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</w:pPr>
      <w:r>
        <w:rPr>
          <w:rFonts w:ascii="Calibri" w:hAnsi="Calibri" w:eastAsia="Microsoft YaHei"/>
          <w:b/>
          <w:i w:val="0"/>
          <w:color w:val="5B6472"/>
          <w:sz w:val="19"/>
        </w:rPr>
        <w:t>数值配置手册</w:t>
      </w:r>
    </w:p>
    <w:p>
      <w:pPr>
        <w:spacing w:before="0" w:after="80" w:line="240" w:lineRule="auto"/>
      </w:pPr>
      <w:r>
        <w:rPr>
          <w:rFonts w:ascii="Calibri" w:hAnsi="Calibri" w:eastAsia="Microsoft YaHei"/>
          <w:b/>
          <w:i w:val="0"/>
          <w:color w:val="0B2545"/>
          <w:sz w:val="48"/>
        </w:rPr>
        <w:t>三国斗阵 P0 数值配置手册</w:t>
      </w:r>
    </w:p>
    <w:p>
      <w:pPr>
        <w:spacing w:before="0" w:after="280" w:line="300" w:lineRule="auto"/>
      </w:pPr>
      <w:r>
        <w:rPr>
          <w:rFonts w:ascii="Calibri" w:hAnsi="Calibri" w:eastAsia="Microsoft YaHei"/>
          <w:b w:val="0"/>
          <w:i w:val="0"/>
          <w:color w:val="5B6472"/>
          <w:sz w:val="24"/>
        </w:rPr>
        <w:t>用于 Y3 编辑器首轮属性、伤害、单位、难度与关卡 1 战斗样本配置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700"/>
        <w:gridCol w:w="51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版本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状态</w:t>
            </w:r>
          </w:p>
        </w:tc>
        <w:tc>
          <w:tcPr>
            <w:tcW w:type="dxa" w:w="5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适用范围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v0.1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已确认规则 + 首轮实测候选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P0 首轮原型；不含装备、羁绊、完整军令经济与法术/真实伤害实测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使用原则：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先按本手册配置项目级公式与基础单位；首关三波样本用于校准。标记为“候选 / 临时”的内容须在实测后再锁定，不应当作最终版本。</w:t>
            </w:r>
          </w:p>
        </w:tc>
      </w:tr>
    </w:tbl>
    <w:p>
      <w:pPr>
        <w:spacing w:after="20"/>
      </w:pP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1. 配置总览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050"/>
        <w:gridCol w:w="321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模块</w:t>
            </w:r>
          </w:p>
        </w:tc>
        <w:tc>
          <w:tcPr>
            <w:tcW w:type="dxa" w:w="4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当前规则</w:t>
            </w:r>
          </w:p>
        </w:tc>
        <w:tc>
          <w:tcPr>
            <w:tcW w:type="dxa" w:w="32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编辑器落点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物理伤害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采用软减伤；护甲常数 K = 100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项目设置 &gt; 伤害公式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护甲数值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整数；不采用默认数千到上万的面板尺度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单位属性 / 属性成长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局内等级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 至 6 级；击杀 NPC 获得全图共享经验；升级仅增长属性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英雄经验、单位击杀经验、属性成长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英雄技能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固定 1 级；星级只解锁技能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英雄技能配置、英雄星级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普攻距离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 300；远程 600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单位攻击范围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难度成长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只可调血量、攻击、护甲、攻速、自然回血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关卡触发 / 难度系数表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2. 项目级战斗与属性设置</w:t>
      </w: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2.1 物理伤害公式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项目采用以下物理伤害结算。有效护甲先结算穿透、减防等效果，最低为 0。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Y3 伤害公式填写值：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伤害来源 伤害 * (1 - (伤害目标 防御(计算过穿透)) / (伤害目标 防御(计算过穿透) + 100)) * (1 + 伤害来源 所有伤害加成(%) * 0.01 - 伤害目标 伤害减免(%) * 0.01)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200"/>
        <w:gridCol w:w="31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有效护甲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承受物理伤害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物理减伤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配置定位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100.0%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0.0%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无护甲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80.0%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20.0%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成型战士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66.7%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33.3%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 级主坦锚点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50.0%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50.0%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高护甲检查点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33.3%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66.7%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P0 常规单位不应达到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尚未确认：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法术伤害是否读取法术防御或复用本公式，以及真实伤害是否受“所有伤害加成 / 伤害减免”影响，均需另行实测。本手册不得以物理规则外推。</w:t>
            </w:r>
          </w:p>
        </w:tc>
      </w:tr>
    </w:tbl>
    <w:p>
      <w:pPr>
        <w:spacing w:after="20"/>
      </w:pP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2.2 通用属性规则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属性 / 系统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确定规则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攻击距离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近战普攻模板 = 300；远程普攻模板 = 600。单位须先选定模板，偏离基准须另写原因。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单位升级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最终属性 = 1 级基础属性 + (等级 - 1) × 属性成长。P0 局内上限为 6 级。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复合属性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力量、敏捷、智力可映射至一个或多个一级属性。P0 不锁定映射系数，且正常升级不自动获得复合属性。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属性恢复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项目级恢复频率为 1 秒；“生命恢复”按每秒 X 点理解。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技能等级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skill_rank 固定为 1；局内等级与星级都不提高技能数值。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技能解锁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英雄 1 / 2 / 3 / 4 / 5 / 6 星依次解锁主动、被动、主动、被动、主动、被动。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3. 英雄基础面板（P0 候选）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以下为 10 名英雄的 1 级基础值与每级成长。护甲已按 K=100 重标为整数；6 级数值按“基础 + 5 × 成长”计算。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050"/>
        <w:gridCol w:w="650"/>
        <w:gridCol w:w="690"/>
        <w:gridCol w:w="650"/>
        <w:gridCol w:w="690"/>
        <w:gridCol w:w="590"/>
        <w:gridCol w:w="650"/>
        <w:gridCol w:w="820"/>
        <w:gridCol w:w="2870"/>
      </w:tblGrid>
      <w:tr>
        <w:trPr>
          <w:tblHeader w:val="true"/>
        </w:trPr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英雄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定位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HP</w:t>
            </w:r>
          </w:p>
        </w:tc>
        <w:tc>
          <w:tcPr>
            <w:tcW w:type="dxa" w:w="6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HP成长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攻击</w:t>
            </w:r>
          </w:p>
        </w:tc>
        <w:tc>
          <w:tcPr>
            <w:tcW w:type="dxa" w:w="6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攻成长</w:t>
            </w:r>
          </w:p>
        </w:tc>
        <w:tc>
          <w:tcPr>
            <w:tcW w:type="dxa" w:w="59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护甲</w:t>
            </w:r>
          </w:p>
        </w:tc>
        <w:tc>
          <w:tcPr>
            <w:tcW w:type="dxa" w:w="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甲成长</w:t>
            </w:r>
          </w:p>
        </w:tc>
        <w:tc>
          <w:tcPr>
            <w:tcW w:type="dxa" w:w="8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攻击间隔</w:t>
            </w:r>
          </w:p>
        </w:tc>
        <w:tc>
          <w:tcPr>
            <w:tcW w:type="dxa" w:w="28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5"/>
              </w:rPr>
              <w:t>6级 HP / 攻击 / 护甲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吕布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前排压制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3300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340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250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25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1.35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5000 / 375 / 30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张飞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主坦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4000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460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170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15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1.45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6300 / 245 / 50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吕蒙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侧翼刺客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2600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280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235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26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1.15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4000 / 365 / 22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黄忠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后排单点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2300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230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255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28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1.40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3450 / 395 / 14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诸葛亮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范围控制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2200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250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195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22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1.45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3450 / 305 / 15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赵云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机动战士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3000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320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220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24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16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1.25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4600 / 340 / 26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刘备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治疗护盾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2800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350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155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15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15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1.50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4550 / 230 / 25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夏侯惇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主坦反斩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3800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440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180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16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32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1.45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6000 / 260 / 52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司马懿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后排压制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2100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230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205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25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9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1.45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3250 / 330 / 14</w:t>
            </w:r>
          </w:p>
        </w:tc>
      </w:tr>
      <w:t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甘宁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侧翼爆发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2750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290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240</w:t>
            </w:r>
          </w:p>
        </w:tc>
        <w:tc>
          <w:tcPr>
            <w:tcW w:type="dxa" w:w="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27</w:t>
            </w:r>
          </w:p>
        </w:tc>
        <w:tc>
          <w:tcPr>
            <w:tcW w:type="dxa" w:w="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14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2</w:t>
            </w:r>
          </w:p>
        </w:tc>
        <w:tc>
          <w:tcPr>
            <w:tcW w:type="dxa" w:w="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1.15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5"/>
              </w:rPr>
              <w:t>4200 / 375 / 24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英雄射程：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每名英雄的近战 / 远程普攻类型仍应按角色战斗类型落入单位物编；填写后分别使用 300 / 600 基准。本表不预先虚构未定的英雄射程。</w:t>
            </w:r>
          </w:p>
        </w:tc>
      </w:tr>
    </w:tbl>
    <w:p>
      <w:pPr>
        <w:spacing w:after="20"/>
      </w:pP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4. NPC 基础面板与敌方英雄规则</w:t>
      </w: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4.1 原生 NPC（难度 1）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000"/>
        <w:gridCol w:w="1050"/>
        <w:gridCol w:w="1000"/>
        <w:gridCol w:w="900"/>
        <w:gridCol w:w="1050"/>
        <w:gridCol w:w="950"/>
        <w:gridCol w:w="251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单位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身份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最大生命</w:t>
            </w:r>
          </w:p>
        </w:tc>
        <w:tc>
          <w:tcPr>
            <w:tcW w:type="dxa" w:w="1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物理攻击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物理护甲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攻击间隔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普攻距离</w:t>
            </w:r>
          </w:p>
        </w:tc>
        <w:tc>
          <w:tcPr>
            <w:tcW w:type="dxa" w:w="2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P0 行为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步卒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近战小兵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850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72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1.65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300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仅近战普攻；击杀经验 10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弓手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远程小兵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650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88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1.75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600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仅远程普攻；击杀经验 18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力士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近战队长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3200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1.85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300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普攻为主；击杀经验 35；重击待后续启用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P0 原生 NPC 仅为步卒、弓手、力士。力士只能作为队长，不能作为小兵；力士死亡后，所属 NPC 小兵继续战斗。</w:t>
      </w: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4.2 敌方三国英雄队长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字段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填写规则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hero_id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复用已设计三国英雄的基础面板、成长、技能与表现资产。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npc_variant_id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只覆写敌方初始站位、小兵模板和数量；不得提供额外属性倍率或削减技能数量。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npc_level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固定 1 至 6 级；决定基础属性成长；战斗中不获得经验。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npc_star_level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固定 1 至 6 星；自动携带所有解锁星级不高于该值的技能。6 星即完整 6 技能。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soldier_template_id / soldier_count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配置该敌方队长的小兵模板与数量。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敌方满技能限制：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难度 9 至 10 可出现 6 星满技能敌方英雄；每波最多 1 名，波次预览必须显示星级与关键技能。</w:t>
            </w:r>
          </w:p>
        </w:tc>
      </w:tr>
    </w:tbl>
    <w:p>
      <w:pPr>
        <w:spacing w:after="20"/>
      </w:pP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5. 关卡难度属性系数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难度可调属性池只允许：最大生命、物理攻击、物理护甲、攻击速度、自然回血。P0 首轮只启用前三项；攻击速度与自然回血字段保留但固定为 1.0。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生成顺序：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队长等级基础属性 = 基础属性 + (npc_level - 1) × 属性成长；最终 NPC 属性 = round(队长等级基础属性 × 关卡难度属性系数)。步卒、弓手没有等级成长，直接套难度系数。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1700"/>
        <w:gridCol w:w="1700"/>
        <w:gridCol w:w="1680"/>
        <w:gridCol w:w="168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难度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血量系数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攻击系数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护甲系数</w:t>
            </w:r>
          </w:p>
        </w:tc>
        <w:tc>
          <w:tcPr>
            <w:tcW w:type="dxa" w:w="1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攻速系数</w:t>
            </w:r>
          </w:p>
        </w:tc>
        <w:tc>
          <w:tcPr>
            <w:tcW w:type="dxa" w:w="1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自然回血系数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1.01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1.26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1.03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1.42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1.18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1.05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1.60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1.25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1.08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1.82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1.33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1.10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2.08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1.42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1.13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2.38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1.52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1.17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2.72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1.63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1.21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3.10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1.75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1.26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1.00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攻击范围、命中、闪避、暴击、控制时长和技能 CD 不参与关卡难度自动缩放。</w:t>
      </w: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6. 英雄经验与技能数值基线</w:t>
      </w: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6.1 局内经验表（候选）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100"/>
        <w:gridCol w:w="37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升级</w:t>
            </w:r>
          </w:p>
        </w:tc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所需经验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累计经验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 → 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100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100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 → 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150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250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3 → 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225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475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4 → 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325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800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5 → 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450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9"/>
              </w:rPr>
              <w:t>1250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启用全图经验：每名敌方单位死亡时，按其击杀经验同时给予所有上阵英雄；单局结束后等级与经验清空。波次默认不发经验，只有特殊事件、关卡奖励或技能机制才可配置额外的 wave_clear_xp_bonus（默认 0）。经验曲线为候选，待完整 10 至 12 波关卡反推后确认。</w:t>
      </w: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6.2 主动技能统一档位（供后续逐英雄落数值）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6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P0 推荐值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阶段 1 主动 CD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8 秒（允许 7 至 9 秒）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阶段 2 主动 CD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11 秒（允许 10 至 12 秒）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阶段 3 主动 CD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15 秒（允许 13 至 16 秒）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阶段 1 单体伤害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160% 至 220% 攻击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阶段 2 范围伤害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每目标 100% 至 150% 攻击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阶段 3 单体爆发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280% 至 360% 攻击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单体治疗 / 护盾</w:t>
            </w:r>
          </w:p>
        </w:tc>
        <w:tc>
          <w:tcPr>
            <w:tcW w:type="dxa" w:w="6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目标最大生命 12% 至 18% / 14% 至 22%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7. 关卡 1 · 难度 1 三波战斗样本（实测候选）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用途：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这是基础战斗校准样本，不是正式新手开局、完整波次表或剧情关。它不测试军令市场、补员、Boss、敌方英雄或高难度系数。</w:t>
            </w:r>
          </w:p>
        </w:tc>
      </w:tr>
    </w:tbl>
    <w:p>
      <w:pPr>
        <w:spacing w:after="20"/>
      </w:pP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7.1 我方固定配置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项目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配置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队长 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张飞，1 星，1 级，格位 2（前排中路）；带 2 名近战小兵。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队长 B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黄忠，1 星，1 级，格位 8（后排中路）；带 2 名远程小兵。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局外 / 军令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无局外属性加成、无军令、无补员。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力士重击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关闭；首轮只校准普攻、队长技能与站位。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500"/>
        <w:gridCol w:w="1400"/>
        <w:gridCol w:w="1400"/>
        <w:gridCol w:w="1500"/>
        <w:gridCol w:w="13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P0 统一友方小兵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最大生命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物理攻击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物理护甲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攻击间隔</w:t>
            </w:r>
          </w:p>
        </w:tc>
        <w:tc>
          <w:tcPr>
            <w:tcW w:type="dxa" w:w="1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普攻距离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近战小兵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600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1.70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300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远程小兵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450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1.80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600</w:t>
            </w:r>
          </w:p>
        </w:tc>
      </w:tr>
    </w:tbl>
    <w:p>
      <w:pPr>
        <w:spacing w:after="40"/>
      </w:pP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7.2 本样本的技能临时覆写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3600"/>
        <w:gridCol w:w="3160"/>
      </w:tblGrid>
      <w:tr>
        <w:trPr>
          <w:tblHeader w:val="true"/>
        </w:trPr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英雄</w:t>
            </w:r>
          </w:p>
        </w:tc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技能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临时数值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自动规则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张飞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当阳怒吼（1 星）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180% 物理攻击伤害；嘲讽 3 秒；CD 8 秒。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优先敌方队长；无队长时当前目标。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黄忠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定军箭（1 星）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190% 物理攻击伤害；攻速 -20%，持续 5 秒；CD 8 秒。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当前目标。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/>
          <w:color w:val="5B6472"/>
          <w:sz w:val="20"/>
        </w:rPr>
        <w:t>上述两项只作为本样本 TestSkillOverride，不能替代英雄技能总表的最终审核。</w:t>
      </w:r>
    </w:p>
    <w:p>
      <w:pPr>
        <w:pStyle w:val="Heading2"/>
        <w:spacing w:before="280" w:after="140" w:line="240" w:lineRule="auto"/>
      </w:pPr>
      <w:r>
        <w:rPr>
          <w:rFonts w:ascii="Calibri" w:hAnsi="Calibri" w:eastAsia="Microsoft YaHei"/>
          <w:b/>
          <w:i w:val="0"/>
          <w:color w:val="2E74B5"/>
          <w:sz w:val="26"/>
        </w:rPr>
        <w:t>7.3 波次、经验与验收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700"/>
        <w:gridCol w:w="900"/>
        <w:gridCol w:w="1300"/>
        <w:gridCol w:w="3660"/>
      </w:tblGrid>
      <w:tr>
        <w:trPr>
          <w:tblHeader w:val="true"/>
        </w:trPr>
        <w:tc>
          <w:tcPr>
            <w:tcW w:type="dxa" w:w="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波次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敌方配置（均在中路 2）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击杀经验构成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目标时长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验证点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W1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力士 ×1 + 步卒 ×1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35 + 10 = 45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15–18 秒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基础接敌、近战承伤、后排输出。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W2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力士 ×1 + 步卒 ×2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35 + 10×2 = 55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17–22 秒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张飞承伤与嘲讽；波后升至 2 级。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W3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力士 ×1 + 步卒 ×2 + 弓手 ×2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35 + 10×2 + 18×2 = 91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20–25 秒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前排保护、远程压力、队长死后残兵清理。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验收项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通过标准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通关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三波全部胜利；张飞、黄忠均存活。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承伤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W3 结束时张飞至少保留 15% 生命；黄忠不应承受主要近战伤害。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小兵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允许 W3 阵亡 0 至 2 名友方小兵；全灭时须记录原因。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记录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每波耗时、双方队长最终生命、小兵伤亡、技能释放次数与第一次释放时点。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8. 编辑器配置清单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5500"/>
        <w:gridCol w:w="17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编辑器项目</w:t>
            </w:r>
          </w:p>
        </w:tc>
        <w:tc>
          <w:tcPr>
            <w:tcW w:type="dxa" w:w="5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填写 / 检查内容</w:t>
            </w:r>
          </w:p>
        </w:tc>
        <w:tc>
          <w:tcPr>
            <w:tcW w:type="dxa" w:w="1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物理伤害公式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将默认公式分母中的 +10000 改为 +100，并确认项目实际生效。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必须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项目属性恢复频率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设置为 1 秒。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必须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普攻攻击距离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近战模板 300；远程模板 600。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必须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英雄基础属性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录入第 3 节 10 名英雄的 HP、攻击、护甲、成长和攻击间隔。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必须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NPC 基础属性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录入步卒、弓手、力士；力士设为队长，步卒/弓手不设为队长。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必须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难度系数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录入第 5 节；P0 攻速 / 自然回血均为 1.0。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必须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经验列表与单位经验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录入第 6.1 节 1 至 6 级经验表；开启全图经验；步卒/弓手/力士击杀经验分别为 10/18/35。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候选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英雄带兵上限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 至 6 星小兵上限依次为 2/3/4/5/6/8；实际数量不得超限。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必须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英雄小兵类型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按第 9 节为每名英雄配置单一近战或远程小兵模板。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必须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我方小兵面板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 600/55/5/1.70/300；远程 450/65/3/1.80/600；小兵无局内等级成长。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候选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三波样本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按第 7 节配置张飞、黄忠、友方小兵、敌方波次与临时技能覆写。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实测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法术 / 真实伤害</w:t>
            </w:r>
          </w:p>
        </w:tc>
        <w:tc>
          <w:tcPr>
            <w:tcW w:type="dxa" w:w="5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暂不按本手册外推；完成独立实测后再配置。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暂缓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调参优先级：</w:t>
            </w:r>
            <w:r>
              <w:rPr>
                <w:rFonts w:ascii="Calibri" w:hAnsi="Calibri" w:eastAsia="Microsoft YaHei"/>
                <w:b w:val="0"/>
                <w:i w:val="0"/>
                <w:color w:val="1F2937"/>
                <w:sz w:val="21"/>
              </w:rPr>
              <w:t>实测异常时先检查物理公式、攻击距离、攻击间隔、站位与难度系数；随后调整敌方小兵数量。不要在首轮就用攻速、自然回血、命中、闪避、暴击、控制时长或 CD 缩放掩盖基础问题。</w:t>
            </w:r>
          </w:p>
        </w:tc>
      </w:tr>
    </w:tbl>
    <w:p>
      <w:pPr>
        <w:spacing w:after="20"/>
      </w:pPr>
    </w:p>
    <w:p>
      <w:pPr>
        <w:pStyle w:val="Heading1"/>
        <w:spacing w:before="360" w:after="200" w:line="240" w:lineRule="auto"/>
      </w:pPr>
      <w:r>
        <w:rPr>
          <w:rFonts w:ascii="Calibri" w:hAnsi="Calibri" w:eastAsia="Microsoft YaHei"/>
          <w:b/>
          <w:i w:val="0"/>
          <w:color w:val="2E74B5"/>
          <w:sz w:val="32"/>
        </w:rPr>
        <w:t>9. 英雄小队与带兵规则</w:t>
      </w: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英雄升星同时解锁技能并提高可携带小兵上限；P0 不提供小兵等级成长、混编兵种、第三兵种或独立小兵技能树。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英雄星级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小兵上限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1 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基础小队；与关卡 1 三波样本一致。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2 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第一项被动后的基础兵力。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3 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第二主动与更多小兵并行。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4 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小队被动开始稳定放大兵力价值。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5 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高星主动与更完整队列。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6 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8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满技能的队伍规模奖励；唯一一次 +2 跃升。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2680"/>
        <w:gridCol w:w="2000"/>
        <w:gridCol w:w="268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英雄</w:t>
            </w:r>
          </w:p>
        </w:tc>
        <w:tc>
          <w:tcPr>
            <w:tcW w:type="dxa" w:w="2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默认小兵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英雄</w:t>
            </w:r>
          </w:p>
        </w:tc>
        <w:tc>
          <w:tcPr>
            <w:tcW w:type="dxa" w:w="2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默认小兵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吕布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张飞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吕蒙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黄忠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远程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诸葛亮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远程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赵云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刘备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远程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夏侯惇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司马懿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远程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甘宁</w:t>
            </w:r>
          </w:p>
        </w:tc>
        <w:tc>
          <w:tcPr>
            <w:tcW w:type="dxa" w:w="2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8"/>
              </w:rPr>
              <w:t>近战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300"/>
        <w:gridCol w:w="1300"/>
        <w:gridCol w:w="1300"/>
        <w:gridCol w:w="1400"/>
        <w:gridCol w:w="1400"/>
        <w:gridCol w:w="8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我方小兵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最大生命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物理攻击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物理护甲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攻击间隔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普攻距离</w:t>
            </w:r>
          </w:p>
        </w:tc>
        <w:tc>
          <w:tcPr>
            <w:tcW w:type="dxa" w:w="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64" w:lineRule="auto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7"/>
              </w:rPr>
              <w:t>局内成长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近战小兵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55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1.70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300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远程小兵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450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1.80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600</w:t>
            </w:r>
          </w:p>
        </w:tc>
        <w:tc>
          <w:tcPr>
            <w:tcW w:type="dxa" w:w="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Lines/>
              <w:spacing w:before="0" w:after="0" w:line="276" w:lineRule="auto"/>
              <w:jc w:val="center"/>
            </w:pPr>
            <w:r>
              <w:rPr>
                <w:rFonts w:ascii="Calibri" w:hAnsi="Calibri" w:eastAsia="Microsoft YaHei"/>
                <w:b w:val="0"/>
                <w:i w:val="0"/>
                <w:color w:val="1F2937"/>
                <w:sz w:val="17"/>
              </w:rPr>
              <w:t>无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Calibri" w:hAnsi="Calibri" w:eastAsia="Microsoft YaHei"/>
          <w:b w:val="0"/>
          <w:i w:val="0"/>
          <w:color w:val="1F2937"/>
          <w:sz w:val="20"/>
        </w:rPr>
        <w:t>敌方英雄队长使用同一星级带兵上限；npc_star_level 同时决定技能解锁和上限。波次可填写低于上限的实际数量，但不得超限；首轮不允许一名队长携带近战与远程混编。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Calibri" w:hAnsi="Calibri" w:eastAsia="Microsoft YaHei"/>
        <w:b w:val="0"/>
        <w:i w:val="0"/>
        <w:color w:val="5B6472"/>
        <w:sz w:val="18"/>
      </w:rPr>
      <w:t xml:space="preserve">内部工作稿  |  第 </w:t>
    </w:r>
    <w:r>
      <w:rPr>
        <w:rFonts w:ascii="Calibri" w:hAnsi="Calibri" w:eastAsia="Microsoft YaHei"/>
        <w:b w:val="0"/>
        <w:i w:val="0"/>
        <w:color w:val="5B6472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5B647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icrosoft YaHei"/>
        <w:b/>
        <w:i w:val="0"/>
        <w:color w:val="5B6472"/>
        <w:sz w:val="18"/>
      </w:rPr>
      <w:t>三国斗阵 | P0 数值配置手册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三国斗阵 P0 数值配置手册</dc:title>
  <dc:subject>Y3 编辑器首轮数值配置</dc:subject>
  <dc:creator>项目策划</dc:creator>
  <cp:keywords/>
  <dc:description>P0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