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三国斗阵 第二批英雄技能设计阅读稿</w:t>
      </w:r>
    </w:p>
    <w:p>
      <w:r>
        <w:rPr>
          <w:rFonts w:ascii="Microsoft YaHei" w:hAnsi="Microsoft YaHei" w:eastAsia="Microsoft YaHei"/>
          <w:b w:val="0"/>
          <w:color w:val="000000"/>
          <w:sz w:val="19"/>
        </w:rPr>
        <w:t>候选版 v0.3  |  7 名英雄  |  42 项技能</w:t>
      </w:r>
    </w:p>
    <w:p>
      <w:r>
        <w:t>本稿将已逐人审核的第二批技能候选设计整理为便于阅读与核对的版本。每名英雄先说明战斗定位和核心循环，再并列展示正式效果与经审核的游戏内简短描述。简短描述用于玩家阅读建议，正式效果仍是制作依据。</w:t>
      </w:r>
    </w:p>
    <w:p>
      <w:r>
        <w:t>本批尚未进入正式 HeroConfig：基础攻击类型、攻击距离、小兵类型及建议数值仍须配置审核和原型实测。文档不改变已审核的技能机制。</w:t>
      </w:r>
    </w:p>
    <w:p>
      <w:pPr>
        <w:pStyle w:val="Heading1"/>
      </w:pPr>
      <w:r>
        <w:t>使用口径</w:t>
      </w:r>
    </w:p>
    <w:p>
      <w:r>
        <w:t>1 至 6 星依次解锁主动、被动、主动、被动、主动、被动；已解锁主动技能自动释放。没有合法目标或未满足技能条件时不施放，也不开始冷却。技能描述中的伤害百分比均以英雄攻击为基数。</w:t>
      </w:r>
    </w:p>
    <w:p>
      <w:r>
        <w:t>“当前目标附近”最多命中 3 名敌人，“当前一路”按目标所在路选敌；具体边界条件、叠加规则和数值仍以正式效果列及后续落表审核为准。</w:t>
      </w:r>
    </w:p>
    <w:p>
      <w:pPr>
        <w:pStyle w:val="Heading1"/>
      </w:pPr>
      <w:r>
        <w:t>英雄一览</w:t>
      </w:r>
    </w:p>
    <w:tbl>
      <w:tblPr>
        <w:tblStyle w:val="TableGrid"/>
        <w:tblW w:type="dxa" w:w="10282"/>
        <w:tblLayout w:type="fixed"/>
        <w:tblLook w:firstColumn="1" w:firstRow="1" w:lastColumn="0" w:lastRow="0" w:noHBand="0" w:noVBand="1" w:val="04A0"/>
      </w:tblPr>
      <w:tblGrid>
        <w:gridCol w:w="1037"/>
        <w:gridCol w:w="3283"/>
        <w:gridCol w:w="5962"/>
      </w:tblGrid>
      <w:tr>
        <w:trPr>
          <w:tblHeader w:val="true"/>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英雄</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战斗定位</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核心循环</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许褚</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近战护卫型主坦，推荐前排。</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连打蓄虎势，满三格震地，再连打。</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孙策</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近战进攻战士，推荐前中排或侧翼。</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接敌或出招蓄潮势，满两格冲斩，再换目标或出招。</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孟获</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近战带兵队长，推荐前中排。</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兵损和号令蓄蛮勇，满三格狂化，亲自横扫敌阵。</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大乔</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法术远程辅助，推荐后排，确认武器：雨伞。</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我方出招，伞面凝雨；大乔下一击洒雨治疗，然后重新凝露。</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张郃</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远程物理战术射手，带领远程小兵；推荐中后排。</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出两招积满号箭，号令本队远程小兵齐射；六星后每出一招再齐射。</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祝融</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远程物理范围输出，推荐中后排。</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点火，火种爆炸让祝融身上亮一格；亮满三格放火浪，再点火。</w:t>
            </w:r>
          </w:p>
        </w:tc>
      </w:tr>
      <w:tr>
        <w:trPr>
          <w:cantSplit/>
        </w:trPr>
        <w:tc>
          <w:tcPr>
            <w:tcW w:type="dxa" w:w="1037"/>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韩当</w:t>
            </w:r>
          </w:p>
        </w:tc>
        <w:tc>
          <w:tcPr>
            <w:tcW w:type="dxa" w:w="328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远程物理防守射手，推荐中后排。</w:t>
            </w:r>
          </w:p>
        </w:tc>
        <w:tc>
          <w:tcPr>
            <w:tcW w:type="dxa" w:w="5962"/>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队长挨打，韩当备两箭；回射打人者并护住队友，再备箭。</w:t>
            </w:r>
          </w:p>
        </w:tc>
      </w:tr>
    </w:tbl>
    <w:p>
      <w:pPr>
        <w:pStyle w:val="Heading1"/>
        <w:pageBreakBefore/>
      </w:pPr>
      <w:r>
        <w:t>许褚  虎卫镇阵</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近战护卫型主坦；推荐前排。</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连打蓄虎势，满三格震地，再连打。</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虎势。普攻击中获得 1 点虎势，最多 3 点；满 3 点自动消耗，对当前目标及其附近震地，然后重新积累。震地不产生虎势，波次结束清空。</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虎痴重击</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重击当前目标，造成 190% 攻击的物理伤害，并嘲讽 3 秒。冷却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190% 物理伤害，嘲讽 3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踏地生威</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启用虎势。虎势满 3 点时立即消耗，对当前目标及其附近最多 3 名敌人各造成 90% 攻击的物理伤害。</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普攻击中积累虎势；满 3 点震击附近最多 3 名敌人，各造成 90%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虎啸断军</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对当前目标及其附近最多 3 名敌人怒吼，使其攻击降低 20%，持续 5 秒，并击退其中的小兵。冷却 11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使附近最多 3 名敌人攻击降低 20%，持续 5 秒，并击退小兵。</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虎卫</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本队近战小兵受到的伤害降低 8%。</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本队近战小兵受到的伤害降低 8%。</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一夫当关</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获得自身最大生命 22% 的护盾，持续 7 秒，并嘲讽当前目标及其附近最多 3 名敌人 3 秒。冷却 15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获得 22% 最大生命护盾，持续 7 秒，并嘲讽附近最多 3 名敌人 3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连山震</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每次震地后，接下来 2 次普攻的攻击速度提高 30%。</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震地后，接下来 2 次普攻的攻击速度提高 30%。</w:t>
            </w:r>
          </w:p>
        </w:tc>
      </w:tr>
    </w:tbl>
    <w:p>
      <w:pPr>
        <w:pStyle w:val="Heading1"/>
        <w:pageBreakBefore/>
      </w:pPr>
      <w:r>
        <w:t>孙策  江东破潮</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近战进攻战士；推荐前中排或侧翼。</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接敌或出招蓄潮势，满两格冲斩，再换目标或出招。</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潮势。每波开始获得 1 点潮势，最多 2 点。孙策每波首次普攻击中一名新敌人，或一次主动技能命中至少 1 名敌人时，获得 1 点；一次主动命中多人也只获得 1 点。满 2 点自动消耗并冲斩当前目标，波次结束重置。</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破浪斩</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斩击当前目标，造成 190% 攻击的物理伤害。冷却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190%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江潮战意</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启用潮势。潮势满 2 点时，自动冲斩当前目标及路径上最多 3 名敌人，各造成 110% 攻击的物理伤害，随后清空潮势。冲斩本身不产生潮势。</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接敌或主动技能命中积累潮势；满 2 点冲斩路径上最多 3 名敌人，各造成 110%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横江断流</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猛劈当前一路最多 4 名敌人，各造成 120% 攻击的物理伤害，并击退其中的小兵。冷却 11 秒；命中后照常获得 1 点潮势。</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攻击当前一路最多 4 名敌人，各造成 120% 物理伤害，并击退小兵。</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猛进不退</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潮势冲斩后，孙策受到的伤害降低 15%，持续 3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潮势冲斩后受到的伤害降低 15%，持续 3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霸王断锋</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猛击当前目标，造成 300% 攻击的物理伤害；若目标正在进行可打断施法，立即打断。冷却 15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300% 物理伤害，并打断其正在进行的可打断施法。</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浪头再起</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潮势冲斩命中敌人后，返还 1 点潮势。</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潮势冲斩命中后返还 1 点潮势。</w:t>
            </w:r>
          </w:p>
        </w:tc>
      </w:tr>
    </w:tbl>
    <w:p>
      <w:pPr>
        <w:pStyle w:val="Heading1"/>
        <w:pageBreakBefore/>
      </w:pPr>
      <w:r>
        <w:t>孟获  蛮王反攻</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近战带兵队长；推荐前中排。</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兵损和号令蓄蛮勇，满三格狂化，亲自横扫敌阵。</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蛮勇。本队每有一名近战小兵阵亡，或孟获成功施放一次主动技能，获得 1 点蛮勇，最多 3 点。满 3 点立即消耗并狂化 6 秒；狂化期间不再积累，结束后重新蓄势。波次结束清空。</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蛮王重击</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重击当前目标，造成 200% 攻击的物理伤害，使其攻击降低 15%，持续 4 秒。冷却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200% 物理伤害，使其攻击降低 15%，持续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蛮勇不屈</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启用蛮勇。狂化期间攻击速度提高 20%；普攻除当前目标外，还会横扫附近最多 2 名敌人，附带目标各受到 70% 攻击的物理伤害。</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本队近战小兵阵亡或孟获施放主动技能时积累蛮勇；满 3 点狂化 6 秒，攻速提高 20%，普攻额外横扫最多 2 名敌人，各造成 70%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南蛮号令</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有当前目标时，孟获与本队所有存活小兵的攻击提高 15%，持续 6 秒。冷却 11 秒；成功施放后照常获得 1 点蛮勇。</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孟获与本队存活小兵的攻击提高 15%，持续 6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南蛮坚阵</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本队近战小兵受到的伤害降低 10%。</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本队近战小兵受到的伤害降低 10%。</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蛮王擒将</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猛击当前目标，造成 310% 攻击的物理伤害，并使其眩晕 1 秒。冷却 15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310% 物理伤害，眩晕 1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越战越勇</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狂化期间每次普攻击中敌人，本次狂化延长 0.5 秒，最多延长 3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狂化期间每次普攻击中，延长狂化 0.5 秒，最多延长 3 秒。</w:t>
            </w:r>
          </w:p>
        </w:tc>
      </w:tr>
    </w:tbl>
    <w:p>
      <w:pPr>
        <w:pStyle w:val="Heading1"/>
        <w:pageBreakBefore/>
      </w:pPr>
      <w:r>
        <w:t>大乔  伞下听雨</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法术远程辅助；推荐后排；确认武器：雨伞。</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我方出招，伞面凝雨；大乔下一击洒雨治疗，然后重新凝露。</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凝露。我方队长（包括大乔）成功施放主动技能后，大乔获得 1 滴凝露，最多 1 滴，每 2 秒最多获得一次。下一次普攻击中敌人时，若有受伤友方队长，消耗凝露并治疗其中生命比例最低者；无人受伤时保留凝露。波次结束清空。</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细雨回春</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撑伞引雨，为生命比例最低的受伤友方队长恢复其最大生命的 14%；无人受伤时不施放。冷却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为生命比例最低的受伤友方队长恢复 14% 最大生命。</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伞上凝露</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启用凝露。消耗凝露的普攻照常造成伤害，并为生命比例最低的受伤友方队长恢复其最大生命的 5%。</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我方队长施放主动技能后凝露；下一次普攻击中时消耗凝露，为生命比例最低的受伤队长恢复 5% 最大生命。</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骤雨压阵</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挥伞落雨，对当前目标及其附近最多 3 名敌人各造成 120% 攻击的法术伤害，并使其攻击降低 20%，持续 5 秒。冷却 11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对附近最多 3 名敌人各造成 120% 法术伤害，使其攻击降低 20%，持续 5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雨润同袍</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受到凝露治疗的队长攻击提高 12%，持续 4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受到凝露治疗的队长攻击提高 12%，持续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广伞庇军</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至少一名友方队长生命低于 70% 时，为全体友方队长施加其最大生命 12% 的护盾，持续 6 秒。冷却 15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友方队长生命低于 70% 时，为全体友方队长提供 12% 最大生命护盾，持续 6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双枝承雨</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消耗凝露的普攻改为治疗生命比例最低的最多 2 名受伤友方队长，每人恢复其最大生命的 5%。</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凝露普攻改为治疗生命比例最低的最多 2 名受伤队长，每人恢复 5% 最大生命。</w:t>
            </w:r>
          </w:p>
        </w:tc>
      </w:tr>
    </w:tbl>
    <w:p>
      <w:pPr>
        <w:pStyle w:val="Heading1"/>
        <w:pageBreakBefore/>
      </w:pPr>
      <w:r>
        <w:t>张郃  号令雁阵</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远程物理战术射手，带领远程小兵；推荐中后排。</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张郃出两招，号令本队弓手齐射；六星后出一招就能再次齐射。</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号箭。解锁 2 星后，张郃每次对合法主目标成功施放主动技能获得 1 枚号箭，初始 0 枚，最多 2 枚；一次技能即使命中多人也只获得 1 枚。满 2 枚时消耗，张郃与最多 2 名存活的本队远程小兵向该目标各补射一箭。没有小兵时张郃仍独自补射；目标在齐射前死亡时保留满额号箭，等下次有效出招再齐射。齐射不蓄箭、不改变小兵原本的普攻目标；波次结束清空。身上显示 0–2 枚号箭，齐射时有明确的号令和协同箭矢表现。</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钉阵矢</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射击当前目标，造成 190% 攻击的物理伤害，使其移动速度降低 30%，持续 3 秒。冷却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190% 物理伤害并减速 30%，持续 3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雁阵齐射</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启用号箭。每次成功施放主动技能获得 1 枚，最多 2 枚；满额时消耗 2 枚，张郃向该次技能主目标补射一箭，造成 110% 攻击的物理伤害，最多 2 名存活的本队远程小兵各额外射击一次，造成其自身 100% 攻击的物理伤害。没有小兵时张郃仍补射；目标死亡时保留号箭，待下次有效出招再齐射。</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出招积号箭，满 2 枚后与最多 2 名本队远程小兵齐射：张郃造成 110% 物理伤害，小兵各造成自身攻击的 100%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雁翼掩护</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射击当前目标，造成 140% 攻击的物理伤害；张郃和本队所有存活的远程小兵各获得相当于自身最大生命 8% 的护盾，持续 4 秒。冷却 12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140% 物理伤害；张郃与本队远程小兵获得 8% 最大生命护盾，持续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齐射压阵</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雁阵齐射发动时，使该次齐射的主目标攻击降低 20%，持续 4 秒；没有小兵参与时仍生效。</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雁阵齐射使目标攻击降低 20%，持续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贯阵箭</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260% 攻击的物理伤害，并对其附近最多 2 名其他敌人各造成 120% 攻击的物理伤害。冷却 16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260% 物理伤害，附近最多 2 名敌人各受到 120%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归雁令</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每次雁阵齐射结束后返还 1 枚号箭；返还号箭不会立刻再次触发齐射。</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雁阵齐射后返还 1 枚号箭，下次出招即可再次齐射。</w:t>
            </w:r>
          </w:p>
        </w:tc>
      </w:tr>
    </w:tbl>
    <w:p>
      <w:pPr>
        <w:pStyle w:val="Heading1"/>
        <w:pageBreakBefore/>
      </w:pPr>
      <w:r>
        <w:t>祝融  燃尽起浪</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远程物理范围输出；推荐中后排。</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点火，火种爆炸让祝融身上亮一格；亮满三格放火浪，再点火。</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火势。祝融在敌人身上种下炎种。每枚炎种到期或宿主死亡时爆炸，并使祝融自身获得 1 点火势；火势最多 3 点，满 3 点时自动消耗，向当前一路放出火浪。没有合法目标时保留满额火势，等有目标再施放；波次结束清空。</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飞火穿刺</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攻击当前目标，造成 180% 攻击的物理伤害；目标尚未着火时附加 1 枚炎种。炎种每名敌人最多 1 枚，持续 5 秒，到期或宿主死亡时，以其位置为中心对附近最多 3 名存活敌人各造成 100% 攻击的物理伤害。冷却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180% 物理伤害，并种下炎种；炎种持续 5 秒，到期或目标死亡时爆炸，对附近最多 3 名敌人各造成 100%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焰起成势</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启用火势。普攻优先攻击攻击范围内未带炎种的敌人并为其点火；没有此类敌人时照常攻击当前目标。每枚炎种爆炸使祝融获得 1 点火势，最多 3 点；满 3 点自动消耗，对当前一路最多 4 名敌人各造成 130% 攻击的物理伤害。</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普攻优先为未着火敌人种炎种；每次炎种爆炸获得 1 点火势，满 3 点释放火浪，对当前一路最多 4 名敌人各造成 130% 物理伤害。</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扇火连营</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攻击当前目标及其附近最多 3 名敌人，各造成 110% 攻击的物理伤害，并为其中尚未着火的敌人附加炎种。冷却 11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对附近最多 3 名敌人各造成 110% 物理伤害，并为未着火者种下炎种。</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炽焰压阵</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带有炎种的敌人攻击降低 10%。</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带有炎种的敌人攻击降低 10%。</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焚营引爆</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场上至少有 1 枚祝融的炎种时，对当前目标造成 220% 攻击的物理伤害，并立即引爆所有已种炎种。同一次引爆中，同一敌人最多受到一次炎种爆炸伤害。冷却 15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220% 物理伤害，并立即引爆场上所有炎种。</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野火再燃</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火浪命中后，为其中最多 2 名尚未着火的敌人附加炎种。</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火浪命中后，为其中最多 2 名未着火敌人种下炎种。</w:t>
            </w:r>
          </w:p>
        </w:tc>
      </w:tr>
    </w:tbl>
    <w:p>
      <w:pPr>
        <w:pStyle w:val="Heading1"/>
        <w:pageBreakBefore/>
      </w:pPr>
      <w:r>
        <w:t>韩当  守弦护阵</w:t>
      </w:r>
    </w:p>
    <w:p>
      <w:pPr>
        <w:spacing w:after="80"/>
      </w:pPr>
      <w:r>
        <w:rPr>
          <w:rFonts w:ascii="Microsoft YaHei" w:hAnsi="Microsoft YaHei" w:eastAsia="Microsoft YaHei"/>
          <w:b/>
          <w:color w:val="000000"/>
          <w:sz w:val="19"/>
        </w:rPr>
        <w:t>定位：</w:t>
      </w:r>
      <w:r>
        <w:rPr>
          <w:rFonts w:ascii="Microsoft YaHei" w:hAnsi="Microsoft YaHei" w:eastAsia="Microsoft YaHei"/>
          <w:b w:val="0"/>
          <w:color w:val="000000"/>
          <w:sz w:val="19"/>
        </w:rPr>
        <w:t>远程物理防守射手；推荐中后排。</w:t>
      </w:r>
    </w:p>
    <w:p>
      <w:pPr>
        <w:spacing w:after="80"/>
      </w:pPr>
      <w:r>
        <w:rPr>
          <w:rFonts w:ascii="Microsoft YaHei" w:hAnsi="Microsoft YaHei" w:eastAsia="Microsoft YaHei"/>
          <w:b/>
          <w:color w:val="000000"/>
          <w:sz w:val="19"/>
        </w:rPr>
        <w:t>一句话循环：</w:t>
      </w:r>
      <w:r>
        <w:rPr>
          <w:rFonts w:ascii="Microsoft YaHei" w:hAnsi="Microsoft YaHei" w:eastAsia="Microsoft YaHei"/>
          <w:b w:val="0"/>
          <w:color w:val="000000"/>
          <w:sz w:val="19"/>
        </w:rPr>
        <w:t>队长挨打，韩当备两箭；回射打人者并护住队友，再备箭。</w:t>
      </w:r>
    </w:p>
    <w:p>
      <w:pPr>
        <w:spacing w:after="80"/>
      </w:pPr>
      <w:r>
        <w:rPr>
          <w:rFonts w:ascii="Microsoft YaHei" w:hAnsi="Microsoft YaHei" w:eastAsia="Microsoft YaHei"/>
          <w:b/>
          <w:color w:val="000000"/>
          <w:sz w:val="19"/>
        </w:rPr>
        <w:t>核心机制：</w:t>
      </w:r>
      <w:r>
        <w:rPr>
          <w:rFonts w:ascii="Microsoft YaHei" w:hAnsi="Microsoft YaHei" w:eastAsia="Microsoft YaHei"/>
          <w:b w:val="0"/>
          <w:color w:val="000000"/>
          <w:sz w:val="19"/>
        </w:rPr>
        <w:t>备矢。任一友方队长（包括韩当）受到一次直接伤害，韩当获得 1 枚备矢，每秒最多获得 1 枚，最多 2 枚。满 2 枚后自动消耗，向该次伤害来源援射并为受击队长加盾；援射每 5 秒最多触发一次，冷却期间满额备矢保留。波次结束清空。</w:t>
      </w:r>
    </w:p>
    <w:p>
      <w:pPr>
        <w:pStyle w:val="Heading2"/>
      </w:pPr>
      <w:r>
        <w:t>六技能设计</w:t>
      </w:r>
    </w:p>
    <w:tbl>
      <w:tblPr>
        <w:tblStyle w:val="TableGrid"/>
        <w:tblW w:type="dxa" w:w="10282"/>
        <w:tblLayout w:type="fixed"/>
        <w:tblLook w:firstColumn="1" w:firstRow="1" w:lastColumn="0" w:lastRow="0" w:noHBand="0" w:noVBand="1" w:val="04A0"/>
      </w:tblPr>
      <w:tblGrid>
        <w:gridCol w:w="720"/>
        <w:gridCol w:w="1584"/>
        <w:gridCol w:w="4003"/>
        <w:gridCol w:w="3974"/>
      </w:tblGrid>
      <w:tr>
        <w:trPr>
          <w:tblHeader w:val="true"/>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星级</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jc w:val="center"/>
            </w:pPr>
            <w:r/>
            <w:r>
              <w:rPr>
                <w:rFonts w:ascii="Microsoft YaHei" w:hAnsi="Microsoft YaHei" w:eastAsia="Microsoft YaHei"/>
                <w:b/>
                <w:color w:val="FFFFFF"/>
                <w:sz w:val="16"/>
              </w:rPr>
              <w:t>技能</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正式效果与自动规则</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39424A"/>
          </w:tcPr>
          <w:p>
            <w:pPr>
              <w:spacing w:after="0" w:line="269" w:lineRule="auto"/>
            </w:pPr>
            <w:r/>
            <w:r>
              <w:rPr>
                <w:rFonts w:ascii="Microsoft YaHei" w:hAnsi="Microsoft YaHei" w:eastAsia="Microsoft YaHei"/>
                <w:b/>
                <w:color w:val="FFFFFF"/>
                <w:sz w:val="16"/>
              </w:rPr>
              <w:t>游戏内描述建议</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1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定弦一击</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射击当前目标，造成 190% 攻击的物理伤害，并使其攻击速度降低 25%，持续 4 秒。冷却 8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190% 物理伤害，使其攻击速度降低 25%，持续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2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箭囊备守</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启用备矢。援射对伤害来源造成 120% 攻击的物理伤害，同时为受击队长提供其最大生命 8% 的护盾，持续 4 秒。伤害来源已离开射程时改射当前目标；没有可射目标时仍给受击队长加盾。</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友方队长受击积累备矢；满 2 枚后援射伤害来源，造成 120% 物理伤害，并为受击队长提供 8% 最大生命护盾，持续 4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3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拒敌齐射</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射击当前目标及其附近最多 3 名敌人，各造成 125% 攻击的物理伤害，并使其移动速度降低 30%，持续 3 秒。冷却 11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对附近最多 3 名敌人各造成 125% 物理伤害，减速 30%，持续 3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4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守弦护军</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本队小兵受到的远程伤害降低 10%。</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本队小兵受到的远程伤害降低 10%。</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jc w:val="center"/>
            </w:pPr>
            <w:r/>
            <w:r>
              <w:rPr>
                <w:rFonts w:ascii="Microsoft YaHei" w:hAnsi="Microsoft YaHei" w:eastAsia="Microsoft YaHei"/>
                <w:b w:val="0"/>
                <w:color w:val="000000"/>
                <w:sz w:val="16"/>
              </w:rPr>
              <w:t>5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color w:val="000000"/>
                <w:sz w:val="16"/>
              </w:rPr>
              <w:t>护军劲射</w:t>
              <w:br/>
              <w:t>主动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280% 攻击的物理伤害，同时为本队所有存活小兵提供其最大生命 12% 的护盾，持续 6 秒；没有存活小兵时仍正常射击。冷却 16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tcPr>
          <w:p>
            <w:pPr>
              <w:spacing w:after="0" w:line="269" w:lineRule="auto"/>
            </w:pPr>
            <w:r/>
            <w:r>
              <w:rPr>
                <w:rFonts w:ascii="Microsoft YaHei" w:hAnsi="Microsoft YaHei" w:eastAsia="Microsoft YaHei"/>
                <w:b w:val="0"/>
                <w:color w:val="000000"/>
                <w:sz w:val="16"/>
              </w:rPr>
              <w:t>对当前目标造成 280% 物理伤害，并为本队存活小兵提供 12% 最大生命护盾，持续 6 秒。</w:t>
            </w:r>
          </w:p>
        </w:tc>
      </w:tr>
      <w:tr>
        <w:trPr>
          <w:cantSplit/>
        </w:trPr>
        <w:tc>
          <w:tcPr>
            <w:tcW w:type="dxa" w:w="720"/>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jc w:val="center"/>
            </w:pPr>
            <w:r/>
            <w:r>
              <w:rPr>
                <w:rFonts w:ascii="Microsoft YaHei" w:hAnsi="Microsoft YaHei" w:eastAsia="Microsoft YaHei"/>
                <w:b w:val="0"/>
                <w:color w:val="000000"/>
                <w:sz w:val="16"/>
              </w:rPr>
              <w:t>6 星</w:t>
            </w:r>
          </w:p>
        </w:tc>
        <w:tc>
          <w:tcPr>
            <w:tcW w:type="dxa" w:w="158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color w:val="000000"/>
                <w:sz w:val="16"/>
              </w:rPr>
              <w:t>截锋箭</w:t>
              <w:br/>
              <w:t>被动</w:t>
            </w:r>
          </w:p>
        </w:tc>
        <w:tc>
          <w:tcPr>
            <w:tcW w:type="dxa" w:w="4003"/>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援射命中敌人后，使其攻击降低 20%，持续 5 秒。</w:t>
            </w:r>
          </w:p>
        </w:tc>
        <w:tc>
          <w:tcPr>
            <w:tcW w:type="dxa" w:w="3974"/>
            <w:vAlign w:val="center"/>
            <w:tcBorders>
              <w:top w:val="single" w:color="D9D9D9" w:sz="4"/>
              <w:left w:val="single" w:color="D9D9D9" w:sz="4"/>
              <w:bottom w:val="single" w:color="D9D9D9" w:sz="4"/>
              <w:right w:val="single" w:color="D9D9D9" w:sz="4"/>
            </w:tcBorders>
            <w:tcMar>
              <w:top w:w="75" w:type="dxa"/>
              <w:left w:w="85" w:type="dxa"/>
              <w:bottom w:w="75" w:type="dxa"/>
              <w:right w:w="85" w:type="dxa"/>
            </w:tcMar>
            <w:shd w:fill="F7F9FA"/>
          </w:tcPr>
          <w:p>
            <w:pPr>
              <w:spacing w:after="0" w:line="269" w:lineRule="auto"/>
            </w:pPr>
            <w:r/>
            <w:r>
              <w:rPr>
                <w:rFonts w:ascii="Microsoft YaHei" w:hAnsi="Microsoft YaHei" w:eastAsia="Microsoft YaHei"/>
                <w:b w:val="0"/>
                <w:color w:val="000000"/>
                <w:sz w:val="16"/>
              </w:rPr>
              <w:t>援射命中后，使敌人攻击降低 20%，持续 5 秒。</w:t>
            </w:r>
          </w:p>
        </w:tc>
      </w:tr>
    </w:tbl>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