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262626"/>
          <w:sz w:val="36"/>
          <w:szCs w:val="36"/>
        </w:rPr>
      </w:pPr>
      <w:r>
        <w:rPr>
          <w:rFonts w:hint="default" w:ascii="Open Sans" w:hAnsi="Open Sans" w:eastAsia="Quattrocento Sans" w:cs="Open Sans"/>
          <w:color w:val="C55911"/>
          <w:sz w:val="36"/>
          <w:szCs w:val="36"/>
          <w:rtl w:val="0"/>
        </w:rPr>
        <w:t>ROMIL</w:t>
      </w:r>
      <w:r>
        <w:rPr>
          <w:rFonts w:hint="default" w:ascii="Open Sans" w:hAnsi="Open Sans" w:eastAsia="Quattrocento Sans" w:cs="Open Sans"/>
          <w:color w:val="262626"/>
          <w:sz w:val="36"/>
          <w:szCs w:val="36"/>
          <w:rtl w:val="0"/>
        </w:rPr>
        <w:t xml:space="preserve"> </w:t>
      </w:r>
      <w:r>
        <w:rPr>
          <w:rFonts w:hint="default" w:ascii="Open Sans" w:hAnsi="Open Sans" w:eastAsia="Quattrocento Sans" w:cs="Open Sans"/>
          <w:b/>
          <w:color w:val="262626"/>
          <w:sz w:val="36"/>
          <w:szCs w:val="36"/>
          <w:rtl w:val="0"/>
        </w:rPr>
        <w:t>ONIN</w:t>
      </w:r>
      <w:r>
        <w:rPr>
          <w:rFonts w:hint="default" w:ascii="Open Sans" w:hAnsi="Open Sans" w:cs="Open Sans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5575300</wp:posOffset>
            </wp:positionH>
            <wp:positionV relativeFrom="paragraph">
              <wp:posOffset>184785</wp:posOffset>
            </wp:positionV>
            <wp:extent cx="1099820" cy="1261110"/>
            <wp:effectExtent l="19050" t="19050" r="24130" b="34290"/>
            <wp:wrapSquare wrapText="bothSides"/>
            <wp:docPr id="1" name="image1.png" descr="C:\Users\Romil\Documents\18-11516 onin romil.jpg18-11516 onin rom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Romil\Documents\18-11516 onin romil.jpg18-11516 onin romil"/>
                    <pic:cNvPicPr preferRelativeResize="0"/>
                  </pic:nvPicPr>
                  <pic:blipFill>
                    <a:blip r:embed="rId4"/>
                    <a:srcRect l="6039" r="6794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261110"/>
                    </a:xfrm>
                    <a:prstGeom prst="rect">
                      <a:avLst/>
                    </a:prstGeom>
                    <a:ln w="19050">
                      <a:solidFill>
                        <a:srgbClr val="C55A1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Prk. 5, Panacan Relocation, Davao City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, Philippines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+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 xml:space="preserve">639561469525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| iamromilonin@gmail.com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 xml:space="preserve"> | http://romilonin.me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262626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Objective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Dedicated professional seeking software engineering work.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Highlights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single" w:color="C55911" w:sz="12" w:space="1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firstLine="0"/>
        <w:jc w:val="left"/>
        <w:textAlignment w:val="auto"/>
        <w:outlineLvl w:val="9"/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  <w:sectPr>
          <w:pgSz w:w="11907" w:h="16839"/>
          <w:pgMar w:top="720" w:right="720" w:bottom="720" w:left="720" w:header="0" w:footer="720" w:gutter="0"/>
          <w:pgNumType w:start="1"/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800" w:right="0" w:firstLine="0"/>
        <w:jc w:val="left"/>
        <w:textAlignment w:val="auto"/>
        <w:outlineLvl w:val="9"/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 keen understanding of software programming concepts.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Detail oriented approach to software design.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Fast learner and can adapt to change quickly.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 passion excellence and growth.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tabs>
          <w:tab w:val="right" w:pos="104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Education</w:t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b/>
          <w:bCs/>
          <w:color w:val="404040"/>
          <w:sz w:val="18"/>
          <w:szCs w:val="18"/>
          <w:rtl w:val="0"/>
          <w:lang w:val="en-PH"/>
        </w:rPr>
        <w:t>University of Southeastern Philippines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, 2018 - current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  <w:t>Master of Business Administration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  <w:lang w:val="en-P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720" w:leftChars="0" w:firstLine="720" w:firstLineChars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Philippine College of Technology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, graduated April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Bachelor of Science in Computer Science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University of Southeastern Philippines,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sy 2003-2008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Bachelor of Industrial Technology – major in Electronics, 4th year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F. Bangoy National High School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, Sasa, Davao City sy 1999-2003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Juan Cruz Sr. Elementary School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, Panacan Relocation, Davao City sy 1993-1999</w:t>
      </w: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Power Virtual Solutions | Veloso St., Bo. Obrero,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WEB &amp; SYSTEMS PROGRAMMER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May 2, 2016 – Current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Website Development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 xml:space="preserve">Systems Development using PHP, MySQL,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Javascript</w:t>
      </w: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Systems Designs and Analysis.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API Integrations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u w:val="none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Wordpress 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Digilution Computer Services.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Padre Faura St., Roxas Avenue,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INTERN PROGRAMMER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January – March 2016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Web Development using PHP, HTML, CSS, JavaScript and, jQuery.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Systems programming using Delphi.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Quality testing.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i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Haier Electrical Appliance Phils., Inc.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Km. 5 Buhangin Road,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COORDINATOR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Jan. 27, 2014 – Jan. 10, 2016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Monitor Promodiser’s Performance.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Trains new Promodiser’s.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Collect necessary data, Sell-Out Reports, Competitors Pricing and Promotions, Stock Inventory.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Set up Displays, POP’s &amp; Demo materials.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Coordinate with Manpower Agency.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Prepares SOA and deposit collection.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Seaquest Logistics, Inc. | </w:t>
      </w: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RCI Compound, R. Castillo St., Davao 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WAREHOUSEMAN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| Jan. 27, 2011 – Jan. 18, 2014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Receiving of Stocks, Scanning serial no. &amp; reporting discrepancies.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Picking, Loading, &amp; Checking of Outgoing Stocks.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160" w:right="0" w:hanging="360"/>
        <w:jc w:val="left"/>
        <w:textAlignment w:val="auto"/>
        <w:outlineLvl w:val="9"/>
        <w:rPr>
          <w:rFonts w:hint="default" w:ascii="Open Sans" w:hAnsi="Open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ascii="Open Sans" w:hAnsi="Open Sans" w:eastAsia="Quattrocento Sans" w:cs="Open Sans"/>
          <w:b w:val="0"/>
          <w:i w:val="0"/>
          <w:smallCaps w:val="0"/>
          <w:strike w:val="0"/>
          <w:color w:val="404040"/>
          <w:sz w:val="18"/>
          <w:szCs w:val="18"/>
          <w:u w:val="none"/>
          <w:shd w:val="clear" w:fill="auto"/>
          <w:vertAlign w:val="baseline"/>
          <w:rtl w:val="0"/>
        </w:rPr>
        <w:t>Conduct Daily Inventory Checking.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Seminars Attended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Cybercrime Seminar |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 xml:space="preserve"> February 12,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Philippine College of Technology | Speaker: Col. Crisle T. Cainong (PNP-ACG)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Roadmap to Entrepreneurship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March 20,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DTI Region XI Office | Speaker: Mrs. Ivy M. Uy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Certifications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Computer Hardware Servicing – NC II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December 11,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Technical Education and Skills Development Authority (TESDA)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 xml:space="preserve">Certificate of Recognition | 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April 14,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Department of Education Region XI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b/>
          <w:i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i/>
          <w:color w:val="404040"/>
          <w:sz w:val="18"/>
          <w:szCs w:val="18"/>
          <w:rtl w:val="0"/>
        </w:rPr>
        <w:t>For developing ‘DepEd SIKAP’, an android mobile app for Senior High School Students.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pBdr>
          <w:bottom w:val="single" w:color="C55911" w:sz="12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b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b/>
          <w:color w:val="404040"/>
          <w:sz w:val="18"/>
          <w:szCs w:val="18"/>
          <w:rtl w:val="0"/>
        </w:rPr>
        <w:t>Personal Information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6"/>
          <w:szCs w:val="16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</w:pPr>
      <w:bookmarkStart w:id="0" w:name="_gjdgxs" w:colFirst="0" w:colLast="0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Age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Date of Birth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Oct. 3, 1987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Gender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Male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Status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Single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Nationality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Filipino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Height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5’5”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Weight</w:t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ab/>
      </w:r>
      <w:r>
        <w:rPr>
          <w:rFonts w:hint="default" w:ascii="Open Sans" w:hAnsi="Open Sans" w:eastAsia="Quattrocento Sans" w:cs="Open Sans"/>
          <w:color w:val="404040"/>
          <w:sz w:val="18"/>
          <w:szCs w:val="18"/>
          <w:rtl w:val="0"/>
        </w:rPr>
        <w:t>: 121 lbs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1440" w:firstLine="0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  <w:cols w:space="425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  <w:sectPr>
          <w:type w:val="continuous"/>
          <w:pgSz w:w="11907" w:h="16839"/>
          <w:pgMar w:top="720" w:right="720" w:bottom="720" w:left="720" w:header="0" w:footer="720" w:gutter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textAlignment w:val="auto"/>
        <w:outlineLvl w:val="9"/>
        <w:rPr>
          <w:rFonts w:hint="default" w:ascii="Open Sans" w:hAnsi="Open Sans" w:eastAsia="Quattrocento Sans" w:cs="Open Sans"/>
          <w:color w:val="404040"/>
          <w:sz w:val="18"/>
          <w:szCs w:val="18"/>
        </w:rPr>
      </w:pPr>
    </w:p>
    <w:sectPr>
      <w:type w:val="continuous"/>
      <w:pgSz w:w="11907" w:h="16839"/>
      <w:pgMar w:top="720" w:right="720" w:bottom="720" w:left="720" w:header="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ontserrat ExtraBold">
    <w:panose1 w:val="00000900000000000000"/>
    <w:charset w:val="00"/>
    <w:family w:val="auto"/>
    <w:pitch w:val="default"/>
    <w:sig w:usb0="2000020F" w:usb1="00000003" w:usb2="00000000" w:usb3="00000000" w:csb0="20000197" w:csb1="00000000"/>
  </w:font>
  <w:font w:name="Montserrat ExtraLight">
    <w:panose1 w:val="000003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Montserrat Thin">
    <w:panose1 w:val="00000300000000000000"/>
    <w:charset w:val="00"/>
    <w:family w:val="auto"/>
    <w:pitch w:val="default"/>
    <w:sig w:usb0="2000020F" w:usb1="00000003" w:usb2="00000000" w:usb3="00000000" w:csb0="20000197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</w:font>
  <w:font w:name="Open Sans Light">
    <w:panose1 w:val="020B03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Arial" w:hAnsi="Arial" w:eastAsia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ABC540D"/>
    <w:rsid w:val="35ED284C"/>
    <w:rsid w:val="7C9A2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sz w:val="24"/>
      <w:szCs w:val="24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Office_10.2.0.5832_F1E327BC-269C-435d-A152-05C5408002CA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2019-01-11T02:37:35Z</dcterms:created>
  <dc:creator>Romil</dc:creator>
  <cp:lastModifiedBy>Romil</cp:lastModifiedBy>
  <dcterms:modified xsi:type="dcterms:W3CDTF">2019-01-11T02:51:15Z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