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4" w:name="Xb4a2ede1b968020f0ee6222ea5a6a6edca96f70"/>
    <w:p>
      <w:pPr>
        <w:pStyle w:val="Heading1"/>
      </w:pPr>
      <w:r>
        <w:rPr>
          <w:rFonts w:hint="eastAsia"/>
        </w:rPr>
        <w:t xml:space="preserve">数学建模竞赛准备与评审指南</w:t>
      </w:r>
    </w:p>
    <w:bookmarkStart w:id="21" w:name="Xd975846c7ce681e3571fbf061eeca870bc6594b"/>
    <w:p>
      <w:pPr>
        <w:pStyle w:val="Heading2"/>
      </w:pPr>
      <w:r>
        <w:t xml:space="preserve">1. </w:t>
      </w:r>
      <w:r>
        <w:rPr>
          <w:rFonts w:hint="eastAsia"/>
        </w:rPr>
        <w:t xml:space="preserve">建模算法准备</w:t>
      </w:r>
    </w:p>
    <w:bookmarkStart w:id="20" w:name="Xab0c26dc9758e5866319cc3bc9d1b480c6aee76"/>
    <w:p>
      <w:pPr>
        <w:pStyle w:val="Heading3"/>
      </w:pPr>
      <w:r>
        <w:t xml:space="preserve">1.1 </w:t>
      </w:r>
      <w:r>
        <w:rPr>
          <w:rFonts w:hint="eastAsia"/>
        </w:rPr>
        <w:t xml:space="preserve">蒙特卡罗算法</w:t>
      </w:r>
    </w:p>
    <w:p>
      <w:pPr>
        <w:pStyle w:val="FirstParagraph"/>
      </w:pPr>
      <w:r>
        <w:rPr>
          <w:rFonts w:hint="eastAsia"/>
        </w:rPr>
        <w:t xml:space="preserve">蒙特卡罗方法，又称统计模拟法或随机抽样技术，是一种基于概率和统计理论的随机模拟方法。它通过使用随机数（或伪随机数）来解决各种计算问题。这种方法涉及将待解决的问题与一定的概率模型联系起来，并通过电子计算机实现统计模拟或抽样，以获得问题的近似解。蒙特卡罗算法可以通过数学软件如MATLAB实现。</w:t>
      </w:r>
    </w:p>
    <w:bookmarkEnd w:id="20"/>
    <w:bookmarkEnd w:id="21"/>
    <w:bookmarkStart w:id="24" w:name="X3a46c7d53ba8ab5b6103684910f97eeb20797d7"/>
    <w:p>
      <w:pPr>
        <w:pStyle w:val="Heading2"/>
      </w:pPr>
      <w:r>
        <w:t xml:space="preserve">2. </w:t>
      </w:r>
      <w:r>
        <w:rPr>
          <w:rFonts w:hint="eastAsia"/>
        </w:rPr>
        <w:t xml:space="preserve">数据处理</w:t>
      </w:r>
    </w:p>
    <w:bookmarkStart w:id="22" w:name="Xc26848b86c817c06842b33e4345a5d67f3b172b"/>
    <w:p>
      <w:pPr>
        <w:numPr>
          <w:ilvl w:val="0"/>
          <w:numId w:val="1001"/>
        </w:numPr>
      </w:pPr>
      <w:r>
        <w:rPr>
          <w:rFonts w:hint="eastAsia"/>
        </w:rPr>
        <w:t xml:space="preserve">学习数据处理的理论方法。</w:t>
      </w:r>
    </w:p>
    <w:bookmarkEnd w:id="22"/>
    <w:bookmarkStart w:id="23" w:name="Xf985b43238b1988260aab63099bdd683baeebf1"/>
    <w:p>
      <w:pPr>
        <w:numPr>
          <w:ilvl w:val="0"/>
          <w:numId w:val="1001"/>
        </w:numPr>
      </w:pPr>
      <w:r>
        <w:rPr>
          <w:rFonts w:hint="eastAsia"/>
        </w:rPr>
        <w:t xml:space="preserve">实践操作，掌握Excel、SPSS、Matlab处理数据的基本方法和代码调试。</w:t>
      </w:r>
    </w:p>
    <w:bookmarkEnd w:id="23"/>
    <w:bookmarkEnd w:id="24"/>
    <w:bookmarkStart w:id="27" w:name="X5d2d4269c8125cd707e4f49c6086e6a8aa5a2bc"/>
    <w:p>
      <w:pPr>
        <w:pStyle w:val="Heading2"/>
      </w:pPr>
      <w:r>
        <w:t xml:space="preserve">3. </w:t>
      </w:r>
      <w:r>
        <w:rPr>
          <w:rFonts w:hint="eastAsia"/>
        </w:rPr>
        <w:t xml:space="preserve">Matlab学习建议</w:t>
      </w:r>
    </w:p>
    <w:bookmarkStart w:id="25" w:name="Xb77753dedbb537ded589b8a2c96c9b21176c605"/>
    <w:p>
      <w:pPr>
        <w:numPr>
          <w:ilvl w:val="0"/>
          <w:numId w:val="1002"/>
        </w:numPr>
      </w:pPr>
      <w:r>
        <w:rPr>
          <w:rFonts w:hint="eastAsia"/>
        </w:rPr>
        <w:t xml:space="preserve">学习基本的命令，掌握基础的语法知识。</w:t>
      </w:r>
    </w:p>
    <w:bookmarkEnd w:id="25"/>
    <w:bookmarkStart w:id="26" w:name="X15b830c066b0e6f181a84c2cab5c34fa81f2c2f"/>
    <w:p>
      <w:pPr>
        <w:numPr>
          <w:ilvl w:val="0"/>
          <w:numId w:val="1002"/>
        </w:numPr>
      </w:pPr>
      <w:r>
        <w:rPr>
          <w:rFonts w:hint="eastAsia"/>
        </w:rPr>
        <w:t xml:space="preserve">调试并学会“美赛各种算法matlab程序”和“《司守奎：数学建模算法与应用》配套代码”中的若干常用算法。</w:t>
      </w:r>
    </w:p>
    <w:bookmarkEnd w:id="26"/>
    <w:bookmarkEnd w:id="27"/>
    <w:bookmarkStart w:id="32" w:name="X2357e546712557ba671cd50d17d0c1aec708394"/>
    <w:p>
      <w:pPr>
        <w:pStyle w:val="Heading2"/>
      </w:pPr>
      <w:r>
        <w:t xml:space="preserve">4. </w:t>
      </w:r>
      <w:r>
        <w:rPr>
          <w:rFonts w:hint="eastAsia"/>
        </w:rPr>
        <w:t xml:space="preserve">软件准备</w:t>
      </w:r>
    </w:p>
    <w:bookmarkStart w:id="28" w:name="X443cf6ac2d759831289276d460a0154456aa99c"/>
    <w:p>
      <w:pPr>
        <w:numPr>
          <w:ilvl w:val="0"/>
          <w:numId w:val="1003"/>
        </w:numPr>
      </w:pPr>
      <w:r>
        <w:rPr>
          <w:rFonts w:hint="eastAsia"/>
        </w:rPr>
        <w:t xml:space="preserve">论文写作：Word,</w:t>
      </w:r>
      <w:r>
        <w:t xml:space="preserve"> </w:t>
      </w:r>
      <w:r>
        <w:rPr>
          <w:rFonts w:hint="eastAsia"/>
        </w:rPr>
        <w:t xml:space="preserve">Mathtype（数学公式编辑器）。</w:t>
      </w:r>
    </w:p>
    <w:bookmarkEnd w:id="28"/>
    <w:bookmarkStart w:id="29" w:name="X20774288088a1d98392626e1e1f90483ae82bdc"/>
    <w:p>
      <w:pPr>
        <w:numPr>
          <w:ilvl w:val="0"/>
          <w:numId w:val="1003"/>
        </w:numPr>
      </w:pPr>
      <w:r>
        <w:rPr>
          <w:rFonts w:hint="eastAsia"/>
        </w:rPr>
        <w:t xml:space="preserve">建模软件：Matlab,</w:t>
      </w:r>
      <w:r>
        <w:t xml:space="preserve"> Excel, Spss。</w:t>
      </w:r>
    </w:p>
    <w:bookmarkEnd w:id="29"/>
    <w:bookmarkStart w:id="31" w:name="Xb7e1bf1a3054cd7d7db5446bb795744ed8f9fd4"/>
    <w:p>
      <w:pPr>
        <w:pStyle w:val="Heading3"/>
      </w:pPr>
      <w:r>
        <w:t xml:space="preserve">4.1 </w:t>
      </w:r>
      <w:r>
        <w:rPr>
          <w:rFonts w:hint="eastAsia"/>
        </w:rPr>
        <w:t xml:space="preserve">软件下载与安装</w:t>
      </w:r>
    </w:p>
    <w:p>
      <w:pPr>
        <w:pStyle w:val="FirstParagraph"/>
      </w:pPr>
      <w:r>
        <w:rPr>
          <w:rFonts w:hint="eastAsia"/>
        </w:rPr>
        <w:t xml:space="preserve">建模软件下载链接：</w:t>
      </w:r>
      <w:hyperlink r:id="rId30">
        <w:r>
          <w:rPr>
            <w:rStyle w:val="Hyperlink"/>
            <w:rFonts w:hint="eastAsia"/>
          </w:rPr>
          <w:t xml:space="preserve">百度网盘</w:t>
        </w:r>
      </w:hyperlink>
      <w:r>
        <w:rPr>
          <w:rFonts w:hint="eastAsia"/>
        </w:rPr>
        <w:t xml:space="preserve">，依次进入：【软件】→【建模软件】。</w:t>
      </w:r>
    </w:p>
    <w:bookmarkEnd w:id="31"/>
    <w:bookmarkEnd w:id="32"/>
    <w:bookmarkStart w:id="33" w:name="X06e32257f06d6763e456409d95c0eb40c3c27ae"/>
    <w:p>
      <w:pPr>
        <w:pStyle w:val="Heading2"/>
      </w:pPr>
      <w:r>
        <w:t xml:space="preserve">5. </w:t>
      </w:r>
      <w:r>
        <w:rPr>
          <w:rFonts w:hint="eastAsia"/>
        </w:rPr>
        <w:t xml:space="preserve">数据获取</w:t>
      </w:r>
    </w:p>
    <w:p>
      <w:pPr>
        <w:pStyle w:val="FirstParagraph"/>
      </w:pPr>
      <w:r>
        <w:rPr>
          <w:rFonts w:hint="eastAsia"/>
        </w:rPr>
        <w:t xml:space="preserve">提供了一系列数据获取的网址，包括华中科技大学外文数据库、香港中文大学的数学中英对照、美国普查局、美国交通统计局、美国劳工统计局、美国国家农业统计署、美国国家统计局等。</w:t>
      </w:r>
    </w:p>
    <w:bookmarkEnd w:id="33"/>
    <w:bookmarkStart w:id="36" w:name="X2121534ec20ae81b5ccc4e091ce6bc1f0ac55fd"/>
    <w:p>
      <w:pPr>
        <w:pStyle w:val="Heading2"/>
      </w:pPr>
      <w:r>
        <w:t xml:space="preserve">6. </w:t>
      </w:r>
      <w:r>
        <w:rPr>
          <w:rFonts w:hint="eastAsia"/>
        </w:rPr>
        <w:t xml:space="preserve">竞赛时间</w:t>
      </w:r>
    </w:p>
    <w:bookmarkStart w:id="34" w:name="X3980a85fbc2f26f5d6f67705188c37ad46437bc"/>
    <w:p>
      <w:pPr>
        <w:numPr>
          <w:ilvl w:val="0"/>
          <w:numId w:val="1004"/>
        </w:numPr>
      </w:pPr>
      <w:r>
        <w:rPr>
          <w:rFonts w:hint="eastAsia"/>
        </w:rPr>
        <w:t xml:space="preserve">北京时间：2025年1月24日早晨6:00点（星期五）至1月28日上午9:00（星期二）。</w:t>
      </w:r>
    </w:p>
    <w:bookmarkEnd w:id="34"/>
    <w:bookmarkStart w:id="35" w:name="Xe9232a54c74c9002295cc8405ed938f8cfbac76"/>
    <w:p>
      <w:pPr>
        <w:numPr>
          <w:ilvl w:val="0"/>
          <w:numId w:val="1004"/>
        </w:numPr>
      </w:pPr>
      <w:r>
        <w:rPr>
          <w:rFonts w:hint="eastAsia"/>
        </w:rPr>
        <w:t xml:space="preserve">注意：务必在比赛结束时间之前将论文电子版在官网提交完毕。</w:t>
      </w:r>
    </w:p>
    <w:bookmarkEnd w:id="35"/>
    <w:bookmarkEnd w:id="36"/>
    <w:bookmarkStart w:id="38" w:name="Xfdbee0e74e8263a2eb782e492850aced119f735"/>
    <w:p>
      <w:pPr>
        <w:pStyle w:val="Heading2"/>
      </w:pPr>
      <w:r>
        <w:t xml:space="preserve">7. </w:t>
      </w:r>
      <w:r>
        <w:rPr>
          <w:rFonts w:hint="eastAsia"/>
        </w:rPr>
        <w:t xml:space="preserve">合理安排时间</w:t>
      </w:r>
    </w:p>
    <w:bookmarkStart w:id="37" w:name="Xcabacf6f17e31be0139eb99a838dc2eb9e00d1d"/>
    <w:p>
      <w:pPr>
        <w:numPr>
          <w:ilvl w:val="0"/>
          <w:numId w:val="1005"/>
        </w:numPr>
      </w:pPr>
      <w:r>
        <w:rPr>
          <w:rFonts w:hint="eastAsia"/>
        </w:rPr>
        <w:t xml:space="preserve">第一天（1月25日）：到达比赛场地，下载试题，独立翻译，汇总整理翻译，复印最佳翻译，研读题目，标记关键词，列出线索和可能的模型算法。</w:t>
      </w:r>
    </w:p>
    <w:bookmarkEnd w:id="37"/>
    <w:bookmarkEnd w:id="38"/>
    <w:bookmarkStart w:id="39" w:name="X761cb0c17416ac8883d58037cdb77e8ed7f346c"/>
    <w:p>
      <w:pPr>
        <w:pStyle w:val="Heading2"/>
      </w:pPr>
      <w:r>
        <w:t xml:space="preserve">8. </w:t>
      </w:r>
      <w:r>
        <w:rPr>
          <w:rFonts w:hint="eastAsia"/>
        </w:rPr>
        <w:t xml:space="preserve">审题</w:t>
      </w:r>
    </w:p>
    <w:p>
      <w:pPr>
        <w:pStyle w:val="FirstParagraph"/>
      </w:pPr>
      <w:r>
        <w:rPr>
          <w:rFonts w:hint="eastAsia"/>
        </w:rPr>
        <w:t xml:space="preserve">数学建模包括审题（抽象数学语言）、分析问题（抽象数学关系）、解决问题（利用数学软件求解）、论文写作。</w:t>
      </w:r>
    </w:p>
    <w:bookmarkEnd w:id="39"/>
    <w:bookmarkStart w:id="49" w:name="X744f636557a4bd6acb0c2c98687fc975a0df8f4"/>
    <w:p>
      <w:pPr>
        <w:pStyle w:val="Heading2"/>
      </w:pPr>
      <w:r>
        <w:t xml:space="preserve">9. </w:t>
      </w:r>
      <w:r>
        <w:rPr>
          <w:rFonts w:hint="eastAsia"/>
        </w:rPr>
        <w:t xml:space="preserve">评审过程</w:t>
      </w:r>
    </w:p>
    <w:bookmarkStart w:id="42" w:name="X93d08fe6c13ae9f4c31e16d12676628afd97920"/>
    <w:p>
      <w:pPr>
        <w:pStyle w:val="Heading3"/>
      </w:pPr>
      <w:r>
        <w:t xml:space="preserve">9.1 </w:t>
      </w:r>
      <w:r>
        <w:rPr>
          <w:rFonts w:hint="eastAsia"/>
        </w:rPr>
        <w:t xml:space="preserve">第一轮：淘汰轮（5~10分钟）</w:t>
      </w:r>
    </w:p>
    <w:bookmarkStart w:id="40" w:name="X01d4fb6c6da78462ea8c28baac42e3e2284c495"/>
    <w:p>
      <w:pPr>
        <w:numPr>
          <w:ilvl w:val="0"/>
          <w:numId w:val="1006"/>
        </w:numPr>
      </w:pPr>
      <w:r>
        <w:rPr>
          <w:rFonts w:hint="eastAsia"/>
        </w:rPr>
        <w:t xml:space="preserve">摘要信息、论文整体结构；淘汰45%。</w:t>
      </w:r>
    </w:p>
    <w:bookmarkEnd w:id="40"/>
    <w:bookmarkStart w:id="41" w:name="X9d841f62729ab5982806e0a7b263512550ed678"/>
    <w:p>
      <w:pPr>
        <w:numPr>
          <w:ilvl w:val="0"/>
          <w:numId w:val="1006"/>
        </w:numPr>
      </w:pPr>
      <w:r>
        <w:rPr>
          <w:rFonts w:hint="eastAsia"/>
        </w:rPr>
        <w:t xml:space="preserve">摘要至关重要，必须清晰且信息量充分。</w:t>
      </w:r>
    </w:p>
    <w:bookmarkEnd w:id="41"/>
    <w:bookmarkEnd w:id="42"/>
    <w:bookmarkStart w:id="45" w:name="Xfa9f20db56bec05dd28257c764c2b3e61ab5504"/>
    <w:p>
      <w:pPr>
        <w:pStyle w:val="Heading3"/>
      </w:pPr>
      <w:r>
        <w:t xml:space="preserve">9.2 </w:t>
      </w:r>
      <w:r>
        <w:rPr>
          <w:rFonts w:hint="eastAsia"/>
        </w:rPr>
        <w:t xml:space="preserve">第二轮：评奖轮（15~30分钟）</w:t>
      </w:r>
    </w:p>
    <w:bookmarkStart w:id="43" w:name="X4ed2496062f294c6c9117e1e118053be754ace7"/>
    <w:p>
      <w:pPr>
        <w:numPr>
          <w:ilvl w:val="0"/>
          <w:numId w:val="1007"/>
        </w:numPr>
      </w:pPr>
      <w:r>
        <w:rPr>
          <w:rFonts w:hint="eastAsia"/>
        </w:rPr>
        <w:t xml:space="preserve">2-3名评委评阅，5或10分制计分，总分排序确定一、二等奖。</w:t>
      </w:r>
    </w:p>
    <w:bookmarkEnd w:id="43"/>
    <w:bookmarkStart w:id="44" w:name="Xa46582cc0099fc5eefc74da1474e0825f009d5d"/>
    <w:p>
      <w:pPr>
        <w:numPr>
          <w:ilvl w:val="0"/>
          <w:numId w:val="1007"/>
        </w:numPr>
      </w:pPr>
      <w:r>
        <w:rPr>
          <w:rFonts w:hint="eastAsia"/>
        </w:rPr>
        <w:t xml:space="preserve">评委关注问题理解、问题回答、模型一致性、技术含量、结果合理性。</w:t>
      </w:r>
    </w:p>
    <w:bookmarkEnd w:id="44"/>
    <w:bookmarkEnd w:id="45"/>
    <w:bookmarkStart w:id="48" w:name="Xc484075853cca9644bdd6016c5ba4d9c9edc186"/>
    <w:p>
      <w:pPr>
        <w:pStyle w:val="Heading3"/>
      </w:pPr>
      <w:r>
        <w:t xml:space="preserve">9.3 </w:t>
      </w:r>
      <w:r>
        <w:rPr>
          <w:rFonts w:hint="eastAsia"/>
        </w:rPr>
        <w:t xml:space="preserve">第三轮：最终评审轮（评特等奖）</w:t>
      </w:r>
    </w:p>
    <w:bookmarkStart w:id="46" w:name="Xeaf94007100b48c19d74e95ec72bd6f11096414"/>
    <w:p>
      <w:pPr>
        <w:numPr>
          <w:ilvl w:val="0"/>
          <w:numId w:val="1008"/>
        </w:numPr>
      </w:pPr>
      <w:r>
        <w:rPr>
          <w:rFonts w:hint="eastAsia"/>
        </w:rPr>
        <w:t xml:space="preserve">第二轮中排名最高的论文进入此轮评审。</w:t>
      </w:r>
    </w:p>
    <w:bookmarkEnd w:id="46"/>
    <w:bookmarkStart w:id="47" w:name="X368bca61740368d0f016174abc6da19f0232cf6"/>
    <w:p>
      <w:pPr>
        <w:numPr>
          <w:ilvl w:val="0"/>
          <w:numId w:val="1008"/>
        </w:numPr>
      </w:pPr>
      <w:r>
        <w:rPr>
          <w:rFonts w:hint="eastAsia"/>
        </w:rPr>
        <w:t xml:space="preserve">6~8位评委，特等奖论文必须经过所有评委的评审。</w:t>
      </w:r>
    </w:p>
    <w:bookmarkEnd w:id="47"/>
    <w:bookmarkEnd w:id="48"/>
    <w:bookmarkEnd w:id="49"/>
    <w:bookmarkStart w:id="52" w:name="X2a5d300198cda37e7bc9f5c3fe468fd8908e07b"/>
    <w:p>
      <w:pPr>
        <w:pStyle w:val="Heading2"/>
      </w:pPr>
      <w:r>
        <w:t xml:space="preserve">10. </w:t>
      </w:r>
      <w:r>
        <w:rPr>
          <w:rFonts w:hint="eastAsia"/>
        </w:rPr>
        <w:t xml:space="preserve">引用网上说法</w:t>
      </w:r>
    </w:p>
    <w:bookmarkStart w:id="50" w:name="Xe063ef987f74cd087b29fac9014afc01bfe2c92"/>
    <w:p>
      <w:pPr>
        <w:numPr>
          <w:ilvl w:val="0"/>
          <w:numId w:val="1009"/>
        </w:numPr>
      </w:pPr>
      <w:r>
        <w:rPr>
          <w:rFonts w:hint="eastAsia"/>
        </w:rPr>
        <w:t xml:space="preserve">美赛获奖覆盖率大，摘要清晰、思路创新可获二等奖。</w:t>
      </w:r>
    </w:p>
    <w:bookmarkEnd w:id="50"/>
    <w:bookmarkStart w:id="51" w:name="X3f51715b01627d65d7bcc71c78790e4b4ac8c2e"/>
    <w:p>
      <w:pPr>
        <w:numPr>
          <w:ilvl w:val="0"/>
          <w:numId w:val="1009"/>
        </w:numPr>
      </w:pPr>
      <w:r>
        <w:rPr>
          <w:rFonts w:hint="eastAsia"/>
        </w:rPr>
        <w:t xml:space="preserve">一等奖需用英语清晰表达简单道理，创新及规范标注可获特等奖。</w:t>
      </w:r>
    </w:p>
    <w:bookmarkEnd w:id="51"/>
    <w:bookmarkEnd w:id="52"/>
    <w:bookmarkStart w:id="56" w:name="X42995352c3f253e8f19d9345b2442701e63aea3"/>
    <w:p>
      <w:pPr>
        <w:pStyle w:val="Heading2"/>
      </w:pPr>
      <w:r>
        <w:t xml:space="preserve">11. </w:t>
      </w:r>
      <w:r>
        <w:rPr>
          <w:rFonts w:hint="eastAsia"/>
        </w:rPr>
        <w:t xml:space="preserve">评审标准</w:t>
      </w:r>
    </w:p>
    <w:bookmarkStart w:id="53" w:name="X8278747d191a55e4cf992e70bdbd869291a425f"/>
    <w:p>
      <w:pPr>
        <w:numPr>
          <w:ilvl w:val="0"/>
          <w:numId w:val="1010"/>
        </w:numPr>
      </w:pPr>
      <w:r>
        <w:rPr>
          <w:rFonts w:hint="eastAsia"/>
        </w:rPr>
        <w:t xml:space="preserve">赛题解读、模糊概念澄清。</w:t>
      </w:r>
    </w:p>
    <w:bookmarkEnd w:id="53"/>
    <w:bookmarkStart w:id="54" w:name="X141b9b950c43fbe7e59ad3297a81b04036482f2"/>
    <w:p>
      <w:pPr>
        <w:numPr>
          <w:ilvl w:val="0"/>
          <w:numId w:val="1010"/>
        </w:numPr>
      </w:pPr>
      <w:r>
        <w:rPr>
          <w:rFonts w:hint="eastAsia"/>
        </w:rPr>
        <w:t xml:space="preserve">前提条件及假设的合理性解释。</w:t>
      </w:r>
    </w:p>
    <w:bookmarkEnd w:id="54"/>
    <w:bookmarkStart w:id="55" w:name="X43546801d63af80f1a5d9d3e50b4495ddcbd468"/>
    <w:p>
      <w:pPr>
        <w:numPr>
          <w:ilvl w:val="0"/>
          <w:numId w:val="1010"/>
        </w:numPr>
      </w:pPr>
      <w:r>
        <w:rPr>
          <w:rFonts w:hint="eastAsia"/>
        </w:rPr>
        <w:t xml:space="preserve">建模动机或合理性论证。</w:t>
      </w:r>
    </w:p>
    <w:bookmarkEnd w:id="55"/>
    <w:bookmarkEnd w:id="56"/>
    <w:bookmarkStart w:id="57" w:name="Xb14354cac863a577c6d4a0741e0429848f338db"/>
    <w:p>
      <w:pPr>
        <w:pStyle w:val="Heading2"/>
      </w:pPr>
      <w:r>
        <w:t xml:space="preserve">12. </w:t>
      </w:r>
      <w:r>
        <w:rPr>
          <w:rFonts w:hint="eastAsia"/>
        </w:rPr>
        <w:t xml:space="preserve">模拟退火算法、神经网络算法、遗传算法</w:t>
      </w:r>
    </w:p>
    <w:p>
      <w:pPr>
        <w:pStyle w:val="FirstParagraph"/>
      </w:pPr>
      <w:r>
        <w:rPr>
          <w:rFonts w:hint="eastAsia"/>
        </w:rPr>
        <w:t xml:space="preserve">这些是最优化理论的三大非经典算法，通常用于解决一些较为困难的优化问题。然而，这些算法实现起来较为复杂，因此在使用时需要谨慎。</w:t>
      </w:r>
    </w:p>
    <w:bookmarkEnd w:id="57"/>
    <w:bookmarkStart w:id="58" w:name="Xbab1260982225595056571fa6d3e923bdd36330"/>
    <w:p>
      <w:pPr>
        <w:pStyle w:val="Heading2"/>
      </w:pPr>
      <w:r>
        <w:t xml:space="preserve">13. </w:t>
      </w:r>
      <w:r>
        <w:rPr>
          <w:rFonts w:hint="eastAsia"/>
        </w:rPr>
        <w:t xml:space="preserve">数据拟合、参数估计、插值的数据处理算法</w:t>
      </w:r>
    </w:p>
    <w:p>
      <w:pPr>
        <w:pStyle w:val="FirstParagraph"/>
      </w:pPr>
      <w:r>
        <w:rPr>
          <w:rFonts w:hint="eastAsia"/>
        </w:rPr>
        <w:t xml:space="preserve">在实际问题中，经常需要处理通过实验或测量得到的离散数据。插值与拟合方法的目的是通过这些数据来确定已知函数的参数或寻找近似函数，以提高与已知数据的拟合精度。数据拟合在许多竞赛题目中都有应用，尤其是在与图形处理相关的问题中，插值和拟合技术显得尤为重要。</w:t>
      </w:r>
    </w:p>
    <w:bookmarkEnd w:id="58"/>
    <w:bookmarkStart w:id="59" w:name="X321f5d8769c9ce9e127af9b3f4bfba70d479c61"/>
    <w:p>
      <w:pPr>
        <w:pStyle w:val="Heading2"/>
      </w:pPr>
      <w:r>
        <w:t xml:space="preserve">14. </w:t>
      </w:r>
      <w:r>
        <w:rPr>
          <w:rFonts w:hint="eastAsia"/>
        </w:rPr>
        <w:t xml:space="preserve">网格算法和穷举</w:t>
      </w:r>
    </w:p>
    <w:p>
      <w:pPr>
        <w:pStyle w:val="FirstParagraph"/>
      </w:pPr>
      <w:r>
        <w:rPr>
          <w:rFonts w:hint="eastAsia"/>
        </w:rPr>
        <w:t xml:space="preserve">网格算法和穷举是两种暴力搜索最优点的算法，在许多竞赛题目中都有应用。在专注于模型本身而忽略其算法的问题中，这些算法可以得到有效应用，通常使用高级语言作为编程工具。</w:t>
      </w:r>
    </w:p>
    <w:bookmarkEnd w:id="59"/>
    <w:bookmarkStart w:id="60" w:name="Xbd29ea732ad9ce573e79ead5b25d83b23cf5cde"/>
    <w:p>
      <w:pPr>
        <w:pStyle w:val="Heading2"/>
      </w:pPr>
      <w:r>
        <w:t xml:space="preserve">15. </w:t>
      </w:r>
      <w:r>
        <w:rPr>
          <w:rFonts w:hint="eastAsia"/>
        </w:rPr>
        <w:t xml:space="preserve">连续数据离散化方法</w:t>
      </w:r>
    </w:p>
    <w:p>
      <w:pPr>
        <w:pStyle w:val="FirstParagraph"/>
      </w:pPr>
      <w:r>
        <w:rPr>
          <w:rFonts w:hint="eastAsia"/>
        </w:rPr>
        <w:t xml:space="preserve">在数模竞赛中，许多问题的数据可能是连续的，但计算机只能处理离散数据。因此，将连续数据离散化后进行差分代替微分、求和代替积分等思想是非常重要的。</w:t>
      </w:r>
    </w:p>
    <w:bookmarkEnd w:id="60"/>
    <w:bookmarkStart w:id="61" w:name="X3d79e99111563bae396d5b702f1a69bf180a05d"/>
    <w:p>
      <w:pPr>
        <w:pStyle w:val="Heading2"/>
      </w:pPr>
      <w:r>
        <w:t xml:space="preserve">16. </w:t>
      </w:r>
      <w:r>
        <w:rPr>
          <w:rFonts w:hint="eastAsia"/>
        </w:rPr>
        <w:t xml:space="preserve">数值分析算法</w:t>
      </w:r>
    </w:p>
    <w:p>
      <w:pPr>
        <w:pStyle w:val="FirstParagraph"/>
      </w:pPr>
      <w:r>
        <w:rPr>
          <w:rFonts w:hint="eastAsia"/>
        </w:rPr>
        <w:t xml:space="preserve">如果解题时采用高级语言编程，常用的数值分析算法，如方程求解、矩阵运算、积分等，将需要编写额外的库函数调用。</w:t>
      </w:r>
    </w:p>
    <w:bookmarkEnd w:id="61"/>
    <w:bookmarkStart w:id="62" w:name="Xaa3fd4311bbad6913b0e6cf7cca6ee5dbb839eb"/>
    <w:p>
      <w:pPr>
        <w:pStyle w:val="Heading2"/>
      </w:pPr>
      <w:r>
        <w:t xml:space="preserve">17. </w:t>
      </w:r>
      <w:r>
        <w:rPr>
          <w:rFonts w:hint="eastAsia"/>
        </w:rPr>
        <w:t xml:space="preserve">图像处理方法</w:t>
      </w:r>
    </w:p>
    <w:p>
      <w:pPr>
        <w:pStyle w:val="FirstParagraph"/>
      </w:pPr>
      <w:r>
        <w:rPr>
          <w:rFonts w:hint="eastAsia"/>
        </w:rPr>
        <w:t xml:space="preserve">在赛题中，有一类与图形相关的问题，即使与图形无关的问题，解题时可能仍需要图形和数据表来说明问题和解释结论。如何显示和处理这些图形是需要注意的问题，通常使用MATLAB进行处理。</w:t>
      </w:r>
    </w:p>
    <w:bookmarkEnd w:id="62"/>
    <w:bookmarkStart w:id="63" w:name="X6e823532014fb135e5f5486de596022cb39c154"/>
    <w:p>
      <w:pPr>
        <w:pStyle w:val="Heading2"/>
      </w:pPr>
      <w:r>
        <w:t xml:space="preserve">18. </w:t>
      </w:r>
      <w:r>
        <w:rPr>
          <w:rFonts w:hint="eastAsia"/>
        </w:rPr>
        <w:t xml:space="preserve">线性规划、整数规划、多元规划、二次规划类问题的算法</w:t>
      </w:r>
    </w:p>
    <w:p>
      <w:pPr>
        <w:pStyle w:val="FirstParagraph"/>
      </w:pPr>
      <w:r>
        <w:rPr>
          <w:rFonts w:hint="eastAsia"/>
        </w:rPr>
        <w:t xml:space="preserve">建模竞赛的大部分问题是最优化问题，最优化问题主要是指寻找一个元素使得函数达到最大值或最小值。这类问题有时也称为“数学规划”，如线性规划。最优化是应用数学的一个分支，许多现实和理论问题都可以建模成这样的一般性框架，通常可使用Matlab、Lingo软件实现解决。</w:t>
      </w:r>
    </w:p>
    <w:bookmarkEnd w:id="63"/>
    <w:bookmarkStart w:id="64" w:name="X492bc4fa23689dfc2cc4f87e34f41d33fcb3290"/>
    <w:p>
      <w:pPr>
        <w:pStyle w:val="Heading2"/>
      </w:pPr>
      <w:r>
        <w:t xml:space="preserve">19. </w:t>
      </w:r>
      <w:r>
        <w:rPr>
          <w:rFonts w:hint="eastAsia"/>
        </w:rPr>
        <w:t xml:space="preserve">动态规划、回溯搜索、分治算法、分支定界等计算机算法</w:t>
      </w:r>
    </w:p>
    <w:p>
      <w:pPr>
        <w:pStyle w:val="FirstParagraph"/>
      </w:pPr>
      <w:r>
        <w:rPr>
          <w:rFonts w:hint="eastAsia"/>
        </w:rPr>
        <w:t xml:space="preserve">这些算法是数模竞赛中较为常用的方法，因此在许多场合都经常使用到，应重视对这些方法的学习和培训。</w:t>
      </w:r>
    </w:p>
    <w:bookmarkEnd w:id="64"/>
    <w:bookmarkStart w:id="68" w:name="Xdfb4f49712227f00a66de23d14fc9305f42c205"/>
    <w:p>
      <w:pPr>
        <w:pStyle w:val="Heading2"/>
      </w:pPr>
      <w:r>
        <w:t xml:space="preserve">20. </w:t>
      </w:r>
      <w:r>
        <w:rPr>
          <w:rFonts w:hint="eastAsia"/>
        </w:rPr>
        <w:t xml:space="preserve">论文写作准备</w:t>
      </w:r>
    </w:p>
    <w:bookmarkStart w:id="65" w:name="X20cbde3a1afbe7f7f1528ed420135a06344b109"/>
    <w:p>
      <w:pPr>
        <w:numPr>
          <w:ilvl w:val="0"/>
          <w:numId w:val="1011"/>
        </w:numPr>
      </w:pPr>
      <w:r>
        <w:rPr>
          <w:rFonts w:hint="eastAsia"/>
        </w:rPr>
        <w:t xml:space="preserve">精读历届特等奖论文3-5篇，重点学习数学科技论文的英语表达的特点和固定句式。</w:t>
      </w:r>
    </w:p>
    <w:bookmarkEnd w:id="65"/>
    <w:bookmarkStart w:id="66" w:name="X3c77a9125f15d5517e78379f43e7fcef2208b24"/>
    <w:p>
      <w:pPr>
        <w:numPr>
          <w:ilvl w:val="0"/>
          <w:numId w:val="1011"/>
        </w:numPr>
      </w:pPr>
      <w:r>
        <w:rPr>
          <w:rFonts w:hint="eastAsia"/>
        </w:rPr>
        <w:t xml:space="preserve">熟悉美赛论文的结构（分节、每节写什么？）。</w:t>
      </w:r>
    </w:p>
    <w:bookmarkEnd w:id="66"/>
    <w:bookmarkStart w:id="67" w:name="Xc04ee77b4b6c5df8e8e9e9c758ebfcec57ba0e1"/>
    <w:p>
      <w:pPr>
        <w:numPr>
          <w:ilvl w:val="0"/>
          <w:numId w:val="1011"/>
        </w:numPr>
      </w:pPr>
      <w:r>
        <w:rPr>
          <w:rFonts w:hint="eastAsia"/>
        </w:rPr>
        <w:t xml:space="preserve">美赛论文摘要写法的专门学习。</w:t>
      </w:r>
    </w:p>
    <w:bookmarkEnd w:id="67"/>
    <w:bookmarkEnd w:id="68"/>
    <w:bookmarkStart w:id="80" w:name="Xbddb972fea5b89bf1d2701d629815865a2fda89"/>
    <w:p>
      <w:pPr>
        <w:pStyle w:val="Heading2"/>
      </w:pPr>
      <w:r>
        <w:t xml:space="preserve">21. </w:t>
      </w:r>
      <w:r>
        <w:rPr>
          <w:rFonts w:hint="eastAsia"/>
        </w:rPr>
        <w:t xml:space="preserve">论文章节</w:t>
      </w:r>
    </w:p>
    <w:bookmarkStart w:id="69" w:name="X4a23e7a593bfce3a635224dec3df49f60ff1102"/>
    <w:p>
      <w:pPr>
        <w:numPr>
          <w:ilvl w:val="0"/>
          <w:numId w:val="1012"/>
        </w:numPr>
      </w:pPr>
      <w:r>
        <w:t xml:space="preserve">Background</w:t>
      </w:r>
    </w:p>
    <w:bookmarkEnd w:id="69"/>
    <w:bookmarkStart w:id="70" w:name="X9590cf7733f3412253906e497c7a95809cc6278"/>
    <w:p>
      <w:pPr>
        <w:numPr>
          <w:ilvl w:val="0"/>
          <w:numId w:val="1012"/>
        </w:numPr>
      </w:pPr>
      <w:r>
        <w:t xml:space="preserve">Problem Analysis</w:t>
      </w:r>
    </w:p>
    <w:bookmarkEnd w:id="70"/>
    <w:bookmarkStart w:id="71" w:name="Xf8f44800f6a5c84e8ab1f69a0711e37b2c250a0"/>
    <w:p>
      <w:pPr>
        <w:numPr>
          <w:ilvl w:val="0"/>
          <w:numId w:val="1012"/>
        </w:numPr>
      </w:pPr>
      <w:r>
        <w:t xml:space="preserve">Basic Assumption and Hypotheses</w:t>
      </w:r>
    </w:p>
    <w:bookmarkEnd w:id="71"/>
    <w:bookmarkStart w:id="72" w:name="Xda41fa930e3af2c7df2e7cd5101a297f51b4f8e"/>
    <w:p>
      <w:pPr>
        <w:numPr>
          <w:ilvl w:val="0"/>
          <w:numId w:val="1012"/>
        </w:numPr>
      </w:pPr>
      <w:r>
        <w:t xml:space="preserve">Symbols</w:t>
      </w:r>
    </w:p>
    <w:bookmarkEnd w:id="72"/>
    <w:bookmarkStart w:id="75" w:name="X59cba6e11fe74329cf276e1db08347c134388e6"/>
    <w:p>
      <w:pPr>
        <w:numPr>
          <w:ilvl w:val="0"/>
          <w:numId w:val="1012"/>
        </w:numPr>
      </w:pPr>
      <w:r>
        <w:t xml:space="preserve">The Establishment of Model</w:t>
      </w:r>
    </w:p>
    <w:bookmarkStart w:id="73" w:name="X7800f257d949e10d603faa2ef495bc608a1327d"/>
    <w:p>
      <w:pPr>
        <w:numPr>
          <w:ilvl w:val="1"/>
          <w:numId w:val="1013"/>
        </w:numPr>
      </w:pPr>
      <w:r>
        <w:t xml:space="preserve">5.1 Model 1 Design</w:t>
      </w:r>
    </w:p>
    <w:bookmarkEnd w:id="73"/>
    <w:bookmarkStart w:id="74" w:name="X5bd926a8b8ecebd00b5519e6955cfe99c49fbb0"/>
    <w:p>
      <w:pPr>
        <w:numPr>
          <w:ilvl w:val="1"/>
          <w:numId w:val="1013"/>
        </w:numPr>
      </w:pPr>
      <w:r>
        <w:t xml:space="preserve">5.2 Model 2 Design</w:t>
      </w:r>
    </w:p>
    <w:bookmarkEnd w:id="74"/>
    <w:bookmarkEnd w:id="75"/>
    <w:bookmarkStart w:id="76" w:name="Xe34129018e5e5a51b9c2d6bc086e7cc3b4c2715"/>
    <w:p>
      <w:pPr>
        <w:numPr>
          <w:ilvl w:val="0"/>
          <w:numId w:val="1012"/>
        </w:numPr>
      </w:pPr>
      <w:r>
        <w:t xml:space="preserve">Comparisons</w:t>
      </w:r>
    </w:p>
    <w:bookmarkEnd w:id="76"/>
    <w:bookmarkStart w:id="77" w:name="X0aba2652b1348fe362a54c121ce740d81dce7e0"/>
    <w:p>
      <w:pPr>
        <w:numPr>
          <w:ilvl w:val="0"/>
          <w:numId w:val="1012"/>
        </w:numPr>
      </w:pPr>
      <w:r>
        <w:t xml:space="preserve">The Strength and Weakness</w:t>
      </w:r>
    </w:p>
    <w:bookmarkEnd w:id="77"/>
    <w:bookmarkStart w:id="78" w:name="X4abe4c3a48b8325f3b912c21ff6d1ce48276dc3"/>
    <w:p>
      <w:pPr>
        <w:numPr>
          <w:ilvl w:val="0"/>
          <w:numId w:val="1012"/>
        </w:numPr>
      </w:pPr>
      <w:r>
        <w:t xml:space="preserve">Conclusions</w:t>
      </w:r>
    </w:p>
    <w:bookmarkEnd w:id="78"/>
    <w:bookmarkStart w:id="79" w:name="Xdfbe851968e802b6daaaa1ae2ae7940694d8231"/>
    <w:p>
      <w:pPr>
        <w:numPr>
          <w:ilvl w:val="0"/>
          <w:numId w:val="1012"/>
        </w:numPr>
      </w:pPr>
      <w:r>
        <w:t xml:space="preserve">References</w:t>
      </w:r>
    </w:p>
    <w:bookmarkEnd w:id="79"/>
    <w:bookmarkEnd w:id="80"/>
    <w:bookmarkStart w:id="85" w:name="Xa96d67753aee461f246dab64ed389e7a55917ff"/>
    <w:p>
      <w:pPr>
        <w:pStyle w:val="Heading2"/>
      </w:pPr>
      <w:r>
        <w:t xml:space="preserve">22. </w:t>
      </w:r>
      <w:r>
        <w:rPr>
          <w:rFonts w:hint="eastAsia"/>
        </w:rPr>
        <w:t xml:space="preserve">题目</w:t>
      </w:r>
    </w:p>
    <w:bookmarkStart w:id="81" w:name="X2d592f737930bb2bd02323ebc0449f06569202b"/>
    <w:p>
      <w:pPr>
        <w:numPr>
          <w:ilvl w:val="0"/>
          <w:numId w:val="1014"/>
        </w:numPr>
      </w:pPr>
      <w:r>
        <w:rPr>
          <w:rFonts w:hint="eastAsia"/>
        </w:rPr>
        <w:t xml:space="preserve">文章题目应直接向读者传达文章内容，避免使用如"Studies</w:t>
      </w:r>
      <w:r>
        <w:t xml:space="preserve"> </w:t>
      </w:r>
      <w:r>
        <w:rPr>
          <w:rFonts w:hint="eastAsia"/>
        </w:rPr>
        <w:t xml:space="preserve">on"这类无实际信息的词汇。</w:t>
      </w:r>
    </w:p>
    <w:bookmarkEnd w:id="81"/>
    <w:bookmarkStart w:id="82" w:name="X1bddf0b137169993a986fbf6e90c03df1bfd3fc"/>
    <w:p>
      <w:pPr>
        <w:numPr>
          <w:ilvl w:val="0"/>
          <w:numId w:val="1014"/>
        </w:numPr>
      </w:pPr>
      <w:r>
        <w:rPr>
          <w:rFonts w:hint="eastAsia"/>
        </w:rPr>
        <w:t xml:space="preserve">题目应具体、明确，反映文章的主要贡献。</w:t>
      </w:r>
    </w:p>
    <w:bookmarkEnd w:id="82"/>
    <w:bookmarkStart w:id="83" w:name="X95ce9ffb35110d3cb996c623a950fd6b7c7f99d"/>
    <w:p>
      <w:pPr>
        <w:numPr>
          <w:ilvl w:val="0"/>
          <w:numId w:val="1014"/>
        </w:numPr>
      </w:pPr>
      <w:r>
        <w:rPr>
          <w:rFonts w:hint="eastAsia"/>
        </w:rPr>
        <w:t xml:space="preserve">题目不宜过于宽泛。</w:t>
      </w:r>
    </w:p>
    <w:bookmarkEnd w:id="83"/>
    <w:bookmarkStart w:id="84" w:name="Xf52dec63aec708adc1add8219dadae6190bd7ce"/>
    <w:p>
      <w:pPr>
        <w:numPr>
          <w:ilvl w:val="0"/>
          <w:numId w:val="1014"/>
        </w:numPr>
      </w:pPr>
      <w:r>
        <w:rPr>
          <w:rFonts w:hint="eastAsia"/>
        </w:rPr>
        <w:t xml:space="preserve">避免语法错误，如2010年一篇论文标题"Science</w:t>
      </w:r>
      <w:r>
        <w:t xml:space="preserve"> in Sweet </w:t>
      </w:r>
      <w:r>
        <w:rPr>
          <w:rFonts w:hint="eastAsia"/>
        </w:rPr>
        <w:t xml:space="preserve">Spot"应为"The</w:t>
      </w:r>
      <w:r>
        <w:t xml:space="preserve"> science of the Sweet Spot"。</w:t>
      </w:r>
    </w:p>
    <w:bookmarkEnd w:id="84"/>
    <w:bookmarkEnd w:id="85"/>
    <w:bookmarkStart w:id="93" w:name="X1315dc3271e7835fff6edf8e1370cfd4fd7a790"/>
    <w:p>
      <w:pPr>
        <w:pStyle w:val="Heading2"/>
      </w:pPr>
      <w:r>
        <w:t xml:space="preserve">23. </w:t>
      </w:r>
      <w:r>
        <w:rPr>
          <w:rFonts w:hint="eastAsia"/>
        </w:rPr>
        <w:t xml:space="preserve">具体写作注意事项</w:t>
      </w:r>
    </w:p>
    <w:bookmarkStart w:id="92" w:name="X09cccb8514bc90e94e0f6658824d401d5a39a9c"/>
    <w:p>
      <w:pPr>
        <w:numPr>
          <w:ilvl w:val="0"/>
          <w:numId w:val="1015"/>
        </w:numPr>
      </w:pPr>
      <w:r>
        <w:rPr>
          <w:rFonts w:hint="eastAsia"/>
        </w:rPr>
        <w:t xml:space="preserve">格式规范：</w:t>
      </w:r>
    </w:p>
    <w:bookmarkStart w:id="86" w:name="Xe99466fc312c90f1546d19463e0073c7f40bfd5"/>
    <w:p>
      <w:pPr>
        <w:numPr>
          <w:ilvl w:val="1"/>
          <w:numId w:val="1016"/>
        </w:numPr>
      </w:pPr>
      <w:r>
        <w:rPr>
          <w:rFonts w:hint="eastAsia"/>
        </w:rPr>
        <w:t xml:space="preserve">使用英文状态标点，注意标点后空格。</w:t>
      </w:r>
    </w:p>
    <w:bookmarkEnd w:id="86"/>
    <w:bookmarkStart w:id="87" w:name="Xc0be97e77f1133a7eb588c4dbc18399d095dbe6"/>
    <w:p>
      <w:pPr>
        <w:numPr>
          <w:ilvl w:val="1"/>
          <w:numId w:val="1016"/>
        </w:numPr>
      </w:pPr>
      <w:r>
        <w:rPr>
          <w:rFonts w:hint="eastAsia"/>
        </w:rPr>
        <w:t xml:space="preserve">注意英文分段分节、摘要、公式、图表、编号、参考文献的格式规范。</w:t>
      </w:r>
    </w:p>
    <w:bookmarkEnd w:id="87"/>
    <w:bookmarkStart w:id="88" w:name="X72f8847cdbce8cd71de32af391878a7bb0970be"/>
    <w:p>
      <w:pPr>
        <w:numPr>
          <w:ilvl w:val="1"/>
          <w:numId w:val="1016"/>
        </w:numPr>
      </w:pPr>
      <w:r>
        <w:rPr>
          <w:rFonts w:hint="eastAsia"/>
        </w:rPr>
        <w:t xml:space="preserve">数学公式、符号、变量使用Mathtype输入，避免直接截图。</w:t>
      </w:r>
    </w:p>
    <w:bookmarkEnd w:id="88"/>
    <w:bookmarkStart w:id="89" w:name="X761175ed37765388d134d2993ef7ecf01d26257"/>
    <w:p>
      <w:pPr>
        <w:numPr>
          <w:ilvl w:val="1"/>
          <w:numId w:val="1016"/>
        </w:numPr>
      </w:pPr>
      <w:r>
        <w:rPr>
          <w:rFonts w:hint="eastAsia"/>
        </w:rPr>
        <w:t xml:space="preserve">关键词翻译准确。</w:t>
      </w:r>
    </w:p>
    <w:bookmarkEnd w:id="89"/>
    <w:bookmarkStart w:id="90" w:name="Xe5a125a15d6b3523f622f370aefba71d4767001"/>
    <w:p>
      <w:pPr>
        <w:numPr>
          <w:ilvl w:val="1"/>
          <w:numId w:val="1016"/>
        </w:numPr>
      </w:pPr>
      <w:r>
        <w:rPr>
          <w:rFonts w:hint="eastAsia"/>
        </w:rPr>
        <w:t xml:space="preserve">引用文献必须加入参考文献。</w:t>
      </w:r>
    </w:p>
    <w:bookmarkEnd w:id="90"/>
    <w:bookmarkStart w:id="91" w:name="X272dd91580a104da92949e596079798eff5dc0c"/>
    <w:p>
      <w:pPr>
        <w:numPr>
          <w:ilvl w:val="1"/>
          <w:numId w:val="1016"/>
        </w:numPr>
      </w:pPr>
      <w:r>
        <w:rPr>
          <w:rFonts w:hint="eastAsia"/>
        </w:rPr>
        <w:t xml:space="preserve">字号一般采用Times</w:t>
      </w:r>
      <w:r>
        <w:t xml:space="preserve"> New </w:t>
      </w:r>
      <w:r>
        <w:rPr>
          <w:rFonts w:hint="eastAsia"/>
        </w:rPr>
        <w:t xml:space="preserve">Roman，11pt或12pt。</w:t>
      </w:r>
    </w:p>
    <w:bookmarkEnd w:id="91"/>
    <w:bookmarkEnd w:id="92"/>
    <w:p>
      <w:pPr>
        <w:pStyle w:val="FirstParagraph"/>
      </w:pPr>
      <w:r>
        <w:t xml:space="preserve">‍</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pan.baidu.com/share/home?uk=171298663" TargetMode="External" /></Relationships>
</file>

<file path=word/_rels/footnotes.xml.rels><?xml version="1.0" encoding="UTF-8"?><Relationships xmlns="http://schemas.openxmlformats.org/package/2006/relationships"><Relationship Type="http://schemas.openxmlformats.org/officeDocument/2006/relationships/hyperlink" Id="rId30" Target="http://pan.baidu.com/share/home?uk=17129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2024-12-26T12:45:15Z</dcterms:created>
  <dcterms:modified xsi:type="dcterms:W3CDTF">2024-12-26T12:45:15Z</dcterms:modified>
</cp:coreProperties>
</file>

<file path=docProps/custom.xml><?xml version="1.0" encoding="utf-8"?>
<Properties xmlns="http://schemas.openxmlformats.org/officeDocument/2006/custom-properties" xmlns:vt="http://schemas.openxmlformats.org/officeDocument/2006/docPropsVTypes"/>
</file>