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7F" w:rsidRDefault="00BC78F6" w:rsidP="00BC78F6">
      <w:pPr>
        <w:pStyle w:val="Heading1"/>
      </w:pPr>
      <w:r>
        <w:t>Visualization Goals</w:t>
      </w:r>
    </w:p>
    <w:p w:rsidR="00BC78F6" w:rsidRDefault="00BC78F6" w:rsidP="00BC78F6">
      <w:pPr>
        <w:pStyle w:val="Heading2"/>
      </w:pPr>
      <w:r>
        <w:t>Communicate (Explanatory)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Present data and ideas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Explain and inform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Provide evidence and support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Influence and persuade</w:t>
      </w:r>
    </w:p>
    <w:p w:rsidR="00BC78F6" w:rsidRDefault="00BC78F6" w:rsidP="00BC78F6">
      <w:pPr>
        <w:pStyle w:val="Heading2"/>
      </w:pPr>
      <w:r>
        <w:t>Analyze (Exploratory)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Explore the data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Assess a situation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Determine how to proceed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Decide what to do</w:t>
      </w:r>
    </w:p>
    <w:p w:rsidR="00BC78F6" w:rsidRDefault="00BC78F6" w:rsidP="00BC78F6">
      <w:pPr>
        <w:pStyle w:val="Heading1"/>
      </w:pPr>
      <w:r>
        <w:t>Effective Visualizations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Have a graphical integrity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Your bar chart has to start at zero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If your graph is not zero-based, make it very clear in the graph with a comment, etc.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Keep it simple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Maximize the data-ink ratio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Data-ink ratio = Data ink / Total ink used in graphic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3d pie charts are bad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 xml:space="preserve">Avoid </w:t>
      </w:r>
      <w:proofErr w:type="spellStart"/>
      <w:r>
        <w:t>char</w:t>
      </w:r>
      <w:r w:rsidR="00D571E1">
        <w:t>t</w:t>
      </w:r>
      <w:r>
        <w:t>junk</w:t>
      </w:r>
      <w:proofErr w:type="spellEnd"/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Extraneous visual elements that distract from the message</w:t>
      </w:r>
    </w:p>
    <w:p w:rsidR="00E94B7D" w:rsidRDefault="00CC0669" w:rsidP="00E94B7D">
      <w:pPr>
        <w:pStyle w:val="ListParagraph"/>
        <w:numPr>
          <w:ilvl w:val="1"/>
          <w:numId w:val="5"/>
        </w:numPr>
      </w:pPr>
      <w:hyperlink r:id="rId5" w:history="1">
        <w:r w:rsidRPr="000D48FD">
          <w:rPr>
            <w:rStyle w:val="Hyperlink"/>
          </w:rPr>
          <w:t>http://extremepresentation.typepad.com/files/choosing-a-good-chart-09.pdf</w:t>
        </w:r>
      </w:hyperlink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 xml:space="preserve">They </w:t>
      </w:r>
      <w:proofErr w:type="gramStart"/>
      <w:r>
        <w:t>are meant</w:t>
      </w:r>
      <w:proofErr w:type="gramEnd"/>
      <w:r>
        <w:t xml:space="preserve"> to offload the thinking so that you do not have to think very hard.</w:t>
      </w:r>
    </w:p>
    <w:p w:rsidR="00CC0669" w:rsidRDefault="00CC0669" w:rsidP="00CC0669">
      <w:pPr>
        <w:pStyle w:val="ListParagraph"/>
        <w:numPr>
          <w:ilvl w:val="2"/>
          <w:numId w:val="5"/>
        </w:numPr>
      </w:pPr>
      <w:r>
        <w:t>Look at wtf visualizations for bad examples.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Use the right display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Bars vs. lines</w:t>
      </w:r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Bar imply separate data</w:t>
      </w:r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Lines imply continuous data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Use color strategically</w:t>
      </w:r>
    </w:p>
    <w:p w:rsidR="00D571E1" w:rsidRDefault="00D571E1" w:rsidP="00D571E1">
      <w:pPr>
        <w:pStyle w:val="ListParagraph"/>
        <w:numPr>
          <w:ilvl w:val="1"/>
          <w:numId w:val="5"/>
        </w:numPr>
      </w:pPr>
      <w:r>
        <w:t>Whenever possible, don’t use color</w:t>
      </w:r>
    </w:p>
    <w:p w:rsidR="00D571E1" w:rsidRDefault="00D571E1" w:rsidP="00D571E1">
      <w:pPr>
        <w:pStyle w:val="ListParagraph"/>
        <w:numPr>
          <w:ilvl w:val="1"/>
          <w:numId w:val="5"/>
        </w:numPr>
      </w:pPr>
      <w:r>
        <w:t>Don’t use more then 5-8 colors</w:t>
      </w:r>
    </w:p>
    <w:p w:rsidR="00D571E1" w:rsidRDefault="00CC0669" w:rsidP="00CC0669">
      <w:pPr>
        <w:pStyle w:val="ListParagraph"/>
        <w:numPr>
          <w:ilvl w:val="2"/>
          <w:numId w:val="5"/>
        </w:numPr>
      </w:pPr>
      <w:r>
        <w:t>Don’t use the entire rainbow</w:t>
      </w:r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>If use color, use color brewer</w:t>
      </w:r>
    </w:p>
    <w:p w:rsidR="00BC78F6" w:rsidRDefault="00E94B7D" w:rsidP="00CC0669">
      <w:pPr>
        <w:pStyle w:val="ListParagraph"/>
        <w:numPr>
          <w:ilvl w:val="0"/>
          <w:numId w:val="5"/>
        </w:numPr>
      </w:pPr>
      <w:r>
        <w:t>Tell a story with data</w:t>
      </w:r>
    </w:p>
    <w:p w:rsidR="00CC0669" w:rsidRDefault="00CC0669" w:rsidP="00CC0669">
      <w:pPr>
        <w:pStyle w:val="ListParagraph"/>
        <w:numPr>
          <w:ilvl w:val="0"/>
          <w:numId w:val="5"/>
        </w:numPr>
      </w:pPr>
      <w:r>
        <w:t>Further reading</w:t>
      </w:r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>Edward tuft</w:t>
      </w:r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>Stephen few</w:t>
      </w:r>
    </w:p>
    <w:p w:rsidR="00CC0669" w:rsidRPr="00BC78F6" w:rsidRDefault="00CC0669" w:rsidP="00CC0669">
      <w:pPr>
        <w:pStyle w:val="ListParagraph"/>
        <w:numPr>
          <w:ilvl w:val="2"/>
          <w:numId w:val="5"/>
        </w:numPr>
      </w:pPr>
      <w:bookmarkStart w:id="0" w:name="_GoBack"/>
      <w:bookmarkEnd w:id="0"/>
    </w:p>
    <w:sectPr w:rsidR="00CC0669" w:rsidRPr="00BC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77E8"/>
    <w:multiLevelType w:val="hybridMultilevel"/>
    <w:tmpl w:val="C916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1D99"/>
    <w:multiLevelType w:val="hybridMultilevel"/>
    <w:tmpl w:val="385E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73F4C"/>
    <w:multiLevelType w:val="hybridMultilevel"/>
    <w:tmpl w:val="247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072A0"/>
    <w:multiLevelType w:val="hybridMultilevel"/>
    <w:tmpl w:val="5C2C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234E4"/>
    <w:multiLevelType w:val="hybridMultilevel"/>
    <w:tmpl w:val="A8E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5A"/>
    <w:rsid w:val="0047667F"/>
    <w:rsid w:val="00726CB6"/>
    <w:rsid w:val="007B1F5A"/>
    <w:rsid w:val="00BC78F6"/>
    <w:rsid w:val="00CC0669"/>
    <w:rsid w:val="00D571E1"/>
    <w:rsid w:val="00E9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3E5A"/>
  <w15:chartTrackingRefBased/>
  <w15:docId w15:val="{E97F20C8-19F2-4E21-9F8C-B3D0306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8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0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tremepresentation.typepad.com/files/choosing-a-good-chart-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2017-12-12T00:26:00Z</dcterms:created>
  <dcterms:modified xsi:type="dcterms:W3CDTF">2017-12-12T03:44:00Z</dcterms:modified>
</cp:coreProperties>
</file>