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0FD16" w14:textId="77777777" w:rsidR="00CD6591" w:rsidRPr="002D7E62" w:rsidRDefault="00CD6591" w:rsidP="009E4CE9">
      <w:pPr>
        <w:pStyle w:val="Heading1"/>
        <w:jc w:val="both"/>
        <w:rPr>
          <w:lang w:val="en-CA"/>
        </w:rPr>
      </w:pPr>
      <w:r w:rsidRPr="002D7E62">
        <w:rPr>
          <w:lang w:val="en-CA"/>
        </w:rPr>
        <w:t>FLOW REVERSAL INTEGRATION DESGIN</w:t>
      </w:r>
    </w:p>
    <w:p w14:paraId="65C0FD17" w14:textId="08EDCDDA" w:rsidR="006E37F3" w:rsidRPr="002D7E62" w:rsidRDefault="00CD6591" w:rsidP="009E4CE9">
      <w:pPr>
        <w:spacing w:before="200" w:after="0"/>
        <w:jc w:val="both"/>
        <w:rPr>
          <w:lang w:val="en-CA"/>
        </w:rPr>
      </w:pPr>
      <w:r w:rsidRPr="002D7E62">
        <w:rPr>
          <w:lang w:val="en-CA"/>
        </w:rPr>
        <w:t xml:space="preserve">For the flow reversal  phase of the project we will need </w:t>
      </w:r>
      <w:r w:rsidR="00E637F5" w:rsidRPr="002D7E62">
        <w:rPr>
          <w:lang w:val="en-CA"/>
        </w:rPr>
        <w:t>1</w:t>
      </w:r>
      <w:r w:rsidR="002D7E62" w:rsidRPr="002D7E62">
        <w:rPr>
          <w:lang w:val="en-CA"/>
        </w:rPr>
        <w:t xml:space="preserve"> outbound integration process</w:t>
      </w:r>
      <w:r w:rsidR="00BC0FAE" w:rsidRPr="002D7E62">
        <w:rPr>
          <w:lang w:val="en-CA"/>
        </w:rPr>
        <w:t xml:space="preserve"> and 3 inbound integration processes.</w:t>
      </w:r>
    </w:p>
    <w:p w14:paraId="2E4B3F40" w14:textId="604CC411" w:rsidR="00BC0FAE" w:rsidRPr="002D7E62" w:rsidRDefault="00BC0FAE" w:rsidP="009E4CE9">
      <w:pPr>
        <w:spacing w:before="200" w:after="0"/>
        <w:jc w:val="both"/>
        <w:rPr>
          <w:lang w:val="en-CA"/>
        </w:rPr>
      </w:pPr>
      <w:r w:rsidRPr="002D7E62">
        <w:rPr>
          <w:lang w:val="en-CA"/>
        </w:rPr>
        <w:t>Outbound</w:t>
      </w:r>
    </w:p>
    <w:p w14:paraId="37B203B5" w14:textId="6E2F923E" w:rsidR="000E77E4" w:rsidRPr="002D7E62" w:rsidRDefault="000E77E4" w:rsidP="000E77E4">
      <w:pPr>
        <w:pStyle w:val="ListParagraph"/>
        <w:numPr>
          <w:ilvl w:val="0"/>
          <w:numId w:val="6"/>
        </w:numPr>
        <w:jc w:val="both"/>
        <w:rPr>
          <w:lang w:val="en-CA"/>
        </w:rPr>
      </w:pPr>
      <w:r w:rsidRPr="002D7E62">
        <w:rPr>
          <w:lang w:val="en-CA"/>
        </w:rPr>
        <w:t xml:space="preserve">an outbound integration process </w:t>
      </w:r>
      <w:r w:rsidR="00E637F5" w:rsidRPr="002D7E62">
        <w:rPr>
          <w:lang w:val="en-CA"/>
        </w:rPr>
        <w:t xml:space="preserve">triggered on approval </w:t>
      </w:r>
      <w:r w:rsidRPr="002D7E62">
        <w:rPr>
          <w:lang w:val="en-CA"/>
        </w:rPr>
        <w:t xml:space="preserve">for data maintained in STEP </w:t>
      </w:r>
      <w:r w:rsidR="00E637F5" w:rsidRPr="002D7E62">
        <w:rPr>
          <w:lang w:val="en-CA"/>
        </w:rPr>
        <w:t xml:space="preserve">required to be send </w:t>
      </w:r>
      <w:r w:rsidRPr="002D7E62">
        <w:rPr>
          <w:lang w:val="en-CA"/>
        </w:rPr>
        <w:t>to Infoflo</w:t>
      </w:r>
    </w:p>
    <w:p w14:paraId="7C0A9E5B" w14:textId="7265617D" w:rsidR="00BC0FAE" w:rsidRPr="002D7E62" w:rsidRDefault="00BC0FAE" w:rsidP="00BC0FAE">
      <w:pPr>
        <w:spacing w:after="0"/>
        <w:jc w:val="both"/>
        <w:rPr>
          <w:lang w:val="en-CA"/>
        </w:rPr>
      </w:pPr>
      <w:r w:rsidRPr="002D7E62">
        <w:rPr>
          <w:lang w:val="en-CA"/>
        </w:rPr>
        <w:t>Inbound</w:t>
      </w:r>
    </w:p>
    <w:p w14:paraId="54F3812A" w14:textId="77777777" w:rsidR="000E77E4" w:rsidRPr="002D7E62" w:rsidRDefault="000E77E4" w:rsidP="000E77E4">
      <w:pPr>
        <w:pStyle w:val="ListParagraph"/>
        <w:numPr>
          <w:ilvl w:val="0"/>
          <w:numId w:val="6"/>
        </w:numPr>
        <w:jc w:val="both"/>
        <w:rPr>
          <w:lang w:val="en-CA"/>
        </w:rPr>
      </w:pPr>
      <w:r w:rsidRPr="002D7E62">
        <w:rPr>
          <w:lang w:val="en-CA"/>
        </w:rPr>
        <w:t>an inbound integration process for Infoflo to return certain elements on product creation</w:t>
      </w:r>
    </w:p>
    <w:p w14:paraId="65C0FD18" w14:textId="5C786E87" w:rsidR="006E37F3" w:rsidRPr="002D7E62" w:rsidRDefault="00CD6591" w:rsidP="009E4CE9">
      <w:pPr>
        <w:pStyle w:val="ListParagraph"/>
        <w:numPr>
          <w:ilvl w:val="0"/>
          <w:numId w:val="6"/>
        </w:numPr>
        <w:jc w:val="both"/>
        <w:rPr>
          <w:lang w:val="en-CA"/>
        </w:rPr>
      </w:pPr>
      <w:r w:rsidRPr="002D7E62">
        <w:rPr>
          <w:lang w:val="en-CA"/>
        </w:rPr>
        <w:t xml:space="preserve">a </w:t>
      </w:r>
      <w:r w:rsidR="000E77E4" w:rsidRPr="002D7E62">
        <w:rPr>
          <w:lang w:val="en-CA"/>
        </w:rPr>
        <w:t xml:space="preserve">limited </w:t>
      </w:r>
      <w:r w:rsidR="006E37F3" w:rsidRPr="002D7E62">
        <w:rPr>
          <w:lang w:val="en-CA"/>
        </w:rPr>
        <w:t xml:space="preserve">daily inbound integration process for </w:t>
      </w:r>
      <w:r w:rsidR="000E77E4" w:rsidRPr="002D7E62">
        <w:rPr>
          <w:lang w:val="en-CA"/>
        </w:rPr>
        <w:t>the few data elements</w:t>
      </w:r>
      <w:r w:rsidR="006E37F3" w:rsidRPr="002D7E62">
        <w:rPr>
          <w:lang w:val="en-CA"/>
        </w:rPr>
        <w:t xml:space="preserve"> which will remain under Infoflo’s control and needed in STEP</w:t>
      </w:r>
    </w:p>
    <w:p w14:paraId="1CAF10A3" w14:textId="0E8AE54C" w:rsidR="000E77E4" w:rsidRPr="002D7E62" w:rsidRDefault="000E77E4" w:rsidP="009E4CE9">
      <w:pPr>
        <w:pStyle w:val="ListParagraph"/>
        <w:numPr>
          <w:ilvl w:val="0"/>
          <w:numId w:val="6"/>
        </w:numPr>
        <w:jc w:val="both"/>
        <w:rPr>
          <w:lang w:val="en-CA"/>
        </w:rPr>
      </w:pPr>
      <w:r w:rsidRPr="002D7E62">
        <w:rPr>
          <w:lang w:val="en-CA"/>
        </w:rPr>
        <w:t xml:space="preserve">a full ad-hoc product inbound integration for </w:t>
      </w:r>
    </w:p>
    <w:p w14:paraId="6EF38038" w14:textId="7E1348E3" w:rsidR="000E77E4" w:rsidRPr="002D7E62" w:rsidRDefault="000E77E4" w:rsidP="000E77E4">
      <w:pPr>
        <w:pStyle w:val="ListParagraph"/>
        <w:numPr>
          <w:ilvl w:val="1"/>
          <w:numId w:val="6"/>
        </w:numPr>
        <w:jc w:val="both"/>
        <w:rPr>
          <w:lang w:val="en-CA"/>
        </w:rPr>
      </w:pPr>
      <w:r w:rsidRPr="002D7E62">
        <w:rPr>
          <w:lang w:val="en-CA"/>
        </w:rPr>
        <w:t>when an archived product needs to be revived and re-integrated back to STEP</w:t>
      </w:r>
    </w:p>
    <w:p w14:paraId="2CF2EA4D" w14:textId="250D5AE8" w:rsidR="000E77E4" w:rsidRPr="002D7E62" w:rsidRDefault="000E77E4" w:rsidP="000E77E4">
      <w:pPr>
        <w:pStyle w:val="ListParagraph"/>
        <w:numPr>
          <w:ilvl w:val="1"/>
          <w:numId w:val="6"/>
        </w:numPr>
        <w:jc w:val="both"/>
        <w:rPr>
          <w:lang w:val="en-CA"/>
        </w:rPr>
      </w:pPr>
      <w:r w:rsidRPr="002D7E62">
        <w:rPr>
          <w:lang w:val="en-CA"/>
        </w:rPr>
        <w:t>when item type is changed in Infoflo from non-PIM type to PIM type</w:t>
      </w:r>
    </w:p>
    <w:p w14:paraId="2344932D" w14:textId="77777777" w:rsidR="000E77E4" w:rsidRPr="002D7E62" w:rsidRDefault="000E77E4" w:rsidP="00405E10">
      <w:pPr>
        <w:spacing w:after="0"/>
        <w:jc w:val="both"/>
        <w:rPr>
          <w:lang w:val="en-CA"/>
        </w:rPr>
      </w:pPr>
    </w:p>
    <w:p w14:paraId="5034BF2F" w14:textId="77777777" w:rsidR="000E77E4" w:rsidRPr="002D7E62" w:rsidRDefault="000E77E4" w:rsidP="00405E10">
      <w:pPr>
        <w:pStyle w:val="Heading2"/>
        <w:numPr>
          <w:ilvl w:val="0"/>
          <w:numId w:val="7"/>
        </w:numPr>
        <w:spacing w:before="120"/>
        <w:ind w:left="357" w:hanging="357"/>
        <w:jc w:val="both"/>
        <w:rPr>
          <w:lang w:val="en-CA"/>
        </w:rPr>
      </w:pPr>
      <w:r w:rsidRPr="002D7E62">
        <w:rPr>
          <w:lang w:val="en-CA"/>
        </w:rPr>
        <w:t>On approval STEP -&gt; Infoflo integration (outbound)</w:t>
      </w:r>
    </w:p>
    <w:p w14:paraId="18BD6A89" w14:textId="77777777" w:rsidR="00E637F5" w:rsidRPr="002D7E62" w:rsidRDefault="00E637F5" w:rsidP="00E637F5">
      <w:pPr>
        <w:spacing w:after="0"/>
        <w:rPr>
          <w:lang w:val="en-CA"/>
        </w:rPr>
      </w:pPr>
    </w:p>
    <w:p w14:paraId="6A5B7651" w14:textId="77777777" w:rsidR="004633BF" w:rsidRPr="002D7E62" w:rsidRDefault="00E637F5" w:rsidP="00E637F5">
      <w:pPr>
        <w:rPr>
          <w:lang w:val="en-CA"/>
        </w:rPr>
      </w:pPr>
      <w:r w:rsidRPr="002D7E62">
        <w:rPr>
          <w:b/>
          <w:u w:val="single"/>
          <w:lang w:val="en-CA"/>
        </w:rPr>
        <w:t>STEP Object Types to monitor</w:t>
      </w:r>
      <w:r w:rsidRPr="002D7E62">
        <w:rPr>
          <w:lang w:val="en-CA"/>
        </w:rPr>
        <w:t xml:space="preserve">:  </w:t>
      </w:r>
    </w:p>
    <w:p w14:paraId="52BBB66A" w14:textId="77777777" w:rsidR="004633BF" w:rsidRPr="002D7E62" w:rsidRDefault="00E637F5" w:rsidP="004633BF">
      <w:pPr>
        <w:pStyle w:val="ListParagraph"/>
        <w:numPr>
          <w:ilvl w:val="0"/>
          <w:numId w:val="10"/>
        </w:numPr>
        <w:rPr>
          <w:lang w:val="en-CA"/>
        </w:rPr>
      </w:pPr>
      <w:r w:rsidRPr="002D7E62">
        <w:rPr>
          <w:lang w:val="en-CA"/>
        </w:rPr>
        <w:t xml:space="preserve">Package Codes (Bag Code, Bundle Code, Carton Code, Coil Code, Crate Code, Misc Code, Pallet Code, Rack Code, Reel Code, Truck Code, Unit Code), </w:t>
      </w:r>
    </w:p>
    <w:p w14:paraId="0E99A9D7" w14:textId="77777777" w:rsidR="004633BF" w:rsidRPr="002D7E62" w:rsidRDefault="00E637F5" w:rsidP="004633BF">
      <w:pPr>
        <w:pStyle w:val="ListParagraph"/>
        <w:numPr>
          <w:ilvl w:val="0"/>
          <w:numId w:val="10"/>
        </w:numPr>
        <w:rPr>
          <w:lang w:val="en-CA"/>
        </w:rPr>
      </w:pPr>
      <w:r w:rsidRPr="002D7E62">
        <w:rPr>
          <w:lang w:val="en-CA"/>
        </w:rPr>
        <w:t xml:space="preserve">Packages (Bag, Bundle, Carton, Coil, Crate, Misc, Pallet, Rack, Reel, Truck, Unit), </w:t>
      </w:r>
    </w:p>
    <w:p w14:paraId="12DEE4D6" w14:textId="38156616" w:rsidR="00E637F5" w:rsidRPr="002D7E62" w:rsidRDefault="00E637F5" w:rsidP="004633BF">
      <w:pPr>
        <w:pStyle w:val="ListParagraph"/>
        <w:numPr>
          <w:ilvl w:val="0"/>
          <w:numId w:val="10"/>
        </w:numPr>
        <w:rPr>
          <w:lang w:val="en-CA"/>
        </w:rPr>
      </w:pPr>
      <w:r w:rsidRPr="002D7E62">
        <w:rPr>
          <w:lang w:val="en-CA"/>
        </w:rPr>
        <w:t>Products (Product and Obsolete Product)</w:t>
      </w:r>
    </w:p>
    <w:p w14:paraId="27FA30B0" w14:textId="442A897C" w:rsidR="004633BF" w:rsidRPr="002D7E62" w:rsidRDefault="004633BF" w:rsidP="004633BF">
      <w:pPr>
        <w:pStyle w:val="ListParagraph"/>
        <w:numPr>
          <w:ilvl w:val="0"/>
          <w:numId w:val="10"/>
        </w:numPr>
        <w:rPr>
          <w:lang w:val="en-CA"/>
        </w:rPr>
      </w:pPr>
      <w:r w:rsidRPr="002D7E62">
        <w:rPr>
          <w:lang w:val="en-CA"/>
        </w:rPr>
        <w:t>Tariff codes and Dangerous goods codes entities</w:t>
      </w:r>
    </w:p>
    <w:p w14:paraId="2EE920B5" w14:textId="2A4ABFCB" w:rsidR="004633BF" w:rsidRPr="002D7E62" w:rsidRDefault="004633BF" w:rsidP="004633BF">
      <w:pPr>
        <w:rPr>
          <w:lang w:val="en-CA"/>
        </w:rPr>
      </w:pPr>
      <w:r w:rsidRPr="002D7E62">
        <w:rPr>
          <w:b/>
          <w:lang w:val="en-CA"/>
        </w:rPr>
        <w:t xml:space="preserve">Special </w:t>
      </w:r>
      <w:r w:rsidR="00405E10" w:rsidRPr="002D7E62">
        <w:rPr>
          <w:b/>
          <w:lang w:val="en-CA"/>
        </w:rPr>
        <w:t xml:space="preserve">Pre-Processor </w:t>
      </w:r>
      <w:r w:rsidRPr="002D7E62">
        <w:rPr>
          <w:b/>
          <w:lang w:val="en-CA"/>
        </w:rPr>
        <w:t>Rule</w:t>
      </w:r>
      <w:r w:rsidR="00035A8B" w:rsidRPr="002D7E62">
        <w:rPr>
          <w:b/>
          <w:lang w:val="en-CA"/>
        </w:rPr>
        <w:t xml:space="preserve"> </w:t>
      </w:r>
      <w:r w:rsidRPr="002D7E62">
        <w:rPr>
          <w:lang w:val="en-CA"/>
        </w:rPr>
        <w:t>:  On product or obsolete product</w:t>
      </w:r>
      <w:r w:rsidR="00405E10" w:rsidRPr="002D7E62">
        <w:rPr>
          <w:lang w:val="en-CA"/>
        </w:rPr>
        <w:t xml:space="preserve"> update</w:t>
      </w:r>
      <w:r w:rsidRPr="002D7E62">
        <w:rPr>
          <w:lang w:val="en-CA"/>
        </w:rPr>
        <w:t>, referenced-by packages have to be fetched</w:t>
      </w:r>
      <w:r w:rsidR="00405E10" w:rsidRPr="002D7E62">
        <w:rPr>
          <w:lang w:val="en-CA"/>
        </w:rPr>
        <w:t xml:space="preserve"> and included in XML.</w:t>
      </w:r>
    </w:p>
    <w:p w14:paraId="76F82FB2" w14:textId="0B641FF4" w:rsidR="00035A8B" w:rsidRPr="002D7E62" w:rsidRDefault="00035A8B" w:rsidP="004633BF">
      <w:pPr>
        <w:rPr>
          <w:lang w:val="en-CA"/>
        </w:rPr>
      </w:pPr>
      <w:r w:rsidRPr="002D7E62">
        <w:rPr>
          <w:b/>
          <w:lang w:val="en-CA"/>
        </w:rPr>
        <w:t>Configuration :</w:t>
      </w:r>
      <w:r w:rsidRPr="002D7E62">
        <w:rPr>
          <w:lang w:val="en-CA"/>
        </w:rPr>
        <w:t xml:space="preserve">  Set allow inheritance to Yes, so that package dimensions are blank if they are not overwriting the package code dimensions.</w:t>
      </w:r>
    </w:p>
    <w:p w14:paraId="43319A9E" w14:textId="40CA715D" w:rsidR="00216AA5" w:rsidRPr="002D7E62" w:rsidRDefault="00216AA5" w:rsidP="00E637F5">
      <w:pPr>
        <w:spacing w:before="200" w:after="0"/>
        <w:jc w:val="both"/>
        <w:rPr>
          <w:b/>
          <w:lang w:val="en-CA"/>
        </w:rPr>
      </w:pPr>
      <w:r w:rsidRPr="002D7E62">
        <w:rPr>
          <w:b/>
          <w:lang w:val="en-CA"/>
        </w:rPr>
        <w:t>Mechanics :</w:t>
      </w:r>
    </w:p>
    <w:p w14:paraId="12975747" w14:textId="425A6AB2" w:rsidR="000E77E4" w:rsidRPr="002D7E62" w:rsidRDefault="00E637F5" w:rsidP="00E637F5">
      <w:pPr>
        <w:spacing w:before="200" w:after="0"/>
        <w:jc w:val="both"/>
        <w:rPr>
          <w:lang w:val="en-CA"/>
        </w:rPr>
      </w:pPr>
      <w:r w:rsidRPr="002D7E62">
        <w:rPr>
          <w:lang w:val="en-CA"/>
        </w:rPr>
        <w:t>A</w:t>
      </w:r>
      <w:r w:rsidR="000E77E4" w:rsidRPr="002D7E62">
        <w:rPr>
          <w:lang w:val="en-CA"/>
        </w:rPr>
        <w:t>nytime a product will be (partially) approved in STEP it will be passed to an outbound integration endpoint who will pass it to a REST API service.  This service will place the integration message in a controller queue to ensure the messages are processed in order, especially in case of error. The integration messages will be pushed to Infoflo and processed by a validation service (replicating validation logic of Infoflo BOM3000) before data is written into item master (Unidata DB).</w:t>
      </w:r>
    </w:p>
    <w:p w14:paraId="2C43DBF7" w14:textId="662C9ED7" w:rsidR="00405E10" w:rsidRPr="002D7E62" w:rsidRDefault="00B04B1C" w:rsidP="00E637F5">
      <w:pPr>
        <w:spacing w:before="200" w:after="0"/>
        <w:jc w:val="both"/>
        <w:rPr>
          <w:lang w:val="en-CA"/>
        </w:rPr>
      </w:pPr>
      <w:r w:rsidRPr="002D7E62">
        <w:rPr>
          <w:noProof/>
          <w:lang w:val="en-CA" w:eastAsia="en-CA"/>
        </w:rPr>
        <w:lastRenderedPageBreak/>
        <w:drawing>
          <wp:inline distT="0" distB="0" distL="0" distR="0" wp14:anchorId="09B5A253" wp14:editId="3EF4DCC7">
            <wp:extent cx="5943600" cy="2674620"/>
            <wp:effectExtent l="0" t="0" r="0" b="0"/>
            <wp:docPr id="2" name="Picture 2" descr="C:\Users\viareb\AppData\Local\Microsoft\Windows\Temporary Internet Files\Content.Outlook\7EDS2D18\PIM Outbound Data Integration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areb\AppData\Local\Microsoft\Windows\Temporary Internet Files\Content.Outlook\7EDS2D18\PIM Outbound Data Integration Diagram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0954404F" w14:textId="77777777" w:rsidR="00405E10" w:rsidRPr="002D7E62" w:rsidRDefault="00405E10" w:rsidP="00E637F5">
      <w:pPr>
        <w:spacing w:before="200" w:after="0"/>
        <w:jc w:val="both"/>
        <w:rPr>
          <w:lang w:val="en-CA"/>
        </w:rPr>
      </w:pPr>
    </w:p>
    <w:p w14:paraId="52FBF32B" w14:textId="77777777" w:rsidR="000E77E4" w:rsidRPr="002D7E62" w:rsidRDefault="000E77E4" w:rsidP="000E77E4">
      <w:pPr>
        <w:spacing w:before="200" w:after="0"/>
        <w:jc w:val="both"/>
        <w:rPr>
          <w:lang w:val="en-CA"/>
        </w:rPr>
      </w:pPr>
      <w:r w:rsidRPr="002D7E62">
        <w:rPr>
          <w:lang w:val="en-CA"/>
        </w:rPr>
        <w:t xml:space="preserve">Error handling will be primarily the responsibility of the service taking integration messages out of the queue and into the Infoflo validation service.  Only if Infoflo validation succeeds shall the next integration message be processed.  If Infoflo integration fails … </w:t>
      </w:r>
      <w:r w:rsidRPr="002D7E62">
        <w:rPr>
          <w:highlight w:val="yellow"/>
          <w:lang w:val="en-CA"/>
        </w:rPr>
        <w:t>TBC</w:t>
      </w:r>
    </w:p>
    <w:p w14:paraId="316BC1CC" w14:textId="376AD461" w:rsidR="00216AA5" w:rsidRPr="002D7E62" w:rsidRDefault="00216AA5" w:rsidP="000E77E4">
      <w:pPr>
        <w:spacing w:before="200" w:after="0"/>
        <w:jc w:val="both"/>
        <w:rPr>
          <w:b/>
          <w:lang w:val="en-CA"/>
        </w:rPr>
      </w:pPr>
      <w:r w:rsidRPr="002D7E62">
        <w:rPr>
          <w:b/>
          <w:lang w:val="en-CA"/>
        </w:rPr>
        <w:t>Product Creation :</w:t>
      </w:r>
    </w:p>
    <w:p w14:paraId="08B23368" w14:textId="3EACFBC0" w:rsidR="00216AA5" w:rsidRPr="002D7E62" w:rsidRDefault="00216AA5" w:rsidP="000E77E4">
      <w:pPr>
        <w:spacing w:before="200" w:after="0"/>
        <w:jc w:val="both"/>
        <w:rPr>
          <w:lang w:val="en-CA"/>
        </w:rPr>
      </w:pPr>
      <w:r w:rsidRPr="002D7E62">
        <w:rPr>
          <w:lang w:val="en-CA"/>
        </w:rPr>
        <w:t xml:space="preserve">In the case an outbound integration call contains a product with no CPN value, meaning a product not yet existing in Infoflo Item Master, a few more things need </w:t>
      </w:r>
      <w:r w:rsidR="002D7E62" w:rsidRPr="002D7E62">
        <w:rPr>
          <w:lang w:val="en-CA"/>
        </w:rPr>
        <w:t>to</w:t>
      </w:r>
      <w:r w:rsidRPr="002D7E62">
        <w:rPr>
          <w:lang w:val="en-CA"/>
        </w:rPr>
        <w:t xml:space="preserve"> happen</w:t>
      </w:r>
    </w:p>
    <w:p w14:paraId="289CB3F8" w14:textId="107B359A" w:rsidR="00216AA5" w:rsidRPr="002D7E62" w:rsidRDefault="00216AA5" w:rsidP="00216AA5">
      <w:pPr>
        <w:pStyle w:val="ListParagraph"/>
        <w:numPr>
          <w:ilvl w:val="0"/>
          <w:numId w:val="6"/>
        </w:numPr>
        <w:spacing w:before="200" w:after="0"/>
        <w:jc w:val="both"/>
        <w:rPr>
          <w:lang w:val="en-CA"/>
        </w:rPr>
      </w:pPr>
      <w:r w:rsidRPr="002D7E62">
        <w:rPr>
          <w:lang w:val="en-CA"/>
        </w:rPr>
        <w:t xml:space="preserve">A new Infoflo Item Master record needs to </w:t>
      </w:r>
      <w:r w:rsidR="002D7E62">
        <w:rPr>
          <w:lang w:val="en-CA"/>
        </w:rPr>
        <w:t xml:space="preserve">be </w:t>
      </w:r>
      <w:bookmarkStart w:id="0" w:name="_GoBack"/>
      <w:bookmarkEnd w:id="0"/>
      <w:r w:rsidRPr="002D7E62">
        <w:rPr>
          <w:lang w:val="en-CA"/>
        </w:rPr>
        <w:t xml:space="preserve">created.  For all fields not provided by STEP, a default value needs to be set.  See  « Item Master Mapping.xlsx » </w:t>
      </w:r>
    </w:p>
    <w:p w14:paraId="31FBBE58" w14:textId="60B8D4B2" w:rsidR="00216AA5" w:rsidRPr="002D7E62" w:rsidRDefault="00216AA5" w:rsidP="00216AA5">
      <w:pPr>
        <w:pStyle w:val="ListParagraph"/>
        <w:numPr>
          <w:ilvl w:val="0"/>
          <w:numId w:val="6"/>
        </w:numPr>
        <w:spacing w:before="200" w:after="0"/>
        <w:jc w:val="both"/>
        <w:rPr>
          <w:lang w:val="en-CA"/>
        </w:rPr>
      </w:pPr>
      <w:r w:rsidRPr="002D7E62">
        <w:rPr>
          <w:lang w:val="en-CA"/>
        </w:rPr>
        <w:t>One or as many record as plant sources have been entered for new product need to be created in the product workbench master table (see Infoflo Modifications design)</w:t>
      </w:r>
    </w:p>
    <w:p w14:paraId="2F55C798" w14:textId="5C078C42" w:rsidR="00216AA5" w:rsidRPr="002D7E62" w:rsidRDefault="00216AA5" w:rsidP="00216AA5">
      <w:pPr>
        <w:pStyle w:val="ListParagraph"/>
        <w:numPr>
          <w:ilvl w:val="0"/>
          <w:numId w:val="6"/>
        </w:numPr>
        <w:spacing w:before="200" w:after="0"/>
        <w:jc w:val="both"/>
        <w:rPr>
          <w:lang w:val="en-CA"/>
        </w:rPr>
      </w:pPr>
      <w:r w:rsidRPr="002D7E62">
        <w:rPr>
          <w:lang w:val="en-CA"/>
        </w:rPr>
        <w:t>Once created, CPN and UPC need to be returned to STEP via inbound integration (see next section)</w:t>
      </w:r>
    </w:p>
    <w:p w14:paraId="5CD1A161" w14:textId="5CD645E7" w:rsidR="000E77E4" w:rsidRPr="002D7E62" w:rsidRDefault="000E77E4" w:rsidP="00A44D7E">
      <w:pPr>
        <w:spacing w:after="0"/>
        <w:jc w:val="both"/>
        <w:rPr>
          <w:lang w:val="en-CA"/>
        </w:rPr>
      </w:pPr>
    </w:p>
    <w:p w14:paraId="7128F475" w14:textId="77777777" w:rsidR="000E77E4" w:rsidRPr="002D7E62" w:rsidRDefault="000E77E4" w:rsidP="000E77E4">
      <w:pPr>
        <w:pStyle w:val="Heading2"/>
        <w:numPr>
          <w:ilvl w:val="0"/>
          <w:numId w:val="7"/>
        </w:numPr>
        <w:spacing w:before="240"/>
        <w:ind w:left="357" w:hanging="357"/>
        <w:jc w:val="both"/>
        <w:rPr>
          <w:lang w:val="en-CA"/>
        </w:rPr>
      </w:pPr>
      <w:r w:rsidRPr="002D7E62">
        <w:rPr>
          <w:lang w:val="en-CA"/>
        </w:rPr>
        <w:t>Product creation Infoflo -&gt; STEP integration (inbound)</w:t>
      </w:r>
    </w:p>
    <w:p w14:paraId="4B370DC3" w14:textId="77777777" w:rsidR="000E77E4" w:rsidRPr="002D7E62" w:rsidRDefault="000E77E4" w:rsidP="000E77E4">
      <w:pPr>
        <w:spacing w:before="200" w:after="0"/>
        <w:jc w:val="both"/>
        <w:rPr>
          <w:lang w:val="en-CA"/>
        </w:rPr>
      </w:pPr>
      <w:r w:rsidRPr="002D7E62">
        <w:rPr>
          <w:lang w:val="en-CA"/>
        </w:rPr>
        <w:t>Anytime a new product request</w:t>
      </w:r>
      <w:r w:rsidRPr="002D7E62">
        <w:rPr>
          <w:vertAlign w:val="superscript"/>
          <w:lang w:val="en-CA"/>
        </w:rPr>
        <w:t>**</w:t>
      </w:r>
      <w:r w:rsidRPr="002D7E62">
        <w:rPr>
          <w:lang w:val="en-CA"/>
        </w:rPr>
        <w:t xml:space="preserve"> from STEP is processed by Infoflo, Infoflo needs to send back its internal CPN and the computed UPC code.  Right after the product is created in item master table, Infoflo should return the CPN and UPC to STEP using a REST API call.  This STEP inbound integration endpoint will use a REST API to listen to events every 1 minute.</w:t>
      </w:r>
    </w:p>
    <w:p w14:paraId="4195F14C" w14:textId="5A72A528" w:rsidR="00D125B9" w:rsidRPr="002D7E62" w:rsidRDefault="00D125B9" w:rsidP="000E77E4">
      <w:pPr>
        <w:spacing w:before="200" w:after="0"/>
        <w:jc w:val="both"/>
        <w:rPr>
          <w:lang w:val="en-CA"/>
        </w:rPr>
      </w:pPr>
      <w:r w:rsidRPr="002D7E62">
        <w:rPr>
          <w:lang w:val="en-CA"/>
        </w:rPr>
        <w:t>CPN and UPC attributes in STEP should be setup w</w:t>
      </w:r>
      <w:r w:rsidR="00035A8B" w:rsidRPr="002D7E62">
        <w:rPr>
          <w:lang w:val="en-CA"/>
        </w:rPr>
        <w:t>ith Externally Maintained = Yes, so nothing needs to be approved in this inbound integration.</w:t>
      </w:r>
    </w:p>
    <w:p w14:paraId="1A17C2FD" w14:textId="77777777" w:rsidR="000E77E4" w:rsidRPr="002D7E62" w:rsidRDefault="000E77E4" w:rsidP="000E77E4">
      <w:pPr>
        <w:spacing w:before="200" w:after="0"/>
        <w:jc w:val="both"/>
        <w:rPr>
          <w:lang w:val="en-CA"/>
        </w:rPr>
      </w:pPr>
      <w:r w:rsidRPr="002D7E62">
        <w:rPr>
          <w:vertAlign w:val="superscript"/>
          <w:lang w:val="en-CA"/>
        </w:rPr>
        <w:lastRenderedPageBreak/>
        <w:t>**</w:t>
      </w:r>
      <w:r w:rsidRPr="002D7E62">
        <w:rPr>
          <w:lang w:val="en-CA"/>
        </w:rPr>
        <w:t> : Actually, any outbound integration from STEP to Infoflo shall use CPN as the key for Infoflo to know which product needs to be updated.  If CPN is missing, Infoflo will create a new item.</w:t>
      </w:r>
    </w:p>
    <w:p w14:paraId="1CA032E3" w14:textId="77777777" w:rsidR="000E77E4" w:rsidRPr="002D7E62" w:rsidRDefault="000E77E4" w:rsidP="000E77E4">
      <w:pPr>
        <w:pStyle w:val="NormalWeb"/>
        <w:spacing w:before="0" w:beforeAutospacing="0" w:after="0" w:afterAutospacing="0"/>
        <w:ind w:left="1620"/>
        <w:jc w:val="both"/>
        <w:rPr>
          <w:rFonts w:ascii="Calibri" w:hAnsi="Calibri"/>
          <w:sz w:val="22"/>
          <w:szCs w:val="22"/>
        </w:rPr>
      </w:pPr>
      <w:r w:rsidRPr="002D7E62">
        <w:rPr>
          <w:rFonts w:ascii="Calibri" w:hAnsi="Calibri"/>
          <w:sz w:val="22"/>
          <w:szCs w:val="22"/>
        </w:rPr>
        <w:t> </w:t>
      </w:r>
    </w:p>
    <w:p w14:paraId="65C0FD1C" w14:textId="52446F3B" w:rsidR="006E37F3" w:rsidRPr="002D7E62" w:rsidRDefault="00CF44A5" w:rsidP="009E4CE9">
      <w:pPr>
        <w:pStyle w:val="Heading2"/>
        <w:numPr>
          <w:ilvl w:val="0"/>
          <w:numId w:val="7"/>
        </w:numPr>
        <w:jc w:val="both"/>
        <w:rPr>
          <w:lang w:val="en-CA"/>
        </w:rPr>
      </w:pPr>
      <w:r w:rsidRPr="002D7E62">
        <w:rPr>
          <w:lang w:val="en-CA"/>
        </w:rPr>
        <w:t>Limited d</w:t>
      </w:r>
      <w:r w:rsidR="006E37F3" w:rsidRPr="002D7E62">
        <w:rPr>
          <w:lang w:val="en-CA"/>
        </w:rPr>
        <w:t>aily Infoflo -&gt; STEP integration (inbound)</w:t>
      </w:r>
    </w:p>
    <w:p w14:paraId="65C0FD1D" w14:textId="04F31A8A" w:rsidR="006E37F3" w:rsidRPr="002D7E62" w:rsidRDefault="006E37F3" w:rsidP="009E4CE9">
      <w:pPr>
        <w:spacing w:before="200" w:after="0"/>
        <w:jc w:val="both"/>
        <w:rPr>
          <w:lang w:val="en-CA"/>
        </w:rPr>
      </w:pPr>
      <w:r w:rsidRPr="002D7E62">
        <w:rPr>
          <w:lang w:val="en-CA"/>
        </w:rPr>
        <w:t>This integration will run as a scheduled job in Infoflo</w:t>
      </w:r>
      <w:r w:rsidR="00311C99" w:rsidRPr="002D7E62">
        <w:rPr>
          <w:lang w:val="en-CA"/>
        </w:rPr>
        <w:t>.  It will result in the</w:t>
      </w:r>
      <w:r w:rsidRPr="002D7E62">
        <w:rPr>
          <w:lang w:val="en-CA"/>
        </w:rPr>
        <w:t xml:space="preserve"> generation </w:t>
      </w:r>
      <w:r w:rsidR="00311C99" w:rsidRPr="002D7E62">
        <w:rPr>
          <w:lang w:val="en-CA"/>
        </w:rPr>
        <w:t xml:space="preserve">of </w:t>
      </w:r>
      <w:r w:rsidR="009C28A6" w:rsidRPr="002D7E62">
        <w:rPr>
          <w:lang w:val="en-CA"/>
        </w:rPr>
        <w:t>XML</w:t>
      </w:r>
      <w:r w:rsidRPr="002D7E62">
        <w:rPr>
          <w:lang w:val="en-CA"/>
        </w:rPr>
        <w:t xml:space="preserve"> files in a STEP hotfolder</w:t>
      </w:r>
      <w:r w:rsidR="009C28A6" w:rsidRPr="002D7E62">
        <w:rPr>
          <w:lang w:val="en-CA"/>
        </w:rPr>
        <w:t>.  The XML files required are</w:t>
      </w:r>
    </w:p>
    <w:p w14:paraId="32EB38E9" w14:textId="38C52B8A" w:rsidR="009C28A6" w:rsidRPr="002D7E62" w:rsidRDefault="00A44D7E" w:rsidP="009C28A6">
      <w:pPr>
        <w:pStyle w:val="ListParagraph"/>
        <w:numPr>
          <w:ilvl w:val="0"/>
          <w:numId w:val="8"/>
        </w:numPr>
        <w:spacing w:before="200" w:after="0"/>
        <w:jc w:val="both"/>
        <w:rPr>
          <w:lang w:val="en-CA"/>
        </w:rPr>
      </w:pPr>
      <w:r w:rsidRPr="002D7E62">
        <w:rPr>
          <w:lang w:val="en-CA"/>
        </w:rPr>
        <w:t xml:space="preserve">One file per product with </w:t>
      </w:r>
    </w:p>
    <w:p w14:paraId="130158AB" w14:textId="5BE97E83" w:rsidR="00A44D7E" w:rsidRPr="002D7E62" w:rsidRDefault="00A44D7E" w:rsidP="00A44D7E">
      <w:pPr>
        <w:pStyle w:val="ListParagraph"/>
        <w:numPr>
          <w:ilvl w:val="1"/>
          <w:numId w:val="6"/>
        </w:numPr>
        <w:jc w:val="both"/>
        <w:rPr>
          <w:lang w:val="en-CA"/>
        </w:rPr>
      </w:pPr>
      <w:r w:rsidRPr="002D7E62">
        <w:rPr>
          <w:lang w:val="en-CA"/>
        </w:rPr>
        <w:t>S</w:t>
      </w:r>
      <w:r w:rsidR="006E37F3" w:rsidRPr="002D7E62">
        <w:rPr>
          <w:lang w:val="en-CA"/>
        </w:rPr>
        <w:t xml:space="preserve">hipping weight </w:t>
      </w:r>
    </w:p>
    <w:p w14:paraId="28C79F7D" w14:textId="44322746" w:rsidR="00A44D7E" w:rsidRPr="002D7E62" w:rsidRDefault="009B0B05" w:rsidP="00A44D7E">
      <w:pPr>
        <w:pStyle w:val="ListParagraph"/>
        <w:numPr>
          <w:ilvl w:val="1"/>
          <w:numId w:val="6"/>
        </w:numPr>
        <w:jc w:val="both"/>
        <w:rPr>
          <w:lang w:val="en-CA"/>
        </w:rPr>
      </w:pPr>
      <w:r w:rsidRPr="002D7E62">
        <w:rPr>
          <w:lang w:val="en-CA"/>
        </w:rPr>
        <w:t>ABC corporate code</w:t>
      </w:r>
    </w:p>
    <w:p w14:paraId="65C0FD1F" w14:textId="0E653AC0" w:rsidR="006E37F3" w:rsidRPr="002D7E62" w:rsidRDefault="00A44D7E" w:rsidP="00A44D7E">
      <w:pPr>
        <w:pStyle w:val="ListParagraph"/>
        <w:numPr>
          <w:ilvl w:val="1"/>
          <w:numId w:val="6"/>
        </w:numPr>
        <w:jc w:val="both"/>
        <w:rPr>
          <w:lang w:val="en-CA"/>
        </w:rPr>
      </w:pPr>
      <w:r w:rsidRPr="002D7E62">
        <w:rPr>
          <w:lang w:val="en-CA"/>
        </w:rPr>
        <w:t>HasC</w:t>
      </w:r>
      <w:r w:rsidR="006E37F3" w:rsidRPr="002D7E62">
        <w:rPr>
          <w:lang w:val="en-CA"/>
        </w:rPr>
        <w:t>osting flag</w:t>
      </w:r>
    </w:p>
    <w:p w14:paraId="65C0FD20" w14:textId="4155A9F0" w:rsidR="006E37F3" w:rsidRPr="002D7E62" w:rsidRDefault="00285F50" w:rsidP="00A44D7E">
      <w:pPr>
        <w:pStyle w:val="ListParagraph"/>
        <w:numPr>
          <w:ilvl w:val="1"/>
          <w:numId w:val="6"/>
        </w:numPr>
        <w:jc w:val="both"/>
        <w:rPr>
          <w:lang w:val="en-CA"/>
        </w:rPr>
      </w:pPr>
      <w:r w:rsidRPr="002D7E62">
        <w:rPr>
          <w:lang w:val="en-CA"/>
        </w:rPr>
        <w:t>Product-Companies</w:t>
      </w:r>
      <w:r w:rsidR="009B0B05" w:rsidRPr="002D7E62">
        <w:rPr>
          <w:lang w:val="en-CA"/>
        </w:rPr>
        <w:t> :  all pricing data, no brand, need currency definition in LOV section</w:t>
      </w:r>
    </w:p>
    <w:p w14:paraId="57AFF6DB" w14:textId="3B6A1E7D" w:rsidR="00A44D7E" w:rsidRPr="002D7E62" w:rsidRDefault="001A77E2" w:rsidP="00A44D7E">
      <w:pPr>
        <w:pStyle w:val="ListParagraph"/>
        <w:numPr>
          <w:ilvl w:val="1"/>
          <w:numId w:val="6"/>
        </w:numPr>
        <w:jc w:val="both"/>
        <w:rPr>
          <w:lang w:val="en-CA"/>
        </w:rPr>
      </w:pPr>
      <w:r w:rsidRPr="002D7E62">
        <w:rPr>
          <w:lang w:val="en-CA"/>
        </w:rPr>
        <w:t>Product-S</w:t>
      </w:r>
      <w:r w:rsidR="00285F50" w:rsidRPr="002D7E62">
        <w:rPr>
          <w:lang w:val="en-CA"/>
        </w:rPr>
        <w:t>ources (supply-chain, boms and buy cards)</w:t>
      </w:r>
      <w:r w:rsidR="009B0B05" w:rsidRPr="002D7E62">
        <w:rPr>
          <w:lang w:val="en-CA"/>
        </w:rPr>
        <w:t> :  all data, need country definition in entity section</w:t>
      </w:r>
    </w:p>
    <w:p w14:paraId="65C0FD22" w14:textId="5C56B03B" w:rsidR="006E37F3" w:rsidRPr="002D7E62" w:rsidRDefault="00A44D7E" w:rsidP="00A44D7E">
      <w:pPr>
        <w:pStyle w:val="ListParagraph"/>
        <w:numPr>
          <w:ilvl w:val="0"/>
          <w:numId w:val="6"/>
        </w:numPr>
        <w:jc w:val="both"/>
        <w:rPr>
          <w:lang w:val="en-CA"/>
        </w:rPr>
      </w:pPr>
      <w:r w:rsidRPr="002D7E62">
        <w:rPr>
          <w:lang w:val="en-CA"/>
        </w:rPr>
        <w:t>One file with c</w:t>
      </w:r>
      <w:r w:rsidR="006E37F3" w:rsidRPr="002D7E62">
        <w:rPr>
          <w:lang w:val="en-CA"/>
        </w:rPr>
        <w:t>omplete item product line hie</w:t>
      </w:r>
      <w:r w:rsidR="00285F50" w:rsidRPr="002D7E62">
        <w:rPr>
          <w:lang w:val="en-CA"/>
        </w:rPr>
        <w:t>rarchy</w:t>
      </w:r>
    </w:p>
    <w:p w14:paraId="65C0FD23" w14:textId="6B38B343" w:rsidR="00DB50AC" w:rsidRPr="002D7E62" w:rsidRDefault="00285F50" w:rsidP="00285F50">
      <w:pPr>
        <w:jc w:val="both"/>
        <w:rPr>
          <w:lang w:val="en-CA"/>
        </w:rPr>
      </w:pPr>
      <w:r w:rsidRPr="002D7E62">
        <w:rPr>
          <w:lang w:val="en-CA"/>
        </w:rPr>
        <w:t>The product files need to be generated only for products with modifications on data elements included in the file (delta mechanism).</w:t>
      </w:r>
    </w:p>
    <w:p w14:paraId="65C0FD25" w14:textId="2D37C370" w:rsidR="009E4CE9" w:rsidRPr="002D7E62" w:rsidRDefault="009E4CE9" w:rsidP="00CF44A5">
      <w:pPr>
        <w:spacing w:after="0"/>
        <w:jc w:val="both"/>
        <w:rPr>
          <w:lang w:val="en-CA"/>
        </w:rPr>
      </w:pPr>
      <w:r w:rsidRPr="002D7E62">
        <w:rPr>
          <w:lang w:val="en-CA"/>
        </w:rPr>
        <w:t xml:space="preserve">Errors in this process will be handled by emails, either from Infoflo if error in creating the XML </w:t>
      </w:r>
      <w:r w:rsidR="001A77E2" w:rsidRPr="002D7E62">
        <w:rPr>
          <w:lang w:val="en-CA"/>
        </w:rPr>
        <w:t xml:space="preserve">files </w:t>
      </w:r>
      <w:r w:rsidRPr="002D7E62">
        <w:rPr>
          <w:lang w:val="en-CA"/>
        </w:rPr>
        <w:t>or from STEP if error loading XML file.</w:t>
      </w:r>
    </w:p>
    <w:p w14:paraId="38F44DA9" w14:textId="77777777" w:rsidR="00CF44A5" w:rsidRPr="002D7E62" w:rsidRDefault="00CF44A5" w:rsidP="00CF44A5">
      <w:pPr>
        <w:spacing w:after="0"/>
        <w:jc w:val="both"/>
        <w:rPr>
          <w:lang w:val="en-CA"/>
        </w:rPr>
      </w:pPr>
    </w:p>
    <w:p w14:paraId="65C0FD31" w14:textId="208BE733" w:rsidR="00CD6591" w:rsidRPr="002D7E62" w:rsidRDefault="000E77E4" w:rsidP="00285F50">
      <w:pPr>
        <w:pStyle w:val="Heading2"/>
        <w:numPr>
          <w:ilvl w:val="0"/>
          <w:numId w:val="7"/>
        </w:numPr>
        <w:jc w:val="both"/>
        <w:rPr>
          <w:lang w:val="en-CA"/>
        </w:rPr>
      </w:pPr>
      <w:r w:rsidRPr="002D7E62">
        <w:rPr>
          <w:lang w:val="en-CA"/>
        </w:rPr>
        <w:t xml:space="preserve">Full </w:t>
      </w:r>
      <w:r w:rsidR="00CF44A5" w:rsidRPr="002D7E62">
        <w:rPr>
          <w:lang w:val="en-CA"/>
        </w:rPr>
        <w:t xml:space="preserve">ad-hoc </w:t>
      </w:r>
      <w:r w:rsidRPr="002D7E62">
        <w:rPr>
          <w:lang w:val="en-CA"/>
        </w:rPr>
        <w:t>Infoflo -&gt; STEP product integration (inbound)</w:t>
      </w:r>
    </w:p>
    <w:p w14:paraId="0D890FDE" w14:textId="77777777" w:rsidR="00285F50" w:rsidRPr="002D7E62" w:rsidRDefault="00285F50" w:rsidP="00285F50">
      <w:pPr>
        <w:spacing w:before="200" w:after="0"/>
        <w:jc w:val="both"/>
        <w:rPr>
          <w:lang w:val="en-CA"/>
        </w:rPr>
      </w:pPr>
      <w:r w:rsidRPr="002D7E62">
        <w:rPr>
          <w:lang w:val="en-CA"/>
        </w:rPr>
        <w:t xml:space="preserve">Full product data integration is required for 2 cases.  One case – </w:t>
      </w:r>
      <w:r w:rsidR="0022461B" w:rsidRPr="002D7E62">
        <w:rPr>
          <w:lang w:val="en-CA"/>
        </w:rPr>
        <w:t>item</w:t>
      </w:r>
      <w:r w:rsidRPr="002D7E62">
        <w:rPr>
          <w:lang w:val="en-CA"/>
        </w:rPr>
        <w:t xml:space="preserve"> </w:t>
      </w:r>
      <w:r w:rsidR="0022461B" w:rsidRPr="002D7E62">
        <w:rPr>
          <w:lang w:val="en-CA"/>
        </w:rPr>
        <w:t>type</w:t>
      </w:r>
      <w:r w:rsidRPr="002D7E62">
        <w:rPr>
          <w:lang w:val="en-CA"/>
        </w:rPr>
        <w:t xml:space="preserve"> change – needs to call this integration as a function with a product code or CPN as parameter, and another – archived product revival – needs to run integration from Infoflo command line for one product or a list of products.</w:t>
      </w:r>
    </w:p>
    <w:p w14:paraId="41D7D19A" w14:textId="77777777" w:rsidR="00285F50" w:rsidRPr="002D7E62" w:rsidRDefault="00285F50" w:rsidP="00285F50">
      <w:pPr>
        <w:spacing w:before="200" w:after="0"/>
        <w:jc w:val="both"/>
        <w:rPr>
          <w:lang w:val="en-CA"/>
        </w:rPr>
      </w:pPr>
      <w:r w:rsidRPr="002D7E62">
        <w:rPr>
          <w:lang w:val="en-CA"/>
        </w:rPr>
        <w:t>This full ad-hoc product integration will be very similar to the existing inbound integration procedure that was developed in the first phase of the project.  Differences to take into account :</w:t>
      </w:r>
    </w:p>
    <w:p w14:paraId="45428A61" w14:textId="67D3AE4F" w:rsidR="00285F50" w:rsidRPr="002D7E62" w:rsidRDefault="00285F50" w:rsidP="00285F50">
      <w:pPr>
        <w:pStyle w:val="ListParagraph"/>
        <w:numPr>
          <w:ilvl w:val="0"/>
          <w:numId w:val="9"/>
        </w:numPr>
        <w:spacing w:before="200" w:after="0"/>
        <w:jc w:val="both"/>
        <w:rPr>
          <w:lang w:val="en-CA"/>
        </w:rPr>
      </w:pPr>
      <w:r w:rsidRPr="002D7E62">
        <w:rPr>
          <w:lang w:val="en-CA"/>
        </w:rPr>
        <w:t>Should always treat the product as new</w:t>
      </w:r>
    </w:p>
    <w:p w14:paraId="55884534" w14:textId="40835886" w:rsidR="00285F50" w:rsidRPr="002D7E62" w:rsidRDefault="00285F50" w:rsidP="00285F50">
      <w:pPr>
        <w:pStyle w:val="ListParagraph"/>
        <w:numPr>
          <w:ilvl w:val="1"/>
          <w:numId w:val="9"/>
        </w:numPr>
        <w:spacing w:before="200" w:after="0"/>
        <w:jc w:val="both"/>
        <w:rPr>
          <w:lang w:val="en-CA"/>
        </w:rPr>
      </w:pPr>
      <w:r w:rsidRPr="002D7E62">
        <w:rPr>
          <w:lang w:val="en-CA"/>
        </w:rPr>
        <w:t>No need for replacement rules in xml header</w:t>
      </w:r>
    </w:p>
    <w:p w14:paraId="3ED30569" w14:textId="1EF69FD6" w:rsidR="00285F50" w:rsidRPr="002D7E62" w:rsidRDefault="00285F50" w:rsidP="00285F50">
      <w:pPr>
        <w:pStyle w:val="ListParagraph"/>
        <w:numPr>
          <w:ilvl w:val="1"/>
          <w:numId w:val="9"/>
        </w:numPr>
        <w:spacing w:before="200" w:after="0"/>
        <w:jc w:val="both"/>
        <w:rPr>
          <w:lang w:val="en-CA"/>
        </w:rPr>
      </w:pPr>
      <w:r w:rsidRPr="002D7E62">
        <w:rPr>
          <w:lang w:val="en-CA"/>
        </w:rPr>
        <w:t>No need for delta mechanism</w:t>
      </w:r>
    </w:p>
    <w:p w14:paraId="09E7DC2F" w14:textId="28486838" w:rsidR="00285F50" w:rsidRPr="002D7E62" w:rsidRDefault="00285F50" w:rsidP="00285F50">
      <w:pPr>
        <w:pStyle w:val="ListParagraph"/>
        <w:numPr>
          <w:ilvl w:val="0"/>
          <w:numId w:val="9"/>
        </w:numPr>
        <w:spacing w:before="200" w:after="0"/>
        <w:jc w:val="both"/>
        <w:rPr>
          <w:lang w:val="en-CA"/>
        </w:rPr>
      </w:pPr>
      <w:r w:rsidRPr="002D7E62">
        <w:rPr>
          <w:lang w:val="en-CA"/>
        </w:rPr>
        <w:t>Some legacy fields will not be included</w:t>
      </w:r>
    </w:p>
    <w:p w14:paraId="765EA763" w14:textId="4F517BA0" w:rsidR="00285F50" w:rsidRPr="002D7E62" w:rsidRDefault="00285F50" w:rsidP="00285F50">
      <w:pPr>
        <w:pStyle w:val="ListParagraph"/>
        <w:numPr>
          <w:ilvl w:val="1"/>
          <w:numId w:val="9"/>
        </w:numPr>
        <w:spacing w:before="200" w:after="0"/>
        <w:jc w:val="both"/>
        <w:rPr>
          <w:lang w:val="en-CA"/>
        </w:rPr>
      </w:pPr>
      <w:r w:rsidRPr="002D7E62">
        <w:rPr>
          <w:lang w:val="en-CA"/>
        </w:rPr>
        <w:t>Catalog number and OEM n</w:t>
      </w:r>
      <w:r w:rsidR="001A77E2" w:rsidRPr="002D7E62">
        <w:rPr>
          <w:lang w:val="en-CA"/>
        </w:rPr>
        <w:t>u</w:t>
      </w:r>
      <w:r w:rsidRPr="002D7E62">
        <w:rPr>
          <w:lang w:val="en-CA"/>
        </w:rPr>
        <w:t>mber</w:t>
      </w:r>
    </w:p>
    <w:p w14:paraId="7CD2EB81" w14:textId="684A4043" w:rsidR="00285F50" w:rsidRPr="002D7E62" w:rsidRDefault="00285F50" w:rsidP="00285F50">
      <w:pPr>
        <w:pStyle w:val="ListParagraph"/>
        <w:numPr>
          <w:ilvl w:val="1"/>
          <w:numId w:val="9"/>
        </w:numPr>
        <w:spacing w:before="200" w:after="0"/>
        <w:jc w:val="both"/>
        <w:rPr>
          <w:lang w:val="en-CA"/>
        </w:rPr>
      </w:pPr>
      <w:r w:rsidRPr="002D7E62">
        <w:rPr>
          <w:lang w:val="en-CA"/>
        </w:rPr>
        <w:t>Product description attributes</w:t>
      </w:r>
      <w:r w:rsidR="004503A8" w:rsidRPr="002D7E62">
        <w:rPr>
          <w:lang w:val="en-CA"/>
        </w:rPr>
        <w:t>, incl. brand</w:t>
      </w:r>
    </w:p>
    <w:p w14:paraId="513AD9D9" w14:textId="50497686" w:rsidR="00285F50" w:rsidRPr="002D7E62" w:rsidRDefault="004503A8" w:rsidP="00285F50">
      <w:pPr>
        <w:pStyle w:val="ListParagraph"/>
        <w:numPr>
          <w:ilvl w:val="1"/>
          <w:numId w:val="9"/>
        </w:numPr>
        <w:spacing w:before="200" w:after="0"/>
        <w:jc w:val="both"/>
        <w:rPr>
          <w:lang w:val="en-CA"/>
        </w:rPr>
      </w:pPr>
      <w:r w:rsidRPr="002D7E62">
        <w:rPr>
          <w:lang w:val="en-CA"/>
        </w:rPr>
        <w:t>Duplicate reason code</w:t>
      </w:r>
    </w:p>
    <w:p w14:paraId="0390423B" w14:textId="28B581CF" w:rsidR="004503A8" w:rsidRPr="002D7E62" w:rsidRDefault="004503A8" w:rsidP="00285F50">
      <w:pPr>
        <w:pStyle w:val="ListParagraph"/>
        <w:numPr>
          <w:ilvl w:val="1"/>
          <w:numId w:val="9"/>
        </w:numPr>
        <w:spacing w:before="200" w:after="0"/>
        <w:jc w:val="both"/>
        <w:rPr>
          <w:lang w:val="en-CA"/>
        </w:rPr>
      </w:pPr>
      <w:r w:rsidRPr="002D7E62">
        <w:rPr>
          <w:lang w:val="en-CA"/>
        </w:rPr>
        <w:t>UNSPSC and IGCC categories</w:t>
      </w:r>
    </w:p>
    <w:p w14:paraId="2E519C27" w14:textId="0C521A07" w:rsidR="001A77E2" w:rsidRPr="002D7E62" w:rsidRDefault="001A77E2" w:rsidP="00285F50">
      <w:pPr>
        <w:pStyle w:val="ListParagraph"/>
        <w:numPr>
          <w:ilvl w:val="1"/>
          <w:numId w:val="9"/>
        </w:numPr>
        <w:spacing w:before="200" w:after="0"/>
        <w:jc w:val="both"/>
        <w:rPr>
          <w:lang w:val="en-CA"/>
        </w:rPr>
      </w:pPr>
      <w:r w:rsidRPr="002D7E62">
        <w:rPr>
          <w:lang w:val="en-CA"/>
        </w:rPr>
        <w:t>Country of origin</w:t>
      </w:r>
    </w:p>
    <w:p w14:paraId="2D54C926" w14:textId="19BA4A49" w:rsidR="004503A8" w:rsidRPr="002D7E62" w:rsidRDefault="004503A8" w:rsidP="004503A8">
      <w:pPr>
        <w:pStyle w:val="ListParagraph"/>
        <w:numPr>
          <w:ilvl w:val="0"/>
          <w:numId w:val="9"/>
        </w:numPr>
        <w:spacing w:before="200" w:after="0"/>
        <w:jc w:val="both"/>
        <w:rPr>
          <w:lang w:val="en-CA"/>
        </w:rPr>
      </w:pPr>
      <w:r w:rsidRPr="002D7E62">
        <w:rPr>
          <w:lang w:val="en-CA"/>
        </w:rPr>
        <w:lastRenderedPageBreak/>
        <w:t>Product Line and Brand classifications are not required.  Product line because another integration will take care of sending the whole hierarchy to PIM, brand because brands won’t be integrated (see above).</w:t>
      </w:r>
    </w:p>
    <w:p w14:paraId="4EA6A1C5" w14:textId="7E7B1750" w:rsidR="00AC347F" w:rsidRPr="002D7E62" w:rsidRDefault="009B0B05" w:rsidP="00AC347F">
      <w:pPr>
        <w:pStyle w:val="ListParagraph"/>
        <w:numPr>
          <w:ilvl w:val="0"/>
          <w:numId w:val="9"/>
        </w:numPr>
        <w:jc w:val="both"/>
        <w:rPr>
          <w:lang w:val="en-CA"/>
        </w:rPr>
      </w:pPr>
      <w:r w:rsidRPr="002D7E62">
        <w:rPr>
          <w:lang w:val="en-CA"/>
        </w:rPr>
        <w:t xml:space="preserve">Tariff Code, </w:t>
      </w:r>
      <w:r w:rsidR="00AC347F" w:rsidRPr="002D7E62">
        <w:rPr>
          <w:lang w:val="en-CA"/>
        </w:rPr>
        <w:t>Dangerous Goods Code</w:t>
      </w:r>
      <w:r w:rsidRPr="002D7E62">
        <w:rPr>
          <w:lang w:val="en-CA"/>
        </w:rPr>
        <w:t>, Country</w:t>
      </w:r>
      <w:r w:rsidR="00AC347F" w:rsidRPr="002D7E62">
        <w:rPr>
          <w:lang w:val="en-CA"/>
        </w:rPr>
        <w:t xml:space="preserve"> entities can be removed.</w:t>
      </w:r>
      <w:r w:rsidR="001A77E2" w:rsidRPr="002D7E62">
        <w:rPr>
          <w:lang w:val="en-CA"/>
        </w:rPr>
        <w:t xml:space="preserve">  </w:t>
      </w:r>
      <w:r w:rsidR="001A77E2" w:rsidRPr="002D7E62">
        <w:rPr>
          <w:highlight w:val="yellow"/>
          <w:lang w:val="en-CA"/>
        </w:rPr>
        <w:t>To be verified :</w:t>
      </w:r>
      <w:r w:rsidR="001A77E2" w:rsidRPr="002D7E62">
        <w:rPr>
          <w:lang w:val="en-CA"/>
        </w:rPr>
        <w:t xml:space="preserve">  assumption is integration will complete with errors if product refers to an unknown tariff code and/or dg code but product will be created just with empty tariff code / dg code.</w:t>
      </w:r>
    </w:p>
    <w:p w14:paraId="3EE77778" w14:textId="403F5069" w:rsidR="000332F7" w:rsidRPr="002D7E62" w:rsidRDefault="000332F7" w:rsidP="004503A8">
      <w:pPr>
        <w:pStyle w:val="ListParagraph"/>
        <w:numPr>
          <w:ilvl w:val="0"/>
          <w:numId w:val="9"/>
        </w:numPr>
        <w:spacing w:before="200" w:after="0"/>
        <w:jc w:val="both"/>
        <w:rPr>
          <w:lang w:val="en-CA"/>
        </w:rPr>
      </w:pPr>
      <w:r w:rsidRPr="002D7E62">
        <w:rPr>
          <w:lang w:val="en-CA"/>
        </w:rPr>
        <w:t>Package Code product object can be removed.</w:t>
      </w:r>
    </w:p>
    <w:p w14:paraId="26C9383A" w14:textId="48A50C5E" w:rsidR="004503A8" w:rsidRPr="002D7E62" w:rsidRDefault="004503A8" w:rsidP="004503A8">
      <w:pPr>
        <w:pStyle w:val="ListParagraph"/>
        <w:numPr>
          <w:ilvl w:val="0"/>
          <w:numId w:val="9"/>
        </w:numPr>
        <w:spacing w:before="200" w:after="0"/>
        <w:jc w:val="both"/>
        <w:rPr>
          <w:lang w:val="en-CA"/>
        </w:rPr>
      </w:pPr>
      <w:r w:rsidRPr="002D7E62">
        <w:rPr>
          <w:lang w:val="en-CA"/>
        </w:rPr>
        <w:t>Package Identifier value can be removed from LOV section.  If PI is not defined in PIM then it should be rejected.</w:t>
      </w:r>
    </w:p>
    <w:p w14:paraId="65C0FD37" w14:textId="77777777" w:rsidR="007E3014" w:rsidRPr="002D7E62" w:rsidRDefault="007E3014" w:rsidP="004503A8">
      <w:pPr>
        <w:pStyle w:val="ListParagraph"/>
        <w:jc w:val="both"/>
        <w:rPr>
          <w:lang w:val="en-CA"/>
        </w:rPr>
      </w:pPr>
    </w:p>
    <w:sectPr w:rsidR="007E3014" w:rsidRPr="002D7E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C76F4"/>
    <w:multiLevelType w:val="hybridMultilevel"/>
    <w:tmpl w:val="7536FE4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24806910"/>
    <w:multiLevelType w:val="multilevel"/>
    <w:tmpl w:val="D2AC989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nsid w:val="24C37AA3"/>
    <w:multiLevelType w:val="hybridMultilevel"/>
    <w:tmpl w:val="22B61F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53E014D"/>
    <w:multiLevelType w:val="multilevel"/>
    <w:tmpl w:val="1E74AAE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
    <w:nsid w:val="32CE5775"/>
    <w:multiLevelType w:val="multilevel"/>
    <w:tmpl w:val="D2409C3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nsid w:val="3BE861F1"/>
    <w:multiLevelType w:val="hybridMultilevel"/>
    <w:tmpl w:val="4A3667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C706783"/>
    <w:multiLevelType w:val="hybridMultilevel"/>
    <w:tmpl w:val="9CA29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EF13EEB"/>
    <w:multiLevelType w:val="multilevel"/>
    <w:tmpl w:val="0BBEEFD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8">
    <w:nsid w:val="5A69479D"/>
    <w:multiLevelType w:val="multilevel"/>
    <w:tmpl w:val="455EABA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nsid w:val="7A770A39"/>
    <w:multiLevelType w:val="hybridMultilevel"/>
    <w:tmpl w:val="EB1878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982D67C">
      <w:numFmt w:val="bullet"/>
      <w:lvlText w:val="-"/>
      <w:lvlJc w:val="left"/>
      <w:pPr>
        <w:ind w:left="2160" w:hanging="360"/>
      </w:pPr>
      <w:rPr>
        <w:rFonts w:ascii="Calibri" w:eastAsiaTheme="minorHAnsi" w:hAnsi="Calibri" w:cstheme="minorBidi"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4"/>
  </w:num>
  <w:num w:numId="5">
    <w:abstractNumId w:val="7"/>
  </w:num>
  <w:num w:numId="6">
    <w:abstractNumId w:val="9"/>
  </w:num>
  <w:num w:numId="7">
    <w:abstractNumId w:val="0"/>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591"/>
    <w:rsid w:val="000332F7"/>
    <w:rsid w:val="00035A8B"/>
    <w:rsid w:val="000E156B"/>
    <w:rsid w:val="000E77E4"/>
    <w:rsid w:val="000F131D"/>
    <w:rsid w:val="001A77E2"/>
    <w:rsid w:val="00216AA5"/>
    <w:rsid w:val="0022461B"/>
    <w:rsid w:val="00236072"/>
    <w:rsid w:val="00285F50"/>
    <w:rsid w:val="002D7E62"/>
    <w:rsid w:val="002F6B75"/>
    <w:rsid w:val="00311C99"/>
    <w:rsid w:val="00405E10"/>
    <w:rsid w:val="004503A8"/>
    <w:rsid w:val="004633BF"/>
    <w:rsid w:val="00523362"/>
    <w:rsid w:val="006006F0"/>
    <w:rsid w:val="006E37F3"/>
    <w:rsid w:val="007E3014"/>
    <w:rsid w:val="00935509"/>
    <w:rsid w:val="009B0B05"/>
    <w:rsid w:val="009C28A6"/>
    <w:rsid w:val="009E4CE9"/>
    <w:rsid w:val="00A44D7E"/>
    <w:rsid w:val="00AC1974"/>
    <w:rsid w:val="00AC347F"/>
    <w:rsid w:val="00B04B1C"/>
    <w:rsid w:val="00BC0FAE"/>
    <w:rsid w:val="00C34606"/>
    <w:rsid w:val="00CD6591"/>
    <w:rsid w:val="00CF44A5"/>
    <w:rsid w:val="00D125B9"/>
    <w:rsid w:val="00DB50AC"/>
    <w:rsid w:val="00DE431D"/>
    <w:rsid w:val="00E46BF5"/>
    <w:rsid w:val="00E637F5"/>
    <w:rsid w:val="00F040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Heading1">
    <w:name w:val="heading 1"/>
    <w:basedOn w:val="Normal"/>
    <w:next w:val="Normal"/>
    <w:link w:val="Heading1Char"/>
    <w:uiPriority w:val="9"/>
    <w:qFormat/>
    <w:rsid w:val="00DB5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50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591"/>
    <w:rPr>
      <w:rFonts w:ascii="Tahoma" w:hAnsi="Tahoma" w:cs="Tahoma"/>
      <w:sz w:val="16"/>
      <w:szCs w:val="16"/>
      <w:lang w:val="fr-CA"/>
    </w:rPr>
  </w:style>
  <w:style w:type="paragraph" w:styleId="NormalWeb">
    <w:name w:val="Normal (Web)"/>
    <w:basedOn w:val="Normal"/>
    <w:uiPriority w:val="99"/>
    <w:semiHidden/>
    <w:unhideWhenUsed/>
    <w:rsid w:val="00CD6591"/>
    <w:pPr>
      <w:spacing w:before="100" w:beforeAutospacing="1" w:after="100" w:afterAutospacing="1" w:line="240" w:lineRule="auto"/>
    </w:pPr>
    <w:rPr>
      <w:rFonts w:ascii="Times New Roman" w:hAnsi="Times New Roman" w:cs="Times New Roman"/>
      <w:sz w:val="24"/>
      <w:szCs w:val="24"/>
      <w:lang w:val="en-CA" w:eastAsia="en-CA"/>
    </w:rPr>
  </w:style>
  <w:style w:type="paragraph" w:styleId="ListParagraph">
    <w:name w:val="List Paragraph"/>
    <w:basedOn w:val="Normal"/>
    <w:uiPriority w:val="34"/>
    <w:qFormat/>
    <w:rsid w:val="006E37F3"/>
    <w:pPr>
      <w:ind w:left="720"/>
      <w:contextualSpacing/>
    </w:pPr>
  </w:style>
  <w:style w:type="character" w:customStyle="1" w:styleId="Heading1Char">
    <w:name w:val="Heading 1 Char"/>
    <w:basedOn w:val="DefaultParagraphFont"/>
    <w:link w:val="Heading1"/>
    <w:uiPriority w:val="9"/>
    <w:rsid w:val="00DB50AC"/>
    <w:rPr>
      <w:rFonts w:asciiTheme="majorHAnsi" w:eastAsiaTheme="majorEastAsia" w:hAnsiTheme="majorHAnsi" w:cstheme="majorBidi"/>
      <w:b/>
      <w:bCs/>
      <w:color w:val="365F91" w:themeColor="accent1" w:themeShade="BF"/>
      <w:sz w:val="28"/>
      <w:szCs w:val="28"/>
      <w:lang w:val="fr-CA"/>
    </w:rPr>
  </w:style>
  <w:style w:type="character" w:customStyle="1" w:styleId="Heading2Char">
    <w:name w:val="Heading 2 Char"/>
    <w:basedOn w:val="DefaultParagraphFont"/>
    <w:link w:val="Heading2"/>
    <w:uiPriority w:val="9"/>
    <w:rsid w:val="00DB50AC"/>
    <w:rPr>
      <w:rFonts w:asciiTheme="majorHAnsi" w:eastAsiaTheme="majorEastAsia" w:hAnsiTheme="majorHAnsi" w:cstheme="majorBidi"/>
      <w:b/>
      <w:bCs/>
      <w:color w:val="4F81BD" w:themeColor="accent1"/>
      <w:sz w:val="26"/>
      <w:szCs w:val="26"/>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Heading1">
    <w:name w:val="heading 1"/>
    <w:basedOn w:val="Normal"/>
    <w:next w:val="Normal"/>
    <w:link w:val="Heading1Char"/>
    <w:uiPriority w:val="9"/>
    <w:qFormat/>
    <w:rsid w:val="00DB5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50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591"/>
    <w:rPr>
      <w:rFonts w:ascii="Tahoma" w:hAnsi="Tahoma" w:cs="Tahoma"/>
      <w:sz w:val="16"/>
      <w:szCs w:val="16"/>
      <w:lang w:val="fr-CA"/>
    </w:rPr>
  </w:style>
  <w:style w:type="paragraph" w:styleId="NormalWeb">
    <w:name w:val="Normal (Web)"/>
    <w:basedOn w:val="Normal"/>
    <w:uiPriority w:val="99"/>
    <w:semiHidden/>
    <w:unhideWhenUsed/>
    <w:rsid w:val="00CD6591"/>
    <w:pPr>
      <w:spacing w:before="100" w:beforeAutospacing="1" w:after="100" w:afterAutospacing="1" w:line="240" w:lineRule="auto"/>
    </w:pPr>
    <w:rPr>
      <w:rFonts w:ascii="Times New Roman" w:hAnsi="Times New Roman" w:cs="Times New Roman"/>
      <w:sz w:val="24"/>
      <w:szCs w:val="24"/>
      <w:lang w:val="en-CA" w:eastAsia="en-CA"/>
    </w:rPr>
  </w:style>
  <w:style w:type="paragraph" w:styleId="ListParagraph">
    <w:name w:val="List Paragraph"/>
    <w:basedOn w:val="Normal"/>
    <w:uiPriority w:val="34"/>
    <w:qFormat/>
    <w:rsid w:val="006E37F3"/>
    <w:pPr>
      <w:ind w:left="720"/>
      <w:contextualSpacing/>
    </w:pPr>
  </w:style>
  <w:style w:type="character" w:customStyle="1" w:styleId="Heading1Char">
    <w:name w:val="Heading 1 Char"/>
    <w:basedOn w:val="DefaultParagraphFont"/>
    <w:link w:val="Heading1"/>
    <w:uiPriority w:val="9"/>
    <w:rsid w:val="00DB50AC"/>
    <w:rPr>
      <w:rFonts w:asciiTheme="majorHAnsi" w:eastAsiaTheme="majorEastAsia" w:hAnsiTheme="majorHAnsi" w:cstheme="majorBidi"/>
      <w:b/>
      <w:bCs/>
      <w:color w:val="365F91" w:themeColor="accent1" w:themeShade="BF"/>
      <w:sz w:val="28"/>
      <w:szCs w:val="28"/>
      <w:lang w:val="fr-CA"/>
    </w:rPr>
  </w:style>
  <w:style w:type="character" w:customStyle="1" w:styleId="Heading2Char">
    <w:name w:val="Heading 2 Char"/>
    <w:basedOn w:val="DefaultParagraphFont"/>
    <w:link w:val="Heading2"/>
    <w:uiPriority w:val="9"/>
    <w:rsid w:val="00DB50AC"/>
    <w:rPr>
      <w:rFonts w:asciiTheme="majorHAnsi" w:eastAsiaTheme="majorEastAsia" w:hAnsiTheme="majorHAnsi" w:cstheme="majorBidi"/>
      <w:b/>
      <w:bCs/>
      <w:color w:val="4F81BD" w:themeColor="accent1"/>
      <w:sz w:val="26"/>
      <w:szCs w:val="2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26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A20C40FDAE0C4E878F2A1031577101" ma:contentTypeVersion="" ma:contentTypeDescription="Create a new document." ma:contentTypeScope="" ma:versionID="197b8ccf0b1746e9e3327fb6fb351ef5">
  <xsd:schema xmlns:xsd="http://www.w3.org/2001/XMLSchema" xmlns:xs="http://www.w3.org/2001/XMLSchema" xmlns:p="http://schemas.microsoft.com/office/2006/metadata/properties" targetNamespace="http://schemas.microsoft.com/office/2006/metadata/properties" ma:root="true" ma:fieldsID="28e0d185855a23c6a7de5fa30a20703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Projec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E76ED5-8FF4-478D-97EA-3FD80879A5BC}">
  <ds:schemaRefs>
    <ds:schemaRef ds:uri="http://schemas.openxmlformats.org/package/2006/metadata/core-properties"/>
    <ds:schemaRef ds:uri="http://schemas.microsoft.com/office/infopath/2007/PartnerControls"/>
    <ds:schemaRef ds:uri="http://www.w3.org/XML/1998/namespace"/>
    <ds:schemaRef ds:uri="http://purl.org/dc/terms/"/>
    <ds:schemaRef ds:uri="http://schemas.microsoft.com/office/2006/documentManagement/types"/>
    <ds:schemaRef ds:uri="http://purl.org/dc/dcmitype/"/>
    <ds:schemaRef ds:uri="http://purl.org/dc/elements/1.1/"/>
    <ds:schemaRef ds:uri="http://schemas.microsoft.com/office/2006/metadata/properties"/>
  </ds:schemaRefs>
</ds:datastoreItem>
</file>

<file path=customXml/itemProps2.xml><?xml version="1.0" encoding="utf-8"?>
<ds:datastoreItem xmlns:ds="http://schemas.openxmlformats.org/officeDocument/2006/customXml" ds:itemID="{E73014D5-F5A8-4469-A966-1D60A36E43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FFFBAB1-791C-4769-925B-FEEC1D65EC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CORP</Company>
  <LinksUpToDate>false</LinksUpToDate>
  <CharactersWithSpaces>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Rebetez, Vianney</dc:creator>
  <cp:lastModifiedBy>Rebetez, Vianney</cp:lastModifiedBy>
  <cp:revision>19</cp:revision>
  <dcterms:created xsi:type="dcterms:W3CDTF">2016-06-06T20:11:00Z</dcterms:created>
  <dcterms:modified xsi:type="dcterms:W3CDTF">2016-09-02T02:58:00Z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0x010100ADA20C40FDAE0C4E878F2A1031577101</vt:lpwstr>
  </property>
</Properties>
</file>