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7C7B7" w14:textId="77777777" w:rsidR="00B140E9" w:rsidRDefault="00B140E9" w:rsidP="00B140E9">
      <w:pPr>
        <w:spacing w:before="600"/>
        <w:jc w:val="center"/>
      </w:pPr>
      <w:r>
        <w:rPr>
          <w:noProof/>
        </w:rPr>
        <w:drawing>
          <wp:inline distT="0" distB="0" distL="0" distR="0" wp14:anchorId="501959B5" wp14:editId="779352C9">
            <wp:extent cx="4496271" cy="1716258"/>
            <wp:effectExtent l="0" t="0" r="0" b="0"/>
            <wp:docPr id="1567867170" name="Picture 1567867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40980" cy="1733324"/>
                    </a:xfrm>
                    <a:prstGeom prst="rect">
                      <a:avLst/>
                    </a:prstGeom>
                  </pic:spPr>
                </pic:pic>
              </a:graphicData>
            </a:graphic>
          </wp:inline>
        </w:drawing>
      </w:r>
    </w:p>
    <w:p w14:paraId="72D5B79B" w14:textId="77777777" w:rsidR="00B140E9" w:rsidRDefault="00B140E9" w:rsidP="00B140E9">
      <w:pPr>
        <w:spacing w:after="600"/>
        <w:jc w:val="center"/>
        <w:rPr>
          <w:b/>
          <w:bCs/>
          <w:i/>
          <w:iCs/>
          <w:sz w:val="26"/>
          <w:szCs w:val="26"/>
        </w:rPr>
      </w:pPr>
    </w:p>
    <w:p w14:paraId="0BF1A687" w14:textId="77777777" w:rsidR="00B140E9" w:rsidRPr="00C21B4F" w:rsidRDefault="00B140E9" w:rsidP="00B140E9">
      <w:pPr>
        <w:spacing w:after="600"/>
        <w:jc w:val="center"/>
        <w:rPr>
          <w:b/>
          <w:bCs/>
          <w:i/>
          <w:iCs/>
          <w:sz w:val="36"/>
          <w:szCs w:val="36"/>
        </w:rPr>
      </w:pPr>
      <w:r w:rsidRPr="00C21B4F">
        <w:rPr>
          <w:b/>
          <w:bCs/>
          <w:i/>
          <w:iCs/>
          <w:sz w:val="36"/>
          <w:szCs w:val="36"/>
        </w:rPr>
        <w:t>Customer Segmentation and Churn Prediction Using the Online Retail II Dataset</w:t>
      </w:r>
    </w:p>
    <w:p w14:paraId="508E4E33" w14:textId="77777777" w:rsidR="00B140E9" w:rsidRPr="00E65C87" w:rsidRDefault="00B140E9" w:rsidP="00B140E9">
      <w:pPr>
        <w:spacing w:before="600" w:after="200"/>
        <w:jc w:val="center"/>
        <w:rPr>
          <w:u w:val="single"/>
        </w:rPr>
      </w:pPr>
      <w:r w:rsidRPr="00E65C87">
        <w:rPr>
          <w:b/>
          <w:bCs/>
          <w:sz w:val="34"/>
          <w:szCs w:val="34"/>
          <w:u w:val="single"/>
        </w:rPr>
        <w:t xml:space="preserve">Digital Assignment </w:t>
      </w:r>
      <w:r>
        <w:rPr>
          <w:b/>
          <w:bCs/>
          <w:sz w:val="34"/>
          <w:szCs w:val="34"/>
          <w:u w:val="single"/>
        </w:rPr>
        <w:t>3</w:t>
      </w:r>
    </w:p>
    <w:p w14:paraId="7E5AED77" w14:textId="77777777" w:rsidR="00B140E9" w:rsidRDefault="00B140E9" w:rsidP="00B140E9">
      <w:pPr>
        <w:spacing w:after="200"/>
        <w:jc w:val="center"/>
      </w:pPr>
    </w:p>
    <w:p w14:paraId="0154E080" w14:textId="77777777" w:rsidR="00B140E9" w:rsidRDefault="00B140E9" w:rsidP="00B140E9">
      <w:pPr>
        <w:spacing w:after="200"/>
        <w:jc w:val="center"/>
      </w:pPr>
    </w:p>
    <w:p w14:paraId="30354220" w14:textId="77777777" w:rsidR="00B140E9" w:rsidRPr="00365DAF" w:rsidRDefault="00B140E9" w:rsidP="00B140E9">
      <w:pPr>
        <w:spacing w:after="200"/>
        <w:jc w:val="center"/>
      </w:pPr>
      <w:r w:rsidRPr="00365DAF">
        <w:t>Submitted by</w:t>
      </w:r>
    </w:p>
    <w:p w14:paraId="0636A53D" w14:textId="77777777" w:rsidR="00B140E9" w:rsidRPr="00365DAF" w:rsidRDefault="00B140E9" w:rsidP="00B140E9">
      <w:pPr>
        <w:spacing w:after="460"/>
        <w:jc w:val="center"/>
        <w:rPr>
          <w:b/>
          <w:bCs/>
        </w:rPr>
      </w:pPr>
      <w:r>
        <w:rPr>
          <w:b/>
          <w:bCs/>
        </w:rPr>
        <w:t>Suyash Agrawaal (Reg No. – 24BDS1167)</w:t>
      </w:r>
    </w:p>
    <w:p w14:paraId="796DCB71" w14:textId="77777777" w:rsidR="00B140E9" w:rsidRDefault="00B140E9" w:rsidP="00B140E9">
      <w:pPr>
        <w:spacing w:after="260"/>
        <w:jc w:val="center"/>
      </w:pPr>
    </w:p>
    <w:p w14:paraId="0422B20A" w14:textId="77777777" w:rsidR="00B140E9" w:rsidRPr="00365DAF" w:rsidRDefault="00B140E9" w:rsidP="00B140E9">
      <w:pPr>
        <w:spacing w:after="260"/>
        <w:jc w:val="center"/>
      </w:pPr>
      <w:r w:rsidRPr="00365DAF">
        <w:t>Under the Guidance of</w:t>
      </w:r>
    </w:p>
    <w:p w14:paraId="4214EECB" w14:textId="77777777" w:rsidR="00B140E9" w:rsidRPr="00365DAF" w:rsidRDefault="00B140E9" w:rsidP="00B140E9">
      <w:pPr>
        <w:spacing w:after="100"/>
        <w:jc w:val="center"/>
      </w:pPr>
      <w:r w:rsidRPr="00365DAF">
        <w:rPr>
          <w:b/>
          <w:bCs/>
        </w:rPr>
        <w:t>Course Faculty</w:t>
      </w:r>
      <w:r w:rsidRPr="00365DAF">
        <w:t xml:space="preserve">: Dr. </w:t>
      </w:r>
      <w:proofErr w:type="spellStart"/>
      <w:r w:rsidRPr="00701A9D">
        <w:t>M</w:t>
      </w:r>
      <w:r>
        <w:t>eignanamoorthi</w:t>
      </w:r>
      <w:proofErr w:type="spellEnd"/>
      <w:r>
        <w:t xml:space="preserve"> D</w:t>
      </w:r>
    </w:p>
    <w:p w14:paraId="3819AE53" w14:textId="77777777" w:rsidR="00B140E9" w:rsidRPr="00365DAF" w:rsidRDefault="00B140E9" w:rsidP="00B140E9">
      <w:pPr>
        <w:spacing w:after="100"/>
        <w:jc w:val="center"/>
      </w:pPr>
      <w:r w:rsidRPr="00365DAF">
        <w:rPr>
          <w:b/>
          <w:bCs/>
        </w:rPr>
        <w:t>Course</w:t>
      </w:r>
      <w:r w:rsidRPr="00365DAF">
        <w:t>:</w:t>
      </w:r>
      <w:r>
        <w:t xml:space="preserve"> </w:t>
      </w:r>
      <w:r w:rsidRPr="00E65C87">
        <w:t xml:space="preserve">Programming for Data Science </w:t>
      </w:r>
      <w:r w:rsidRPr="00365DAF">
        <w:t>(</w:t>
      </w:r>
      <w:r w:rsidRPr="00E65C87">
        <w:t>BCSE207L</w:t>
      </w:r>
      <w:r w:rsidRPr="00365DAF">
        <w:t>)</w:t>
      </w:r>
    </w:p>
    <w:p w14:paraId="4C41720E" w14:textId="77777777" w:rsidR="00B140E9" w:rsidRPr="00365DAF" w:rsidRDefault="00B140E9" w:rsidP="00B140E9">
      <w:pPr>
        <w:spacing w:after="100"/>
        <w:jc w:val="center"/>
      </w:pPr>
      <w:r w:rsidRPr="00365DAF">
        <w:rPr>
          <w:b/>
          <w:bCs/>
        </w:rPr>
        <w:t>Class Number</w:t>
      </w:r>
      <w:r w:rsidRPr="00365DAF">
        <w:t xml:space="preserve">: </w:t>
      </w:r>
      <w:r w:rsidRPr="00701A9D">
        <w:t>CH2026270100997</w:t>
      </w:r>
    </w:p>
    <w:p w14:paraId="05C15D01" w14:textId="77777777" w:rsidR="00B140E9" w:rsidRPr="00365DAF" w:rsidRDefault="00B140E9" w:rsidP="00B140E9">
      <w:pPr>
        <w:spacing w:after="100"/>
        <w:jc w:val="center"/>
      </w:pPr>
      <w:r w:rsidRPr="00365DAF">
        <w:rPr>
          <w:b/>
          <w:bCs/>
        </w:rPr>
        <w:t>Slot</w:t>
      </w:r>
      <w:r w:rsidRPr="00365DAF">
        <w:t xml:space="preserve">: </w:t>
      </w:r>
      <w:r w:rsidRPr="00701A9D">
        <w:t xml:space="preserve">G1 </w:t>
      </w:r>
    </w:p>
    <w:p w14:paraId="6619A1A3" w14:textId="77777777" w:rsidR="00B140E9" w:rsidRDefault="00B140E9" w:rsidP="00B140E9">
      <w:pPr>
        <w:spacing w:after="460"/>
        <w:jc w:val="center"/>
      </w:pPr>
      <w:r w:rsidRPr="00365DAF">
        <w:rPr>
          <w:b/>
          <w:bCs/>
        </w:rPr>
        <w:t>Semester:</w:t>
      </w:r>
      <w:r w:rsidRPr="00365DAF">
        <w:t xml:space="preserve"> Fall Semester 2026-2027</w:t>
      </w:r>
    </w:p>
    <w:p w14:paraId="005AE5DA" w14:textId="77777777" w:rsidR="00B140E9" w:rsidRPr="00365DAF" w:rsidRDefault="00B140E9" w:rsidP="00B140E9">
      <w:pPr>
        <w:spacing w:after="460"/>
        <w:jc w:val="center"/>
      </w:pPr>
    </w:p>
    <w:p w14:paraId="3A30846F" w14:textId="77777777" w:rsidR="00B140E9" w:rsidRDefault="00B140E9" w:rsidP="00B140E9">
      <w:pPr>
        <w:spacing w:after="20"/>
        <w:jc w:val="center"/>
      </w:pPr>
      <w:r>
        <w:rPr>
          <w:sz w:val="22"/>
          <w:szCs w:val="22"/>
        </w:rPr>
        <w:t>School of Computer Science and Engineering</w:t>
      </w:r>
    </w:p>
    <w:p w14:paraId="72555E8E" w14:textId="77777777" w:rsidR="00B140E9" w:rsidRPr="00701A9D" w:rsidRDefault="00B140E9" w:rsidP="00B140E9">
      <w:pPr>
        <w:spacing w:after="300"/>
        <w:jc w:val="center"/>
        <w:rPr>
          <w:sz w:val="22"/>
          <w:szCs w:val="22"/>
        </w:rPr>
      </w:pPr>
      <w:r>
        <w:rPr>
          <w:sz w:val="22"/>
          <w:szCs w:val="22"/>
        </w:rPr>
        <w:t>Vellore Institute of Technology, Chennai</w:t>
      </w:r>
    </w:p>
    <w:p w14:paraId="24057F7D" w14:textId="77777777" w:rsidR="00B60D87" w:rsidRDefault="00B60D87">
      <w:pPr>
        <w:sectPr w:rsidR="00B60D87" w:rsidSect="003C738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01F896AF" w14:textId="77777777" w:rsidR="00B60D87" w:rsidRDefault="00000000">
      <w:pPr>
        <w:spacing w:after="360"/>
        <w:jc w:val="center"/>
      </w:pPr>
      <w:r>
        <w:rPr>
          <w:b/>
          <w:bCs/>
          <w:sz w:val="36"/>
          <w:szCs w:val="36"/>
        </w:rPr>
        <w:lastRenderedPageBreak/>
        <w:t>INDEX</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460"/>
        <w:gridCol w:w="900"/>
      </w:tblGrid>
      <w:tr w:rsidR="00B60D87" w14:paraId="472E9103" w14:textId="77777777">
        <w:tc>
          <w:tcPr>
            <w:tcW w:w="8460" w:type="dxa"/>
            <w:tcBorders>
              <w:top w:val="none" w:sz="0" w:space="0" w:color="FFFFFF"/>
              <w:left w:val="none" w:sz="0" w:space="0" w:color="FFFFFF"/>
              <w:bottom w:val="none" w:sz="0" w:space="0" w:color="FFFFFF"/>
              <w:right w:val="none" w:sz="0" w:space="0" w:color="FFFFFF"/>
            </w:tcBorders>
            <w:tcMar>
              <w:top w:w="30" w:type="dxa"/>
              <w:left w:w="0" w:type="dxa"/>
              <w:bottom w:w="30" w:type="dxa"/>
            </w:tcMar>
          </w:tcPr>
          <w:p w14:paraId="06368551" w14:textId="77777777" w:rsidR="003C7389" w:rsidRDefault="003C7389">
            <w:pPr>
              <w:rPr>
                <w:b/>
                <w:bCs/>
              </w:rPr>
            </w:pPr>
          </w:p>
          <w:p w14:paraId="38B97ADC" w14:textId="1E50360E" w:rsidR="00B60D87" w:rsidRDefault="00000000">
            <w:r>
              <w:rPr>
                <w:b/>
                <w:bCs/>
              </w:rPr>
              <w:t>Abstract</w:t>
            </w:r>
          </w:p>
        </w:tc>
        <w:tc>
          <w:tcPr>
            <w:tcW w:w="900" w:type="dxa"/>
            <w:tcBorders>
              <w:top w:val="none" w:sz="0" w:space="0" w:color="FFFFFF"/>
              <w:left w:val="none" w:sz="0" w:space="0" w:color="FFFFFF"/>
              <w:bottom w:val="none" w:sz="0" w:space="0" w:color="FFFFFF"/>
              <w:right w:val="none" w:sz="0" w:space="0" w:color="FFFFFF"/>
            </w:tcBorders>
            <w:tcMar>
              <w:top w:w="30" w:type="dxa"/>
              <w:bottom w:w="30" w:type="dxa"/>
            </w:tcMar>
          </w:tcPr>
          <w:p w14:paraId="7CDC32E6" w14:textId="77777777" w:rsidR="003C7389" w:rsidRDefault="003C7389">
            <w:pPr>
              <w:jc w:val="right"/>
              <w:rPr>
                <w:b/>
                <w:bCs/>
              </w:rPr>
            </w:pPr>
          </w:p>
          <w:p w14:paraId="3EAB281C" w14:textId="74A519D0" w:rsidR="00B60D87" w:rsidRDefault="00000000">
            <w:pPr>
              <w:jc w:val="right"/>
            </w:pPr>
            <w:r>
              <w:rPr>
                <w:b/>
                <w:bCs/>
              </w:rPr>
              <w:t>3</w:t>
            </w:r>
          </w:p>
        </w:tc>
      </w:tr>
      <w:tr w:rsidR="00B60D87" w14:paraId="3C44EF8C" w14:textId="77777777">
        <w:tc>
          <w:tcPr>
            <w:tcW w:w="8460" w:type="dxa"/>
            <w:tcBorders>
              <w:top w:val="none" w:sz="0" w:space="0" w:color="FFFFFF"/>
              <w:left w:val="none" w:sz="0" w:space="0" w:color="FFFFFF"/>
              <w:bottom w:val="none" w:sz="0" w:space="0" w:color="FFFFFF"/>
              <w:right w:val="none" w:sz="0" w:space="0" w:color="FFFFFF"/>
            </w:tcBorders>
            <w:tcMar>
              <w:top w:w="30" w:type="dxa"/>
              <w:left w:w="0" w:type="dxa"/>
              <w:bottom w:w="30" w:type="dxa"/>
            </w:tcMar>
          </w:tcPr>
          <w:p w14:paraId="607E0DEF" w14:textId="77777777" w:rsidR="00B60D87" w:rsidRDefault="00000000">
            <w:r>
              <w:rPr>
                <w:b/>
                <w:bCs/>
              </w:rPr>
              <w:t>1. Introduction</w:t>
            </w:r>
          </w:p>
        </w:tc>
        <w:tc>
          <w:tcPr>
            <w:tcW w:w="900" w:type="dxa"/>
            <w:tcBorders>
              <w:top w:val="none" w:sz="0" w:space="0" w:color="FFFFFF"/>
              <w:left w:val="none" w:sz="0" w:space="0" w:color="FFFFFF"/>
              <w:bottom w:val="none" w:sz="0" w:space="0" w:color="FFFFFF"/>
              <w:right w:val="none" w:sz="0" w:space="0" w:color="FFFFFF"/>
            </w:tcBorders>
            <w:tcMar>
              <w:top w:w="30" w:type="dxa"/>
              <w:bottom w:w="30" w:type="dxa"/>
            </w:tcMar>
          </w:tcPr>
          <w:p w14:paraId="5EE96E9A" w14:textId="77777777" w:rsidR="00B60D87" w:rsidRDefault="00000000">
            <w:pPr>
              <w:jc w:val="right"/>
            </w:pPr>
            <w:r>
              <w:rPr>
                <w:b/>
                <w:bCs/>
              </w:rPr>
              <w:t>4</w:t>
            </w:r>
          </w:p>
        </w:tc>
      </w:tr>
      <w:tr w:rsidR="00B60D87" w14:paraId="05F2E65D" w14:textId="77777777">
        <w:tc>
          <w:tcPr>
            <w:tcW w:w="8460" w:type="dxa"/>
            <w:tcBorders>
              <w:top w:val="none" w:sz="0" w:space="0" w:color="FFFFFF"/>
              <w:left w:val="none" w:sz="0" w:space="0" w:color="FFFFFF"/>
              <w:bottom w:val="none" w:sz="0" w:space="0" w:color="FFFFFF"/>
              <w:right w:val="none" w:sz="0" w:space="0" w:color="FFFFFF"/>
            </w:tcBorders>
            <w:tcMar>
              <w:top w:w="30" w:type="dxa"/>
              <w:left w:w="400" w:type="dxa"/>
              <w:bottom w:w="30" w:type="dxa"/>
            </w:tcMar>
          </w:tcPr>
          <w:p w14:paraId="3BA6B363" w14:textId="77777777" w:rsidR="00B60D87" w:rsidRDefault="00000000">
            <w:r>
              <w:t>1.1 Background</w:t>
            </w:r>
          </w:p>
        </w:tc>
        <w:tc>
          <w:tcPr>
            <w:tcW w:w="900" w:type="dxa"/>
            <w:tcBorders>
              <w:top w:val="none" w:sz="0" w:space="0" w:color="FFFFFF"/>
              <w:left w:val="none" w:sz="0" w:space="0" w:color="FFFFFF"/>
              <w:bottom w:val="none" w:sz="0" w:space="0" w:color="FFFFFF"/>
              <w:right w:val="none" w:sz="0" w:space="0" w:color="FFFFFF"/>
            </w:tcBorders>
            <w:tcMar>
              <w:top w:w="30" w:type="dxa"/>
              <w:bottom w:w="30" w:type="dxa"/>
            </w:tcMar>
          </w:tcPr>
          <w:p w14:paraId="053CBB87" w14:textId="77777777" w:rsidR="00B60D87" w:rsidRDefault="00000000">
            <w:pPr>
              <w:jc w:val="right"/>
            </w:pPr>
            <w:r>
              <w:t>4</w:t>
            </w:r>
          </w:p>
        </w:tc>
      </w:tr>
      <w:tr w:rsidR="00B60D87" w14:paraId="06C76F21" w14:textId="77777777">
        <w:tc>
          <w:tcPr>
            <w:tcW w:w="8460" w:type="dxa"/>
            <w:tcBorders>
              <w:top w:val="none" w:sz="0" w:space="0" w:color="FFFFFF"/>
              <w:left w:val="none" w:sz="0" w:space="0" w:color="FFFFFF"/>
              <w:bottom w:val="none" w:sz="0" w:space="0" w:color="FFFFFF"/>
              <w:right w:val="none" w:sz="0" w:space="0" w:color="FFFFFF"/>
            </w:tcBorders>
            <w:tcMar>
              <w:top w:w="30" w:type="dxa"/>
              <w:left w:w="400" w:type="dxa"/>
              <w:bottom w:w="30" w:type="dxa"/>
            </w:tcMar>
          </w:tcPr>
          <w:p w14:paraId="527C39BA" w14:textId="77777777" w:rsidR="00B60D87" w:rsidRDefault="00000000">
            <w:r>
              <w:t>1.2 Objectives of This Phase</w:t>
            </w:r>
          </w:p>
        </w:tc>
        <w:tc>
          <w:tcPr>
            <w:tcW w:w="900" w:type="dxa"/>
            <w:tcBorders>
              <w:top w:val="none" w:sz="0" w:space="0" w:color="FFFFFF"/>
              <w:left w:val="none" w:sz="0" w:space="0" w:color="FFFFFF"/>
              <w:bottom w:val="none" w:sz="0" w:space="0" w:color="FFFFFF"/>
              <w:right w:val="none" w:sz="0" w:space="0" w:color="FFFFFF"/>
            </w:tcBorders>
            <w:tcMar>
              <w:top w:w="30" w:type="dxa"/>
              <w:bottom w:w="30" w:type="dxa"/>
            </w:tcMar>
          </w:tcPr>
          <w:p w14:paraId="02BF7A67" w14:textId="77777777" w:rsidR="00B60D87" w:rsidRDefault="00000000">
            <w:pPr>
              <w:jc w:val="right"/>
            </w:pPr>
            <w:r>
              <w:t>4</w:t>
            </w:r>
          </w:p>
        </w:tc>
      </w:tr>
      <w:tr w:rsidR="00B60D87" w14:paraId="65A268C8" w14:textId="77777777">
        <w:tc>
          <w:tcPr>
            <w:tcW w:w="8460" w:type="dxa"/>
            <w:tcBorders>
              <w:top w:val="none" w:sz="0" w:space="0" w:color="FFFFFF"/>
              <w:left w:val="none" w:sz="0" w:space="0" w:color="FFFFFF"/>
              <w:bottom w:val="none" w:sz="0" w:space="0" w:color="FFFFFF"/>
              <w:right w:val="none" w:sz="0" w:space="0" w:color="FFFFFF"/>
            </w:tcBorders>
            <w:tcMar>
              <w:top w:w="30" w:type="dxa"/>
              <w:left w:w="400" w:type="dxa"/>
              <w:bottom w:w="30" w:type="dxa"/>
            </w:tcMar>
          </w:tcPr>
          <w:p w14:paraId="2BFEF0D3" w14:textId="77777777" w:rsidR="00B60D87" w:rsidRDefault="00000000">
            <w:r>
              <w:t>1.3 Tools and Environment</w:t>
            </w:r>
          </w:p>
        </w:tc>
        <w:tc>
          <w:tcPr>
            <w:tcW w:w="900" w:type="dxa"/>
            <w:tcBorders>
              <w:top w:val="none" w:sz="0" w:space="0" w:color="FFFFFF"/>
              <w:left w:val="none" w:sz="0" w:space="0" w:color="FFFFFF"/>
              <w:bottom w:val="none" w:sz="0" w:space="0" w:color="FFFFFF"/>
              <w:right w:val="none" w:sz="0" w:space="0" w:color="FFFFFF"/>
            </w:tcBorders>
            <w:tcMar>
              <w:top w:w="30" w:type="dxa"/>
              <w:bottom w:w="30" w:type="dxa"/>
            </w:tcMar>
          </w:tcPr>
          <w:p w14:paraId="6E69A316" w14:textId="77777777" w:rsidR="00B60D87" w:rsidRDefault="00000000">
            <w:pPr>
              <w:jc w:val="right"/>
            </w:pPr>
            <w:r>
              <w:t>4</w:t>
            </w:r>
          </w:p>
        </w:tc>
      </w:tr>
      <w:tr w:rsidR="00B60D87" w14:paraId="1DE40AF1" w14:textId="77777777">
        <w:tc>
          <w:tcPr>
            <w:tcW w:w="8460" w:type="dxa"/>
            <w:tcBorders>
              <w:top w:val="none" w:sz="0" w:space="0" w:color="FFFFFF"/>
              <w:left w:val="none" w:sz="0" w:space="0" w:color="FFFFFF"/>
              <w:bottom w:val="none" w:sz="0" w:space="0" w:color="FFFFFF"/>
              <w:right w:val="none" w:sz="0" w:space="0" w:color="FFFFFF"/>
            </w:tcBorders>
            <w:tcMar>
              <w:top w:w="30" w:type="dxa"/>
              <w:left w:w="0" w:type="dxa"/>
              <w:bottom w:w="30" w:type="dxa"/>
            </w:tcMar>
          </w:tcPr>
          <w:p w14:paraId="229AA48A" w14:textId="77777777" w:rsidR="00B60D87" w:rsidRDefault="00000000">
            <w:r>
              <w:rPr>
                <w:b/>
                <w:bCs/>
              </w:rPr>
              <w:t>2. Final Performance Comparison and Statistical Analysis</w:t>
            </w:r>
          </w:p>
        </w:tc>
        <w:tc>
          <w:tcPr>
            <w:tcW w:w="900" w:type="dxa"/>
            <w:tcBorders>
              <w:top w:val="none" w:sz="0" w:space="0" w:color="FFFFFF"/>
              <w:left w:val="none" w:sz="0" w:space="0" w:color="FFFFFF"/>
              <w:bottom w:val="none" w:sz="0" w:space="0" w:color="FFFFFF"/>
              <w:right w:val="none" w:sz="0" w:space="0" w:color="FFFFFF"/>
            </w:tcBorders>
            <w:tcMar>
              <w:top w:w="30" w:type="dxa"/>
              <w:bottom w:w="30" w:type="dxa"/>
            </w:tcMar>
          </w:tcPr>
          <w:p w14:paraId="21A6FA7B" w14:textId="77777777" w:rsidR="00B60D87" w:rsidRDefault="00000000">
            <w:pPr>
              <w:jc w:val="right"/>
            </w:pPr>
            <w:r>
              <w:rPr>
                <w:b/>
                <w:bCs/>
              </w:rPr>
              <w:t>5</w:t>
            </w:r>
          </w:p>
        </w:tc>
      </w:tr>
      <w:tr w:rsidR="00B60D87" w14:paraId="16CB460B" w14:textId="77777777">
        <w:tc>
          <w:tcPr>
            <w:tcW w:w="8460" w:type="dxa"/>
            <w:tcBorders>
              <w:top w:val="none" w:sz="0" w:space="0" w:color="FFFFFF"/>
              <w:left w:val="none" w:sz="0" w:space="0" w:color="FFFFFF"/>
              <w:bottom w:val="none" w:sz="0" w:space="0" w:color="FFFFFF"/>
              <w:right w:val="none" w:sz="0" w:space="0" w:color="FFFFFF"/>
            </w:tcBorders>
            <w:tcMar>
              <w:top w:w="30" w:type="dxa"/>
              <w:left w:w="400" w:type="dxa"/>
              <w:bottom w:w="30" w:type="dxa"/>
            </w:tcMar>
          </w:tcPr>
          <w:p w14:paraId="50847340" w14:textId="77777777" w:rsidR="00B60D87" w:rsidRDefault="00000000">
            <w:r>
              <w:t>2.1 Experimental Setup</w:t>
            </w:r>
          </w:p>
        </w:tc>
        <w:tc>
          <w:tcPr>
            <w:tcW w:w="900" w:type="dxa"/>
            <w:tcBorders>
              <w:top w:val="none" w:sz="0" w:space="0" w:color="FFFFFF"/>
              <w:left w:val="none" w:sz="0" w:space="0" w:color="FFFFFF"/>
              <w:bottom w:val="none" w:sz="0" w:space="0" w:color="FFFFFF"/>
              <w:right w:val="none" w:sz="0" w:space="0" w:color="FFFFFF"/>
            </w:tcBorders>
            <w:tcMar>
              <w:top w:w="30" w:type="dxa"/>
              <w:bottom w:w="30" w:type="dxa"/>
            </w:tcMar>
          </w:tcPr>
          <w:p w14:paraId="044644D5" w14:textId="77777777" w:rsidR="00B60D87" w:rsidRDefault="00000000">
            <w:pPr>
              <w:jc w:val="right"/>
            </w:pPr>
            <w:r>
              <w:t>5</w:t>
            </w:r>
          </w:p>
        </w:tc>
      </w:tr>
      <w:tr w:rsidR="00B60D87" w14:paraId="7B685F33" w14:textId="77777777">
        <w:tc>
          <w:tcPr>
            <w:tcW w:w="8460" w:type="dxa"/>
            <w:tcBorders>
              <w:top w:val="none" w:sz="0" w:space="0" w:color="FFFFFF"/>
              <w:left w:val="none" w:sz="0" w:space="0" w:color="FFFFFF"/>
              <w:bottom w:val="none" w:sz="0" w:space="0" w:color="FFFFFF"/>
              <w:right w:val="none" w:sz="0" w:space="0" w:color="FFFFFF"/>
            </w:tcBorders>
            <w:tcMar>
              <w:top w:w="30" w:type="dxa"/>
              <w:left w:w="400" w:type="dxa"/>
              <w:bottom w:w="30" w:type="dxa"/>
            </w:tcMar>
          </w:tcPr>
          <w:p w14:paraId="0F4AE359" w14:textId="77777777" w:rsidR="00B60D87" w:rsidRDefault="00000000">
            <w:r>
              <w:t>2.2 Consolidated Model Comparison</w:t>
            </w:r>
          </w:p>
        </w:tc>
        <w:tc>
          <w:tcPr>
            <w:tcW w:w="900" w:type="dxa"/>
            <w:tcBorders>
              <w:top w:val="none" w:sz="0" w:space="0" w:color="FFFFFF"/>
              <w:left w:val="none" w:sz="0" w:space="0" w:color="FFFFFF"/>
              <w:bottom w:val="none" w:sz="0" w:space="0" w:color="FFFFFF"/>
              <w:right w:val="none" w:sz="0" w:space="0" w:color="FFFFFF"/>
            </w:tcBorders>
            <w:tcMar>
              <w:top w:w="30" w:type="dxa"/>
              <w:bottom w:w="30" w:type="dxa"/>
            </w:tcMar>
          </w:tcPr>
          <w:p w14:paraId="47008E85" w14:textId="77777777" w:rsidR="00B60D87" w:rsidRDefault="00000000">
            <w:pPr>
              <w:jc w:val="right"/>
            </w:pPr>
            <w:r>
              <w:t>5</w:t>
            </w:r>
          </w:p>
        </w:tc>
      </w:tr>
      <w:tr w:rsidR="00B60D87" w14:paraId="71EAB54B" w14:textId="77777777">
        <w:tc>
          <w:tcPr>
            <w:tcW w:w="8460" w:type="dxa"/>
            <w:tcBorders>
              <w:top w:val="none" w:sz="0" w:space="0" w:color="FFFFFF"/>
              <w:left w:val="none" w:sz="0" w:space="0" w:color="FFFFFF"/>
              <w:bottom w:val="none" w:sz="0" w:space="0" w:color="FFFFFF"/>
              <w:right w:val="none" w:sz="0" w:space="0" w:color="FFFFFF"/>
            </w:tcBorders>
            <w:tcMar>
              <w:top w:w="30" w:type="dxa"/>
              <w:left w:w="400" w:type="dxa"/>
              <w:bottom w:w="30" w:type="dxa"/>
            </w:tcMar>
          </w:tcPr>
          <w:p w14:paraId="6E193464" w14:textId="77777777" w:rsidR="00B60D87" w:rsidRDefault="00000000">
            <w:r>
              <w:t>2.3 Cross-Validation Results</w:t>
            </w:r>
          </w:p>
        </w:tc>
        <w:tc>
          <w:tcPr>
            <w:tcW w:w="900" w:type="dxa"/>
            <w:tcBorders>
              <w:top w:val="none" w:sz="0" w:space="0" w:color="FFFFFF"/>
              <w:left w:val="none" w:sz="0" w:space="0" w:color="FFFFFF"/>
              <w:bottom w:val="none" w:sz="0" w:space="0" w:color="FFFFFF"/>
              <w:right w:val="none" w:sz="0" w:space="0" w:color="FFFFFF"/>
            </w:tcBorders>
            <w:tcMar>
              <w:top w:w="30" w:type="dxa"/>
              <w:bottom w:w="30" w:type="dxa"/>
            </w:tcMar>
          </w:tcPr>
          <w:p w14:paraId="57FBCCC0" w14:textId="77777777" w:rsidR="00B60D87" w:rsidRDefault="00000000">
            <w:pPr>
              <w:jc w:val="right"/>
            </w:pPr>
            <w:r>
              <w:t>6</w:t>
            </w:r>
          </w:p>
        </w:tc>
      </w:tr>
      <w:tr w:rsidR="00B60D87" w14:paraId="0EC14C43" w14:textId="77777777">
        <w:tc>
          <w:tcPr>
            <w:tcW w:w="8460" w:type="dxa"/>
            <w:tcBorders>
              <w:top w:val="none" w:sz="0" w:space="0" w:color="FFFFFF"/>
              <w:left w:val="none" w:sz="0" w:space="0" w:color="FFFFFF"/>
              <w:bottom w:val="none" w:sz="0" w:space="0" w:color="FFFFFF"/>
              <w:right w:val="none" w:sz="0" w:space="0" w:color="FFFFFF"/>
            </w:tcBorders>
            <w:tcMar>
              <w:top w:w="30" w:type="dxa"/>
              <w:left w:w="400" w:type="dxa"/>
              <w:bottom w:w="30" w:type="dxa"/>
            </w:tcMar>
          </w:tcPr>
          <w:p w14:paraId="5439EC64" w14:textId="77777777" w:rsidR="00B60D87" w:rsidRDefault="00000000">
            <w:r>
              <w:t>2.4 Confidence Intervals for Mean ROC-AUC</w:t>
            </w:r>
          </w:p>
        </w:tc>
        <w:tc>
          <w:tcPr>
            <w:tcW w:w="900" w:type="dxa"/>
            <w:tcBorders>
              <w:top w:val="none" w:sz="0" w:space="0" w:color="FFFFFF"/>
              <w:left w:val="none" w:sz="0" w:space="0" w:color="FFFFFF"/>
              <w:bottom w:val="none" w:sz="0" w:space="0" w:color="FFFFFF"/>
              <w:right w:val="none" w:sz="0" w:space="0" w:color="FFFFFF"/>
            </w:tcBorders>
            <w:tcMar>
              <w:top w:w="30" w:type="dxa"/>
              <w:bottom w:w="30" w:type="dxa"/>
            </w:tcMar>
          </w:tcPr>
          <w:p w14:paraId="4D2E92C4" w14:textId="77777777" w:rsidR="00B60D87" w:rsidRDefault="00000000">
            <w:pPr>
              <w:jc w:val="right"/>
            </w:pPr>
            <w:r>
              <w:t>7</w:t>
            </w:r>
          </w:p>
        </w:tc>
      </w:tr>
      <w:tr w:rsidR="00B60D87" w14:paraId="780FABC1" w14:textId="77777777">
        <w:tc>
          <w:tcPr>
            <w:tcW w:w="8460" w:type="dxa"/>
            <w:tcBorders>
              <w:top w:val="none" w:sz="0" w:space="0" w:color="FFFFFF"/>
              <w:left w:val="none" w:sz="0" w:space="0" w:color="FFFFFF"/>
              <w:bottom w:val="none" w:sz="0" w:space="0" w:color="FFFFFF"/>
              <w:right w:val="none" w:sz="0" w:space="0" w:color="FFFFFF"/>
            </w:tcBorders>
            <w:tcMar>
              <w:top w:w="30" w:type="dxa"/>
              <w:left w:w="400" w:type="dxa"/>
              <w:bottom w:w="30" w:type="dxa"/>
            </w:tcMar>
          </w:tcPr>
          <w:p w14:paraId="28975EC3" w14:textId="77777777" w:rsidR="00B60D87" w:rsidRDefault="00000000">
            <w:r>
              <w:t>2.5 Paired Significance Tests Across Folds</w:t>
            </w:r>
          </w:p>
        </w:tc>
        <w:tc>
          <w:tcPr>
            <w:tcW w:w="900" w:type="dxa"/>
            <w:tcBorders>
              <w:top w:val="none" w:sz="0" w:space="0" w:color="FFFFFF"/>
              <w:left w:val="none" w:sz="0" w:space="0" w:color="FFFFFF"/>
              <w:bottom w:val="none" w:sz="0" w:space="0" w:color="FFFFFF"/>
              <w:right w:val="none" w:sz="0" w:space="0" w:color="FFFFFF"/>
            </w:tcBorders>
            <w:tcMar>
              <w:top w:w="30" w:type="dxa"/>
              <w:bottom w:w="30" w:type="dxa"/>
            </w:tcMar>
          </w:tcPr>
          <w:p w14:paraId="521B3010" w14:textId="77777777" w:rsidR="00B60D87" w:rsidRDefault="00000000">
            <w:pPr>
              <w:jc w:val="right"/>
            </w:pPr>
            <w:r>
              <w:t>8</w:t>
            </w:r>
          </w:p>
        </w:tc>
      </w:tr>
      <w:tr w:rsidR="00B60D87" w14:paraId="5EE0970F" w14:textId="77777777">
        <w:tc>
          <w:tcPr>
            <w:tcW w:w="8460" w:type="dxa"/>
            <w:tcBorders>
              <w:top w:val="none" w:sz="0" w:space="0" w:color="FFFFFF"/>
              <w:left w:val="none" w:sz="0" w:space="0" w:color="FFFFFF"/>
              <w:bottom w:val="none" w:sz="0" w:space="0" w:color="FFFFFF"/>
              <w:right w:val="none" w:sz="0" w:space="0" w:color="FFFFFF"/>
            </w:tcBorders>
            <w:tcMar>
              <w:top w:w="30" w:type="dxa"/>
              <w:left w:w="400" w:type="dxa"/>
              <w:bottom w:w="30" w:type="dxa"/>
            </w:tcMar>
          </w:tcPr>
          <w:p w14:paraId="0C3CF211" w14:textId="77777777" w:rsidR="00B60D87" w:rsidRDefault="00000000">
            <w:r>
              <w:t>2.6 Pairwise McNemar Tests on the Test Set</w:t>
            </w:r>
          </w:p>
        </w:tc>
        <w:tc>
          <w:tcPr>
            <w:tcW w:w="900" w:type="dxa"/>
            <w:tcBorders>
              <w:top w:val="none" w:sz="0" w:space="0" w:color="FFFFFF"/>
              <w:left w:val="none" w:sz="0" w:space="0" w:color="FFFFFF"/>
              <w:bottom w:val="none" w:sz="0" w:space="0" w:color="FFFFFF"/>
              <w:right w:val="none" w:sz="0" w:space="0" w:color="FFFFFF"/>
            </w:tcBorders>
            <w:tcMar>
              <w:top w:w="30" w:type="dxa"/>
              <w:bottom w:w="30" w:type="dxa"/>
            </w:tcMar>
          </w:tcPr>
          <w:p w14:paraId="191F3FD5" w14:textId="77777777" w:rsidR="00B60D87" w:rsidRDefault="00000000">
            <w:pPr>
              <w:jc w:val="right"/>
            </w:pPr>
            <w:r>
              <w:t>9</w:t>
            </w:r>
          </w:p>
        </w:tc>
      </w:tr>
      <w:tr w:rsidR="00B60D87" w14:paraId="06E08644" w14:textId="77777777">
        <w:tc>
          <w:tcPr>
            <w:tcW w:w="8460" w:type="dxa"/>
            <w:tcBorders>
              <w:top w:val="none" w:sz="0" w:space="0" w:color="FFFFFF"/>
              <w:left w:val="none" w:sz="0" w:space="0" w:color="FFFFFF"/>
              <w:bottom w:val="none" w:sz="0" w:space="0" w:color="FFFFFF"/>
              <w:right w:val="none" w:sz="0" w:space="0" w:color="FFFFFF"/>
            </w:tcBorders>
            <w:tcMar>
              <w:top w:w="30" w:type="dxa"/>
              <w:left w:w="400" w:type="dxa"/>
              <w:bottom w:w="30" w:type="dxa"/>
            </w:tcMar>
          </w:tcPr>
          <w:p w14:paraId="690FFBA1" w14:textId="77777777" w:rsidR="00B60D87" w:rsidRDefault="00000000">
            <w:r>
              <w:t>2.7 Bootstrap Confidence Intervals</w:t>
            </w:r>
          </w:p>
        </w:tc>
        <w:tc>
          <w:tcPr>
            <w:tcW w:w="900" w:type="dxa"/>
            <w:tcBorders>
              <w:top w:val="none" w:sz="0" w:space="0" w:color="FFFFFF"/>
              <w:left w:val="none" w:sz="0" w:space="0" w:color="FFFFFF"/>
              <w:bottom w:val="none" w:sz="0" w:space="0" w:color="FFFFFF"/>
              <w:right w:val="none" w:sz="0" w:space="0" w:color="FFFFFF"/>
            </w:tcBorders>
            <w:tcMar>
              <w:top w:w="30" w:type="dxa"/>
              <w:bottom w:w="30" w:type="dxa"/>
            </w:tcMar>
          </w:tcPr>
          <w:p w14:paraId="25353FE2" w14:textId="77777777" w:rsidR="00B60D87" w:rsidRDefault="00000000">
            <w:pPr>
              <w:jc w:val="right"/>
            </w:pPr>
            <w:r>
              <w:t>10</w:t>
            </w:r>
          </w:p>
        </w:tc>
      </w:tr>
      <w:tr w:rsidR="00B60D87" w14:paraId="63F9126B" w14:textId="77777777">
        <w:tc>
          <w:tcPr>
            <w:tcW w:w="8460" w:type="dxa"/>
            <w:tcBorders>
              <w:top w:val="none" w:sz="0" w:space="0" w:color="FFFFFF"/>
              <w:left w:val="none" w:sz="0" w:space="0" w:color="FFFFFF"/>
              <w:bottom w:val="none" w:sz="0" w:space="0" w:color="FFFFFF"/>
              <w:right w:val="none" w:sz="0" w:space="0" w:color="FFFFFF"/>
            </w:tcBorders>
            <w:tcMar>
              <w:top w:w="30" w:type="dxa"/>
              <w:left w:w="400" w:type="dxa"/>
              <w:bottom w:w="30" w:type="dxa"/>
            </w:tcMar>
          </w:tcPr>
          <w:p w14:paraId="6E8B84EA" w14:textId="77777777" w:rsidR="00B60D87" w:rsidRDefault="00000000">
            <w:r>
              <w:t>2.8 Reconciling the Two Testing Approaches</w:t>
            </w:r>
          </w:p>
        </w:tc>
        <w:tc>
          <w:tcPr>
            <w:tcW w:w="900" w:type="dxa"/>
            <w:tcBorders>
              <w:top w:val="none" w:sz="0" w:space="0" w:color="FFFFFF"/>
              <w:left w:val="none" w:sz="0" w:space="0" w:color="FFFFFF"/>
              <w:bottom w:val="none" w:sz="0" w:space="0" w:color="FFFFFF"/>
              <w:right w:val="none" w:sz="0" w:space="0" w:color="FFFFFF"/>
            </w:tcBorders>
            <w:tcMar>
              <w:top w:w="30" w:type="dxa"/>
              <w:bottom w:w="30" w:type="dxa"/>
            </w:tcMar>
          </w:tcPr>
          <w:p w14:paraId="7976F745" w14:textId="77777777" w:rsidR="00B60D87" w:rsidRDefault="00000000">
            <w:pPr>
              <w:jc w:val="right"/>
            </w:pPr>
            <w:r>
              <w:t>10</w:t>
            </w:r>
          </w:p>
        </w:tc>
      </w:tr>
      <w:tr w:rsidR="00B60D87" w14:paraId="200E893F" w14:textId="77777777">
        <w:tc>
          <w:tcPr>
            <w:tcW w:w="8460" w:type="dxa"/>
            <w:tcBorders>
              <w:top w:val="none" w:sz="0" w:space="0" w:color="FFFFFF"/>
              <w:left w:val="none" w:sz="0" w:space="0" w:color="FFFFFF"/>
              <w:bottom w:val="none" w:sz="0" w:space="0" w:color="FFFFFF"/>
              <w:right w:val="none" w:sz="0" w:space="0" w:color="FFFFFF"/>
            </w:tcBorders>
            <w:tcMar>
              <w:top w:w="30" w:type="dxa"/>
              <w:left w:w="400" w:type="dxa"/>
              <w:bottom w:w="30" w:type="dxa"/>
            </w:tcMar>
          </w:tcPr>
          <w:p w14:paraId="6544728D" w14:textId="77777777" w:rsidR="00B60D87" w:rsidRDefault="00000000">
            <w:r>
              <w:t>2.9 Final Model Selection</w:t>
            </w:r>
          </w:p>
        </w:tc>
        <w:tc>
          <w:tcPr>
            <w:tcW w:w="900" w:type="dxa"/>
            <w:tcBorders>
              <w:top w:val="none" w:sz="0" w:space="0" w:color="FFFFFF"/>
              <w:left w:val="none" w:sz="0" w:space="0" w:color="FFFFFF"/>
              <w:bottom w:val="none" w:sz="0" w:space="0" w:color="FFFFFF"/>
              <w:right w:val="none" w:sz="0" w:space="0" w:color="FFFFFF"/>
            </w:tcBorders>
            <w:tcMar>
              <w:top w:w="30" w:type="dxa"/>
              <w:bottom w:w="30" w:type="dxa"/>
            </w:tcMar>
          </w:tcPr>
          <w:p w14:paraId="0DEB89B4" w14:textId="77777777" w:rsidR="00B60D87" w:rsidRDefault="00000000">
            <w:pPr>
              <w:jc w:val="right"/>
            </w:pPr>
            <w:r>
              <w:t>11</w:t>
            </w:r>
          </w:p>
        </w:tc>
      </w:tr>
      <w:tr w:rsidR="00B60D87" w14:paraId="0666A434" w14:textId="77777777">
        <w:tc>
          <w:tcPr>
            <w:tcW w:w="8460" w:type="dxa"/>
            <w:tcBorders>
              <w:top w:val="none" w:sz="0" w:space="0" w:color="FFFFFF"/>
              <w:left w:val="none" w:sz="0" w:space="0" w:color="FFFFFF"/>
              <w:bottom w:val="none" w:sz="0" w:space="0" w:color="FFFFFF"/>
              <w:right w:val="none" w:sz="0" w:space="0" w:color="FFFFFF"/>
            </w:tcBorders>
            <w:tcMar>
              <w:top w:w="30" w:type="dxa"/>
              <w:left w:w="0" w:type="dxa"/>
              <w:bottom w:w="30" w:type="dxa"/>
            </w:tcMar>
          </w:tcPr>
          <w:p w14:paraId="68B3FAF8" w14:textId="77777777" w:rsidR="00B60D87" w:rsidRDefault="00000000">
            <w:r>
              <w:rPr>
                <w:b/>
                <w:bCs/>
              </w:rPr>
              <w:t>3. Consolidated Customer Scoring View</w:t>
            </w:r>
          </w:p>
        </w:tc>
        <w:tc>
          <w:tcPr>
            <w:tcW w:w="900" w:type="dxa"/>
            <w:tcBorders>
              <w:top w:val="none" w:sz="0" w:space="0" w:color="FFFFFF"/>
              <w:left w:val="none" w:sz="0" w:space="0" w:color="FFFFFF"/>
              <w:bottom w:val="none" w:sz="0" w:space="0" w:color="FFFFFF"/>
              <w:right w:val="none" w:sz="0" w:space="0" w:color="FFFFFF"/>
            </w:tcBorders>
            <w:tcMar>
              <w:top w:w="30" w:type="dxa"/>
              <w:bottom w:w="30" w:type="dxa"/>
            </w:tcMar>
          </w:tcPr>
          <w:p w14:paraId="5BAFE810" w14:textId="77777777" w:rsidR="00B60D87" w:rsidRDefault="00000000">
            <w:pPr>
              <w:jc w:val="right"/>
            </w:pPr>
            <w:r>
              <w:rPr>
                <w:b/>
                <w:bCs/>
              </w:rPr>
              <w:t>12</w:t>
            </w:r>
          </w:p>
        </w:tc>
      </w:tr>
      <w:tr w:rsidR="00B60D87" w14:paraId="1B60B71E" w14:textId="77777777">
        <w:tc>
          <w:tcPr>
            <w:tcW w:w="8460" w:type="dxa"/>
            <w:tcBorders>
              <w:top w:val="none" w:sz="0" w:space="0" w:color="FFFFFF"/>
              <w:left w:val="none" w:sz="0" w:space="0" w:color="FFFFFF"/>
              <w:bottom w:val="none" w:sz="0" w:space="0" w:color="FFFFFF"/>
              <w:right w:val="none" w:sz="0" w:space="0" w:color="FFFFFF"/>
            </w:tcBorders>
            <w:tcMar>
              <w:top w:w="30" w:type="dxa"/>
              <w:left w:w="400" w:type="dxa"/>
              <w:bottom w:w="30" w:type="dxa"/>
            </w:tcMar>
          </w:tcPr>
          <w:p w14:paraId="2AB61211" w14:textId="77777777" w:rsidR="00B60D87" w:rsidRDefault="00000000">
            <w:r>
              <w:t>3.1 Combining Risk, Value and Segment</w:t>
            </w:r>
          </w:p>
        </w:tc>
        <w:tc>
          <w:tcPr>
            <w:tcW w:w="900" w:type="dxa"/>
            <w:tcBorders>
              <w:top w:val="none" w:sz="0" w:space="0" w:color="FFFFFF"/>
              <w:left w:val="none" w:sz="0" w:space="0" w:color="FFFFFF"/>
              <w:bottom w:val="none" w:sz="0" w:space="0" w:color="FFFFFF"/>
              <w:right w:val="none" w:sz="0" w:space="0" w:color="FFFFFF"/>
            </w:tcBorders>
            <w:tcMar>
              <w:top w:w="30" w:type="dxa"/>
              <w:bottom w:w="30" w:type="dxa"/>
            </w:tcMar>
          </w:tcPr>
          <w:p w14:paraId="25DFF257" w14:textId="77777777" w:rsidR="00B60D87" w:rsidRDefault="00000000">
            <w:pPr>
              <w:jc w:val="right"/>
            </w:pPr>
            <w:r>
              <w:t>12</w:t>
            </w:r>
          </w:p>
        </w:tc>
      </w:tr>
      <w:tr w:rsidR="00B60D87" w14:paraId="55B2F267" w14:textId="77777777">
        <w:tc>
          <w:tcPr>
            <w:tcW w:w="8460" w:type="dxa"/>
            <w:tcBorders>
              <w:top w:val="none" w:sz="0" w:space="0" w:color="FFFFFF"/>
              <w:left w:val="none" w:sz="0" w:space="0" w:color="FFFFFF"/>
              <w:bottom w:val="none" w:sz="0" w:space="0" w:color="FFFFFF"/>
              <w:right w:val="none" w:sz="0" w:space="0" w:color="FFFFFF"/>
            </w:tcBorders>
            <w:tcMar>
              <w:top w:w="30" w:type="dxa"/>
              <w:left w:w="400" w:type="dxa"/>
              <w:bottom w:w="30" w:type="dxa"/>
            </w:tcMar>
          </w:tcPr>
          <w:p w14:paraId="685DC69F" w14:textId="77777777" w:rsidR="00B60D87" w:rsidRDefault="00000000">
            <w:r>
              <w:t>3.2 Recommended Action Matrix</w:t>
            </w:r>
          </w:p>
        </w:tc>
        <w:tc>
          <w:tcPr>
            <w:tcW w:w="900" w:type="dxa"/>
            <w:tcBorders>
              <w:top w:val="none" w:sz="0" w:space="0" w:color="FFFFFF"/>
              <w:left w:val="none" w:sz="0" w:space="0" w:color="FFFFFF"/>
              <w:bottom w:val="none" w:sz="0" w:space="0" w:color="FFFFFF"/>
              <w:right w:val="none" w:sz="0" w:space="0" w:color="FFFFFF"/>
            </w:tcBorders>
            <w:tcMar>
              <w:top w:w="30" w:type="dxa"/>
              <w:bottom w:w="30" w:type="dxa"/>
            </w:tcMar>
          </w:tcPr>
          <w:p w14:paraId="7099C1F6" w14:textId="77777777" w:rsidR="00B60D87" w:rsidRDefault="00000000">
            <w:pPr>
              <w:jc w:val="right"/>
            </w:pPr>
            <w:r>
              <w:t>13</w:t>
            </w:r>
          </w:p>
        </w:tc>
      </w:tr>
      <w:tr w:rsidR="00B60D87" w14:paraId="29D2DE22" w14:textId="77777777">
        <w:tc>
          <w:tcPr>
            <w:tcW w:w="8460" w:type="dxa"/>
            <w:tcBorders>
              <w:top w:val="none" w:sz="0" w:space="0" w:color="FFFFFF"/>
              <w:left w:val="none" w:sz="0" w:space="0" w:color="FFFFFF"/>
              <w:bottom w:val="none" w:sz="0" w:space="0" w:color="FFFFFF"/>
              <w:right w:val="none" w:sz="0" w:space="0" w:color="FFFFFF"/>
            </w:tcBorders>
            <w:tcMar>
              <w:top w:w="30" w:type="dxa"/>
              <w:left w:w="400" w:type="dxa"/>
              <w:bottom w:w="30" w:type="dxa"/>
            </w:tcMar>
          </w:tcPr>
          <w:p w14:paraId="4D0A32F5" w14:textId="77777777" w:rsidR="00B60D87" w:rsidRDefault="00000000">
            <w:r>
              <w:t>3.3 Writing the Scores Back to the Database</w:t>
            </w:r>
          </w:p>
        </w:tc>
        <w:tc>
          <w:tcPr>
            <w:tcW w:w="900" w:type="dxa"/>
            <w:tcBorders>
              <w:top w:val="none" w:sz="0" w:space="0" w:color="FFFFFF"/>
              <w:left w:val="none" w:sz="0" w:space="0" w:color="FFFFFF"/>
              <w:bottom w:val="none" w:sz="0" w:space="0" w:color="FFFFFF"/>
              <w:right w:val="none" w:sz="0" w:space="0" w:color="FFFFFF"/>
            </w:tcBorders>
            <w:tcMar>
              <w:top w:w="30" w:type="dxa"/>
              <w:bottom w:w="30" w:type="dxa"/>
            </w:tcMar>
          </w:tcPr>
          <w:p w14:paraId="1B51BD2B" w14:textId="77777777" w:rsidR="00B60D87" w:rsidRDefault="00000000">
            <w:pPr>
              <w:jc w:val="right"/>
            </w:pPr>
            <w:r>
              <w:t>14</w:t>
            </w:r>
          </w:p>
        </w:tc>
      </w:tr>
      <w:tr w:rsidR="00B60D87" w14:paraId="24B4D57C" w14:textId="77777777">
        <w:tc>
          <w:tcPr>
            <w:tcW w:w="8460" w:type="dxa"/>
            <w:tcBorders>
              <w:top w:val="none" w:sz="0" w:space="0" w:color="FFFFFF"/>
              <w:left w:val="none" w:sz="0" w:space="0" w:color="FFFFFF"/>
              <w:bottom w:val="none" w:sz="0" w:space="0" w:color="FFFFFF"/>
              <w:right w:val="none" w:sz="0" w:space="0" w:color="FFFFFF"/>
            </w:tcBorders>
            <w:tcMar>
              <w:top w:w="30" w:type="dxa"/>
              <w:left w:w="0" w:type="dxa"/>
              <w:bottom w:w="30" w:type="dxa"/>
            </w:tcMar>
          </w:tcPr>
          <w:p w14:paraId="19A08B15" w14:textId="77777777" w:rsidR="00B60D87" w:rsidRDefault="00000000">
            <w:r>
              <w:rPr>
                <w:b/>
                <w:bCs/>
              </w:rPr>
              <w:t>4. Interactive Dashboard</w:t>
            </w:r>
          </w:p>
        </w:tc>
        <w:tc>
          <w:tcPr>
            <w:tcW w:w="900" w:type="dxa"/>
            <w:tcBorders>
              <w:top w:val="none" w:sz="0" w:space="0" w:color="FFFFFF"/>
              <w:left w:val="none" w:sz="0" w:space="0" w:color="FFFFFF"/>
              <w:bottom w:val="none" w:sz="0" w:space="0" w:color="FFFFFF"/>
              <w:right w:val="none" w:sz="0" w:space="0" w:color="FFFFFF"/>
            </w:tcBorders>
            <w:tcMar>
              <w:top w:w="30" w:type="dxa"/>
              <w:bottom w:w="30" w:type="dxa"/>
            </w:tcMar>
          </w:tcPr>
          <w:p w14:paraId="3F04581B" w14:textId="77777777" w:rsidR="00B60D87" w:rsidRDefault="00000000">
            <w:pPr>
              <w:jc w:val="right"/>
            </w:pPr>
            <w:r>
              <w:rPr>
                <w:b/>
                <w:bCs/>
              </w:rPr>
              <w:t>15</w:t>
            </w:r>
          </w:p>
        </w:tc>
      </w:tr>
      <w:tr w:rsidR="00B60D87" w14:paraId="6B3319BD" w14:textId="77777777">
        <w:tc>
          <w:tcPr>
            <w:tcW w:w="8460" w:type="dxa"/>
            <w:tcBorders>
              <w:top w:val="none" w:sz="0" w:space="0" w:color="FFFFFF"/>
              <w:left w:val="none" w:sz="0" w:space="0" w:color="FFFFFF"/>
              <w:bottom w:val="none" w:sz="0" w:space="0" w:color="FFFFFF"/>
              <w:right w:val="none" w:sz="0" w:space="0" w:color="FFFFFF"/>
            </w:tcBorders>
            <w:tcMar>
              <w:top w:w="30" w:type="dxa"/>
              <w:left w:w="400" w:type="dxa"/>
              <w:bottom w:w="30" w:type="dxa"/>
            </w:tcMar>
          </w:tcPr>
          <w:p w14:paraId="486EA913" w14:textId="77777777" w:rsidR="00B60D87" w:rsidRDefault="00000000">
            <w:r>
              <w:t>4.1 Design Approach</w:t>
            </w:r>
          </w:p>
        </w:tc>
        <w:tc>
          <w:tcPr>
            <w:tcW w:w="900" w:type="dxa"/>
            <w:tcBorders>
              <w:top w:val="none" w:sz="0" w:space="0" w:color="FFFFFF"/>
              <w:left w:val="none" w:sz="0" w:space="0" w:color="FFFFFF"/>
              <w:bottom w:val="none" w:sz="0" w:space="0" w:color="FFFFFF"/>
              <w:right w:val="none" w:sz="0" w:space="0" w:color="FFFFFF"/>
            </w:tcBorders>
            <w:tcMar>
              <w:top w:w="30" w:type="dxa"/>
              <w:bottom w:w="30" w:type="dxa"/>
            </w:tcMar>
          </w:tcPr>
          <w:p w14:paraId="58590C20" w14:textId="77777777" w:rsidR="00B60D87" w:rsidRDefault="00000000">
            <w:pPr>
              <w:jc w:val="right"/>
            </w:pPr>
            <w:r>
              <w:t>15</w:t>
            </w:r>
          </w:p>
        </w:tc>
      </w:tr>
      <w:tr w:rsidR="00B60D87" w14:paraId="3D017C5D" w14:textId="77777777">
        <w:tc>
          <w:tcPr>
            <w:tcW w:w="8460" w:type="dxa"/>
            <w:tcBorders>
              <w:top w:val="none" w:sz="0" w:space="0" w:color="FFFFFF"/>
              <w:left w:val="none" w:sz="0" w:space="0" w:color="FFFFFF"/>
              <w:bottom w:val="none" w:sz="0" w:space="0" w:color="FFFFFF"/>
              <w:right w:val="none" w:sz="0" w:space="0" w:color="FFFFFF"/>
            </w:tcBorders>
            <w:tcMar>
              <w:top w:w="30" w:type="dxa"/>
              <w:left w:w="400" w:type="dxa"/>
              <w:bottom w:w="30" w:type="dxa"/>
            </w:tcMar>
          </w:tcPr>
          <w:p w14:paraId="226F5A01" w14:textId="77777777" w:rsidR="00B60D87" w:rsidRDefault="00000000">
            <w:r>
              <w:t xml:space="preserve">4.2 </w:t>
            </w:r>
            <w:proofErr w:type="spellStart"/>
            <w:r>
              <w:t>Plotly</w:t>
            </w:r>
            <w:proofErr w:type="spellEnd"/>
            <w:r>
              <w:t xml:space="preserve"> Dashboard</w:t>
            </w:r>
          </w:p>
        </w:tc>
        <w:tc>
          <w:tcPr>
            <w:tcW w:w="900" w:type="dxa"/>
            <w:tcBorders>
              <w:top w:val="none" w:sz="0" w:space="0" w:color="FFFFFF"/>
              <w:left w:val="none" w:sz="0" w:space="0" w:color="FFFFFF"/>
              <w:bottom w:val="none" w:sz="0" w:space="0" w:color="FFFFFF"/>
              <w:right w:val="none" w:sz="0" w:space="0" w:color="FFFFFF"/>
            </w:tcBorders>
            <w:tcMar>
              <w:top w:w="30" w:type="dxa"/>
              <w:bottom w:w="30" w:type="dxa"/>
            </w:tcMar>
          </w:tcPr>
          <w:p w14:paraId="24DC9309" w14:textId="77777777" w:rsidR="00B60D87" w:rsidRDefault="00000000">
            <w:pPr>
              <w:jc w:val="right"/>
            </w:pPr>
            <w:r>
              <w:t>16</w:t>
            </w:r>
          </w:p>
        </w:tc>
      </w:tr>
      <w:tr w:rsidR="00B60D87" w14:paraId="7F56BDA5" w14:textId="77777777">
        <w:tc>
          <w:tcPr>
            <w:tcW w:w="8460" w:type="dxa"/>
            <w:tcBorders>
              <w:top w:val="none" w:sz="0" w:space="0" w:color="FFFFFF"/>
              <w:left w:val="none" w:sz="0" w:space="0" w:color="FFFFFF"/>
              <w:bottom w:val="none" w:sz="0" w:space="0" w:color="FFFFFF"/>
              <w:right w:val="none" w:sz="0" w:space="0" w:color="FFFFFF"/>
            </w:tcBorders>
            <w:tcMar>
              <w:top w:w="30" w:type="dxa"/>
              <w:left w:w="400" w:type="dxa"/>
              <w:bottom w:w="30" w:type="dxa"/>
            </w:tcMar>
          </w:tcPr>
          <w:p w14:paraId="7D0CC92F" w14:textId="77777777" w:rsidR="00B60D87" w:rsidRDefault="00000000">
            <w:r>
              <w:t>4.3 R Shiny Application</w:t>
            </w:r>
          </w:p>
        </w:tc>
        <w:tc>
          <w:tcPr>
            <w:tcW w:w="900" w:type="dxa"/>
            <w:tcBorders>
              <w:top w:val="none" w:sz="0" w:space="0" w:color="FFFFFF"/>
              <w:left w:val="none" w:sz="0" w:space="0" w:color="FFFFFF"/>
              <w:bottom w:val="none" w:sz="0" w:space="0" w:color="FFFFFF"/>
              <w:right w:val="none" w:sz="0" w:space="0" w:color="FFFFFF"/>
            </w:tcBorders>
            <w:tcMar>
              <w:top w:w="30" w:type="dxa"/>
              <w:bottom w:w="30" w:type="dxa"/>
            </w:tcMar>
          </w:tcPr>
          <w:p w14:paraId="6E8F0243" w14:textId="77777777" w:rsidR="00B60D87" w:rsidRDefault="00000000">
            <w:pPr>
              <w:jc w:val="right"/>
            </w:pPr>
            <w:r>
              <w:t>20</w:t>
            </w:r>
          </w:p>
        </w:tc>
      </w:tr>
      <w:tr w:rsidR="00B60D87" w14:paraId="5DD9216C" w14:textId="77777777">
        <w:tc>
          <w:tcPr>
            <w:tcW w:w="8460" w:type="dxa"/>
            <w:tcBorders>
              <w:top w:val="none" w:sz="0" w:space="0" w:color="FFFFFF"/>
              <w:left w:val="none" w:sz="0" w:space="0" w:color="FFFFFF"/>
              <w:bottom w:val="none" w:sz="0" w:space="0" w:color="FFFFFF"/>
              <w:right w:val="none" w:sz="0" w:space="0" w:color="FFFFFF"/>
            </w:tcBorders>
            <w:tcMar>
              <w:top w:w="30" w:type="dxa"/>
              <w:left w:w="400" w:type="dxa"/>
              <w:bottom w:w="30" w:type="dxa"/>
            </w:tcMar>
          </w:tcPr>
          <w:p w14:paraId="3DB66624" w14:textId="77777777" w:rsidR="00B60D87" w:rsidRDefault="00000000">
            <w:r>
              <w:t>4.4 Comparison of the Two Dashboards</w:t>
            </w:r>
          </w:p>
        </w:tc>
        <w:tc>
          <w:tcPr>
            <w:tcW w:w="900" w:type="dxa"/>
            <w:tcBorders>
              <w:top w:val="none" w:sz="0" w:space="0" w:color="FFFFFF"/>
              <w:left w:val="none" w:sz="0" w:space="0" w:color="FFFFFF"/>
              <w:bottom w:val="none" w:sz="0" w:space="0" w:color="FFFFFF"/>
              <w:right w:val="none" w:sz="0" w:space="0" w:color="FFFFFF"/>
            </w:tcBorders>
            <w:tcMar>
              <w:top w:w="30" w:type="dxa"/>
              <w:bottom w:w="30" w:type="dxa"/>
            </w:tcMar>
          </w:tcPr>
          <w:p w14:paraId="19794F05" w14:textId="77777777" w:rsidR="00B60D87" w:rsidRDefault="00000000">
            <w:pPr>
              <w:jc w:val="right"/>
            </w:pPr>
            <w:r>
              <w:t>25</w:t>
            </w:r>
          </w:p>
        </w:tc>
      </w:tr>
      <w:tr w:rsidR="00B60D87" w14:paraId="0EC635E3" w14:textId="77777777">
        <w:tc>
          <w:tcPr>
            <w:tcW w:w="8460" w:type="dxa"/>
            <w:tcBorders>
              <w:top w:val="none" w:sz="0" w:space="0" w:color="FFFFFF"/>
              <w:left w:val="none" w:sz="0" w:space="0" w:color="FFFFFF"/>
              <w:bottom w:val="none" w:sz="0" w:space="0" w:color="FFFFFF"/>
              <w:right w:val="none" w:sz="0" w:space="0" w:color="FFFFFF"/>
            </w:tcBorders>
            <w:tcMar>
              <w:top w:w="30" w:type="dxa"/>
              <w:left w:w="0" w:type="dxa"/>
              <w:bottom w:w="30" w:type="dxa"/>
            </w:tcMar>
          </w:tcPr>
          <w:p w14:paraId="6DE40552" w14:textId="77777777" w:rsidR="00B60D87" w:rsidRDefault="00000000">
            <w:r>
              <w:rPr>
                <w:b/>
                <w:bCs/>
              </w:rPr>
              <w:t>5. Result Interpretation</w:t>
            </w:r>
          </w:p>
        </w:tc>
        <w:tc>
          <w:tcPr>
            <w:tcW w:w="900" w:type="dxa"/>
            <w:tcBorders>
              <w:top w:val="none" w:sz="0" w:space="0" w:color="FFFFFF"/>
              <w:left w:val="none" w:sz="0" w:space="0" w:color="FFFFFF"/>
              <w:bottom w:val="none" w:sz="0" w:space="0" w:color="FFFFFF"/>
              <w:right w:val="none" w:sz="0" w:space="0" w:color="FFFFFF"/>
            </w:tcBorders>
            <w:tcMar>
              <w:top w:w="30" w:type="dxa"/>
              <w:bottom w:w="30" w:type="dxa"/>
            </w:tcMar>
          </w:tcPr>
          <w:p w14:paraId="5FAD19DE" w14:textId="77777777" w:rsidR="00B60D87" w:rsidRDefault="00000000">
            <w:pPr>
              <w:jc w:val="right"/>
            </w:pPr>
            <w:r>
              <w:rPr>
                <w:b/>
                <w:bCs/>
              </w:rPr>
              <w:t>26</w:t>
            </w:r>
          </w:p>
        </w:tc>
      </w:tr>
      <w:tr w:rsidR="00B60D87" w14:paraId="2DD6EB88" w14:textId="77777777">
        <w:tc>
          <w:tcPr>
            <w:tcW w:w="8460" w:type="dxa"/>
            <w:tcBorders>
              <w:top w:val="none" w:sz="0" w:space="0" w:color="FFFFFF"/>
              <w:left w:val="none" w:sz="0" w:space="0" w:color="FFFFFF"/>
              <w:bottom w:val="none" w:sz="0" w:space="0" w:color="FFFFFF"/>
              <w:right w:val="none" w:sz="0" w:space="0" w:color="FFFFFF"/>
            </w:tcBorders>
            <w:tcMar>
              <w:top w:w="30" w:type="dxa"/>
              <w:left w:w="400" w:type="dxa"/>
              <w:bottom w:w="30" w:type="dxa"/>
            </w:tcMar>
          </w:tcPr>
          <w:p w14:paraId="650E0FF1" w14:textId="77777777" w:rsidR="00B60D87" w:rsidRDefault="00000000">
            <w:r>
              <w:t>5.1 Customer Segments</w:t>
            </w:r>
          </w:p>
        </w:tc>
        <w:tc>
          <w:tcPr>
            <w:tcW w:w="900" w:type="dxa"/>
            <w:tcBorders>
              <w:top w:val="none" w:sz="0" w:space="0" w:color="FFFFFF"/>
              <w:left w:val="none" w:sz="0" w:space="0" w:color="FFFFFF"/>
              <w:bottom w:val="none" w:sz="0" w:space="0" w:color="FFFFFF"/>
              <w:right w:val="none" w:sz="0" w:space="0" w:color="FFFFFF"/>
            </w:tcBorders>
            <w:tcMar>
              <w:top w:w="30" w:type="dxa"/>
              <w:bottom w:w="30" w:type="dxa"/>
            </w:tcMar>
          </w:tcPr>
          <w:p w14:paraId="67867F84" w14:textId="77777777" w:rsidR="00B60D87" w:rsidRDefault="00000000">
            <w:pPr>
              <w:jc w:val="right"/>
            </w:pPr>
            <w:r>
              <w:t>26</w:t>
            </w:r>
          </w:p>
        </w:tc>
      </w:tr>
      <w:tr w:rsidR="00B60D87" w14:paraId="658CA465" w14:textId="77777777">
        <w:tc>
          <w:tcPr>
            <w:tcW w:w="8460" w:type="dxa"/>
            <w:tcBorders>
              <w:top w:val="none" w:sz="0" w:space="0" w:color="FFFFFF"/>
              <w:left w:val="none" w:sz="0" w:space="0" w:color="FFFFFF"/>
              <w:bottom w:val="none" w:sz="0" w:space="0" w:color="FFFFFF"/>
              <w:right w:val="none" w:sz="0" w:space="0" w:color="FFFFFF"/>
            </w:tcBorders>
            <w:tcMar>
              <w:top w:w="30" w:type="dxa"/>
              <w:left w:w="400" w:type="dxa"/>
              <w:bottom w:w="30" w:type="dxa"/>
            </w:tcMar>
          </w:tcPr>
          <w:p w14:paraId="29168E8F" w14:textId="77777777" w:rsidR="00B60D87" w:rsidRDefault="00000000">
            <w:r>
              <w:t>5.2 Churn Risk and Revenue Exposure</w:t>
            </w:r>
          </w:p>
        </w:tc>
        <w:tc>
          <w:tcPr>
            <w:tcW w:w="900" w:type="dxa"/>
            <w:tcBorders>
              <w:top w:val="none" w:sz="0" w:space="0" w:color="FFFFFF"/>
              <w:left w:val="none" w:sz="0" w:space="0" w:color="FFFFFF"/>
              <w:bottom w:val="none" w:sz="0" w:space="0" w:color="FFFFFF"/>
              <w:right w:val="none" w:sz="0" w:space="0" w:color="FFFFFF"/>
            </w:tcBorders>
            <w:tcMar>
              <w:top w:w="30" w:type="dxa"/>
              <w:bottom w:w="30" w:type="dxa"/>
            </w:tcMar>
          </w:tcPr>
          <w:p w14:paraId="6167C8BB" w14:textId="77777777" w:rsidR="00B60D87" w:rsidRDefault="00000000">
            <w:pPr>
              <w:jc w:val="right"/>
            </w:pPr>
            <w:r>
              <w:t>26</w:t>
            </w:r>
          </w:p>
        </w:tc>
      </w:tr>
      <w:tr w:rsidR="00B60D87" w14:paraId="38103FED" w14:textId="77777777">
        <w:tc>
          <w:tcPr>
            <w:tcW w:w="8460" w:type="dxa"/>
            <w:tcBorders>
              <w:top w:val="none" w:sz="0" w:space="0" w:color="FFFFFF"/>
              <w:left w:val="none" w:sz="0" w:space="0" w:color="FFFFFF"/>
              <w:bottom w:val="none" w:sz="0" w:space="0" w:color="FFFFFF"/>
              <w:right w:val="none" w:sz="0" w:space="0" w:color="FFFFFF"/>
            </w:tcBorders>
            <w:tcMar>
              <w:top w:w="30" w:type="dxa"/>
              <w:left w:w="400" w:type="dxa"/>
              <w:bottom w:w="30" w:type="dxa"/>
            </w:tcMar>
          </w:tcPr>
          <w:p w14:paraId="5F8B9733" w14:textId="77777777" w:rsidR="00B60D87" w:rsidRDefault="00000000">
            <w:r>
              <w:t>5.3 Behavioural Drivers of Churn</w:t>
            </w:r>
          </w:p>
        </w:tc>
        <w:tc>
          <w:tcPr>
            <w:tcW w:w="900" w:type="dxa"/>
            <w:tcBorders>
              <w:top w:val="none" w:sz="0" w:space="0" w:color="FFFFFF"/>
              <w:left w:val="none" w:sz="0" w:space="0" w:color="FFFFFF"/>
              <w:bottom w:val="none" w:sz="0" w:space="0" w:color="FFFFFF"/>
              <w:right w:val="none" w:sz="0" w:space="0" w:color="FFFFFF"/>
            </w:tcBorders>
            <w:tcMar>
              <w:top w:w="30" w:type="dxa"/>
              <w:bottom w:w="30" w:type="dxa"/>
            </w:tcMar>
          </w:tcPr>
          <w:p w14:paraId="09345792" w14:textId="77777777" w:rsidR="00B60D87" w:rsidRDefault="00000000">
            <w:pPr>
              <w:jc w:val="right"/>
            </w:pPr>
            <w:r>
              <w:t>27</w:t>
            </w:r>
          </w:p>
        </w:tc>
      </w:tr>
      <w:tr w:rsidR="00B60D87" w14:paraId="3FB1E596" w14:textId="77777777">
        <w:tc>
          <w:tcPr>
            <w:tcW w:w="8460" w:type="dxa"/>
            <w:tcBorders>
              <w:top w:val="none" w:sz="0" w:space="0" w:color="FFFFFF"/>
              <w:left w:val="none" w:sz="0" w:space="0" w:color="FFFFFF"/>
              <w:bottom w:val="none" w:sz="0" w:space="0" w:color="FFFFFF"/>
              <w:right w:val="none" w:sz="0" w:space="0" w:color="FFFFFF"/>
            </w:tcBorders>
            <w:tcMar>
              <w:top w:w="30" w:type="dxa"/>
              <w:left w:w="400" w:type="dxa"/>
              <w:bottom w:w="30" w:type="dxa"/>
            </w:tcMar>
          </w:tcPr>
          <w:p w14:paraId="6271304D" w14:textId="77777777" w:rsidR="00B60D87" w:rsidRDefault="00000000">
            <w:r>
              <w:t>5.4 Business Reading of the Results</w:t>
            </w:r>
          </w:p>
        </w:tc>
        <w:tc>
          <w:tcPr>
            <w:tcW w:w="900" w:type="dxa"/>
            <w:tcBorders>
              <w:top w:val="none" w:sz="0" w:space="0" w:color="FFFFFF"/>
              <w:left w:val="none" w:sz="0" w:space="0" w:color="FFFFFF"/>
              <w:bottom w:val="none" w:sz="0" w:space="0" w:color="FFFFFF"/>
              <w:right w:val="none" w:sz="0" w:space="0" w:color="FFFFFF"/>
            </w:tcBorders>
            <w:tcMar>
              <w:top w:w="30" w:type="dxa"/>
              <w:bottom w:w="30" w:type="dxa"/>
            </w:tcMar>
          </w:tcPr>
          <w:p w14:paraId="2B56E592" w14:textId="77777777" w:rsidR="00B60D87" w:rsidRDefault="00000000">
            <w:pPr>
              <w:jc w:val="right"/>
            </w:pPr>
            <w:r>
              <w:t>27</w:t>
            </w:r>
          </w:p>
        </w:tc>
      </w:tr>
      <w:tr w:rsidR="00B60D87" w14:paraId="76574DF6" w14:textId="77777777">
        <w:tc>
          <w:tcPr>
            <w:tcW w:w="8460" w:type="dxa"/>
            <w:tcBorders>
              <w:top w:val="none" w:sz="0" w:space="0" w:color="FFFFFF"/>
              <w:left w:val="none" w:sz="0" w:space="0" w:color="FFFFFF"/>
              <w:bottom w:val="none" w:sz="0" w:space="0" w:color="FFFFFF"/>
              <w:right w:val="none" w:sz="0" w:space="0" w:color="FFFFFF"/>
            </w:tcBorders>
            <w:tcMar>
              <w:top w:w="30" w:type="dxa"/>
              <w:left w:w="400" w:type="dxa"/>
              <w:bottom w:w="30" w:type="dxa"/>
            </w:tcMar>
          </w:tcPr>
          <w:p w14:paraId="26C17346" w14:textId="77777777" w:rsidR="00B60D87" w:rsidRDefault="00000000">
            <w:r>
              <w:t>5.5 Limits of the Interpretation</w:t>
            </w:r>
          </w:p>
        </w:tc>
        <w:tc>
          <w:tcPr>
            <w:tcW w:w="900" w:type="dxa"/>
            <w:tcBorders>
              <w:top w:val="none" w:sz="0" w:space="0" w:color="FFFFFF"/>
              <w:left w:val="none" w:sz="0" w:space="0" w:color="FFFFFF"/>
              <w:bottom w:val="none" w:sz="0" w:space="0" w:color="FFFFFF"/>
              <w:right w:val="none" w:sz="0" w:space="0" w:color="FFFFFF"/>
            </w:tcBorders>
            <w:tcMar>
              <w:top w:w="30" w:type="dxa"/>
              <w:bottom w:w="30" w:type="dxa"/>
            </w:tcMar>
          </w:tcPr>
          <w:p w14:paraId="66701EB7" w14:textId="77777777" w:rsidR="00B60D87" w:rsidRDefault="00000000">
            <w:pPr>
              <w:jc w:val="right"/>
            </w:pPr>
            <w:r>
              <w:t>27</w:t>
            </w:r>
          </w:p>
        </w:tc>
      </w:tr>
      <w:tr w:rsidR="00B60D87" w14:paraId="68F2B41D" w14:textId="77777777">
        <w:tc>
          <w:tcPr>
            <w:tcW w:w="8460" w:type="dxa"/>
            <w:tcBorders>
              <w:top w:val="none" w:sz="0" w:space="0" w:color="FFFFFF"/>
              <w:left w:val="none" w:sz="0" w:space="0" w:color="FFFFFF"/>
              <w:bottom w:val="none" w:sz="0" w:space="0" w:color="FFFFFF"/>
              <w:right w:val="none" w:sz="0" w:space="0" w:color="FFFFFF"/>
            </w:tcBorders>
            <w:tcMar>
              <w:top w:w="30" w:type="dxa"/>
              <w:left w:w="0" w:type="dxa"/>
              <w:bottom w:w="30" w:type="dxa"/>
            </w:tcMar>
          </w:tcPr>
          <w:p w14:paraId="0E56BD66" w14:textId="77777777" w:rsidR="00B60D87" w:rsidRDefault="00000000">
            <w:r>
              <w:rPr>
                <w:b/>
                <w:bCs/>
              </w:rPr>
              <w:t>6. Conclusion, Limitations and Future Scope</w:t>
            </w:r>
          </w:p>
        </w:tc>
        <w:tc>
          <w:tcPr>
            <w:tcW w:w="900" w:type="dxa"/>
            <w:tcBorders>
              <w:top w:val="none" w:sz="0" w:space="0" w:color="FFFFFF"/>
              <w:left w:val="none" w:sz="0" w:space="0" w:color="FFFFFF"/>
              <w:bottom w:val="none" w:sz="0" w:space="0" w:color="FFFFFF"/>
              <w:right w:val="none" w:sz="0" w:space="0" w:color="FFFFFF"/>
            </w:tcBorders>
            <w:tcMar>
              <w:top w:w="30" w:type="dxa"/>
              <w:bottom w:w="30" w:type="dxa"/>
            </w:tcMar>
          </w:tcPr>
          <w:p w14:paraId="30AC9C3E" w14:textId="77777777" w:rsidR="00B60D87" w:rsidRDefault="00000000">
            <w:pPr>
              <w:jc w:val="right"/>
            </w:pPr>
            <w:r>
              <w:rPr>
                <w:b/>
                <w:bCs/>
              </w:rPr>
              <w:t>28</w:t>
            </w:r>
          </w:p>
        </w:tc>
      </w:tr>
      <w:tr w:rsidR="00B60D87" w14:paraId="52F8D8F9" w14:textId="77777777">
        <w:tc>
          <w:tcPr>
            <w:tcW w:w="8460" w:type="dxa"/>
            <w:tcBorders>
              <w:top w:val="none" w:sz="0" w:space="0" w:color="FFFFFF"/>
              <w:left w:val="none" w:sz="0" w:space="0" w:color="FFFFFF"/>
              <w:bottom w:val="none" w:sz="0" w:space="0" w:color="FFFFFF"/>
              <w:right w:val="none" w:sz="0" w:space="0" w:color="FFFFFF"/>
            </w:tcBorders>
            <w:tcMar>
              <w:top w:w="30" w:type="dxa"/>
              <w:left w:w="400" w:type="dxa"/>
              <w:bottom w:w="30" w:type="dxa"/>
            </w:tcMar>
          </w:tcPr>
          <w:p w14:paraId="41F4A237" w14:textId="77777777" w:rsidR="00B60D87" w:rsidRDefault="00000000">
            <w:r>
              <w:t>6.1 Conclusion</w:t>
            </w:r>
          </w:p>
        </w:tc>
        <w:tc>
          <w:tcPr>
            <w:tcW w:w="900" w:type="dxa"/>
            <w:tcBorders>
              <w:top w:val="none" w:sz="0" w:space="0" w:color="FFFFFF"/>
              <w:left w:val="none" w:sz="0" w:space="0" w:color="FFFFFF"/>
              <w:bottom w:val="none" w:sz="0" w:space="0" w:color="FFFFFF"/>
              <w:right w:val="none" w:sz="0" w:space="0" w:color="FFFFFF"/>
            </w:tcBorders>
            <w:tcMar>
              <w:top w:w="30" w:type="dxa"/>
              <w:bottom w:w="30" w:type="dxa"/>
            </w:tcMar>
          </w:tcPr>
          <w:p w14:paraId="60FFDE1D" w14:textId="77777777" w:rsidR="00B60D87" w:rsidRDefault="00000000">
            <w:pPr>
              <w:jc w:val="right"/>
            </w:pPr>
            <w:r>
              <w:t>28</w:t>
            </w:r>
          </w:p>
        </w:tc>
      </w:tr>
      <w:tr w:rsidR="00B60D87" w14:paraId="4F96F719" w14:textId="77777777">
        <w:tc>
          <w:tcPr>
            <w:tcW w:w="8460" w:type="dxa"/>
            <w:tcBorders>
              <w:top w:val="none" w:sz="0" w:space="0" w:color="FFFFFF"/>
              <w:left w:val="none" w:sz="0" w:space="0" w:color="FFFFFF"/>
              <w:bottom w:val="none" w:sz="0" w:space="0" w:color="FFFFFF"/>
              <w:right w:val="none" w:sz="0" w:space="0" w:color="FFFFFF"/>
            </w:tcBorders>
            <w:tcMar>
              <w:top w:w="30" w:type="dxa"/>
              <w:left w:w="400" w:type="dxa"/>
              <w:bottom w:w="30" w:type="dxa"/>
            </w:tcMar>
          </w:tcPr>
          <w:p w14:paraId="2FA8AB83" w14:textId="77777777" w:rsidR="00B60D87" w:rsidRDefault="00000000">
            <w:r>
              <w:t>6.2 Limitations</w:t>
            </w:r>
          </w:p>
        </w:tc>
        <w:tc>
          <w:tcPr>
            <w:tcW w:w="900" w:type="dxa"/>
            <w:tcBorders>
              <w:top w:val="none" w:sz="0" w:space="0" w:color="FFFFFF"/>
              <w:left w:val="none" w:sz="0" w:space="0" w:color="FFFFFF"/>
              <w:bottom w:val="none" w:sz="0" w:space="0" w:color="FFFFFF"/>
              <w:right w:val="none" w:sz="0" w:space="0" w:color="FFFFFF"/>
            </w:tcBorders>
            <w:tcMar>
              <w:top w:w="30" w:type="dxa"/>
              <w:bottom w:w="30" w:type="dxa"/>
            </w:tcMar>
          </w:tcPr>
          <w:p w14:paraId="74C89F5F" w14:textId="77777777" w:rsidR="00B60D87" w:rsidRDefault="00000000">
            <w:pPr>
              <w:jc w:val="right"/>
            </w:pPr>
            <w:r>
              <w:t>28</w:t>
            </w:r>
          </w:p>
        </w:tc>
      </w:tr>
      <w:tr w:rsidR="00B60D87" w14:paraId="38742B02" w14:textId="77777777">
        <w:tc>
          <w:tcPr>
            <w:tcW w:w="8460" w:type="dxa"/>
            <w:tcBorders>
              <w:top w:val="none" w:sz="0" w:space="0" w:color="FFFFFF"/>
              <w:left w:val="none" w:sz="0" w:space="0" w:color="FFFFFF"/>
              <w:bottom w:val="none" w:sz="0" w:space="0" w:color="FFFFFF"/>
              <w:right w:val="none" w:sz="0" w:space="0" w:color="FFFFFF"/>
            </w:tcBorders>
            <w:tcMar>
              <w:top w:w="30" w:type="dxa"/>
              <w:left w:w="400" w:type="dxa"/>
              <w:bottom w:w="30" w:type="dxa"/>
            </w:tcMar>
          </w:tcPr>
          <w:p w14:paraId="6D925006" w14:textId="77777777" w:rsidR="00B60D87" w:rsidRDefault="00000000">
            <w:r>
              <w:t>6.3 Future Scope</w:t>
            </w:r>
          </w:p>
        </w:tc>
        <w:tc>
          <w:tcPr>
            <w:tcW w:w="900" w:type="dxa"/>
            <w:tcBorders>
              <w:top w:val="none" w:sz="0" w:space="0" w:color="FFFFFF"/>
              <w:left w:val="none" w:sz="0" w:space="0" w:color="FFFFFF"/>
              <w:bottom w:val="none" w:sz="0" w:space="0" w:color="FFFFFF"/>
              <w:right w:val="none" w:sz="0" w:space="0" w:color="FFFFFF"/>
            </w:tcBorders>
            <w:tcMar>
              <w:top w:w="30" w:type="dxa"/>
              <w:bottom w:w="30" w:type="dxa"/>
            </w:tcMar>
          </w:tcPr>
          <w:p w14:paraId="2114DD22" w14:textId="77777777" w:rsidR="00B60D87" w:rsidRDefault="00000000">
            <w:pPr>
              <w:jc w:val="right"/>
            </w:pPr>
            <w:r>
              <w:t>29</w:t>
            </w:r>
          </w:p>
        </w:tc>
      </w:tr>
      <w:tr w:rsidR="00B60D87" w14:paraId="49091D3E" w14:textId="77777777">
        <w:tc>
          <w:tcPr>
            <w:tcW w:w="8460" w:type="dxa"/>
            <w:tcBorders>
              <w:top w:val="none" w:sz="0" w:space="0" w:color="FFFFFF"/>
              <w:left w:val="none" w:sz="0" w:space="0" w:color="FFFFFF"/>
              <w:bottom w:val="none" w:sz="0" w:space="0" w:color="FFFFFF"/>
              <w:right w:val="none" w:sz="0" w:space="0" w:color="FFFFFF"/>
            </w:tcBorders>
            <w:tcMar>
              <w:top w:w="30" w:type="dxa"/>
              <w:left w:w="0" w:type="dxa"/>
              <w:bottom w:w="30" w:type="dxa"/>
            </w:tcMar>
          </w:tcPr>
          <w:p w14:paraId="30C1F883" w14:textId="77777777" w:rsidR="00B60D87" w:rsidRDefault="00000000">
            <w:r>
              <w:rPr>
                <w:b/>
                <w:bCs/>
              </w:rPr>
              <w:t>8. References</w:t>
            </w:r>
          </w:p>
        </w:tc>
        <w:tc>
          <w:tcPr>
            <w:tcW w:w="900" w:type="dxa"/>
            <w:tcBorders>
              <w:top w:val="none" w:sz="0" w:space="0" w:color="FFFFFF"/>
              <w:left w:val="none" w:sz="0" w:space="0" w:color="FFFFFF"/>
              <w:bottom w:val="none" w:sz="0" w:space="0" w:color="FFFFFF"/>
              <w:right w:val="none" w:sz="0" w:space="0" w:color="FFFFFF"/>
            </w:tcBorders>
            <w:tcMar>
              <w:top w:w="30" w:type="dxa"/>
              <w:bottom w:w="30" w:type="dxa"/>
            </w:tcMar>
          </w:tcPr>
          <w:p w14:paraId="1C677BE7" w14:textId="77777777" w:rsidR="00B60D87" w:rsidRDefault="00000000">
            <w:pPr>
              <w:jc w:val="right"/>
            </w:pPr>
            <w:r>
              <w:rPr>
                <w:b/>
                <w:bCs/>
              </w:rPr>
              <w:t>30</w:t>
            </w:r>
          </w:p>
        </w:tc>
      </w:tr>
    </w:tbl>
    <w:p w14:paraId="7DB3A292" w14:textId="77777777" w:rsidR="00B60D87" w:rsidRDefault="00000000">
      <w:pPr>
        <w:pStyle w:val="Heading1"/>
        <w:pageBreakBefore/>
      </w:pPr>
      <w:r>
        <w:lastRenderedPageBreak/>
        <w:t>Abstract</w:t>
      </w:r>
    </w:p>
    <w:p w14:paraId="062B4A94" w14:textId="77777777" w:rsidR="00B140E9" w:rsidRDefault="00B140E9">
      <w:pPr>
        <w:spacing w:after="160" w:line="360" w:lineRule="auto"/>
        <w:jc w:val="both"/>
      </w:pPr>
    </w:p>
    <w:p w14:paraId="27E24012" w14:textId="682A8057" w:rsidR="00C93EC1" w:rsidRPr="00C93EC1" w:rsidRDefault="00C93EC1" w:rsidP="00C93EC1">
      <w:pPr>
        <w:spacing w:after="160" w:line="360" w:lineRule="auto"/>
        <w:jc w:val="both"/>
      </w:pPr>
      <w:r w:rsidRPr="00C93EC1">
        <w:t>This report presents the final phase of the customer segmentation project built on the Online Retail II dataset. DA1 cleaned the raw transactions, DA2 engineered customer-level features and trained twenty-four models across three prediction tasks, and this phase closes the work with a formal statistical comparison of the models, a consolidated customer scoring view, two interactive dashboards and the final interpretation of the results.</w:t>
      </w:r>
    </w:p>
    <w:p w14:paraId="2DC0B287" w14:textId="77777777" w:rsidR="00C93EC1" w:rsidRPr="00C93EC1" w:rsidRDefault="00C93EC1" w:rsidP="00C93EC1">
      <w:pPr>
        <w:spacing w:after="160" w:line="360" w:lineRule="auto"/>
        <w:jc w:val="both"/>
      </w:pPr>
      <w:r w:rsidRPr="00C93EC1">
        <w:t xml:space="preserve">Five churn models were compared on the same 1,321-customer test set and the same five cross-validation folds. Four separate statistical procedures were applied: 95% confidence intervals for the mean fold score, paired t-tests and Wilcoxon signed-rank tests between every pair of models, pairwise McNemar tests on the test predictions, and bootstrap confidence intervals from 1,000 resamples of the test set. The Neural Network reached a test ROC-AUC of 0.8070 and Gradient Boosting 0.8054, and the paired t-test across folds shows no significant difference between them (mean difference 0.0003, p = 0.8190). Both are significantly better than Logistic Regression, Random Forest and </w:t>
      </w:r>
      <w:proofErr w:type="spellStart"/>
      <w:r w:rsidRPr="00C93EC1">
        <w:t>XGBoost</w:t>
      </w:r>
      <w:proofErr w:type="spellEnd"/>
      <w:r w:rsidRPr="00C93EC1">
        <w:t>.</w:t>
      </w:r>
    </w:p>
    <w:p w14:paraId="548DC387" w14:textId="77777777" w:rsidR="00C93EC1" w:rsidRPr="00C93EC1" w:rsidRDefault="00C93EC1" w:rsidP="00C93EC1">
      <w:pPr>
        <w:spacing w:after="160" w:line="360" w:lineRule="auto"/>
        <w:jc w:val="both"/>
      </w:pPr>
      <w:r w:rsidRPr="00C93EC1">
        <w:t>All 5,281 customers were then scored into one view combining churn probability, value tier and behavioural segment, from which a recommended action was derived. The scores were written back into the SQLite database as a fifth table. Total revenue exposed to churn, measured as lifetime spend weighted by churn probability, is GBP 3.67 million, of which GBP 1.06 million sits with the 569 customers marked for an urgent retention call.</w:t>
      </w:r>
    </w:p>
    <w:p w14:paraId="5D92EDC1" w14:textId="77777777" w:rsidR="00C93EC1" w:rsidRPr="00C93EC1" w:rsidRDefault="00C93EC1" w:rsidP="00C93EC1">
      <w:pPr>
        <w:spacing w:after="160" w:line="360" w:lineRule="auto"/>
        <w:jc w:val="both"/>
      </w:pPr>
      <w:r w:rsidRPr="00C93EC1">
        <w:t xml:space="preserve">Two dashboards were built: a self-contained </w:t>
      </w:r>
      <w:proofErr w:type="spellStart"/>
      <w:r w:rsidRPr="00C93EC1">
        <w:t>Plotly</w:t>
      </w:r>
      <w:proofErr w:type="spellEnd"/>
      <w:r w:rsidRPr="00C93EC1">
        <w:t xml:space="preserve"> HTML dashboard with five linked views, and an R Shiny application with reactive filters on risk band, value tier and segment. Both read the same exported data, so the figures shown match the report exactly. The closing chapters interpret the segment and risk results for a business reader and state the limitations of the work, in particular the 90-day churn definition and the use of historical spend as a proxy for future value.</w:t>
      </w:r>
    </w:p>
    <w:p w14:paraId="68B7EB8A" w14:textId="77777777" w:rsidR="00C93EC1" w:rsidRPr="00C93EC1" w:rsidRDefault="00C93EC1" w:rsidP="00C93EC1">
      <w:pPr>
        <w:spacing w:after="160" w:line="360" w:lineRule="auto"/>
        <w:jc w:val="both"/>
      </w:pPr>
      <w:r w:rsidRPr="00C93EC1">
        <w:rPr>
          <w:b/>
          <w:bCs/>
        </w:rPr>
        <w:t>Keywords:</w:t>
      </w:r>
      <w:r w:rsidRPr="00C93EC1">
        <w:t xml:space="preserve"> </w:t>
      </w:r>
      <w:r w:rsidRPr="00C93EC1">
        <w:rPr>
          <w:i/>
          <w:iCs/>
        </w:rPr>
        <w:t xml:space="preserve">customer segmentation, churn prediction, statistical significance testing, bootstrap confidence intervals, McNemar test, </w:t>
      </w:r>
      <w:proofErr w:type="spellStart"/>
      <w:r w:rsidRPr="00C93EC1">
        <w:rPr>
          <w:i/>
          <w:iCs/>
        </w:rPr>
        <w:t>Plotly</w:t>
      </w:r>
      <w:proofErr w:type="spellEnd"/>
      <w:r w:rsidRPr="00C93EC1">
        <w:rPr>
          <w:i/>
          <w:iCs/>
        </w:rPr>
        <w:t>, R Shiny, SQLite, customer scoring.</w:t>
      </w:r>
    </w:p>
    <w:p w14:paraId="5D9327DF" w14:textId="72D3F295" w:rsidR="00B60D87" w:rsidRDefault="00B60D87" w:rsidP="00C93EC1">
      <w:pPr>
        <w:spacing w:after="160" w:line="360" w:lineRule="auto"/>
        <w:jc w:val="both"/>
      </w:pPr>
    </w:p>
    <w:p w14:paraId="716D6F06" w14:textId="77777777" w:rsidR="00B60D87" w:rsidRDefault="00000000">
      <w:pPr>
        <w:pStyle w:val="Heading1"/>
        <w:pageBreakBefore/>
      </w:pPr>
      <w:r>
        <w:lastRenderedPageBreak/>
        <w:t>1. Introduction</w:t>
      </w:r>
    </w:p>
    <w:p w14:paraId="0E49314B" w14:textId="77777777" w:rsidR="00B60D87" w:rsidRDefault="00000000">
      <w:pPr>
        <w:pStyle w:val="Heading2"/>
      </w:pPr>
      <w:r>
        <w:t>1.1 Background</w:t>
      </w:r>
    </w:p>
    <w:p w14:paraId="28F4C451" w14:textId="77777777" w:rsidR="00B60D87" w:rsidRDefault="00000000">
      <w:pPr>
        <w:spacing w:after="160" w:line="360" w:lineRule="auto"/>
        <w:jc w:val="both"/>
      </w:pPr>
      <w:r>
        <w:t>The project uses the Online Retail II dataset, which records transactions from a UK-based online gift retailer between December 2009 and December 2011. DA1 reduced 1,067,371 raw rows to 779,425 valid transactions. DA2 converted those into one record per customer using the RFM framework, defined three prediction targets, stored everything in a normalized SQLite database, and trained twenty-four models with tuning, threshold optimisation and SMOTE.</w:t>
      </w:r>
    </w:p>
    <w:p w14:paraId="511C287F" w14:textId="77777777" w:rsidR="00B60D87" w:rsidRDefault="00000000">
      <w:pPr>
        <w:spacing w:after="160" w:line="360" w:lineRule="auto"/>
        <w:jc w:val="both"/>
      </w:pPr>
      <w:r>
        <w:t>DA2 ended with two open questions. The leading models were separated by only thousandths of a point of ROC-AUC, and a single McNemar test on one split is thin evidence for choosing between them. The three model outputs, churn risk, high-value status and segment, were also still separate results rather than one view a business could act on. This phase answers both.</w:t>
      </w:r>
    </w:p>
    <w:p w14:paraId="404A7E82" w14:textId="77777777" w:rsidR="00B60D87" w:rsidRDefault="00000000">
      <w:pPr>
        <w:pStyle w:val="Heading2"/>
      </w:pPr>
      <w:r>
        <w:t>1.2 Objectives of This Phase</w:t>
      </w:r>
    </w:p>
    <w:p w14:paraId="04E40A10" w14:textId="77777777" w:rsidR="00B60D87" w:rsidRPr="00B140E9" w:rsidRDefault="00000000">
      <w:pPr>
        <w:pStyle w:val="ListParagraph"/>
        <w:numPr>
          <w:ilvl w:val="0"/>
          <w:numId w:val="2"/>
        </w:numPr>
        <w:spacing w:after="100" w:line="340" w:lineRule="auto"/>
        <w:jc w:val="both"/>
        <w:rPr>
          <w:sz w:val="22"/>
          <w:szCs w:val="22"/>
        </w:rPr>
      </w:pPr>
      <w:r w:rsidRPr="00B140E9">
        <w:rPr>
          <w:sz w:val="22"/>
          <w:szCs w:val="22"/>
        </w:rPr>
        <w:t>Compare the final churn models using several statistical procedures rather than a single test.</w:t>
      </w:r>
    </w:p>
    <w:p w14:paraId="3B62AA35" w14:textId="77777777" w:rsidR="00B60D87" w:rsidRPr="00B140E9" w:rsidRDefault="00000000">
      <w:pPr>
        <w:pStyle w:val="ListParagraph"/>
        <w:numPr>
          <w:ilvl w:val="0"/>
          <w:numId w:val="2"/>
        </w:numPr>
        <w:spacing w:after="100" w:line="340" w:lineRule="auto"/>
        <w:jc w:val="both"/>
        <w:rPr>
          <w:sz w:val="22"/>
          <w:szCs w:val="22"/>
        </w:rPr>
      </w:pPr>
      <w:r w:rsidRPr="00B140E9">
        <w:rPr>
          <w:sz w:val="22"/>
          <w:szCs w:val="22"/>
        </w:rPr>
        <w:t>Quantify the uncertainty around each model's score using confidence intervals.</w:t>
      </w:r>
    </w:p>
    <w:p w14:paraId="5328750A" w14:textId="77777777" w:rsidR="00B60D87" w:rsidRPr="00B140E9" w:rsidRDefault="00000000">
      <w:pPr>
        <w:pStyle w:val="ListParagraph"/>
        <w:numPr>
          <w:ilvl w:val="0"/>
          <w:numId w:val="2"/>
        </w:numPr>
        <w:spacing w:after="100" w:line="340" w:lineRule="auto"/>
        <w:jc w:val="both"/>
        <w:rPr>
          <w:sz w:val="22"/>
          <w:szCs w:val="22"/>
        </w:rPr>
      </w:pPr>
      <w:r w:rsidRPr="00B140E9">
        <w:rPr>
          <w:sz w:val="22"/>
          <w:szCs w:val="22"/>
        </w:rPr>
        <w:t>Combine churn risk, customer value and segment into a single customer-level scoring view.</w:t>
      </w:r>
    </w:p>
    <w:p w14:paraId="521EECE7" w14:textId="77777777" w:rsidR="00B60D87" w:rsidRPr="00B140E9" w:rsidRDefault="00000000">
      <w:pPr>
        <w:pStyle w:val="ListParagraph"/>
        <w:numPr>
          <w:ilvl w:val="0"/>
          <w:numId w:val="2"/>
        </w:numPr>
        <w:spacing w:after="100" w:line="340" w:lineRule="auto"/>
        <w:jc w:val="both"/>
        <w:rPr>
          <w:sz w:val="22"/>
          <w:szCs w:val="22"/>
        </w:rPr>
      </w:pPr>
      <w:r w:rsidRPr="00B140E9">
        <w:rPr>
          <w:sz w:val="22"/>
          <w:szCs w:val="22"/>
        </w:rPr>
        <w:t>Write the scoring view back into the database so it can be queried with SQL.</w:t>
      </w:r>
    </w:p>
    <w:p w14:paraId="077345D2" w14:textId="77777777" w:rsidR="00B60D87" w:rsidRPr="00B140E9" w:rsidRDefault="00000000">
      <w:pPr>
        <w:pStyle w:val="ListParagraph"/>
        <w:numPr>
          <w:ilvl w:val="0"/>
          <w:numId w:val="2"/>
        </w:numPr>
        <w:spacing w:after="100" w:line="340" w:lineRule="auto"/>
        <w:jc w:val="both"/>
        <w:rPr>
          <w:sz w:val="22"/>
          <w:szCs w:val="22"/>
        </w:rPr>
      </w:pPr>
      <w:r w:rsidRPr="00B140E9">
        <w:rPr>
          <w:sz w:val="22"/>
          <w:szCs w:val="22"/>
        </w:rPr>
        <w:t xml:space="preserve">Build an interactive dashboard in </w:t>
      </w:r>
      <w:proofErr w:type="spellStart"/>
      <w:r w:rsidRPr="00B140E9">
        <w:rPr>
          <w:sz w:val="22"/>
          <w:szCs w:val="22"/>
        </w:rPr>
        <w:t>Plotly</w:t>
      </w:r>
      <w:proofErr w:type="spellEnd"/>
      <w:r w:rsidRPr="00B140E9">
        <w:rPr>
          <w:sz w:val="22"/>
          <w:szCs w:val="22"/>
        </w:rPr>
        <w:t xml:space="preserve"> and a second one in R Shiny.</w:t>
      </w:r>
    </w:p>
    <w:p w14:paraId="6C4A2BFA" w14:textId="77777777" w:rsidR="00B60D87" w:rsidRPr="00B140E9" w:rsidRDefault="00000000">
      <w:pPr>
        <w:pStyle w:val="ListParagraph"/>
        <w:numPr>
          <w:ilvl w:val="0"/>
          <w:numId w:val="2"/>
        </w:numPr>
        <w:spacing w:after="100" w:line="340" w:lineRule="auto"/>
        <w:jc w:val="both"/>
        <w:rPr>
          <w:sz w:val="22"/>
          <w:szCs w:val="22"/>
        </w:rPr>
      </w:pPr>
      <w:r w:rsidRPr="00B140E9">
        <w:rPr>
          <w:sz w:val="22"/>
          <w:szCs w:val="22"/>
        </w:rPr>
        <w:t>Interpret the results and state the limitations and future scope of the work.</w:t>
      </w:r>
    </w:p>
    <w:p w14:paraId="748619D7" w14:textId="77777777" w:rsidR="00B60D87" w:rsidRDefault="00000000">
      <w:pPr>
        <w:pStyle w:val="Heading2"/>
      </w:pPr>
      <w:r>
        <w:t>1.3 Tools and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700"/>
        <w:gridCol w:w="3360"/>
      </w:tblGrid>
      <w:tr w:rsidR="00B60D87" w14:paraId="4F52A5B6" w14:textId="77777777">
        <w:trPr>
          <w:cantSplit/>
          <w:tblHeader/>
        </w:trPr>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45" w:type="dxa"/>
              <w:left w:w="100" w:type="dxa"/>
              <w:bottom w:w="45" w:type="dxa"/>
              <w:right w:w="100" w:type="dxa"/>
            </w:tcMar>
          </w:tcPr>
          <w:p w14:paraId="579A4F68" w14:textId="77777777" w:rsidR="00B60D87" w:rsidRDefault="00000000">
            <w:pPr>
              <w:keepNext/>
              <w:keepLines/>
              <w:jc w:val="center"/>
            </w:pPr>
            <w:r>
              <w:rPr>
                <w:b/>
                <w:bCs/>
                <w:sz w:val="22"/>
                <w:szCs w:val="22"/>
              </w:rPr>
              <w:t>Component</w:t>
            </w:r>
          </w:p>
        </w:tc>
        <w:tc>
          <w:tcPr>
            <w:tcW w:w="3700" w:type="dxa"/>
            <w:tcBorders>
              <w:top w:val="single" w:sz="4" w:space="0" w:color="000000"/>
              <w:left w:val="single" w:sz="4" w:space="0" w:color="000000"/>
              <w:bottom w:val="single" w:sz="4" w:space="0" w:color="000000"/>
              <w:right w:val="single" w:sz="4" w:space="0" w:color="000000"/>
            </w:tcBorders>
            <w:shd w:val="clear" w:color="auto" w:fill="D9D9D9"/>
            <w:tcMar>
              <w:top w:w="45" w:type="dxa"/>
              <w:left w:w="100" w:type="dxa"/>
              <w:bottom w:w="45" w:type="dxa"/>
              <w:right w:w="100" w:type="dxa"/>
            </w:tcMar>
          </w:tcPr>
          <w:p w14:paraId="55E51DD3" w14:textId="77777777" w:rsidR="00B60D87" w:rsidRDefault="00000000">
            <w:pPr>
              <w:keepNext/>
              <w:keepLines/>
              <w:jc w:val="center"/>
            </w:pPr>
            <w:r>
              <w:rPr>
                <w:b/>
                <w:bCs/>
                <w:sz w:val="22"/>
                <w:szCs w:val="22"/>
              </w:rPr>
              <w:t>Tool / Library</w:t>
            </w:r>
          </w:p>
        </w:tc>
        <w:tc>
          <w:tcPr>
            <w:tcW w:w="3360" w:type="dxa"/>
            <w:tcBorders>
              <w:top w:val="single" w:sz="4" w:space="0" w:color="000000"/>
              <w:left w:val="single" w:sz="4" w:space="0" w:color="000000"/>
              <w:bottom w:val="single" w:sz="4" w:space="0" w:color="000000"/>
              <w:right w:val="single" w:sz="4" w:space="0" w:color="000000"/>
            </w:tcBorders>
            <w:shd w:val="clear" w:color="auto" w:fill="D9D9D9"/>
            <w:tcMar>
              <w:top w:w="45" w:type="dxa"/>
              <w:left w:w="100" w:type="dxa"/>
              <w:bottom w:w="45" w:type="dxa"/>
              <w:right w:w="100" w:type="dxa"/>
            </w:tcMar>
          </w:tcPr>
          <w:p w14:paraId="51B607B6" w14:textId="77777777" w:rsidR="00B60D87" w:rsidRDefault="00000000">
            <w:pPr>
              <w:keepNext/>
              <w:keepLines/>
              <w:jc w:val="center"/>
            </w:pPr>
            <w:r>
              <w:rPr>
                <w:b/>
                <w:bCs/>
                <w:sz w:val="22"/>
                <w:szCs w:val="22"/>
              </w:rPr>
              <w:t>Purpose</w:t>
            </w:r>
          </w:p>
        </w:tc>
      </w:tr>
      <w:tr w:rsidR="00B60D87" w14:paraId="26BF8FE4"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30AC13BB" w14:textId="77777777" w:rsidR="00B60D87" w:rsidRDefault="00000000">
            <w:pPr>
              <w:keepNext/>
              <w:keepLines/>
            </w:pPr>
            <w:r>
              <w:rPr>
                <w:sz w:val="22"/>
                <w:szCs w:val="22"/>
              </w:rPr>
              <w:t>Statistical analysis</w:t>
            </w:r>
          </w:p>
        </w:tc>
        <w:tc>
          <w:tcPr>
            <w:tcW w:w="37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547DB3E4" w14:textId="77777777" w:rsidR="00B60D87" w:rsidRDefault="00000000">
            <w:pPr>
              <w:keepNext/>
              <w:keepLines/>
            </w:pPr>
            <w:r>
              <w:rPr>
                <w:sz w:val="22"/>
                <w:szCs w:val="22"/>
              </w:rPr>
              <w:t xml:space="preserve">Python 3 - SciPy, </w:t>
            </w:r>
            <w:proofErr w:type="spellStart"/>
            <w:r>
              <w:rPr>
                <w:sz w:val="22"/>
                <w:szCs w:val="22"/>
              </w:rPr>
              <w:t>statsmodels</w:t>
            </w:r>
            <w:proofErr w:type="spellEnd"/>
          </w:p>
        </w:tc>
        <w:tc>
          <w:tcPr>
            <w:tcW w:w="336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756B0C30" w14:textId="77777777" w:rsidR="00B60D87" w:rsidRDefault="00000000">
            <w:pPr>
              <w:keepNext/>
              <w:keepLines/>
            </w:pPr>
            <w:r>
              <w:rPr>
                <w:sz w:val="22"/>
                <w:szCs w:val="22"/>
              </w:rPr>
              <w:t>t-tests, Wilcoxon, McNemar</w:t>
            </w:r>
          </w:p>
        </w:tc>
      </w:tr>
      <w:tr w:rsidR="00B60D87" w14:paraId="05597AF1"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1DFFDA73" w14:textId="77777777" w:rsidR="00B60D87" w:rsidRDefault="00000000">
            <w:pPr>
              <w:keepNext/>
              <w:keepLines/>
            </w:pPr>
            <w:r>
              <w:rPr>
                <w:sz w:val="22"/>
                <w:szCs w:val="22"/>
              </w:rPr>
              <w:t>Modelling</w:t>
            </w:r>
          </w:p>
        </w:tc>
        <w:tc>
          <w:tcPr>
            <w:tcW w:w="37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7B6C1F3A" w14:textId="77777777" w:rsidR="00B60D87" w:rsidRDefault="00000000">
            <w:pPr>
              <w:keepNext/>
              <w:keepLines/>
            </w:pPr>
            <w:r>
              <w:rPr>
                <w:sz w:val="22"/>
                <w:szCs w:val="22"/>
              </w:rPr>
              <w:t xml:space="preserve">scikit-learn, </w:t>
            </w:r>
            <w:proofErr w:type="spellStart"/>
            <w:r>
              <w:rPr>
                <w:sz w:val="22"/>
                <w:szCs w:val="22"/>
              </w:rPr>
              <w:t>XGBoost</w:t>
            </w:r>
            <w:proofErr w:type="spellEnd"/>
          </w:p>
        </w:tc>
        <w:tc>
          <w:tcPr>
            <w:tcW w:w="336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7DF6EFC6" w14:textId="77777777" w:rsidR="00B60D87" w:rsidRDefault="00000000">
            <w:pPr>
              <w:keepNext/>
              <w:keepLines/>
            </w:pPr>
            <w:r>
              <w:rPr>
                <w:sz w:val="22"/>
                <w:szCs w:val="22"/>
              </w:rPr>
              <w:t>Model training and cross-validation</w:t>
            </w:r>
          </w:p>
        </w:tc>
      </w:tr>
      <w:tr w:rsidR="00B60D87" w14:paraId="35E8FAFF"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54CE1457" w14:textId="77777777" w:rsidR="00B60D87" w:rsidRDefault="00000000">
            <w:pPr>
              <w:keepNext/>
              <w:keepLines/>
            </w:pPr>
            <w:r>
              <w:rPr>
                <w:sz w:val="22"/>
                <w:szCs w:val="22"/>
              </w:rPr>
              <w:t>Resampling</w:t>
            </w:r>
          </w:p>
        </w:tc>
        <w:tc>
          <w:tcPr>
            <w:tcW w:w="37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00EF2E91" w14:textId="77777777" w:rsidR="00B60D87" w:rsidRDefault="00000000">
            <w:pPr>
              <w:keepNext/>
              <w:keepLines/>
            </w:pPr>
            <w:r>
              <w:rPr>
                <w:sz w:val="22"/>
                <w:szCs w:val="22"/>
              </w:rPr>
              <w:t>NumPy</w:t>
            </w:r>
          </w:p>
        </w:tc>
        <w:tc>
          <w:tcPr>
            <w:tcW w:w="336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72DA25CC" w14:textId="77777777" w:rsidR="00B60D87" w:rsidRDefault="00000000">
            <w:pPr>
              <w:keepNext/>
              <w:keepLines/>
            </w:pPr>
            <w:r>
              <w:rPr>
                <w:sz w:val="22"/>
                <w:szCs w:val="22"/>
              </w:rPr>
              <w:t>Bootstrap confidence intervals</w:t>
            </w:r>
          </w:p>
        </w:tc>
      </w:tr>
      <w:tr w:rsidR="00B60D87" w14:paraId="1210105B"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45F1DFA1" w14:textId="77777777" w:rsidR="00B60D87" w:rsidRDefault="00000000">
            <w:pPr>
              <w:keepNext/>
              <w:keepLines/>
            </w:pPr>
            <w:r>
              <w:rPr>
                <w:sz w:val="22"/>
                <w:szCs w:val="22"/>
              </w:rPr>
              <w:t>Database</w:t>
            </w:r>
          </w:p>
        </w:tc>
        <w:tc>
          <w:tcPr>
            <w:tcW w:w="37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6B1CF8E7" w14:textId="77777777" w:rsidR="00B60D87" w:rsidRDefault="00000000">
            <w:pPr>
              <w:keepNext/>
              <w:keepLines/>
            </w:pPr>
            <w:r>
              <w:rPr>
                <w:sz w:val="22"/>
                <w:szCs w:val="22"/>
              </w:rPr>
              <w:t xml:space="preserve">SQLite with sqlite3 (Python), DBI and </w:t>
            </w:r>
            <w:proofErr w:type="spellStart"/>
            <w:r>
              <w:rPr>
                <w:sz w:val="22"/>
                <w:szCs w:val="22"/>
              </w:rPr>
              <w:t>RSQLite</w:t>
            </w:r>
            <w:proofErr w:type="spellEnd"/>
            <w:r>
              <w:rPr>
                <w:sz w:val="22"/>
                <w:szCs w:val="22"/>
              </w:rPr>
              <w:t xml:space="preserve"> (R)</w:t>
            </w:r>
          </w:p>
        </w:tc>
        <w:tc>
          <w:tcPr>
            <w:tcW w:w="336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5185B8D1" w14:textId="77777777" w:rsidR="00B60D87" w:rsidRDefault="00000000">
            <w:pPr>
              <w:keepNext/>
              <w:keepLines/>
            </w:pPr>
            <w:r>
              <w:rPr>
                <w:sz w:val="22"/>
                <w:szCs w:val="22"/>
              </w:rPr>
              <w:t>Storage and SQL analysis</w:t>
            </w:r>
          </w:p>
        </w:tc>
      </w:tr>
      <w:tr w:rsidR="00B60D87" w14:paraId="64F893B4"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0D503227" w14:textId="77777777" w:rsidR="00B60D87" w:rsidRDefault="00000000">
            <w:pPr>
              <w:keepNext/>
              <w:keepLines/>
            </w:pPr>
            <w:r>
              <w:rPr>
                <w:sz w:val="22"/>
                <w:szCs w:val="22"/>
              </w:rPr>
              <w:t>Dashboard 1</w:t>
            </w:r>
          </w:p>
        </w:tc>
        <w:tc>
          <w:tcPr>
            <w:tcW w:w="37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58A0B365" w14:textId="77777777" w:rsidR="00B60D87" w:rsidRDefault="00000000">
            <w:pPr>
              <w:keepNext/>
              <w:keepLines/>
            </w:pPr>
            <w:proofErr w:type="spellStart"/>
            <w:r>
              <w:rPr>
                <w:sz w:val="22"/>
                <w:szCs w:val="22"/>
              </w:rPr>
              <w:t>Plotly</w:t>
            </w:r>
            <w:proofErr w:type="spellEnd"/>
            <w:r>
              <w:rPr>
                <w:sz w:val="22"/>
                <w:szCs w:val="22"/>
              </w:rPr>
              <w:t xml:space="preserve"> (Python)</w:t>
            </w:r>
          </w:p>
        </w:tc>
        <w:tc>
          <w:tcPr>
            <w:tcW w:w="336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280F107F" w14:textId="77777777" w:rsidR="00B60D87" w:rsidRDefault="00000000">
            <w:pPr>
              <w:keepNext/>
              <w:keepLines/>
            </w:pPr>
            <w:r>
              <w:rPr>
                <w:sz w:val="22"/>
                <w:szCs w:val="22"/>
              </w:rPr>
              <w:t>Self-contained interactive HTML</w:t>
            </w:r>
          </w:p>
        </w:tc>
      </w:tr>
      <w:tr w:rsidR="00B60D87" w14:paraId="556550B9"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2F4749BE" w14:textId="77777777" w:rsidR="00B60D87" w:rsidRDefault="00000000">
            <w:pPr>
              <w:keepNext/>
              <w:keepLines/>
            </w:pPr>
            <w:r>
              <w:rPr>
                <w:sz w:val="22"/>
                <w:szCs w:val="22"/>
              </w:rPr>
              <w:t>Dashboard 2</w:t>
            </w:r>
          </w:p>
        </w:tc>
        <w:tc>
          <w:tcPr>
            <w:tcW w:w="37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5CE4C055" w14:textId="77777777" w:rsidR="00B60D87" w:rsidRDefault="00000000">
            <w:pPr>
              <w:keepNext/>
              <w:keepLines/>
            </w:pPr>
            <w:r>
              <w:rPr>
                <w:sz w:val="22"/>
                <w:szCs w:val="22"/>
              </w:rPr>
              <w:t xml:space="preserve">R Shiny with </w:t>
            </w:r>
            <w:proofErr w:type="spellStart"/>
            <w:r>
              <w:rPr>
                <w:sz w:val="22"/>
                <w:szCs w:val="22"/>
              </w:rPr>
              <w:t>plotly</w:t>
            </w:r>
            <w:proofErr w:type="spellEnd"/>
            <w:r>
              <w:rPr>
                <w:sz w:val="22"/>
                <w:szCs w:val="22"/>
              </w:rPr>
              <w:t xml:space="preserve">, DT, </w:t>
            </w:r>
            <w:proofErr w:type="spellStart"/>
            <w:r>
              <w:rPr>
                <w:sz w:val="22"/>
                <w:szCs w:val="22"/>
              </w:rPr>
              <w:t>bslib</w:t>
            </w:r>
            <w:proofErr w:type="spellEnd"/>
          </w:p>
        </w:tc>
        <w:tc>
          <w:tcPr>
            <w:tcW w:w="336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4EB37391" w14:textId="77777777" w:rsidR="00B60D87" w:rsidRDefault="00000000">
            <w:pPr>
              <w:keepNext/>
              <w:keepLines/>
            </w:pPr>
            <w:r>
              <w:rPr>
                <w:sz w:val="22"/>
                <w:szCs w:val="22"/>
              </w:rPr>
              <w:t>Reactive web application</w:t>
            </w:r>
          </w:p>
        </w:tc>
      </w:tr>
      <w:tr w:rsidR="00B60D87" w14:paraId="77ECFC53"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2AD6BB40" w14:textId="77777777" w:rsidR="00B60D87" w:rsidRDefault="00000000">
            <w:pPr>
              <w:keepNext/>
              <w:keepLines/>
            </w:pPr>
            <w:r>
              <w:rPr>
                <w:sz w:val="22"/>
                <w:szCs w:val="22"/>
              </w:rPr>
              <w:t>Environment</w:t>
            </w:r>
          </w:p>
        </w:tc>
        <w:tc>
          <w:tcPr>
            <w:tcW w:w="37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0ADA4B43" w14:textId="77777777" w:rsidR="00B60D87" w:rsidRDefault="00000000">
            <w:pPr>
              <w:keepNext/>
              <w:keepLines/>
            </w:pPr>
            <w:r>
              <w:rPr>
                <w:sz w:val="22"/>
                <w:szCs w:val="22"/>
              </w:rPr>
              <w:t xml:space="preserve">Google </w:t>
            </w:r>
            <w:proofErr w:type="spellStart"/>
            <w:r>
              <w:rPr>
                <w:sz w:val="22"/>
                <w:szCs w:val="22"/>
              </w:rPr>
              <w:t>Colab</w:t>
            </w:r>
            <w:proofErr w:type="spellEnd"/>
            <w:r>
              <w:rPr>
                <w:sz w:val="22"/>
                <w:szCs w:val="22"/>
              </w:rPr>
              <w:t>, RStudio</w:t>
            </w:r>
          </w:p>
        </w:tc>
        <w:tc>
          <w:tcPr>
            <w:tcW w:w="336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738607FA" w14:textId="77777777" w:rsidR="00B60D87" w:rsidRDefault="00000000">
            <w:pPr>
              <w:keepNext/>
              <w:keepLines/>
            </w:pPr>
            <w:r>
              <w:rPr>
                <w:sz w:val="22"/>
                <w:szCs w:val="22"/>
              </w:rPr>
              <w:t>Execution</w:t>
            </w:r>
          </w:p>
        </w:tc>
      </w:tr>
      <w:tr w:rsidR="00B60D87" w14:paraId="323629A6"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5998FBC1" w14:textId="77777777" w:rsidR="00B60D87" w:rsidRDefault="00000000">
            <w:pPr>
              <w:keepNext/>
              <w:keepLines/>
            </w:pPr>
            <w:r>
              <w:rPr>
                <w:sz w:val="22"/>
                <w:szCs w:val="22"/>
              </w:rPr>
              <w:t>Version control</w:t>
            </w:r>
          </w:p>
        </w:tc>
        <w:tc>
          <w:tcPr>
            <w:tcW w:w="37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5CFF01D7" w14:textId="77777777" w:rsidR="00B60D87" w:rsidRDefault="00000000">
            <w:pPr>
              <w:keepNext/>
              <w:keepLines/>
            </w:pPr>
            <w:r>
              <w:rPr>
                <w:sz w:val="22"/>
                <w:szCs w:val="22"/>
              </w:rPr>
              <w:t>Git and GitHub</w:t>
            </w:r>
          </w:p>
        </w:tc>
        <w:tc>
          <w:tcPr>
            <w:tcW w:w="336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3DF67012" w14:textId="77777777" w:rsidR="00B60D87" w:rsidRDefault="00000000">
            <w:pPr>
              <w:keepNext/>
              <w:keepLines/>
            </w:pPr>
            <w:r>
              <w:rPr>
                <w:sz w:val="22"/>
                <w:szCs w:val="22"/>
              </w:rPr>
              <w:t>Code and output management</w:t>
            </w:r>
          </w:p>
        </w:tc>
      </w:tr>
    </w:tbl>
    <w:p w14:paraId="62E8873D" w14:textId="77777777" w:rsidR="00B60D87" w:rsidRDefault="00000000">
      <w:pPr>
        <w:spacing w:before="60" w:after="200"/>
        <w:jc w:val="center"/>
      </w:pPr>
      <w:r>
        <w:rPr>
          <w:b/>
          <w:bCs/>
          <w:sz w:val="22"/>
          <w:szCs w:val="22"/>
        </w:rPr>
        <w:t xml:space="preserve">Table 1: </w:t>
      </w:r>
      <w:r>
        <w:rPr>
          <w:i/>
          <w:iCs/>
          <w:sz w:val="22"/>
          <w:szCs w:val="22"/>
        </w:rPr>
        <w:t>Tools used in the final phase</w:t>
      </w:r>
    </w:p>
    <w:p w14:paraId="0D99295F" w14:textId="77777777" w:rsidR="00B60D87" w:rsidRDefault="00000000">
      <w:pPr>
        <w:pStyle w:val="Heading1"/>
        <w:pageBreakBefore/>
      </w:pPr>
      <w:r>
        <w:lastRenderedPageBreak/>
        <w:t>2. Final Performance Comparison and Statistical Analysis</w:t>
      </w:r>
    </w:p>
    <w:p w14:paraId="47D4DECE" w14:textId="77777777" w:rsidR="00B60D87" w:rsidRDefault="00000000">
      <w:pPr>
        <w:spacing w:after="160" w:line="360" w:lineRule="auto"/>
        <w:jc w:val="both"/>
      </w:pPr>
      <w:r>
        <w:t>DA2 ranked the models by ROC-AUC on one train-test split. That ranking is a starting point, not a conclusion: a difference of 0.0016 between two models can easily be produced by which customers happened to land in the test set. This chapter therefore measures the uncertainty around each score and tests whether the differences between models are larger than that uncertainty.</w:t>
      </w:r>
    </w:p>
    <w:p w14:paraId="4C744EA4" w14:textId="77777777" w:rsidR="00B60D87" w:rsidRDefault="00000000">
      <w:pPr>
        <w:pStyle w:val="Heading2"/>
      </w:pPr>
      <w:r>
        <w:t>2.1 Experimental Setup</w:t>
      </w:r>
    </w:p>
    <w:p w14:paraId="24F9C032" w14:textId="77777777" w:rsidR="00B60D87" w:rsidRDefault="00000000">
      <w:pPr>
        <w:spacing w:after="160" w:line="360" w:lineRule="auto"/>
        <w:jc w:val="both"/>
      </w:pPr>
      <w:r>
        <w:t xml:space="preserve">Five models were carried forward: the Neural Network (MLP), Gradient Boosting, Logistic Regression, Random Forest and </w:t>
      </w:r>
      <w:proofErr w:type="spellStart"/>
      <w:r>
        <w:t>XGBoost</w:t>
      </w:r>
      <w:proofErr w:type="spellEnd"/>
      <w:r>
        <w:t>. All use the same twelve features, the same stratified 75/25 split of 3,960 training and 1,321 test customers, and the same scaler fitted on training data only. The same five stratified cross-validation folds are used for every model, which is what makes the paired tests valid.</w:t>
      </w:r>
    </w:p>
    <w:p w14:paraId="1C4F171B" w14:textId="77777777" w:rsidR="00B60D87" w:rsidRDefault="00000000">
      <w:pPr>
        <w:keepNext/>
        <w:spacing w:before="120" w:after="60"/>
      </w:pPr>
      <w:r>
        <w:rPr>
          <w:b/>
          <w:bCs/>
        </w:rPr>
        <w:t>Code:</w:t>
      </w:r>
    </w:p>
    <w:p w14:paraId="21363197" w14:textId="77777777" w:rsidR="00B60D87" w:rsidRDefault="00000000" w:rsidP="00B140E9">
      <w:pPr>
        <w:spacing w:before="40" w:after="120"/>
      </w:pPr>
      <w:r>
        <w:rPr>
          <w:noProof/>
        </w:rPr>
        <w:drawing>
          <wp:inline distT="0" distB="0" distL="0" distR="0" wp14:anchorId="355E0986" wp14:editId="13AC442F">
            <wp:extent cx="5578162" cy="3159660"/>
            <wp:effectExtent l="0" t="0" r="381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95576" cy="3169524"/>
                    </a:xfrm>
                    <a:prstGeom prst="rect">
                      <a:avLst/>
                    </a:prstGeom>
                  </pic:spPr>
                </pic:pic>
              </a:graphicData>
            </a:graphic>
          </wp:inline>
        </w:drawing>
      </w:r>
    </w:p>
    <w:p w14:paraId="37192BF9" w14:textId="77777777" w:rsidR="00B60D87" w:rsidRDefault="00000000">
      <w:pPr>
        <w:keepNext/>
        <w:spacing w:before="120" w:after="60"/>
      </w:pPr>
      <w:r>
        <w:rPr>
          <w:b/>
          <w:bCs/>
        </w:rPr>
        <w:t>Output:</w:t>
      </w:r>
    </w:p>
    <w:p w14:paraId="5BB8B92F" w14:textId="77777777" w:rsidR="00B60D87" w:rsidRDefault="00000000" w:rsidP="00B140E9">
      <w:pPr>
        <w:spacing w:before="40" w:after="120"/>
      </w:pPr>
      <w:r>
        <w:rPr>
          <w:noProof/>
        </w:rPr>
        <w:drawing>
          <wp:inline distT="0" distB="0" distL="0" distR="0" wp14:anchorId="623BDA20" wp14:editId="27D4C2A5">
            <wp:extent cx="5577840" cy="551815"/>
            <wp:effectExtent l="0" t="0" r="3810" b="635"/>
            <wp:docPr id="706921049" name="Picture 706921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95318" cy="563437"/>
                    </a:xfrm>
                    <a:prstGeom prst="rect">
                      <a:avLst/>
                    </a:prstGeom>
                  </pic:spPr>
                </pic:pic>
              </a:graphicData>
            </a:graphic>
          </wp:inline>
        </w:drawing>
      </w:r>
    </w:p>
    <w:p w14:paraId="58A53616" w14:textId="77777777" w:rsidR="00B60D87" w:rsidRDefault="00000000">
      <w:pPr>
        <w:pStyle w:val="Heading2"/>
      </w:pPr>
      <w:r>
        <w:t>2.2 Consolidated Model Comparison</w:t>
      </w:r>
    </w:p>
    <w:p w14:paraId="5518C70D" w14:textId="77777777" w:rsidR="00B60D87" w:rsidRDefault="00000000">
      <w:pPr>
        <w:spacing w:after="160" w:line="360" w:lineRule="auto"/>
        <w:jc w:val="both"/>
      </w:pPr>
      <w:r>
        <w:t>Threshold-dependent metrics measured on the test set were combined with the threshold-independent cross-validation scores into one comparison table.</w:t>
      </w:r>
    </w:p>
    <w:p w14:paraId="32992E7E" w14:textId="77777777" w:rsidR="00B60D87" w:rsidRDefault="00000000">
      <w:pPr>
        <w:keepNext/>
        <w:spacing w:before="120" w:after="60"/>
      </w:pPr>
      <w:r>
        <w:rPr>
          <w:b/>
          <w:bCs/>
        </w:rPr>
        <w:lastRenderedPageBreak/>
        <w:t>Code:</w:t>
      </w:r>
    </w:p>
    <w:p w14:paraId="39995969" w14:textId="77777777" w:rsidR="00B60D87" w:rsidRDefault="00000000" w:rsidP="00B140E9">
      <w:pPr>
        <w:spacing w:before="40" w:after="120"/>
      </w:pPr>
      <w:r>
        <w:rPr>
          <w:noProof/>
        </w:rPr>
        <w:drawing>
          <wp:inline distT="0" distB="0" distL="0" distR="0" wp14:anchorId="0B1486EF" wp14:editId="2D893274">
            <wp:extent cx="5580000" cy="2070765"/>
            <wp:effectExtent l="0" t="0" r="0" b="0"/>
            <wp:docPr id="799413628" name="Picture 799413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80000" cy="2070765"/>
                    </a:xfrm>
                    <a:prstGeom prst="rect">
                      <a:avLst/>
                    </a:prstGeom>
                  </pic:spPr>
                </pic:pic>
              </a:graphicData>
            </a:graphic>
          </wp:inline>
        </w:drawing>
      </w:r>
    </w:p>
    <w:p w14:paraId="4B07EF7B" w14:textId="77777777" w:rsidR="00B60D87" w:rsidRDefault="00000000">
      <w:pPr>
        <w:keepNext/>
        <w:spacing w:before="120" w:after="60"/>
      </w:pPr>
      <w:r>
        <w:rPr>
          <w:b/>
          <w:bCs/>
        </w:rPr>
        <w:t>Output:</w:t>
      </w:r>
    </w:p>
    <w:p w14:paraId="0A7B0F76" w14:textId="77777777" w:rsidR="00B60D87" w:rsidRDefault="00000000" w:rsidP="00B140E9">
      <w:pPr>
        <w:spacing w:before="40" w:after="120"/>
      </w:pPr>
      <w:r>
        <w:rPr>
          <w:noProof/>
        </w:rPr>
        <w:drawing>
          <wp:inline distT="0" distB="0" distL="0" distR="0" wp14:anchorId="03614564" wp14:editId="4F576A93">
            <wp:extent cx="5640309" cy="1497288"/>
            <wp:effectExtent l="0" t="0" r="0" b="8255"/>
            <wp:docPr id="277244891" name="Picture 277244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51991" cy="1500389"/>
                    </a:xfrm>
                    <a:prstGeom prst="rect">
                      <a:avLst/>
                    </a:prstGeom>
                  </pic:spPr>
                </pic:pic>
              </a:graphicData>
            </a:graphic>
          </wp:inline>
        </w:drawing>
      </w:r>
    </w:p>
    <w:p w14:paraId="2E0CEA2D" w14:textId="77777777" w:rsidR="00B60D87" w:rsidRDefault="00000000">
      <w:pPr>
        <w:spacing w:after="160" w:line="360" w:lineRule="auto"/>
        <w:jc w:val="both"/>
      </w:pPr>
      <w:r>
        <w:t xml:space="preserve">The ordering matches DA2 exactly, which confirms that the pipeline reproduces. The Neural Network records the highest test ROC-AUC at 0.8070 and the highest accuracy at 0.7441, while Gradient Boosting has the highest recall at 0.8088, which matters for churn because a missed churner is the more expensive error. </w:t>
      </w:r>
      <w:proofErr w:type="spellStart"/>
      <w:r>
        <w:t>XGBoost</w:t>
      </w:r>
      <w:proofErr w:type="spellEnd"/>
      <w:r>
        <w:t xml:space="preserve"> is clearly the weakest of the five at 0.7722.</w:t>
      </w:r>
    </w:p>
    <w:p w14:paraId="40807EB0" w14:textId="77777777" w:rsidR="00B60D87" w:rsidRDefault="00000000">
      <w:pPr>
        <w:pStyle w:val="Heading2"/>
      </w:pPr>
      <w:r>
        <w:t>2.3 Cross-Validation Results</w:t>
      </w:r>
    </w:p>
    <w:p w14:paraId="1C890493" w14:textId="77777777" w:rsidR="00B60D87" w:rsidRDefault="00000000">
      <w:pPr>
        <w:spacing w:after="160" w:line="360" w:lineRule="auto"/>
        <w:jc w:val="both"/>
      </w:pPr>
      <w:r>
        <w:t>Five-fold stratified cross-validation was run on the full customer base so that every customer appears in a test fold exactly once. The individual fold scores matter here, not only their averages, because the paired tests in Section 2.5 operate directly on these five values per model.</w:t>
      </w:r>
    </w:p>
    <w:p w14:paraId="4F813EB0" w14:textId="77777777" w:rsidR="00B60D87" w:rsidRDefault="00000000">
      <w:pPr>
        <w:keepNext/>
        <w:spacing w:before="120" w:after="60"/>
      </w:pPr>
      <w:r>
        <w:rPr>
          <w:b/>
          <w:bCs/>
        </w:rPr>
        <w:t>Code:</w:t>
      </w:r>
    </w:p>
    <w:p w14:paraId="2C4EC420" w14:textId="77777777" w:rsidR="00B60D87" w:rsidRDefault="00000000" w:rsidP="00B140E9">
      <w:pPr>
        <w:spacing w:before="40" w:after="120"/>
      </w:pPr>
      <w:r>
        <w:rPr>
          <w:noProof/>
        </w:rPr>
        <w:drawing>
          <wp:inline distT="0" distB="0" distL="0" distR="0" wp14:anchorId="0136FF84" wp14:editId="711D06F4">
            <wp:extent cx="5812325" cy="1746885"/>
            <wp:effectExtent l="0" t="0" r="0" b="5715"/>
            <wp:docPr id="1605493450" name="Picture 1605493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824074" cy="1750416"/>
                    </a:xfrm>
                    <a:prstGeom prst="rect">
                      <a:avLst/>
                    </a:prstGeom>
                  </pic:spPr>
                </pic:pic>
              </a:graphicData>
            </a:graphic>
          </wp:inline>
        </w:drawing>
      </w:r>
    </w:p>
    <w:p w14:paraId="64C6BF76" w14:textId="77777777" w:rsidR="00B60D87" w:rsidRDefault="00000000">
      <w:pPr>
        <w:keepNext/>
        <w:spacing w:before="120" w:after="60"/>
      </w:pPr>
      <w:r>
        <w:rPr>
          <w:b/>
          <w:bCs/>
        </w:rPr>
        <w:lastRenderedPageBreak/>
        <w:t>Output:</w:t>
      </w:r>
    </w:p>
    <w:p w14:paraId="37AC08C7" w14:textId="77777777" w:rsidR="00B60D87" w:rsidRDefault="00000000" w:rsidP="00B140E9">
      <w:pPr>
        <w:spacing w:before="40" w:after="120"/>
      </w:pPr>
      <w:r>
        <w:rPr>
          <w:noProof/>
        </w:rPr>
        <w:drawing>
          <wp:inline distT="0" distB="0" distL="0" distR="0" wp14:anchorId="1472981B" wp14:editId="0B420D8B">
            <wp:extent cx="5580000" cy="1857211"/>
            <wp:effectExtent l="0" t="0" r="0" b="0"/>
            <wp:docPr id="1380091818" name="Picture 1380091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80000" cy="1857211"/>
                    </a:xfrm>
                    <a:prstGeom prst="rect">
                      <a:avLst/>
                    </a:prstGeom>
                  </pic:spPr>
                </pic:pic>
              </a:graphicData>
            </a:graphic>
          </wp:inline>
        </w:drawing>
      </w:r>
    </w:p>
    <w:p w14:paraId="5DD99E3F" w14:textId="77777777" w:rsidR="00B60D87" w:rsidRDefault="00000000">
      <w:pPr>
        <w:spacing w:after="160" w:line="360" w:lineRule="auto"/>
        <w:jc w:val="both"/>
      </w:pPr>
      <w:r>
        <w:t xml:space="preserve">Mean scores range from 0.7964 for the Neural Network down to 0.7606 for </w:t>
      </w:r>
      <w:proofErr w:type="spellStart"/>
      <w:r>
        <w:t>XGBoost</w:t>
      </w:r>
      <w:proofErr w:type="spellEnd"/>
      <w:r>
        <w:t>, and every standard deviation is below 0.012. Fold 5 is the hardest fold for all five models, which indicates that the variation comes from the data partition rather than from any single model being unstable.</w:t>
      </w:r>
    </w:p>
    <w:p w14:paraId="0098BC92" w14:textId="77777777" w:rsidR="00B60D87" w:rsidRDefault="00000000">
      <w:pPr>
        <w:pStyle w:val="Heading2"/>
      </w:pPr>
      <w:r>
        <w:t>2.4 Confidence Intervals for Mean ROC-AUC</w:t>
      </w:r>
    </w:p>
    <w:p w14:paraId="7E86CCCE" w14:textId="77777777" w:rsidR="00B60D87" w:rsidRDefault="00000000">
      <w:pPr>
        <w:spacing w:after="160" w:line="360" w:lineRule="auto"/>
        <w:jc w:val="both"/>
      </w:pPr>
      <w:r>
        <w:t>A 95% confidence interval was calculated for each model's mean fold score using the t-distribution with four degrees of freedom. The interval answers a different question from the mean itself: it describes the range in which the true performance is likely to lie.</w:t>
      </w:r>
    </w:p>
    <w:p w14:paraId="146BFBA4" w14:textId="77777777" w:rsidR="00B60D87" w:rsidRDefault="00000000">
      <w:pPr>
        <w:keepNext/>
        <w:spacing w:before="120" w:after="60"/>
      </w:pPr>
      <w:r>
        <w:rPr>
          <w:b/>
          <w:bCs/>
        </w:rPr>
        <w:t>Code:</w:t>
      </w:r>
    </w:p>
    <w:p w14:paraId="0DA18AE3" w14:textId="77777777" w:rsidR="00B60D87" w:rsidRDefault="00000000" w:rsidP="00B140E9">
      <w:pPr>
        <w:spacing w:before="40" w:after="120"/>
      </w:pPr>
      <w:r>
        <w:rPr>
          <w:noProof/>
        </w:rPr>
        <w:drawing>
          <wp:inline distT="0" distB="0" distL="0" distR="0" wp14:anchorId="000E36C9" wp14:editId="6662FB05">
            <wp:extent cx="5404969" cy="1674891"/>
            <wp:effectExtent l="0" t="0" r="5715" b="1905"/>
            <wp:docPr id="1098222153" name="Picture 1098222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10644" cy="1676649"/>
                    </a:xfrm>
                    <a:prstGeom prst="rect">
                      <a:avLst/>
                    </a:prstGeom>
                  </pic:spPr>
                </pic:pic>
              </a:graphicData>
            </a:graphic>
          </wp:inline>
        </w:drawing>
      </w:r>
    </w:p>
    <w:p w14:paraId="0959E4CF" w14:textId="77777777" w:rsidR="00B60D87" w:rsidRDefault="00000000">
      <w:pPr>
        <w:keepNext/>
        <w:spacing w:before="120" w:after="60"/>
      </w:pPr>
      <w:r>
        <w:rPr>
          <w:b/>
          <w:bCs/>
        </w:rPr>
        <w:t>Output:</w:t>
      </w:r>
    </w:p>
    <w:p w14:paraId="58AB9178" w14:textId="77777777" w:rsidR="00B60D87" w:rsidRDefault="00000000" w:rsidP="00B140E9">
      <w:pPr>
        <w:spacing w:before="40" w:after="120"/>
      </w:pPr>
      <w:r>
        <w:rPr>
          <w:noProof/>
        </w:rPr>
        <w:drawing>
          <wp:inline distT="0" distB="0" distL="0" distR="0" wp14:anchorId="285C2440" wp14:editId="33E0CA7C">
            <wp:extent cx="5404485" cy="1493520"/>
            <wp:effectExtent l="0" t="0" r="5715" b="0"/>
            <wp:docPr id="862172349" name="Picture 862172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18800" cy="1497476"/>
                    </a:xfrm>
                    <a:prstGeom prst="rect">
                      <a:avLst/>
                    </a:prstGeom>
                  </pic:spPr>
                </pic:pic>
              </a:graphicData>
            </a:graphic>
          </wp:inline>
        </w:drawing>
      </w:r>
    </w:p>
    <w:p w14:paraId="48F8923E" w14:textId="77777777" w:rsidR="00B60D87" w:rsidRDefault="00000000">
      <w:pPr>
        <w:spacing w:after="160" w:line="360" w:lineRule="auto"/>
        <w:jc w:val="both"/>
      </w:pPr>
      <w:r>
        <w:t xml:space="preserve">The intervals for the Neural Network (0.7856 to 0.8071) and Gradient Boosting (0.7847 to 0.8074) overlap almost completely, so the two cannot be separated on this evidence. The </w:t>
      </w:r>
      <w:proofErr w:type="spellStart"/>
      <w:r>
        <w:lastRenderedPageBreak/>
        <w:t>XGBoost</w:t>
      </w:r>
      <w:proofErr w:type="spellEnd"/>
      <w:r>
        <w:t xml:space="preserve"> interval, 0.7481 to 0.7731, does not overlap with any other model, which makes it the weakest of the five on this dataset.</w:t>
      </w:r>
    </w:p>
    <w:p w14:paraId="030F32B6" w14:textId="77777777" w:rsidR="00B60D87" w:rsidRDefault="00000000">
      <w:pPr>
        <w:pStyle w:val="Heading2"/>
      </w:pPr>
      <w:r>
        <w:t>2.5 Paired Significance Tests Across Folds</w:t>
      </w:r>
    </w:p>
    <w:p w14:paraId="79192FF4" w14:textId="77777777" w:rsidR="00B60D87" w:rsidRDefault="00000000">
      <w:pPr>
        <w:spacing w:after="160" w:line="360" w:lineRule="auto"/>
        <w:jc w:val="both"/>
      </w:pPr>
      <w:r>
        <w:t>Because every model was evaluated on identical folds, the scores are paired and the differences can be tested directly. Two tests were applied to each of the ten pairs: the paired t-test, which assumes the differences are approximately normal, and the Wilcoxon signed-rank test, which does not. With only five folds the Wilcoxon test cannot produce a p-value below 0.0625, so it is reported as supporting evidence rather than as the decision rule.</w:t>
      </w:r>
    </w:p>
    <w:p w14:paraId="56519A8E" w14:textId="77777777" w:rsidR="00B60D87" w:rsidRDefault="00000000">
      <w:pPr>
        <w:keepNext/>
        <w:spacing w:before="120" w:after="60"/>
      </w:pPr>
      <w:r>
        <w:rPr>
          <w:b/>
          <w:bCs/>
        </w:rPr>
        <w:t>Code:</w:t>
      </w:r>
    </w:p>
    <w:p w14:paraId="13A30E2F" w14:textId="77777777" w:rsidR="00B60D87" w:rsidRDefault="00000000" w:rsidP="00B140E9">
      <w:pPr>
        <w:spacing w:before="40" w:after="120"/>
      </w:pPr>
      <w:r>
        <w:rPr>
          <w:noProof/>
        </w:rPr>
        <w:drawing>
          <wp:inline distT="0" distB="0" distL="0" distR="0" wp14:anchorId="58544743" wp14:editId="343EB46D">
            <wp:extent cx="5580000" cy="2682692"/>
            <wp:effectExtent l="0" t="0" r="0" b="0"/>
            <wp:docPr id="1494559298" name="Picture 1494559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580000" cy="2682692"/>
                    </a:xfrm>
                    <a:prstGeom prst="rect">
                      <a:avLst/>
                    </a:prstGeom>
                  </pic:spPr>
                </pic:pic>
              </a:graphicData>
            </a:graphic>
          </wp:inline>
        </w:drawing>
      </w:r>
    </w:p>
    <w:p w14:paraId="7163D752" w14:textId="77777777" w:rsidR="00B60D87" w:rsidRDefault="00000000">
      <w:pPr>
        <w:keepNext/>
        <w:spacing w:before="120" w:after="60"/>
      </w:pPr>
      <w:r>
        <w:rPr>
          <w:b/>
          <w:bCs/>
        </w:rPr>
        <w:t>Output:</w:t>
      </w:r>
    </w:p>
    <w:p w14:paraId="1E48521D" w14:textId="77777777" w:rsidR="00B60D87" w:rsidRDefault="00000000" w:rsidP="00B140E9">
      <w:pPr>
        <w:spacing w:before="40" w:after="120"/>
      </w:pPr>
      <w:r>
        <w:rPr>
          <w:noProof/>
        </w:rPr>
        <w:drawing>
          <wp:inline distT="0" distB="0" distL="0" distR="0" wp14:anchorId="649C8054" wp14:editId="62F40256">
            <wp:extent cx="5580000" cy="2185567"/>
            <wp:effectExtent l="0" t="0" r="0" b="0"/>
            <wp:docPr id="982834062" name="Picture 982834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580000" cy="2185567"/>
                    </a:xfrm>
                    <a:prstGeom prst="rect">
                      <a:avLst/>
                    </a:prstGeom>
                  </pic:spPr>
                </pic:pic>
              </a:graphicData>
            </a:graphic>
          </wp:inline>
        </w:drawing>
      </w:r>
    </w:p>
    <w:p w14:paraId="5782D69C" w14:textId="77777777" w:rsidR="00B60D87" w:rsidRDefault="00000000">
      <w:pPr>
        <w:spacing w:after="160" w:line="360" w:lineRule="auto"/>
        <w:jc w:val="both"/>
      </w:pPr>
      <w:r>
        <w:t>Eight of the ten comparisons are significant at the 5% level. The two that are not are the Neural Network against Gradient Boosting, where the mean difference is 0.0003 with p = 0.8190, and Logistic Regression against Random Forest, where p = 0.0852. In both cases the models are close enough that fold-to-fold variation swamps the difference between them.</w:t>
      </w:r>
    </w:p>
    <w:p w14:paraId="517001BA" w14:textId="77777777" w:rsidR="00B60D87" w:rsidRDefault="00000000">
      <w:pPr>
        <w:pStyle w:val="Heading2"/>
      </w:pPr>
      <w:r>
        <w:lastRenderedPageBreak/>
        <w:t>2.6 Pairwise McNemar Tests on the Test Set</w:t>
      </w:r>
    </w:p>
    <w:p w14:paraId="50FF1B5B" w14:textId="77777777" w:rsidR="00B60D87" w:rsidRDefault="00000000">
      <w:pPr>
        <w:spacing w:after="160" w:line="360" w:lineRule="auto"/>
        <w:jc w:val="both"/>
      </w:pPr>
      <w:r>
        <w:t>McNemar's test works differently. Instead of comparing average scores, it looks at the individual test customers where two models disagree and asks whether the disagreement is lopsided. Only the two off-diagonal counts matter: the customers one model gets right and the other gets wrong.</w:t>
      </w:r>
    </w:p>
    <w:p w14:paraId="65C94347" w14:textId="77777777" w:rsidR="00B60D87" w:rsidRDefault="00000000">
      <w:pPr>
        <w:keepNext/>
        <w:spacing w:before="120" w:after="60"/>
      </w:pPr>
      <w:r>
        <w:rPr>
          <w:b/>
          <w:bCs/>
        </w:rPr>
        <w:t>Code:</w:t>
      </w:r>
    </w:p>
    <w:p w14:paraId="7526F719" w14:textId="77777777" w:rsidR="00B60D87" w:rsidRDefault="00000000" w:rsidP="00B140E9">
      <w:pPr>
        <w:spacing w:before="40" w:after="120"/>
      </w:pPr>
      <w:r>
        <w:rPr>
          <w:noProof/>
        </w:rPr>
        <w:drawing>
          <wp:inline distT="0" distB="0" distL="0" distR="0" wp14:anchorId="460A85B1" wp14:editId="4450E81E">
            <wp:extent cx="5579745" cy="3111500"/>
            <wp:effectExtent l="0" t="0" r="1905" b="0"/>
            <wp:docPr id="34517277" name="Picture 34517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584926" cy="3114389"/>
                    </a:xfrm>
                    <a:prstGeom prst="rect">
                      <a:avLst/>
                    </a:prstGeom>
                  </pic:spPr>
                </pic:pic>
              </a:graphicData>
            </a:graphic>
          </wp:inline>
        </w:drawing>
      </w:r>
    </w:p>
    <w:p w14:paraId="72E26108" w14:textId="77777777" w:rsidR="00B60D87" w:rsidRDefault="00000000">
      <w:pPr>
        <w:keepNext/>
        <w:spacing w:before="120" w:after="60"/>
      </w:pPr>
      <w:r>
        <w:rPr>
          <w:b/>
          <w:bCs/>
        </w:rPr>
        <w:t>Output:</w:t>
      </w:r>
    </w:p>
    <w:p w14:paraId="71B15FEC" w14:textId="77777777" w:rsidR="00B60D87" w:rsidRDefault="00000000" w:rsidP="00B140E9">
      <w:pPr>
        <w:spacing w:before="40" w:after="120"/>
      </w:pPr>
      <w:r>
        <w:rPr>
          <w:noProof/>
        </w:rPr>
        <w:drawing>
          <wp:inline distT="0" distB="0" distL="0" distR="0" wp14:anchorId="4F44360A" wp14:editId="7499C0E2">
            <wp:extent cx="5579620" cy="2349500"/>
            <wp:effectExtent l="0" t="0" r="2540" b="0"/>
            <wp:docPr id="273880104" name="Picture 273880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582040" cy="2350519"/>
                    </a:xfrm>
                    <a:prstGeom prst="rect">
                      <a:avLst/>
                    </a:prstGeom>
                  </pic:spPr>
                </pic:pic>
              </a:graphicData>
            </a:graphic>
          </wp:inline>
        </w:drawing>
      </w:r>
    </w:p>
    <w:p w14:paraId="3CB9CFDB" w14:textId="77777777" w:rsidR="00B60D87" w:rsidRDefault="00000000">
      <w:pPr>
        <w:spacing w:after="160" w:line="360" w:lineRule="auto"/>
        <w:jc w:val="both"/>
      </w:pPr>
      <w:r>
        <w:t xml:space="preserve">Here the Neural Network does separate from Gradient Boosting: it is correct on 58 customers that Gradient Boosting misclassifies, against 37 in the other direction, giving p = 0.0402. The same test finds no significant difference between Gradient Boosting and either Logistic Regression or Random Forest, and the largest gap of all is the Neural Network against </w:t>
      </w:r>
      <w:proofErr w:type="spellStart"/>
      <w:r>
        <w:t>XGBoost</w:t>
      </w:r>
      <w:proofErr w:type="spellEnd"/>
      <w:r>
        <w:t xml:space="preserve"> at p = 0.0008.</w:t>
      </w:r>
    </w:p>
    <w:p w14:paraId="3F67C66C" w14:textId="77777777" w:rsidR="00B60D87" w:rsidRDefault="00000000">
      <w:pPr>
        <w:pStyle w:val="Heading2"/>
      </w:pPr>
      <w:r>
        <w:lastRenderedPageBreak/>
        <w:t>2.7 Bootstrap Confidence Intervals</w:t>
      </w:r>
    </w:p>
    <w:p w14:paraId="0B33EA1D" w14:textId="77777777" w:rsidR="00B60D87" w:rsidRDefault="00000000">
      <w:pPr>
        <w:spacing w:after="160" w:line="360" w:lineRule="auto"/>
        <w:jc w:val="both"/>
      </w:pPr>
      <w:r>
        <w:t>The test set was resampled with replacement 1,000 times and ROC-AUC recomputed on each resample. The 2.5th and 97.5th percentiles of those 1,000 values give an empirical confidence interval that makes no distributional assumption.</w:t>
      </w:r>
    </w:p>
    <w:p w14:paraId="61A91BF2" w14:textId="77777777" w:rsidR="00B60D87" w:rsidRDefault="00000000">
      <w:pPr>
        <w:keepNext/>
        <w:spacing w:before="120" w:after="60"/>
      </w:pPr>
      <w:r>
        <w:rPr>
          <w:b/>
          <w:bCs/>
        </w:rPr>
        <w:t>Code:</w:t>
      </w:r>
    </w:p>
    <w:p w14:paraId="2FA202B5" w14:textId="77777777" w:rsidR="00B60D87" w:rsidRDefault="00000000" w:rsidP="00B140E9">
      <w:pPr>
        <w:spacing w:before="40" w:after="120"/>
      </w:pPr>
      <w:r>
        <w:rPr>
          <w:noProof/>
        </w:rPr>
        <w:drawing>
          <wp:inline distT="0" distB="0" distL="0" distR="0" wp14:anchorId="766D06CB" wp14:editId="4A4915A6">
            <wp:extent cx="5287010" cy="3073400"/>
            <wp:effectExtent l="0" t="0" r="8890" b="0"/>
            <wp:docPr id="768769579" name="Picture 76876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287504" cy="3073687"/>
                    </a:xfrm>
                    <a:prstGeom prst="rect">
                      <a:avLst/>
                    </a:prstGeom>
                  </pic:spPr>
                </pic:pic>
              </a:graphicData>
            </a:graphic>
          </wp:inline>
        </w:drawing>
      </w:r>
    </w:p>
    <w:p w14:paraId="754EB3E4" w14:textId="77777777" w:rsidR="00B60D87" w:rsidRDefault="00000000">
      <w:pPr>
        <w:keepNext/>
        <w:spacing w:before="120" w:after="60"/>
      </w:pPr>
      <w:r>
        <w:rPr>
          <w:b/>
          <w:bCs/>
        </w:rPr>
        <w:t>Output:</w:t>
      </w:r>
    </w:p>
    <w:p w14:paraId="67581F5F" w14:textId="77777777" w:rsidR="00B60D87" w:rsidRDefault="00000000" w:rsidP="00B140E9">
      <w:pPr>
        <w:spacing w:before="40" w:after="120"/>
      </w:pPr>
      <w:r>
        <w:rPr>
          <w:noProof/>
        </w:rPr>
        <w:drawing>
          <wp:inline distT="0" distB="0" distL="0" distR="0" wp14:anchorId="5E51177D" wp14:editId="5B4233E5">
            <wp:extent cx="5287010" cy="1955800"/>
            <wp:effectExtent l="0" t="0" r="8890" b="6350"/>
            <wp:docPr id="536494699" name="Picture 536494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293644" cy="1958254"/>
                    </a:xfrm>
                    <a:prstGeom prst="rect">
                      <a:avLst/>
                    </a:prstGeom>
                  </pic:spPr>
                </pic:pic>
              </a:graphicData>
            </a:graphic>
          </wp:inline>
        </w:drawing>
      </w:r>
    </w:p>
    <w:p w14:paraId="3AB86EEE" w14:textId="77777777" w:rsidR="00B60D87" w:rsidRDefault="00000000">
      <w:pPr>
        <w:spacing w:after="160" w:line="360" w:lineRule="auto"/>
        <w:jc w:val="both"/>
      </w:pPr>
      <w:r>
        <w:t>Every interval is roughly 0.045 wide, which is far larger than the 0.0016 that separates the top two models. Read on its own, the bootstrap says the single-split ranking should not be treated as a firm ordering at the top of the table.</w:t>
      </w:r>
    </w:p>
    <w:p w14:paraId="50847E1F" w14:textId="77777777" w:rsidR="00B60D87" w:rsidRDefault="00000000">
      <w:pPr>
        <w:pStyle w:val="Heading2"/>
      </w:pPr>
      <w:r>
        <w:t>2.8 Reconciling the Two Testing Approaches</w:t>
      </w:r>
    </w:p>
    <w:p w14:paraId="05E7470E" w14:textId="77777777" w:rsidR="00B60D87" w:rsidRDefault="00000000">
      <w:pPr>
        <w:spacing w:after="160" w:line="360" w:lineRule="auto"/>
        <w:jc w:val="both"/>
      </w:pPr>
      <w:r>
        <w:t>The paired t-test across folds and McNemar's test on the test set disagree about the Neural Network and Gradient Boosting. The disagreement is informative rather than contradictory, because the two tests measure different things.</w:t>
      </w:r>
    </w:p>
    <w:p w14:paraId="149D84C2" w14:textId="77777777" w:rsidR="00B60D87" w:rsidRDefault="00000000">
      <w:pPr>
        <w:pStyle w:val="ListParagraph"/>
        <w:numPr>
          <w:ilvl w:val="0"/>
          <w:numId w:val="2"/>
        </w:numPr>
        <w:spacing w:after="100" w:line="340" w:lineRule="auto"/>
        <w:jc w:val="both"/>
      </w:pPr>
      <w:r>
        <w:lastRenderedPageBreak/>
        <w:t>The paired t-test compares average ranking quality (ROC-AUC) across five different partitions of the data. It asks whether one model would rank customers better on a newly drawn sample.</w:t>
      </w:r>
    </w:p>
    <w:p w14:paraId="79FAC171" w14:textId="77777777" w:rsidR="00B60D87" w:rsidRDefault="00000000">
      <w:pPr>
        <w:pStyle w:val="ListParagraph"/>
        <w:numPr>
          <w:ilvl w:val="0"/>
          <w:numId w:val="2"/>
        </w:numPr>
        <w:spacing w:after="100" w:line="340" w:lineRule="auto"/>
        <w:jc w:val="both"/>
      </w:pPr>
      <w:r>
        <w:t>McNemar's test compares hard 0/1 predictions on one fixed set of customers at a fixed threshold. It asks whether the two models make the same mistakes on these specific people.</w:t>
      </w:r>
    </w:p>
    <w:p w14:paraId="23DC0A62" w14:textId="77777777" w:rsidR="00B60D87" w:rsidRDefault="00000000">
      <w:pPr>
        <w:spacing w:after="160" w:line="360" w:lineRule="auto"/>
        <w:jc w:val="both"/>
      </w:pPr>
      <w:proofErr w:type="gramStart"/>
      <w:r>
        <w:t>So</w:t>
      </w:r>
      <w:proofErr w:type="gramEnd"/>
      <w:r>
        <w:t xml:space="preserve"> the Neural Network makes measurably different errors from Gradient Boosting on this </w:t>
      </w:r>
      <w:proofErr w:type="gramStart"/>
      <w:r>
        <w:t>particular test</w:t>
      </w:r>
      <w:proofErr w:type="gramEnd"/>
      <w:r>
        <w:t xml:space="preserve"> set, but across resampled folds its overall ranking ability is not better. Both readings are supported by the bootstrap intervals, which overlap heavily.</w:t>
      </w:r>
    </w:p>
    <w:p w14:paraId="19CD5246" w14:textId="453487C7" w:rsidR="00F16B3E" w:rsidRDefault="00F16B3E">
      <w:pPr>
        <w:spacing w:after="160" w:line="360" w:lineRule="auto"/>
        <w:jc w:val="both"/>
      </w:pPr>
      <w:r w:rsidRPr="00F16B3E">
        <w:t xml:space="preserve">Conclusion of the statistical analysis: The Neural Network and Gradient Boosting models are statistically indistinguishable in ranking performance and should therefore be considered equivalent. Both models perform significantly better than Logistic Regression, Random Forest, and </w:t>
      </w:r>
      <w:proofErr w:type="spellStart"/>
      <w:r w:rsidRPr="00F16B3E">
        <w:t>XGBoost</w:t>
      </w:r>
      <w:proofErr w:type="spellEnd"/>
      <w:r w:rsidRPr="00F16B3E">
        <w:t>, based on the paired fold tests.</w:t>
      </w:r>
    </w:p>
    <w:p w14:paraId="174A9163" w14:textId="77777777" w:rsidR="00B60D87" w:rsidRDefault="00000000">
      <w:pPr>
        <w:pStyle w:val="Heading2"/>
      </w:pPr>
      <w:r>
        <w:t>2.9 Final Model Selection</w:t>
      </w:r>
    </w:p>
    <w:p w14:paraId="6B1AE202" w14:textId="763071FB" w:rsidR="00F16B3E" w:rsidRDefault="00000000">
      <w:pPr>
        <w:spacing w:after="160" w:line="360" w:lineRule="auto"/>
        <w:jc w:val="both"/>
      </w:pPr>
      <w:r>
        <w:t>Since the two leading models cannot be separated statistically, selection falls to practical criteria. Gradient Boosting was chosen as the production model for three reasons: it has the highest recall of the five models at 0.8088, which is the metric that matters most for retention; it was the model tuned in DA2, where grid search and threshold optimisation lifted its recall to 0.873; and it trains faster and is easier to retrain than the neural network, with fewer settings that affect stability.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900"/>
        <w:gridCol w:w="2500"/>
        <w:gridCol w:w="1260"/>
      </w:tblGrid>
      <w:tr w:rsidR="00B60D87" w14:paraId="7C70F9F1" w14:textId="77777777">
        <w:trPr>
          <w:cantSplit/>
          <w:tblHeader/>
        </w:trPr>
        <w:tc>
          <w:tcPr>
            <w:tcW w:w="2700" w:type="dxa"/>
            <w:tcBorders>
              <w:top w:val="single" w:sz="4" w:space="0" w:color="000000"/>
              <w:left w:val="single" w:sz="4" w:space="0" w:color="000000"/>
              <w:bottom w:val="single" w:sz="4" w:space="0" w:color="000000"/>
              <w:right w:val="single" w:sz="4" w:space="0" w:color="000000"/>
            </w:tcBorders>
            <w:shd w:val="clear" w:color="auto" w:fill="D9D9D9"/>
            <w:tcMar>
              <w:top w:w="45" w:type="dxa"/>
              <w:left w:w="100" w:type="dxa"/>
              <w:bottom w:w="45" w:type="dxa"/>
              <w:right w:w="100" w:type="dxa"/>
            </w:tcMar>
          </w:tcPr>
          <w:p w14:paraId="116C0EF3" w14:textId="77777777" w:rsidR="00B60D87" w:rsidRDefault="00000000">
            <w:pPr>
              <w:keepNext/>
              <w:keepLines/>
              <w:jc w:val="center"/>
            </w:pPr>
            <w:r>
              <w:rPr>
                <w:b/>
                <w:bCs/>
                <w:sz w:val="22"/>
                <w:szCs w:val="22"/>
              </w:rPr>
              <w:t>Criterion</w:t>
            </w:r>
          </w:p>
        </w:tc>
        <w:tc>
          <w:tcPr>
            <w:tcW w:w="2900" w:type="dxa"/>
            <w:tcBorders>
              <w:top w:val="single" w:sz="4" w:space="0" w:color="000000"/>
              <w:left w:val="single" w:sz="4" w:space="0" w:color="000000"/>
              <w:bottom w:val="single" w:sz="4" w:space="0" w:color="000000"/>
              <w:right w:val="single" w:sz="4" w:space="0" w:color="000000"/>
            </w:tcBorders>
            <w:shd w:val="clear" w:color="auto" w:fill="D9D9D9"/>
            <w:tcMar>
              <w:top w:w="45" w:type="dxa"/>
              <w:left w:w="100" w:type="dxa"/>
              <w:bottom w:w="45" w:type="dxa"/>
              <w:right w:w="100" w:type="dxa"/>
            </w:tcMar>
          </w:tcPr>
          <w:p w14:paraId="79862F41" w14:textId="77777777" w:rsidR="00B60D87" w:rsidRDefault="00000000">
            <w:pPr>
              <w:keepNext/>
              <w:keepLines/>
              <w:jc w:val="center"/>
            </w:pPr>
            <w:r>
              <w:rPr>
                <w:b/>
                <w:bCs/>
                <w:sz w:val="22"/>
                <w:szCs w:val="22"/>
              </w:rPr>
              <w:t>Neural Network (MLP)</w:t>
            </w:r>
          </w:p>
        </w:tc>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45" w:type="dxa"/>
              <w:left w:w="100" w:type="dxa"/>
              <w:bottom w:w="45" w:type="dxa"/>
              <w:right w:w="100" w:type="dxa"/>
            </w:tcMar>
          </w:tcPr>
          <w:p w14:paraId="2BCFCC8C" w14:textId="77777777" w:rsidR="00B60D87" w:rsidRDefault="00000000">
            <w:pPr>
              <w:keepNext/>
              <w:keepLines/>
              <w:jc w:val="center"/>
            </w:pPr>
            <w:r>
              <w:rPr>
                <w:b/>
                <w:bCs/>
                <w:sz w:val="22"/>
                <w:szCs w:val="22"/>
              </w:rPr>
              <w:t>Gradient Boosting</w:t>
            </w:r>
          </w:p>
        </w:tc>
        <w:tc>
          <w:tcPr>
            <w:tcW w:w="1260" w:type="dxa"/>
            <w:tcBorders>
              <w:top w:val="single" w:sz="4" w:space="0" w:color="000000"/>
              <w:left w:val="single" w:sz="4" w:space="0" w:color="000000"/>
              <w:bottom w:val="single" w:sz="4" w:space="0" w:color="000000"/>
              <w:right w:val="single" w:sz="4" w:space="0" w:color="000000"/>
            </w:tcBorders>
            <w:shd w:val="clear" w:color="auto" w:fill="D9D9D9"/>
            <w:tcMar>
              <w:top w:w="45" w:type="dxa"/>
              <w:left w:w="100" w:type="dxa"/>
              <w:bottom w:w="45" w:type="dxa"/>
              <w:right w:w="100" w:type="dxa"/>
            </w:tcMar>
          </w:tcPr>
          <w:p w14:paraId="5DE6DB1E" w14:textId="77777777" w:rsidR="00B60D87" w:rsidRDefault="00000000">
            <w:pPr>
              <w:keepNext/>
              <w:keepLines/>
              <w:jc w:val="center"/>
            </w:pPr>
            <w:r>
              <w:rPr>
                <w:b/>
                <w:bCs/>
                <w:sz w:val="22"/>
                <w:szCs w:val="22"/>
              </w:rPr>
              <w:t>Chosen</w:t>
            </w:r>
          </w:p>
        </w:tc>
      </w:tr>
      <w:tr w:rsidR="00B60D87" w14:paraId="37E51D85"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15318FE9" w14:textId="77777777" w:rsidR="00B60D87" w:rsidRDefault="00000000">
            <w:pPr>
              <w:keepNext/>
              <w:keepLines/>
            </w:pPr>
            <w:r>
              <w:rPr>
                <w:sz w:val="22"/>
                <w:szCs w:val="22"/>
              </w:rPr>
              <w:t>Test ROC-AUC</w:t>
            </w:r>
          </w:p>
        </w:tc>
        <w:tc>
          <w:tcPr>
            <w:tcW w:w="29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296A8CC7" w14:textId="77777777" w:rsidR="00B60D87" w:rsidRDefault="00000000">
            <w:pPr>
              <w:keepNext/>
              <w:keepLines/>
            </w:pPr>
            <w:r>
              <w:rPr>
                <w:sz w:val="22"/>
                <w:szCs w:val="22"/>
              </w:rPr>
              <w:t>0.8070</w:t>
            </w:r>
          </w:p>
        </w:tc>
        <w:tc>
          <w:tcPr>
            <w:tcW w:w="25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77A76B6E" w14:textId="77777777" w:rsidR="00B60D87" w:rsidRDefault="00000000">
            <w:pPr>
              <w:keepNext/>
              <w:keepLines/>
            </w:pPr>
            <w:r>
              <w:rPr>
                <w:sz w:val="22"/>
                <w:szCs w:val="22"/>
              </w:rPr>
              <w:t>0.8054</w:t>
            </w:r>
          </w:p>
        </w:tc>
        <w:tc>
          <w:tcPr>
            <w:tcW w:w="126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6CD1638E" w14:textId="77777777" w:rsidR="00B60D87" w:rsidRDefault="00000000">
            <w:pPr>
              <w:keepNext/>
              <w:keepLines/>
            </w:pPr>
            <w:r>
              <w:rPr>
                <w:sz w:val="22"/>
                <w:szCs w:val="22"/>
              </w:rPr>
              <w:t>Equivalent</w:t>
            </w:r>
          </w:p>
        </w:tc>
      </w:tr>
      <w:tr w:rsidR="00B60D87" w14:paraId="3FD11A3E"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6BAA568C" w14:textId="77777777" w:rsidR="00B60D87" w:rsidRDefault="00000000">
            <w:pPr>
              <w:keepNext/>
              <w:keepLines/>
            </w:pPr>
            <w:r>
              <w:rPr>
                <w:sz w:val="22"/>
                <w:szCs w:val="22"/>
              </w:rPr>
              <w:t>Mean CV ROC-AUC</w:t>
            </w:r>
          </w:p>
        </w:tc>
        <w:tc>
          <w:tcPr>
            <w:tcW w:w="29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00C733E5" w14:textId="77777777" w:rsidR="00B60D87" w:rsidRDefault="00000000">
            <w:pPr>
              <w:keepNext/>
              <w:keepLines/>
            </w:pPr>
            <w:r>
              <w:rPr>
                <w:sz w:val="22"/>
                <w:szCs w:val="22"/>
              </w:rPr>
              <w:t>0.7964</w:t>
            </w:r>
          </w:p>
        </w:tc>
        <w:tc>
          <w:tcPr>
            <w:tcW w:w="25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751E958E" w14:textId="77777777" w:rsidR="00B60D87" w:rsidRDefault="00000000">
            <w:pPr>
              <w:keepNext/>
              <w:keepLines/>
            </w:pPr>
            <w:r>
              <w:rPr>
                <w:sz w:val="22"/>
                <w:szCs w:val="22"/>
              </w:rPr>
              <w:t>0.7960</w:t>
            </w:r>
          </w:p>
        </w:tc>
        <w:tc>
          <w:tcPr>
            <w:tcW w:w="126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315C5FB9" w14:textId="77777777" w:rsidR="00B60D87" w:rsidRDefault="00000000">
            <w:pPr>
              <w:keepNext/>
              <w:keepLines/>
            </w:pPr>
            <w:r>
              <w:rPr>
                <w:sz w:val="22"/>
                <w:szCs w:val="22"/>
              </w:rPr>
              <w:t>Equivalent (p = 0.8190)</w:t>
            </w:r>
          </w:p>
        </w:tc>
      </w:tr>
      <w:tr w:rsidR="00B60D87" w14:paraId="5CA4D0E0"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53E894CA" w14:textId="77777777" w:rsidR="00B60D87" w:rsidRDefault="00000000">
            <w:pPr>
              <w:keepNext/>
              <w:keepLines/>
            </w:pPr>
            <w:r>
              <w:rPr>
                <w:sz w:val="22"/>
                <w:szCs w:val="22"/>
              </w:rPr>
              <w:t>Recall</w:t>
            </w:r>
          </w:p>
        </w:tc>
        <w:tc>
          <w:tcPr>
            <w:tcW w:w="29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1CA0E22D" w14:textId="77777777" w:rsidR="00B60D87" w:rsidRDefault="00000000">
            <w:pPr>
              <w:keepNext/>
              <w:keepLines/>
            </w:pPr>
            <w:r>
              <w:rPr>
                <w:sz w:val="22"/>
                <w:szCs w:val="22"/>
              </w:rPr>
              <w:t>0.8021</w:t>
            </w:r>
          </w:p>
        </w:tc>
        <w:tc>
          <w:tcPr>
            <w:tcW w:w="25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63119530" w14:textId="77777777" w:rsidR="00B60D87" w:rsidRDefault="00000000">
            <w:pPr>
              <w:keepNext/>
              <w:keepLines/>
            </w:pPr>
            <w:r>
              <w:rPr>
                <w:sz w:val="22"/>
                <w:szCs w:val="22"/>
              </w:rPr>
              <w:t>0.8088</w:t>
            </w:r>
          </w:p>
        </w:tc>
        <w:tc>
          <w:tcPr>
            <w:tcW w:w="126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34953F29" w14:textId="77777777" w:rsidR="00B60D87" w:rsidRDefault="00000000">
            <w:pPr>
              <w:keepNext/>
              <w:keepLines/>
            </w:pPr>
            <w:r>
              <w:rPr>
                <w:sz w:val="22"/>
                <w:szCs w:val="22"/>
              </w:rPr>
              <w:t>Gradient Boosting</w:t>
            </w:r>
          </w:p>
        </w:tc>
      </w:tr>
      <w:tr w:rsidR="00B60D87" w14:paraId="3FB1120C"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39EDF811" w14:textId="77777777" w:rsidR="00B60D87" w:rsidRDefault="00000000">
            <w:pPr>
              <w:keepNext/>
              <w:keepLines/>
            </w:pPr>
            <w:r>
              <w:rPr>
                <w:sz w:val="22"/>
                <w:szCs w:val="22"/>
              </w:rPr>
              <w:t>Tuned in DA2</w:t>
            </w:r>
          </w:p>
        </w:tc>
        <w:tc>
          <w:tcPr>
            <w:tcW w:w="29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79528415" w14:textId="77777777" w:rsidR="00B60D87" w:rsidRDefault="00000000">
            <w:pPr>
              <w:keepNext/>
              <w:keepLines/>
            </w:pPr>
            <w:r>
              <w:rPr>
                <w:sz w:val="22"/>
                <w:szCs w:val="22"/>
              </w:rPr>
              <w:t>No</w:t>
            </w:r>
          </w:p>
        </w:tc>
        <w:tc>
          <w:tcPr>
            <w:tcW w:w="25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6DA206A6" w14:textId="77777777" w:rsidR="00B60D87" w:rsidRDefault="00000000">
            <w:pPr>
              <w:keepNext/>
              <w:keepLines/>
            </w:pPr>
            <w:r>
              <w:rPr>
                <w:sz w:val="22"/>
                <w:szCs w:val="22"/>
              </w:rPr>
              <w:t>Yes, threshold 0.453</w:t>
            </w:r>
          </w:p>
        </w:tc>
        <w:tc>
          <w:tcPr>
            <w:tcW w:w="126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7BE5F33B" w14:textId="77777777" w:rsidR="00B60D87" w:rsidRDefault="00000000">
            <w:pPr>
              <w:keepNext/>
              <w:keepLines/>
            </w:pPr>
            <w:r>
              <w:rPr>
                <w:sz w:val="22"/>
                <w:szCs w:val="22"/>
              </w:rPr>
              <w:t>Gradient Boosting</w:t>
            </w:r>
          </w:p>
        </w:tc>
      </w:tr>
      <w:tr w:rsidR="00B60D87" w14:paraId="2023F4FF"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070E3AB1" w14:textId="77777777" w:rsidR="00B60D87" w:rsidRDefault="00000000">
            <w:pPr>
              <w:keepNext/>
              <w:keepLines/>
            </w:pPr>
            <w:r>
              <w:rPr>
                <w:sz w:val="22"/>
                <w:szCs w:val="22"/>
              </w:rPr>
              <w:t>Training cost and stability</w:t>
            </w:r>
          </w:p>
        </w:tc>
        <w:tc>
          <w:tcPr>
            <w:tcW w:w="29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47EE5418" w14:textId="77777777" w:rsidR="00B60D87" w:rsidRDefault="00000000">
            <w:pPr>
              <w:keepNext/>
              <w:keepLines/>
            </w:pPr>
            <w:r>
              <w:rPr>
                <w:sz w:val="22"/>
                <w:szCs w:val="22"/>
              </w:rPr>
              <w:t>Higher, sensitive to settings</w:t>
            </w:r>
          </w:p>
        </w:tc>
        <w:tc>
          <w:tcPr>
            <w:tcW w:w="25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1D1CF49D" w14:textId="77777777" w:rsidR="00B60D87" w:rsidRDefault="00000000">
            <w:pPr>
              <w:keepNext/>
              <w:keepLines/>
            </w:pPr>
            <w:r>
              <w:rPr>
                <w:sz w:val="22"/>
                <w:szCs w:val="22"/>
              </w:rPr>
              <w:t>Lower, stable</w:t>
            </w:r>
          </w:p>
        </w:tc>
        <w:tc>
          <w:tcPr>
            <w:tcW w:w="126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7AE0E0FB" w14:textId="77777777" w:rsidR="00B60D87" w:rsidRDefault="00000000">
            <w:pPr>
              <w:keepNext/>
              <w:keepLines/>
            </w:pPr>
            <w:r>
              <w:rPr>
                <w:sz w:val="22"/>
                <w:szCs w:val="22"/>
              </w:rPr>
              <w:t>Gradient Boosting</w:t>
            </w:r>
          </w:p>
        </w:tc>
      </w:tr>
    </w:tbl>
    <w:p w14:paraId="1E7A9F33" w14:textId="77777777" w:rsidR="00B60D87" w:rsidRDefault="00000000">
      <w:pPr>
        <w:spacing w:before="60" w:after="200"/>
        <w:jc w:val="center"/>
      </w:pPr>
      <w:r>
        <w:rPr>
          <w:b/>
          <w:bCs/>
          <w:sz w:val="22"/>
          <w:szCs w:val="22"/>
        </w:rPr>
        <w:t xml:space="preserve">Table 2: </w:t>
      </w:r>
      <w:r>
        <w:rPr>
          <w:i/>
          <w:iCs/>
          <w:sz w:val="22"/>
          <w:szCs w:val="22"/>
        </w:rPr>
        <w:t>Basis for selecting the production model</w:t>
      </w:r>
    </w:p>
    <w:p w14:paraId="613A22B8" w14:textId="77777777" w:rsidR="00B60D87" w:rsidRDefault="00000000">
      <w:pPr>
        <w:pStyle w:val="Heading1"/>
        <w:pageBreakBefore/>
      </w:pPr>
      <w:r>
        <w:lastRenderedPageBreak/>
        <w:t>3. Consolidated Customer Scoring View</w:t>
      </w:r>
    </w:p>
    <w:p w14:paraId="0E52D9B8" w14:textId="77777777" w:rsidR="00B60D87" w:rsidRDefault="00000000">
      <w:pPr>
        <w:spacing w:after="160" w:line="360" w:lineRule="auto"/>
        <w:jc w:val="both"/>
      </w:pPr>
      <w:r>
        <w:t>DA2 produced three separate outputs: a churn probability, a high-value flag and a segment number. On their own none of them tells anyone what to do about a particular customer. This chapter combines them into one record per customer with a recommended action attached.</w:t>
      </w:r>
    </w:p>
    <w:p w14:paraId="1B771866" w14:textId="77777777" w:rsidR="00B60D87" w:rsidRDefault="00000000">
      <w:pPr>
        <w:pStyle w:val="Heading2"/>
      </w:pPr>
      <w:r>
        <w:t>3.1 Combining Risk, Value and Segment</w:t>
      </w:r>
    </w:p>
    <w:p w14:paraId="42EFCF81" w14:textId="77777777" w:rsidR="00B60D87" w:rsidRDefault="00000000">
      <w:pPr>
        <w:spacing w:after="160" w:line="360" w:lineRule="auto"/>
        <w:jc w:val="both"/>
      </w:pPr>
      <w:r>
        <w:t>Every one of the 5,281 customers was scored with the tuned Gradient Boosting model and the optimised threshold of 0.453 from DA2. Three derived fields were then added.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60D87" w14:paraId="394ECB41" w14:textId="77777777">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45" w:type="dxa"/>
              <w:left w:w="100" w:type="dxa"/>
              <w:bottom w:w="45" w:type="dxa"/>
              <w:right w:w="100" w:type="dxa"/>
            </w:tcMar>
          </w:tcPr>
          <w:p w14:paraId="04F86886" w14:textId="77777777" w:rsidR="00B60D87" w:rsidRDefault="00000000">
            <w:pPr>
              <w:keepNext/>
              <w:keepLines/>
              <w:jc w:val="center"/>
            </w:pPr>
            <w:r>
              <w:rPr>
                <w:b/>
                <w:bCs/>
                <w:sz w:val="22"/>
                <w:szCs w:val="22"/>
              </w:rPr>
              <w:t>Field</w:t>
            </w:r>
          </w:p>
        </w:tc>
        <w:tc>
          <w:tcPr>
            <w:tcW w:w="6960" w:type="dxa"/>
            <w:tcBorders>
              <w:top w:val="single" w:sz="4" w:space="0" w:color="000000"/>
              <w:left w:val="single" w:sz="4" w:space="0" w:color="000000"/>
              <w:bottom w:val="single" w:sz="4" w:space="0" w:color="000000"/>
              <w:right w:val="single" w:sz="4" w:space="0" w:color="000000"/>
            </w:tcBorders>
            <w:shd w:val="clear" w:color="auto" w:fill="D9D9D9"/>
            <w:tcMar>
              <w:top w:w="45" w:type="dxa"/>
              <w:left w:w="100" w:type="dxa"/>
              <w:bottom w:w="45" w:type="dxa"/>
              <w:right w:w="100" w:type="dxa"/>
            </w:tcMar>
          </w:tcPr>
          <w:p w14:paraId="48CE9C4B" w14:textId="77777777" w:rsidR="00B60D87" w:rsidRDefault="00000000">
            <w:pPr>
              <w:keepNext/>
              <w:keepLines/>
              <w:jc w:val="center"/>
            </w:pPr>
            <w:r>
              <w:rPr>
                <w:b/>
                <w:bCs/>
                <w:sz w:val="22"/>
                <w:szCs w:val="22"/>
              </w:rPr>
              <w:t>Definition</w:t>
            </w:r>
          </w:p>
        </w:tc>
      </w:tr>
      <w:tr w:rsidR="00B60D87" w14:paraId="37C06122"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1ED84692" w14:textId="77777777" w:rsidR="00B60D87" w:rsidRDefault="00000000">
            <w:pPr>
              <w:keepNext/>
              <w:keepLines/>
            </w:pPr>
            <w:r>
              <w:rPr>
                <w:sz w:val="22"/>
                <w:szCs w:val="22"/>
              </w:rPr>
              <w:t>Risk band</w:t>
            </w:r>
          </w:p>
        </w:tc>
        <w:tc>
          <w:tcPr>
            <w:tcW w:w="696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6A180D3A" w14:textId="77777777" w:rsidR="00B60D87" w:rsidRDefault="00000000">
            <w:pPr>
              <w:keepNext/>
              <w:keepLines/>
            </w:pPr>
            <w:r>
              <w:rPr>
                <w:sz w:val="22"/>
                <w:szCs w:val="22"/>
              </w:rPr>
              <w:t>Low below 0.3, Medium 0.3 to 0.6, High above 0.6 churn probability</w:t>
            </w:r>
          </w:p>
        </w:tc>
      </w:tr>
      <w:tr w:rsidR="00B60D87" w14:paraId="0D49C63C"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6A5B20E1" w14:textId="77777777" w:rsidR="00B60D87" w:rsidRDefault="00000000">
            <w:pPr>
              <w:keepNext/>
              <w:keepLines/>
            </w:pPr>
            <w:r>
              <w:rPr>
                <w:sz w:val="22"/>
                <w:szCs w:val="22"/>
              </w:rPr>
              <w:t>Value tier</w:t>
            </w:r>
          </w:p>
        </w:tc>
        <w:tc>
          <w:tcPr>
            <w:tcW w:w="696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4509352D" w14:textId="77777777" w:rsidR="00B60D87" w:rsidRDefault="00000000">
            <w:pPr>
              <w:keepNext/>
              <w:keepLines/>
            </w:pPr>
            <w:r>
              <w:rPr>
                <w:sz w:val="22"/>
                <w:szCs w:val="22"/>
              </w:rPr>
              <w:t>Quartiles of lifetime spend: Bronze, Silver, Gold, Platinum</w:t>
            </w:r>
          </w:p>
        </w:tc>
      </w:tr>
      <w:tr w:rsidR="00B60D87" w14:paraId="4A70B63D"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624698D4" w14:textId="77777777" w:rsidR="00B60D87" w:rsidRDefault="00000000">
            <w:pPr>
              <w:keepNext/>
              <w:keepLines/>
            </w:pPr>
            <w:r>
              <w:rPr>
                <w:sz w:val="22"/>
                <w:szCs w:val="22"/>
              </w:rPr>
              <w:t>Revenue at risk</w:t>
            </w:r>
          </w:p>
        </w:tc>
        <w:tc>
          <w:tcPr>
            <w:tcW w:w="696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4961DD39" w14:textId="77777777" w:rsidR="00B60D87" w:rsidRDefault="00000000">
            <w:pPr>
              <w:keepNext/>
              <w:keepLines/>
            </w:pPr>
            <w:r>
              <w:rPr>
                <w:sz w:val="22"/>
                <w:szCs w:val="22"/>
              </w:rPr>
              <w:t>Lifetime spend multiplied by churn probability</w:t>
            </w:r>
          </w:p>
        </w:tc>
      </w:tr>
    </w:tbl>
    <w:p w14:paraId="610C1687" w14:textId="77777777" w:rsidR="00B60D87" w:rsidRDefault="00000000">
      <w:pPr>
        <w:spacing w:before="60" w:after="200"/>
        <w:jc w:val="center"/>
      </w:pPr>
      <w:r>
        <w:rPr>
          <w:b/>
          <w:bCs/>
          <w:sz w:val="22"/>
          <w:szCs w:val="22"/>
        </w:rPr>
        <w:t xml:space="preserve">Table 3: </w:t>
      </w:r>
      <w:r>
        <w:rPr>
          <w:i/>
          <w:iCs/>
          <w:sz w:val="22"/>
          <w:szCs w:val="22"/>
        </w:rPr>
        <w:t>Fields derived for the scoring view</w:t>
      </w:r>
    </w:p>
    <w:p w14:paraId="27C9271D" w14:textId="77777777" w:rsidR="00B60D87" w:rsidRDefault="00000000">
      <w:pPr>
        <w:spacing w:after="160" w:line="360" w:lineRule="auto"/>
        <w:jc w:val="both"/>
      </w:pPr>
      <w:r>
        <w:t>Revenue at risk is the field that makes the view useful. A customer with a 90% churn probability and GBP 200 of lifetime spend is a smaller problem than a customer with a 60% probability and GBP 50,000 of spend, and ranking by probability alone would put them the wrong way round.</w:t>
      </w:r>
    </w:p>
    <w:p w14:paraId="6AEE56DA" w14:textId="77777777" w:rsidR="00B60D87" w:rsidRDefault="00000000">
      <w:pPr>
        <w:keepNext/>
        <w:spacing w:before="120" w:after="60"/>
      </w:pPr>
      <w:r>
        <w:rPr>
          <w:b/>
          <w:bCs/>
        </w:rPr>
        <w:t>Code:</w:t>
      </w:r>
    </w:p>
    <w:p w14:paraId="5486E8CC" w14:textId="77777777" w:rsidR="00B60D87" w:rsidRDefault="00000000" w:rsidP="00F16B3E">
      <w:pPr>
        <w:spacing w:before="40" w:after="120"/>
      </w:pPr>
      <w:r>
        <w:rPr>
          <w:noProof/>
        </w:rPr>
        <w:drawing>
          <wp:inline distT="0" distB="0" distL="0" distR="0" wp14:anchorId="3D6FD519" wp14:editId="064F02D7">
            <wp:extent cx="5580000" cy="3875405"/>
            <wp:effectExtent l="0" t="0" r="0" b="0"/>
            <wp:docPr id="670084179" name="Picture 670084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580000" cy="3875405"/>
                    </a:xfrm>
                    <a:prstGeom prst="rect">
                      <a:avLst/>
                    </a:prstGeom>
                  </pic:spPr>
                </pic:pic>
              </a:graphicData>
            </a:graphic>
          </wp:inline>
        </w:drawing>
      </w:r>
    </w:p>
    <w:p w14:paraId="569DC0D6" w14:textId="77777777" w:rsidR="00B60D87" w:rsidRDefault="00000000">
      <w:pPr>
        <w:keepNext/>
        <w:spacing w:before="120" w:after="60"/>
      </w:pPr>
      <w:r>
        <w:rPr>
          <w:b/>
          <w:bCs/>
        </w:rPr>
        <w:lastRenderedPageBreak/>
        <w:t>Output:</w:t>
      </w:r>
    </w:p>
    <w:p w14:paraId="7CFBACB4" w14:textId="77777777" w:rsidR="00B60D87" w:rsidRDefault="00000000">
      <w:pPr>
        <w:spacing w:before="40" w:after="120"/>
        <w:jc w:val="center"/>
      </w:pPr>
      <w:r>
        <w:rPr>
          <w:noProof/>
        </w:rPr>
        <w:drawing>
          <wp:inline distT="0" distB="0" distL="0" distR="0" wp14:anchorId="202CB505" wp14:editId="7E779E26">
            <wp:extent cx="5667469" cy="3430905"/>
            <wp:effectExtent l="0" t="0" r="9525" b="0"/>
            <wp:docPr id="740502231" name="Picture 740502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9958" cy="3462680"/>
                    </a:xfrm>
                    <a:prstGeom prst="rect">
                      <a:avLst/>
                    </a:prstGeom>
                  </pic:spPr>
                </pic:pic>
              </a:graphicData>
            </a:graphic>
          </wp:inline>
        </w:drawing>
      </w:r>
    </w:p>
    <w:p w14:paraId="5E1D62DC" w14:textId="77777777" w:rsidR="00B60D87" w:rsidRDefault="00000000">
      <w:pPr>
        <w:spacing w:after="160" w:line="360" w:lineRule="auto"/>
        <w:jc w:val="both"/>
      </w:pPr>
      <w:r>
        <w:t>Scoring all 5,281 customers gives a total exposure of GBP 3,668,134. The highest single entry is customer 12346, with GBP 77,556 of lifetime spend and a churn probability of 0.902, which places GBP 69,979 at risk from that one account.</w:t>
      </w:r>
    </w:p>
    <w:p w14:paraId="28667A4C" w14:textId="77777777" w:rsidR="00B60D87" w:rsidRDefault="00000000">
      <w:pPr>
        <w:pStyle w:val="Heading2"/>
      </w:pPr>
      <w:r>
        <w:t>3.2 Recommended Action Matrix</w:t>
      </w:r>
    </w:p>
    <w:p w14:paraId="7E6E906B" w14:textId="77777777" w:rsidR="00B60D87" w:rsidRDefault="00000000">
      <w:pPr>
        <w:spacing w:after="160" w:line="360" w:lineRule="auto"/>
        <w:jc w:val="both"/>
      </w:pPr>
      <w:r>
        <w:t>Risk band and value tier together decide the recommended action. The logic is deliberately simple so that it can be explained to a non-technical reader and changed without retraining anything.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700"/>
        <w:gridCol w:w="3660"/>
      </w:tblGrid>
      <w:tr w:rsidR="00B60D87" w14:paraId="08A2EA26" w14:textId="77777777">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45" w:type="dxa"/>
              <w:left w:w="100" w:type="dxa"/>
              <w:bottom w:w="45" w:type="dxa"/>
              <w:right w:w="100" w:type="dxa"/>
            </w:tcMar>
          </w:tcPr>
          <w:p w14:paraId="72A75EC4" w14:textId="77777777" w:rsidR="00B60D87" w:rsidRDefault="00000000">
            <w:pPr>
              <w:keepNext/>
              <w:keepLines/>
              <w:jc w:val="center"/>
            </w:pPr>
            <w:r>
              <w:rPr>
                <w:b/>
                <w:bCs/>
                <w:sz w:val="22"/>
                <w:szCs w:val="22"/>
              </w:rPr>
              <w:t>Risk band</w:t>
            </w:r>
          </w:p>
        </w:tc>
        <w:tc>
          <w:tcPr>
            <w:tcW w:w="3700" w:type="dxa"/>
            <w:tcBorders>
              <w:top w:val="single" w:sz="4" w:space="0" w:color="000000"/>
              <w:left w:val="single" w:sz="4" w:space="0" w:color="000000"/>
              <w:bottom w:val="single" w:sz="4" w:space="0" w:color="000000"/>
              <w:right w:val="single" w:sz="4" w:space="0" w:color="000000"/>
            </w:tcBorders>
            <w:shd w:val="clear" w:color="auto" w:fill="D9D9D9"/>
            <w:tcMar>
              <w:top w:w="45" w:type="dxa"/>
              <w:left w:w="100" w:type="dxa"/>
              <w:bottom w:w="45" w:type="dxa"/>
              <w:right w:w="100" w:type="dxa"/>
            </w:tcMar>
          </w:tcPr>
          <w:p w14:paraId="19EB75D3" w14:textId="77777777" w:rsidR="00B60D87" w:rsidRDefault="00000000">
            <w:pPr>
              <w:keepNext/>
              <w:keepLines/>
              <w:jc w:val="center"/>
            </w:pPr>
            <w:r>
              <w:rPr>
                <w:b/>
                <w:bCs/>
                <w:sz w:val="22"/>
                <w:szCs w:val="22"/>
              </w:rPr>
              <w:t>Gold or Platinum customer</w:t>
            </w:r>
          </w:p>
        </w:tc>
        <w:tc>
          <w:tcPr>
            <w:tcW w:w="3660" w:type="dxa"/>
            <w:tcBorders>
              <w:top w:val="single" w:sz="4" w:space="0" w:color="000000"/>
              <w:left w:val="single" w:sz="4" w:space="0" w:color="000000"/>
              <w:bottom w:val="single" w:sz="4" w:space="0" w:color="000000"/>
              <w:right w:val="single" w:sz="4" w:space="0" w:color="000000"/>
            </w:tcBorders>
            <w:shd w:val="clear" w:color="auto" w:fill="D9D9D9"/>
            <w:tcMar>
              <w:top w:w="45" w:type="dxa"/>
              <w:left w:w="100" w:type="dxa"/>
              <w:bottom w:w="45" w:type="dxa"/>
              <w:right w:w="100" w:type="dxa"/>
            </w:tcMar>
          </w:tcPr>
          <w:p w14:paraId="7913D36D" w14:textId="77777777" w:rsidR="00B60D87" w:rsidRDefault="00000000">
            <w:pPr>
              <w:keepNext/>
              <w:keepLines/>
              <w:jc w:val="center"/>
            </w:pPr>
            <w:r>
              <w:rPr>
                <w:b/>
                <w:bCs/>
                <w:sz w:val="22"/>
                <w:szCs w:val="22"/>
              </w:rPr>
              <w:t>Bronze or Silver customer</w:t>
            </w:r>
          </w:p>
        </w:tc>
      </w:tr>
      <w:tr w:rsidR="00B60D87" w14:paraId="0D681255"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6CFD567E" w14:textId="77777777" w:rsidR="00B60D87" w:rsidRDefault="00000000">
            <w:pPr>
              <w:keepNext/>
              <w:keepLines/>
            </w:pPr>
            <w:r>
              <w:rPr>
                <w:sz w:val="22"/>
                <w:szCs w:val="22"/>
              </w:rPr>
              <w:t>High</w:t>
            </w:r>
          </w:p>
        </w:tc>
        <w:tc>
          <w:tcPr>
            <w:tcW w:w="37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4DEC23CC" w14:textId="77777777" w:rsidR="00B60D87" w:rsidRDefault="00000000">
            <w:pPr>
              <w:keepNext/>
              <w:keepLines/>
            </w:pPr>
            <w:r>
              <w:rPr>
                <w:sz w:val="22"/>
                <w:szCs w:val="22"/>
              </w:rPr>
              <w:t>Urgent retention call</w:t>
            </w:r>
          </w:p>
        </w:tc>
        <w:tc>
          <w:tcPr>
            <w:tcW w:w="366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7726250B" w14:textId="77777777" w:rsidR="00B60D87" w:rsidRDefault="00000000">
            <w:pPr>
              <w:keepNext/>
              <w:keepLines/>
            </w:pPr>
            <w:r>
              <w:rPr>
                <w:sz w:val="22"/>
                <w:szCs w:val="22"/>
              </w:rPr>
              <w:t>Automated win-back offer</w:t>
            </w:r>
          </w:p>
        </w:tc>
      </w:tr>
      <w:tr w:rsidR="00B60D87" w14:paraId="134C7580"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6C93F9C1" w14:textId="77777777" w:rsidR="00B60D87" w:rsidRDefault="00000000">
            <w:pPr>
              <w:keepNext/>
              <w:keepLines/>
            </w:pPr>
            <w:r>
              <w:rPr>
                <w:sz w:val="22"/>
                <w:szCs w:val="22"/>
              </w:rPr>
              <w:t>Medium</w:t>
            </w:r>
          </w:p>
        </w:tc>
        <w:tc>
          <w:tcPr>
            <w:tcW w:w="37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03E147C5" w14:textId="77777777" w:rsidR="00B60D87" w:rsidRDefault="00000000">
            <w:pPr>
              <w:keepNext/>
              <w:keepLines/>
            </w:pPr>
            <w:r>
              <w:rPr>
                <w:sz w:val="22"/>
                <w:szCs w:val="22"/>
              </w:rPr>
              <w:t>Proactive engagement</w:t>
            </w:r>
          </w:p>
        </w:tc>
        <w:tc>
          <w:tcPr>
            <w:tcW w:w="366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748AFE58" w14:textId="77777777" w:rsidR="00B60D87" w:rsidRDefault="00000000">
            <w:pPr>
              <w:keepNext/>
              <w:keepLines/>
            </w:pPr>
            <w:r>
              <w:rPr>
                <w:sz w:val="22"/>
                <w:szCs w:val="22"/>
              </w:rPr>
              <w:t>Monitor</w:t>
            </w:r>
          </w:p>
        </w:tc>
      </w:tr>
      <w:tr w:rsidR="00B60D87" w14:paraId="6BC34A71"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774468F8" w14:textId="77777777" w:rsidR="00B60D87" w:rsidRDefault="00000000">
            <w:pPr>
              <w:keepNext/>
              <w:keepLines/>
            </w:pPr>
            <w:r>
              <w:rPr>
                <w:sz w:val="22"/>
                <w:szCs w:val="22"/>
              </w:rPr>
              <w:t>Low</w:t>
            </w:r>
          </w:p>
        </w:tc>
        <w:tc>
          <w:tcPr>
            <w:tcW w:w="37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167BD826" w14:textId="77777777" w:rsidR="00B60D87" w:rsidRDefault="00000000">
            <w:pPr>
              <w:keepNext/>
              <w:keepLines/>
            </w:pPr>
            <w:r>
              <w:rPr>
                <w:sz w:val="22"/>
                <w:szCs w:val="22"/>
              </w:rPr>
              <w:t>Loyalty / upsell</w:t>
            </w:r>
          </w:p>
        </w:tc>
        <w:tc>
          <w:tcPr>
            <w:tcW w:w="366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281FEC91" w14:textId="77777777" w:rsidR="00B60D87" w:rsidRDefault="00000000">
            <w:pPr>
              <w:keepNext/>
              <w:keepLines/>
            </w:pPr>
            <w:r>
              <w:rPr>
                <w:sz w:val="22"/>
                <w:szCs w:val="22"/>
              </w:rPr>
              <w:t>Maintain</w:t>
            </w:r>
          </w:p>
        </w:tc>
      </w:tr>
    </w:tbl>
    <w:p w14:paraId="3E0BD41A" w14:textId="77777777" w:rsidR="00B60D87" w:rsidRDefault="00000000">
      <w:pPr>
        <w:spacing w:before="60" w:after="200"/>
        <w:jc w:val="center"/>
      </w:pPr>
      <w:r>
        <w:rPr>
          <w:b/>
          <w:bCs/>
          <w:sz w:val="22"/>
          <w:szCs w:val="22"/>
        </w:rPr>
        <w:t xml:space="preserve">Table 4: </w:t>
      </w:r>
      <w:r>
        <w:rPr>
          <w:i/>
          <w:iCs/>
          <w:sz w:val="22"/>
          <w:szCs w:val="22"/>
        </w:rPr>
        <w:t>Action assigned to each combination of risk and value</w:t>
      </w:r>
    </w:p>
    <w:p w14:paraId="66D4B772" w14:textId="77777777" w:rsidR="00B60D87" w:rsidRDefault="00000000">
      <w:pPr>
        <w:spacing w:after="160" w:line="360" w:lineRule="auto"/>
        <w:jc w:val="both"/>
      </w:pPr>
      <w:r>
        <w:t>Two observations follow from the resulting counts. The 2,046 customers marked for an automated win-back have the highest average risk at 0.802 but hold only GBP 636,537 of lifetime value between them, so an inexpensive automated channel is appropriate. The 569 customers marked for an urgent call carry GBP 1,061,677 of revenue at risk, almost a third of the total, which justifies individual human contact.</w:t>
      </w:r>
    </w:p>
    <w:p w14:paraId="098E6DA1" w14:textId="77777777" w:rsidR="00B60D87" w:rsidRDefault="00000000">
      <w:pPr>
        <w:pStyle w:val="Heading2"/>
      </w:pPr>
      <w:r>
        <w:lastRenderedPageBreak/>
        <w:t>3.3 Writing the Scores Back to the Database</w:t>
      </w:r>
    </w:p>
    <w:p w14:paraId="38106B77" w14:textId="77777777" w:rsidR="00B60D87" w:rsidRDefault="00000000">
      <w:pPr>
        <w:spacing w:after="160" w:line="360" w:lineRule="auto"/>
        <w:jc w:val="both"/>
      </w:pPr>
      <w:r>
        <w:t xml:space="preserve">The scoring view was written into the SQLite database as a fifth table, </w:t>
      </w:r>
      <w:proofErr w:type="spellStart"/>
      <w:r>
        <w:t>customer_scores</w:t>
      </w:r>
      <w:proofErr w:type="spellEnd"/>
      <w:r>
        <w:t xml:space="preserve">, with a foreign key to the customers table and indexes on </w:t>
      </w:r>
      <w:proofErr w:type="spellStart"/>
      <w:r>
        <w:t>customer_id</w:t>
      </w:r>
      <w:proofErr w:type="spellEnd"/>
      <w:r>
        <w:t xml:space="preserve"> and </w:t>
      </w:r>
      <w:proofErr w:type="spellStart"/>
      <w:r>
        <w:t>recommended_action</w:t>
      </w:r>
      <w:proofErr w:type="spellEnd"/>
      <w:r>
        <w:t>. A grouped query over that table returns the summary of customers and revenue by recommended action.</w:t>
      </w:r>
    </w:p>
    <w:p w14:paraId="68F793FD" w14:textId="77777777" w:rsidR="00B60D87" w:rsidRDefault="00000000">
      <w:pPr>
        <w:keepNext/>
        <w:spacing w:before="120" w:after="60"/>
      </w:pPr>
      <w:r>
        <w:rPr>
          <w:b/>
          <w:bCs/>
        </w:rPr>
        <w:t>Code:</w:t>
      </w:r>
    </w:p>
    <w:p w14:paraId="7CF52FFE" w14:textId="77777777" w:rsidR="00B60D87" w:rsidRDefault="00000000" w:rsidP="00F16B3E">
      <w:pPr>
        <w:spacing w:before="40" w:after="120"/>
      </w:pPr>
      <w:r>
        <w:rPr>
          <w:noProof/>
        </w:rPr>
        <w:drawing>
          <wp:inline distT="0" distB="0" distL="0" distR="0" wp14:anchorId="3EF5C557" wp14:editId="6AC10C5F">
            <wp:extent cx="5575786" cy="3180521"/>
            <wp:effectExtent l="0" t="0" r="6350" b="1270"/>
            <wp:docPr id="657838016" name="Picture 657838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595725" cy="3191895"/>
                    </a:xfrm>
                    <a:prstGeom prst="rect">
                      <a:avLst/>
                    </a:prstGeom>
                  </pic:spPr>
                </pic:pic>
              </a:graphicData>
            </a:graphic>
          </wp:inline>
        </w:drawing>
      </w:r>
    </w:p>
    <w:p w14:paraId="653F105E" w14:textId="77777777" w:rsidR="00B60D87" w:rsidRDefault="00000000">
      <w:pPr>
        <w:keepNext/>
        <w:spacing w:before="120" w:after="60"/>
      </w:pPr>
      <w:r>
        <w:rPr>
          <w:b/>
          <w:bCs/>
        </w:rPr>
        <w:t>Output:</w:t>
      </w:r>
    </w:p>
    <w:p w14:paraId="3F63D1F8" w14:textId="77777777" w:rsidR="00B60D87" w:rsidRDefault="00000000" w:rsidP="00F16B3E">
      <w:pPr>
        <w:spacing w:before="40" w:after="120"/>
      </w:pPr>
      <w:r>
        <w:rPr>
          <w:noProof/>
        </w:rPr>
        <w:drawing>
          <wp:inline distT="0" distB="0" distL="0" distR="0" wp14:anchorId="25F69E3A" wp14:editId="1B02FCDC">
            <wp:extent cx="5574042" cy="1415332"/>
            <wp:effectExtent l="0" t="0" r="0" b="0"/>
            <wp:docPr id="1471683604" name="Picture 1471683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677566" cy="1441618"/>
                    </a:xfrm>
                    <a:prstGeom prst="rect">
                      <a:avLst/>
                    </a:prstGeom>
                  </pic:spPr>
                </pic:pic>
              </a:graphicData>
            </a:graphic>
          </wp:inline>
        </w:drawing>
      </w:r>
    </w:p>
    <w:p w14:paraId="737AFF8A" w14:textId="77777777" w:rsidR="00B60D87" w:rsidRDefault="00000000">
      <w:pPr>
        <w:spacing w:after="160" w:line="360" w:lineRule="auto"/>
        <w:jc w:val="both"/>
      </w:pPr>
      <w:r>
        <w:t>The database now holds five tables and nine indexes, and the full chain R to SQLite to Python to SQLite remains intact.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2500"/>
        <w:gridCol w:w="2460"/>
      </w:tblGrid>
      <w:tr w:rsidR="00B60D87" w14:paraId="29BFCD4D" w14:textId="77777777">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45" w:type="dxa"/>
              <w:left w:w="100" w:type="dxa"/>
              <w:bottom w:w="45" w:type="dxa"/>
              <w:right w:w="100" w:type="dxa"/>
            </w:tcMar>
          </w:tcPr>
          <w:p w14:paraId="50AA5947" w14:textId="77777777" w:rsidR="00B60D87" w:rsidRDefault="00000000">
            <w:pPr>
              <w:keepNext/>
              <w:keepLines/>
              <w:jc w:val="center"/>
            </w:pPr>
            <w:r>
              <w:rPr>
                <w:b/>
                <w:bCs/>
                <w:sz w:val="22"/>
                <w:szCs w:val="22"/>
              </w:rPr>
              <w:t>Table</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45" w:type="dxa"/>
              <w:left w:w="100" w:type="dxa"/>
              <w:bottom w:w="45" w:type="dxa"/>
              <w:right w:w="100" w:type="dxa"/>
            </w:tcMar>
          </w:tcPr>
          <w:p w14:paraId="322FD448" w14:textId="77777777" w:rsidR="00B60D87" w:rsidRDefault="00000000">
            <w:pPr>
              <w:keepNext/>
              <w:keepLines/>
              <w:jc w:val="center"/>
            </w:pPr>
            <w:r>
              <w:rPr>
                <w:b/>
                <w:bCs/>
                <w:sz w:val="22"/>
                <w:szCs w:val="22"/>
              </w:rPr>
              <w:t>Rows</w:t>
            </w:r>
          </w:p>
        </w:tc>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45" w:type="dxa"/>
              <w:left w:w="100" w:type="dxa"/>
              <w:bottom w:w="45" w:type="dxa"/>
              <w:right w:w="100" w:type="dxa"/>
            </w:tcMar>
          </w:tcPr>
          <w:p w14:paraId="6FEF9FAD" w14:textId="77777777" w:rsidR="00B60D87" w:rsidRDefault="00000000">
            <w:pPr>
              <w:keepNext/>
              <w:keepLines/>
              <w:jc w:val="center"/>
            </w:pPr>
            <w:r>
              <w:rPr>
                <w:b/>
                <w:bCs/>
                <w:sz w:val="22"/>
                <w:szCs w:val="22"/>
              </w:rPr>
              <w:t>Written by</w:t>
            </w:r>
          </w:p>
        </w:tc>
        <w:tc>
          <w:tcPr>
            <w:tcW w:w="2460" w:type="dxa"/>
            <w:tcBorders>
              <w:top w:val="single" w:sz="4" w:space="0" w:color="000000"/>
              <w:left w:val="single" w:sz="4" w:space="0" w:color="000000"/>
              <w:bottom w:val="single" w:sz="4" w:space="0" w:color="000000"/>
              <w:right w:val="single" w:sz="4" w:space="0" w:color="000000"/>
            </w:tcBorders>
            <w:shd w:val="clear" w:color="auto" w:fill="D9D9D9"/>
            <w:tcMar>
              <w:top w:w="45" w:type="dxa"/>
              <w:left w:w="100" w:type="dxa"/>
              <w:bottom w:w="45" w:type="dxa"/>
              <w:right w:w="100" w:type="dxa"/>
            </w:tcMar>
          </w:tcPr>
          <w:p w14:paraId="56CDA1AA" w14:textId="77777777" w:rsidR="00B60D87" w:rsidRDefault="00000000">
            <w:pPr>
              <w:keepNext/>
              <w:keepLines/>
              <w:jc w:val="center"/>
            </w:pPr>
            <w:r>
              <w:rPr>
                <w:b/>
                <w:bCs/>
                <w:sz w:val="22"/>
                <w:szCs w:val="22"/>
              </w:rPr>
              <w:t>Added in</w:t>
            </w:r>
          </w:p>
        </w:tc>
      </w:tr>
      <w:tr w:rsidR="00B60D87" w14:paraId="108AEEC5"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3E33D4F2" w14:textId="77777777" w:rsidR="00B60D87" w:rsidRDefault="00000000">
            <w:pPr>
              <w:keepNext/>
              <w:keepLines/>
            </w:pPr>
            <w:r>
              <w:rPr>
                <w:sz w:val="22"/>
                <w:szCs w:val="22"/>
              </w:rPr>
              <w:t>customers</w:t>
            </w:r>
          </w:p>
        </w:tc>
        <w:tc>
          <w:tcPr>
            <w:tcW w:w="18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657D16D0" w14:textId="77777777" w:rsidR="00B60D87" w:rsidRDefault="00000000">
            <w:pPr>
              <w:keepNext/>
              <w:keepLines/>
              <w:jc w:val="center"/>
            </w:pPr>
            <w:r>
              <w:rPr>
                <w:sz w:val="22"/>
                <w:szCs w:val="22"/>
              </w:rPr>
              <w:t>5,281</w:t>
            </w:r>
          </w:p>
        </w:tc>
        <w:tc>
          <w:tcPr>
            <w:tcW w:w="25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0AE10DAC" w14:textId="77777777" w:rsidR="00B60D87" w:rsidRDefault="00000000">
            <w:pPr>
              <w:keepNext/>
              <w:keepLines/>
              <w:jc w:val="center"/>
            </w:pPr>
            <w:r>
              <w:rPr>
                <w:sz w:val="22"/>
                <w:szCs w:val="22"/>
              </w:rPr>
              <w:t>R</w:t>
            </w:r>
          </w:p>
        </w:tc>
        <w:tc>
          <w:tcPr>
            <w:tcW w:w="246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76D6265F" w14:textId="77777777" w:rsidR="00B60D87" w:rsidRDefault="00000000">
            <w:pPr>
              <w:keepNext/>
              <w:keepLines/>
              <w:jc w:val="center"/>
            </w:pPr>
            <w:r>
              <w:rPr>
                <w:sz w:val="22"/>
                <w:szCs w:val="22"/>
              </w:rPr>
              <w:t>DA2</w:t>
            </w:r>
          </w:p>
        </w:tc>
      </w:tr>
      <w:tr w:rsidR="00B60D87" w14:paraId="19977710"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3CF6B08B" w14:textId="77777777" w:rsidR="00B60D87" w:rsidRDefault="00000000">
            <w:pPr>
              <w:keepNext/>
              <w:keepLines/>
            </w:pPr>
            <w:r>
              <w:rPr>
                <w:sz w:val="22"/>
                <w:szCs w:val="22"/>
              </w:rPr>
              <w:t>products</w:t>
            </w:r>
          </w:p>
        </w:tc>
        <w:tc>
          <w:tcPr>
            <w:tcW w:w="18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5EDF8814" w14:textId="77777777" w:rsidR="00B60D87" w:rsidRDefault="00000000">
            <w:pPr>
              <w:keepNext/>
              <w:keepLines/>
              <w:jc w:val="center"/>
            </w:pPr>
            <w:r>
              <w:rPr>
                <w:sz w:val="22"/>
                <w:szCs w:val="22"/>
              </w:rPr>
              <w:t>4,631</w:t>
            </w:r>
          </w:p>
        </w:tc>
        <w:tc>
          <w:tcPr>
            <w:tcW w:w="25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40746153" w14:textId="77777777" w:rsidR="00B60D87" w:rsidRDefault="00000000">
            <w:pPr>
              <w:keepNext/>
              <w:keepLines/>
              <w:jc w:val="center"/>
            </w:pPr>
            <w:r>
              <w:rPr>
                <w:sz w:val="22"/>
                <w:szCs w:val="22"/>
              </w:rPr>
              <w:t>R</w:t>
            </w:r>
          </w:p>
        </w:tc>
        <w:tc>
          <w:tcPr>
            <w:tcW w:w="246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4BC682DF" w14:textId="77777777" w:rsidR="00B60D87" w:rsidRDefault="00000000">
            <w:pPr>
              <w:keepNext/>
              <w:keepLines/>
              <w:jc w:val="center"/>
            </w:pPr>
            <w:r>
              <w:rPr>
                <w:sz w:val="22"/>
                <w:szCs w:val="22"/>
              </w:rPr>
              <w:t>DA2</w:t>
            </w:r>
          </w:p>
        </w:tc>
      </w:tr>
      <w:tr w:rsidR="00B60D87" w14:paraId="78654E8D"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62BF5051" w14:textId="77777777" w:rsidR="00B60D87" w:rsidRDefault="00000000">
            <w:pPr>
              <w:keepNext/>
              <w:keepLines/>
            </w:pPr>
            <w:r>
              <w:rPr>
                <w:sz w:val="22"/>
                <w:szCs w:val="22"/>
              </w:rPr>
              <w:t>transactions</w:t>
            </w:r>
          </w:p>
        </w:tc>
        <w:tc>
          <w:tcPr>
            <w:tcW w:w="18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60791368" w14:textId="77777777" w:rsidR="00B60D87" w:rsidRDefault="00000000">
            <w:pPr>
              <w:keepNext/>
              <w:keepLines/>
              <w:jc w:val="center"/>
            </w:pPr>
            <w:r>
              <w:rPr>
                <w:sz w:val="22"/>
                <w:szCs w:val="22"/>
              </w:rPr>
              <w:t>752,407</w:t>
            </w:r>
          </w:p>
        </w:tc>
        <w:tc>
          <w:tcPr>
            <w:tcW w:w="25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1FEA70C6" w14:textId="77777777" w:rsidR="00B60D87" w:rsidRDefault="00000000">
            <w:pPr>
              <w:keepNext/>
              <w:keepLines/>
              <w:jc w:val="center"/>
            </w:pPr>
            <w:r>
              <w:rPr>
                <w:sz w:val="22"/>
                <w:szCs w:val="22"/>
              </w:rPr>
              <w:t>R</w:t>
            </w:r>
          </w:p>
        </w:tc>
        <w:tc>
          <w:tcPr>
            <w:tcW w:w="246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7FF5164C" w14:textId="77777777" w:rsidR="00B60D87" w:rsidRDefault="00000000">
            <w:pPr>
              <w:keepNext/>
              <w:keepLines/>
              <w:jc w:val="center"/>
            </w:pPr>
            <w:r>
              <w:rPr>
                <w:sz w:val="22"/>
                <w:szCs w:val="22"/>
              </w:rPr>
              <w:t>DA2</w:t>
            </w:r>
          </w:p>
        </w:tc>
      </w:tr>
      <w:tr w:rsidR="00B60D87" w14:paraId="7451168D"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61837B9F" w14:textId="77777777" w:rsidR="00B60D87" w:rsidRDefault="00000000">
            <w:pPr>
              <w:keepNext/>
              <w:keepLines/>
            </w:pPr>
            <w:proofErr w:type="spellStart"/>
            <w:r>
              <w:rPr>
                <w:sz w:val="22"/>
                <w:szCs w:val="22"/>
              </w:rPr>
              <w:t>ml_predictions</w:t>
            </w:r>
            <w:proofErr w:type="spellEnd"/>
          </w:p>
        </w:tc>
        <w:tc>
          <w:tcPr>
            <w:tcW w:w="18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0C2A5B1B" w14:textId="77777777" w:rsidR="00B60D87" w:rsidRDefault="00000000">
            <w:pPr>
              <w:keepNext/>
              <w:keepLines/>
              <w:jc w:val="center"/>
            </w:pPr>
            <w:r>
              <w:rPr>
                <w:sz w:val="22"/>
                <w:szCs w:val="22"/>
              </w:rPr>
              <w:t>5,281</w:t>
            </w:r>
          </w:p>
        </w:tc>
        <w:tc>
          <w:tcPr>
            <w:tcW w:w="25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4FF5D434" w14:textId="77777777" w:rsidR="00B60D87" w:rsidRDefault="00000000">
            <w:pPr>
              <w:keepNext/>
              <w:keepLines/>
              <w:jc w:val="center"/>
            </w:pPr>
            <w:r>
              <w:rPr>
                <w:sz w:val="22"/>
                <w:szCs w:val="22"/>
              </w:rPr>
              <w:t>Python</w:t>
            </w:r>
          </w:p>
        </w:tc>
        <w:tc>
          <w:tcPr>
            <w:tcW w:w="246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24DAADFA" w14:textId="77777777" w:rsidR="00B60D87" w:rsidRDefault="00000000">
            <w:pPr>
              <w:keepNext/>
              <w:keepLines/>
              <w:jc w:val="center"/>
            </w:pPr>
            <w:r>
              <w:rPr>
                <w:sz w:val="22"/>
                <w:szCs w:val="22"/>
              </w:rPr>
              <w:t>DA2</w:t>
            </w:r>
          </w:p>
        </w:tc>
      </w:tr>
      <w:tr w:rsidR="00B60D87" w14:paraId="46654D99"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65DB0B0B" w14:textId="77777777" w:rsidR="00B60D87" w:rsidRDefault="00000000">
            <w:pPr>
              <w:keepNext/>
              <w:keepLines/>
            </w:pPr>
            <w:proofErr w:type="spellStart"/>
            <w:r>
              <w:rPr>
                <w:sz w:val="22"/>
                <w:szCs w:val="22"/>
              </w:rPr>
              <w:t>customer_scores</w:t>
            </w:r>
            <w:proofErr w:type="spellEnd"/>
          </w:p>
        </w:tc>
        <w:tc>
          <w:tcPr>
            <w:tcW w:w="18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1F438D86" w14:textId="77777777" w:rsidR="00B60D87" w:rsidRDefault="00000000">
            <w:pPr>
              <w:keepNext/>
              <w:keepLines/>
              <w:jc w:val="center"/>
            </w:pPr>
            <w:r>
              <w:rPr>
                <w:sz w:val="22"/>
                <w:szCs w:val="22"/>
              </w:rPr>
              <w:t>5,281</w:t>
            </w:r>
          </w:p>
        </w:tc>
        <w:tc>
          <w:tcPr>
            <w:tcW w:w="25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7D991010" w14:textId="77777777" w:rsidR="00B60D87" w:rsidRDefault="00000000">
            <w:pPr>
              <w:keepNext/>
              <w:keepLines/>
              <w:jc w:val="center"/>
            </w:pPr>
            <w:r>
              <w:rPr>
                <w:sz w:val="22"/>
                <w:szCs w:val="22"/>
              </w:rPr>
              <w:t>Python</w:t>
            </w:r>
          </w:p>
        </w:tc>
        <w:tc>
          <w:tcPr>
            <w:tcW w:w="246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740A3377" w14:textId="77777777" w:rsidR="00B60D87" w:rsidRDefault="00000000">
            <w:pPr>
              <w:keepNext/>
              <w:keepLines/>
              <w:jc w:val="center"/>
            </w:pPr>
            <w:r>
              <w:rPr>
                <w:sz w:val="22"/>
                <w:szCs w:val="22"/>
              </w:rPr>
              <w:t>DA3</w:t>
            </w:r>
          </w:p>
        </w:tc>
      </w:tr>
    </w:tbl>
    <w:p w14:paraId="375EB9AE" w14:textId="77777777" w:rsidR="00B60D87" w:rsidRDefault="00000000">
      <w:pPr>
        <w:spacing w:before="60" w:after="200"/>
        <w:jc w:val="center"/>
      </w:pPr>
      <w:r>
        <w:rPr>
          <w:b/>
          <w:bCs/>
          <w:sz w:val="22"/>
          <w:szCs w:val="22"/>
        </w:rPr>
        <w:t xml:space="preserve">Table 5: </w:t>
      </w:r>
      <w:r>
        <w:rPr>
          <w:i/>
          <w:iCs/>
          <w:sz w:val="22"/>
          <w:szCs w:val="22"/>
        </w:rPr>
        <w:t>Final state of the database</w:t>
      </w:r>
    </w:p>
    <w:p w14:paraId="48060C8C" w14:textId="77777777" w:rsidR="00B60D87" w:rsidRDefault="00000000">
      <w:pPr>
        <w:pStyle w:val="Heading1"/>
        <w:pageBreakBefore/>
      </w:pPr>
      <w:r>
        <w:lastRenderedPageBreak/>
        <w:t>4. Interactive Dashboard</w:t>
      </w:r>
    </w:p>
    <w:p w14:paraId="2B1C2383" w14:textId="77777777" w:rsidR="00B60D87" w:rsidRDefault="00000000">
      <w:pPr>
        <w:pStyle w:val="Heading2"/>
      </w:pPr>
      <w:r>
        <w:t>4.1 Design Approach</w:t>
      </w:r>
    </w:p>
    <w:p w14:paraId="718B2B75" w14:textId="77777777" w:rsidR="00B60D87" w:rsidRDefault="00000000">
      <w:pPr>
        <w:spacing w:after="160" w:line="360" w:lineRule="auto"/>
        <w:jc w:val="both"/>
      </w:pPr>
      <w:r>
        <w:t xml:space="preserve">Two dashboards were built rather than one. The </w:t>
      </w:r>
      <w:proofErr w:type="spellStart"/>
      <w:r>
        <w:t>Plotly</w:t>
      </w:r>
      <w:proofErr w:type="spellEnd"/>
      <w:r>
        <w:t xml:space="preserve"> dashboard is a single HTML file that opens in any browser with no software installed, which makes it easy to submit and to demonstrate. The Shiny application adds genuine server-side reactivity: filters recompute the underlying data and every figure updates together. Between them they cover both readings of the requirement.</w:t>
      </w:r>
    </w:p>
    <w:p w14:paraId="030F23AA" w14:textId="77777777" w:rsidR="00B60D87" w:rsidRDefault="00000000">
      <w:pPr>
        <w:spacing w:after="160" w:line="360" w:lineRule="auto"/>
        <w:jc w:val="both"/>
      </w:pPr>
      <w:r>
        <w:t>Both dashboards read the same CSV files exported from the analysis notebook, so no figure on either dashboard can drift from the numbers in this report. The colour palette was checked for colour-blind separation, every chart carries hover tooltips, and each chart is paired with a table so that values can also be read directly.</w:t>
      </w:r>
    </w:p>
    <w:p w14:paraId="76D7E37B" w14:textId="77777777" w:rsidR="00B60D87" w:rsidRDefault="00000000">
      <w:pPr>
        <w:keepNext/>
        <w:spacing w:before="120" w:after="60"/>
      </w:pPr>
      <w:r>
        <w:rPr>
          <w:b/>
          <w:bCs/>
        </w:rPr>
        <w:t>Code:</w:t>
      </w:r>
    </w:p>
    <w:p w14:paraId="533EE4C3" w14:textId="77777777" w:rsidR="00B60D87" w:rsidRDefault="00000000" w:rsidP="007626DA">
      <w:pPr>
        <w:spacing w:before="40" w:after="120"/>
      </w:pPr>
      <w:r>
        <w:rPr>
          <w:noProof/>
        </w:rPr>
        <w:drawing>
          <wp:inline distT="0" distB="0" distL="0" distR="0" wp14:anchorId="6725F38E" wp14:editId="55E37612">
            <wp:extent cx="5039360" cy="3702867"/>
            <wp:effectExtent l="0" t="0" r="8890" b="0"/>
            <wp:docPr id="234007033" name="Picture 234007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056619" cy="3715549"/>
                    </a:xfrm>
                    <a:prstGeom prst="rect">
                      <a:avLst/>
                    </a:prstGeom>
                  </pic:spPr>
                </pic:pic>
              </a:graphicData>
            </a:graphic>
          </wp:inline>
        </w:drawing>
      </w:r>
    </w:p>
    <w:p w14:paraId="2EDB0028" w14:textId="77777777" w:rsidR="00B60D87" w:rsidRDefault="00000000">
      <w:pPr>
        <w:keepNext/>
        <w:spacing w:before="120" w:after="60"/>
      </w:pPr>
      <w:r>
        <w:rPr>
          <w:b/>
          <w:bCs/>
        </w:rPr>
        <w:t>Output:</w:t>
      </w:r>
    </w:p>
    <w:p w14:paraId="22A1C6EA" w14:textId="77777777" w:rsidR="00B60D87" w:rsidRDefault="00000000" w:rsidP="007626DA">
      <w:pPr>
        <w:spacing w:before="40" w:after="120"/>
      </w:pPr>
      <w:r>
        <w:rPr>
          <w:noProof/>
        </w:rPr>
        <w:drawing>
          <wp:inline distT="0" distB="0" distL="0" distR="0" wp14:anchorId="5B617842" wp14:editId="5BC90325">
            <wp:extent cx="5039360" cy="1294130"/>
            <wp:effectExtent l="0" t="0" r="8890" b="1270"/>
            <wp:docPr id="1201673496" name="Picture 1201673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049229" cy="1296664"/>
                    </a:xfrm>
                    <a:prstGeom prst="rect">
                      <a:avLst/>
                    </a:prstGeom>
                  </pic:spPr>
                </pic:pic>
              </a:graphicData>
            </a:graphic>
          </wp:inline>
        </w:drawing>
      </w:r>
    </w:p>
    <w:p w14:paraId="3358C451" w14:textId="77777777" w:rsidR="00B60D87" w:rsidRDefault="00000000">
      <w:pPr>
        <w:pStyle w:val="Heading2"/>
      </w:pPr>
      <w:r>
        <w:lastRenderedPageBreak/>
        <w:t xml:space="preserve">4.2 </w:t>
      </w:r>
      <w:proofErr w:type="spellStart"/>
      <w:r>
        <w:t>Plotly</w:t>
      </w:r>
      <w:proofErr w:type="spellEnd"/>
      <w:r>
        <w:t xml:space="preserve"> Dashboard</w:t>
      </w:r>
    </w:p>
    <w:p w14:paraId="6F7031F0" w14:textId="77777777" w:rsidR="00B60D87" w:rsidRDefault="00000000">
      <w:pPr>
        <w:spacing w:after="160" w:line="360" w:lineRule="auto"/>
        <w:jc w:val="both"/>
      </w:pPr>
      <w:r>
        <w:t xml:space="preserve">The file DA3_Dashboard.html contains five summary tiles across the top and five tabs below them: Overview, Model comparison, Segments, Revenue and Retention list. The </w:t>
      </w:r>
      <w:proofErr w:type="spellStart"/>
      <w:r>
        <w:t>Plotly</w:t>
      </w:r>
      <w:proofErr w:type="spellEnd"/>
      <w:r>
        <w:t xml:space="preserve"> library is embedded inside the file, so the dashboard works offline and needs no server.</w:t>
      </w:r>
    </w:p>
    <w:p w14:paraId="3E38AE36" w14:textId="77777777" w:rsidR="00B60D87" w:rsidRDefault="00000000">
      <w:pPr>
        <w:spacing w:after="160" w:line="360" w:lineRule="auto"/>
        <w:jc w:val="both"/>
      </w:pPr>
      <w:r>
        <w:t xml:space="preserve">The Overview tab carries revenue at risk by recommended action together with customers and revenue by risk band. Model comparison holds the ROC-AUC chart with bootstrap intervals, the cross-validation box plot, the ROC curves and the three statistical test tables. Segments plots recency against </w:t>
      </w:r>
      <w:proofErr w:type="gramStart"/>
      <w:r>
        <w:t>spend</w:t>
      </w:r>
      <w:proofErr w:type="gramEnd"/>
      <w:r>
        <w:t xml:space="preserve"> with point size set by order frequency. Revenue shows the monthly series and the exposure by value tier, and Retention list names the twenty highest-value customers in the high-risk band.</w:t>
      </w:r>
    </w:p>
    <w:p w14:paraId="1F80285C" w14:textId="77777777" w:rsidR="00B60D87" w:rsidRDefault="00000000">
      <w:pPr>
        <w:keepNext/>
        <w:spacing w:before="120" w:after="60"/>
      </w:pPr>
      <w:r>
        <w:rPr>
          <w:b/>
          <w:bCs/>
        </w:rPr>
        <w:t>Code:</w:t>
      </w:r>
    </w:p>
    <w:p w14:paraId="129903A0" w14:textId="77777777" w:rsidR="00B60D87" w:rsidRDefault="00000000" w:rsidP="007626DA">
      <w:pPr>
        <w:spacing w:before="40" w:after="120"/>
      </w:pPr>
      <w:r>
        <w:rPr>
          <w:noProof/>
        </w:rPr>
        <w:drawing>
          <wp:inline distT="0" distB="0" distL="0" distR="0" wp14:anchorId="12DABF3A" wp14:editId="29E7A5E1">
            <wp:extent cx="5540721" cy="5739300"/>
            <wp:effectExtent l="0" t="0" r="3175" b="0"/>
            <wp:docPr id="128531658" name="Picture 128531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581928" cy="5781983"/>
                    </a:xfrm>
                    <a:prstGeom prst="rect">
                      <a:avLst/>
                    </a:prstGeom>
                  </pic:spPr>
                </pic:pic>
              </a:graphicData>
            </a:graphic>
          </wp:inline>
        </w:drawing>
      </w:r>
    </w:p>
    <w:p w14:paraId="132CDF6E" w14:textId="77777777" w:rsidR="00B60D87" w:rsidRDefault="00000000" w:rsidP="007626DA">
      <w:pPr>
        <w:spacing w:before="40" w:after="120"/>
      </w:pPr>
      <w:r>
        <w:rPr>
          <w:noProof/>
        </w:rPr>
        <w:lastRenderedPageBreak/>
        <w:drawing>
          <wp:inline distT="0" distB="0" distL="0" distR="0" wp14:anchorId="6C2EBB48" wp14:editId="3E285749">
            <wp:extent cx="5187315" cy="4155440"/>
            <wp:effectExtent l="0" t="0" r="0" b="0"/>
            <wp:docPr id="1835930550" name="Picture 1835930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208318" cy="4172265"/>
                    </a:xfrm>
                    <a:prstGeom prst="rect">
                      <a:avLst/>
                    </a:prstGeom>
                  </pic:spPr>
                </pic:pic>
              </a:graphicData>
            </a:graphic>
          </wp:inline>
        </w:drawing>
      </w:r>
    </w:p>
    <w:p w14:paraId="3B842B52" w14:textId="77777777" w:rsidR="00B60D87" w:rsidRDefault="00000000" w:rsidP="007626DA">
      <w:pPr>
        <w:spacing w:before="40" w:after="120"/>
      </w:pPr>
      <w:r>
        <w:rPr>
          <w:noProof/>
        </w:rPr>
        <w:drawing>
          <wp:inline distT="0" distB="0" distL="0" distR="0" wp14:anchorId="6B564B66" wp14:editId="512CFED7">
            <wp:extent cx="5187315" cy="4562947"/>
            <wp:effectExtent l="0" t="0" r="0" b="9525"/>
            <wp:docPr id="601972204" name="Picture 601972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199177" cy="4573381"/>
                    </a:xfrm>
                    <a:prstGeom prst="rect">
                      <a:avLst/>
                    </a:prstGeom>
                  </pic:spPr>
                </pic:pic>
              </a:graphicData>
            </a:graphic>
          </wp:inline>
        </w:drawing>
      </w:r>
    </w:p>
    <w:p w14:paraId="587EB0A5" w14:textId="77777777" w:rsidR="00B60D87" w:rsidRDefault="00000000" w:rsidP="007626DA">
      <w:pPr>
        <w:spacing w:before="40" w:after="120"/>
      </w:pPr>
      <w:r>
        <w:rPr>
          <w:noProof/>
        </w:rPr>
        <w:lastRenderedPageBreak/>
        <w:drawing>
          <wp:inline distT="0" distB="0" distL="0" distR="0" wp14:anchorId="14B2A76C" wp14:editId="3CDBDDE7">
            <wp:extent cx="4498900" cy="3684760"/>
            <wp:effectExtent l="0" t="0" r="0" b="0"/>
            <wp:docPr id="193087040" name="Picture 193087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508682" cy="3692772"/>
                    </a:xfrm>
                    <a:prstGeom prst="rect">
                      <a:avLst/>
                    </a:prstGeom>
                  </pic:spPr>
                </pic:pic>
              </a:graphicData>
            </a:graphic>
          </wp:inline>
        </w:drawing>
      </w:r>
    </w:p>
    <w:p w14:paraId="0F4B8B34" w14:textId="77777777" w:rsidR="00B60D87" w:rsidRDefault="00000000" w:rsidP="007626DA">
      <w:pPr>
        <w:spacing w:before="40" w:after="120"/>
      </w:pPr>
      <w:r>
        <w:rPr>
          <w:noProof/>
        </w:rPr>
        <w:drawing>
          <wp:inline distT="0" distB="0" distL="0" distR="0" wp14:anchorId="00B34366" wp14:editId="48F6FB32">
            <wp:extent cx="4498875" cy="1919334"/>
            <wp:effectExtent l="0" t="0" r="0" b="5080"/>
            <wp:docPr id="1531440931" name="Picture 1531440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509542" cy="1923885"/>
                    </a:xfrm>
                    <a:prstGeom prst="rect">
                      <a:avLst/>
                    </a:prstGeom>
                  </pic:spPr>
                </pic:pic>
              </a:graphicData>
            </a:graphic>
          </wp:inline>
        </w:drawing>
      </w:r>
    </w:p>
    <w:p w14:paraId="6027F486" w14:textId="77777777" w:rsidR="00B60D87" w:rsidRDefault="00000000">
      <w:pPr>
        <w:keepNext/>
        <w:spacing w:before="120" w:after="60"/>
      </w:pPr>
      <w:r>
        <w:rPr>
          <w:b/>
          <w:bCs/>
        </w:rPr>
        <w:t>Output:</w:t>
      </w:r>
    </w:p>
    <w:p w14:paraId="77DCA014" w14:textId="77777777" w:rsidR="00B60D87" w:rsidRDefault="00000000">
      <w:pPr>
        <w:spacing w:before="40" w:after="120"/>
        <w:jc w:val="center"/>
      </w:pPr>
      <w:r>
        <w:rPr>
          <w:noProof/>
        </w:rPr>
        <w:drawing>
          <wp:inline distT="0" distB="0" distL="0" distR="0" wp14:anchorId="7F8B2753" wp14:editId="4E480B62">
            <wp:extent cx="5721844" cy="2616452"/>
            <wp:effectExtent l="0" t="0" r="0" b="0"/>
            <wp:docPr id="1471013906" name="Picture 1471013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30857" cy="2620573"/>
                    </a:xfrm>
                    <a:prstGeom prst="rect">
                      <a:avLst/>
                    </a:prstGeom>
                  </pic:spPr>
                </pic:pic>
              </a:graphicData>
            </a:graphic>
          </wp:inline>
        </w:drawing>
      </w:r>
    </w:p>
    <w:p w14:paraId="65F61294" w14:textId="77777777" w:rsidR="00B60D87" w:rsidRDefault="00000000">
      <w:pPr>
        <w:spacing w:after="240"/>
        <w:jc w:val="center"/>
      </w:pPr>
      <w:r>
        <w:rPr>
          <w:b/>
          <w:bCs/>
          <w:sz w:val="22"/>
          <w:szCs w:val="22"/>
        </w:rPr>
        <w:t xml:space="preserve">Screenshot 1: </w:t>
      </w:r>
      <w:proofErr w:type="spellStart"/>
      <w:r>
        <w:rPr>
          <w:i/>
          <w:iCs/>
          <w:sz w:val="22"/>
          <w:szCs w:val="22"/>
        </w:rPr>
        <w:t>Plotly</w:t>
      </w:r>
      <w:proofErr w:type="spellEnd"/>
      <w:r>
        <w:rPr>
          <w:i/>
          <w:iCs/>
          <w:sz w:val="22"/>
          <w:szCs w:val="22"/>
        </w:rPr>
        <w:t xml:space="preserve"> dashboard, Overview tab</w:t>
      </w:r>
    </w:p>
    <w:p w14:paraId="548A94C5" w14:textId="77777777" w:rsidR="00B60D87" w:rsidRDefault="00000000">
      <w:pPr>
        <w:spacing w:before="40" w:after="120"/>
        <w:jc w:val="center"/>
      </w:pPr>
      <w:r>
        <w:rPr>
          <w:noProof/>
        </w:rPr>
        <w:lastRenderedPageBreak/>
        <w:drawing>
          <wp:inline distT="0" distB="0" distL="0" distR="0" wp14:anchorId="316116B0" wp14:editId="111D58E5">
            <wp:extent cx="5723255" cy="2163778"/>
            <wp:effectExtent l="0" t="0" r="0" b="8255"/>
            <wp:docPr id="365499955" name="Picture 365499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751609" cy="2174498"/>
                    </a:xfrm>
                    <a:prstGeom prst="rect">
                      <a:avLst/>
                    </a:prstGeom>
                  </pic:spPr>
                </pic:pic>
              </a:graphicData>
            </a:graphic>
          </wp:inline>
        </w:drawing>
      </w:r>
    </w:p>
    <w:p w14:paraId="637A1FF5" w14:textId="77777777" w:rsidR="00B60D87" w:rsidRDefault="00000000">
      <w:pPr>
        <w:spacing w:before="40" w:after="120"/>
        <w:jc w:val="center"/>
      </w:pPr>
      <w:r>
        <w:rPr>
          <w:noProof/>
        </w:rPr>
        <w:drawing>
          <wp:inline distT="0" distB="0" distL="0" distR="0" wp14:anchorId="268108AB" wp14:editId="778B1023">
            <wp:extent cx="5722952" cy="2797521"/>
            <wp:effectExtent l="0" t="0" r="0" b="3175"/>
            <wp:docPr id="1317950343" name="Picture 1317950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729591" cy="2800766"/>
                    </a:xfrm>
                    <a:prstGeom prst="rect">
                      <a:avLst/>
                    </a:prstGeom>
                  </pic:spPr>
                </pic:pic>
              </a:graphicData>
            </a:graphic>
          </wp:inline>
        </w:drawing>
      </w:r>
    </w:p>
    <w:p w14:paraId="5F28E467" w14:textId="77777777" w:rsidR="00B60D87" w:rsidRDefault="00000000">
      <w:pPr>
        <w:spacing w:after="240"/>
        <w:jc w:val="center"/>
      </w:pPr>
      <w:r>
        <w:rPr>
          <w:b/>
          <w:bCs/>
          <w:sz w:val="22"/>
          <w:szCs w:val="22"/>
        </w:rPr>
        <w:t xml:space="preserve">Screenshot 2: </w:t>
      </w:r>
      <w:proofErr w:type="spellStart"/>
      <w:r>
        <w:rPr>
          <w:i/>
          <w:iCs/>
          <w:sz w:val="22"/>
          <w:szCs w:val="22"/>
        </w:rPr>
        <w:t>Plotly</w:t>
      </w:r>
      <w:proofErr w:type="spellEnd"/>
      <w:r>
        <w:rPr>
          <w:i/>
          <w:iCs/>
          <w:sz w:val="22"/>
          <w:szCs w:val="22"/>
        </w:rPr>
        <w:t xml:space="preserve"> dashboard, Model comparison tab with the statistical test tables</w:t>
      </w:r>
    </w:p>
    <w:p w14:paraId="3ECF1A8F" w14:textId="77777777" w:rsidR="00B60D87" w:rsidRDefault="00000000">
      <w:pPr>
        <w:keepNext/>
        <w:spacing w:before="120" w:after="60"/>
      </w:pPr>
      <w:r>
        <w:rPr>
          <w:b/>
          <w:bCs/>
        </w:rPr>
        <w:t>Output:</w:t>
      </w:r>
    </w:p>
    <w:p w14:paraId="2A3AC34E" w14:textId="77777777" w:rsidR="00B60D87" w:rsidRDefault="00000000">
      <w:pPr>
        <w:spacing w:before="40" w:after="120"/>
        <w:jc w:val="center"/>
      </w:pPr>
      <w:r>
        <w:rPr>
          <w:noProof/>
        </w:rPr>
        <w:drawing>
          <wp:inline distT="0" distB="0" distL="0" distR="0" wp14:anchorId="1EDE2B27" wp14:editId="4D93F154">
            <wp:extent cx="5723483" cy="2824682"/>
            <wp:effectExtent l="0" t="0" r="0" b="0"/>
            <wp:docPr id="1571266911" name="Picture 1571266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727216" cy="2826524"/>
                    </a:xfrm>
                    <a:prstGeom prst="rect">
                      <a:avLst/>
                    </a:prstGeom>
                  </pic:spPr>
                </pic:pic>
              </a:graphicData>
            </a:graphic>
          </wp:inline>
        </w:drawing>
      </w:r>
    </w:p>
    <w:p w14:paraId="2B635BA2" w14:textId="77777777" w:rsidR="00B60D87" w:rsidRDefault="00000000">
      <w:pPr>
        <w:spacing w:after="240"/>
        <w:jc w:val="center"/>
      </w:pPr>
      <w:r>
        <w:rPr>
          <w:b/>
          <w:bCs/>
          <w:sz w:val="22"/>
          <w:szCs w:val="22"/>
        </w:rPr>
        <w:t xml:space="preserve">Screenshot 3: </w:t>
      </w:r>
      <w:proofErr w:type="spellStart"/>
      <w:r>
        <w:rPr>
          <w:i/>
          <w:iCs/>
          <w:sz w:val="22"/>
          <w:szCs w:val="22"/>
        </w:rPr>
        <w:t>Plotly</w:t>
      </w:r>
      <w:proofErr w:type="spellEnd"/>
      <w:r>
        <w:rPr>
          <w:i/>
          <w:iCs/>
          <w:sz w:val="22"/>
          <w:szCs w:val="22"/>
        </w:rPr>
        <w:t xml:space="preserve"> dashboard, Segments tab</w:t>
      </w:r>
    </w:p>
    <w:p w14:paraId="46D2764C" w14:textId="77777777" w:rsidR="00B60D87" w:rsidRDefault="00000000">
      <w:pPr>
        <w:spacing w:before="40" w:after="120"/>
        <w:jc w:val="center"/>
      </w:pPr>
      <w:r>
        <w:rPr>
          <w:noProof/>
        </w:rPr>
        <w:lastRenderedPageBreak/>
        <w:drawing>
          <wp:inline distT="0" distB="0" distL="0" distR="0" wp14:anchorId="0B0E7275" wp14:editId="68AA0B3D">
            <wp:extent cx="5722895" cy="3014804"/>
            <wp:effectExtent l="0" t="0" r="0" b="0"/>
            <wp:docPr id="306861975" name="Picture 306861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733491" cy="3020386"/>
                    </a:xfrm>
                    <a:prstGeom prst="rect">
                      <a:avLst/>
                    </a:prstGeom>
                  </pic:spPr>
                </pic:pic>
              </a:graphicData>
            </a:graphic>
          </wp:inline>
        </w:drawing>
      </w:r>
    </w:p>
    <w:p w14:paraId="13111A7A" w14:textId="77777777" w:rsidR="00B60D87" w:rsidRDefault="00000000">
      <w:pPr>
        <w:spacing w:after="240"/>
        <w:jc w:val="center"/>
      </w:pPr>
      <w:r>
        <w:rPr>
          <w:b/>
          <w:bCs/>
          <w:sz w:val="22"/>
          <w:szCs w:val="22"/>
        </w:rPr>
        <w:t xml:space="preserve">Screenshot 4: </w:t>
      </w:r>
      <w:proofErr w:type="spellStart"/>
      <w:r>
        <w:rPr>
          <w:i/>
          <w:iCs/>
          <w:sz w:val="22"/>
          <w:szCs w:val="22"/>
        </w:rPr>
        <w:t>Plotly</w:t>
      </w:r>
      <w:proofErr w:type="spellEnd"/>
      <w:r>
        <w:rPr>
          <w:i/>
          <w:iCs/>
          <w:sz w:val="22"/>
          <w:szCs w:val="22"/>
        </w:rPr>
        <w:t xml:space="preserve"> dashboard, Revenue tab</w:t>
      </w:r>
    </w:p>
    <w:p w14:paraId="0FC0A097" w14:textId="77777777" w:rsidR="00B60D87" w:rsidRDefault="00000000">
      <w:pPr>
        <w:spacing w:before="40" w:after="120"/>
        <w:jc w:val="center"/>
      </w:pPr>
      <w:r>
        <w:rPr>
          <w:noProof/>
        </w:rPr>
        <w:drawing>
          <wp:inline distT="0" distB="0" distL="0" distR="0" wp14:anchorId="5AE9C367" wp14:editId="1EFD9B5D">
            <wp:extent cx="5722935" cy="3340729"/>
            <wp:effectExtent l="0" t="0" r="0" b="0"/>
            <wp:docPr id="1055104581" name="Picture 1055104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729833" cy="3344756"/>
                    </a:xfrm>
                    <a:prstGeom prst="rect">
                      <a:avLst/>
                    </a:prstGeom>
                  </pic:spPr>
                </pic:pic>
              </a:graphicData>
            </a:graphic>
          </wp:inline>
        </w:drawing>
      </w:r>
    </w:p>
    <w:p w14:paraId="6BDD8A35" w14:textId="77777777" w:rsidR="00B60D87" w:rsidRDefault="00000000">
      <w:pPr>
        <w:spacing w:after="240"/>
        <w:jc w:val="center"/>
      </w:pPr>
      <w:r>
        <w:rPr>
          <w:b/>
          <w:bCs/>
          <w:sz w:val="22"/>
          <w:szCs w:val="22"/>
        </w:rPr>
        <w:t xml:space="preserve">Screenshot 5: </w:t>
      </w:r>
      <w:proofErr w:type="spellStart"/>
      <w:r>
        <w:rPr>
          <w:i/>
          <w:iCs/>
          <w:sz w:val="22"/>
          <w:szCs w:val="22"/>
        </w:rPr>
        <w:t>Plotly</w:t>
      </w:r>
      <w:proofErr w:type="spellEnd"/>
      <w:r>
        <w:rPr>
          <w:i/>
          <w:iCs/>
          <w:sz w:val="22"/>
          <w:szCs w:val="22"/>
        </w:rPr>
        <w:t xml:space="preserve"> dashboard, Retention list tab</w:t>
      </w:r>
    </w:p>
    <w:p w14:paraId="2D0C0CCA" w14:textId="77777777" w:rsidR="00B60D87" w:rsidRDefault="00000000">
      <w:pPr>
        <w:pStyle w:val="Heading2"/>
      </w:pPr>
      <w:r>
        <w:t>4.3 R Shiny Application</w:t>
      </w:r>
    </w:p>
    <w:p w14:paraId="42536CD6" w14:textId="77777777" w:rsidR="00B60D87" w:rsidRDefault="00000000">
      <w:pPr>
        <w:spacing w:after="160" w:line="360" w:lineRule="auto"/>
        <w:jc w:val="both"/>
      </w:pPr>
      <w:r>
        <w:t xml:space="preserve">The Shiny application, </w:t>
      </w:r>
      <w:proofErr w:type="spellStart"/>
      <w:proofErr w:type="gramStart"/>
      <w:r>
        <w:t>app.R</w:t>
      </w:r>
      <w:proofErr w:type="spellEnd"/>
      <w:proofErr w:type="gramEnd"/>
      <w:r>
        <w:t>, adds four filters in a sidebar: churn risk band, customer value tier, segment, and a minimum churn probability slider. Every filter feeds a single reactive expression, so the summary tiles, all five tabs and the downloadable list recalculate together whenever a filter changes.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B60D87" w14:paraId="1CD204C9" w14:textId="77777777">
        <w:trPr>
          <w:cantSplit/>
          <w:tblHeader/>
        </w:trPr>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45" w:type="dxa"/>
              <w:left w:w="100" w:type="dxa"/>
              <w:bottom w:w="45" w:type="dxa"/>
              <w:right w:w="100" w:type="dxa"/>
            </w:tcMar>
          </w:tcPr>
          <w:p w14:paraId="15832436" w14:textId="77777777" w:rsidR="00B60D87" w:rsidRDefault="00000000">
            <w:pPr>
              <w:keepNext/>
              <w:keepLines/>
              <w:jc w:val="center"/>
            </w:pPr>
            <w:r>
              <w:rPr>
                <w:b/>
                <w:bCs/>
                <w:sz w:val="22"/>
                <w:szCs w:val="22"/>
              </w:rPr>
              <w:lastRenderedPageBreak/>
              <w:t>Element</w:t>
            </w:r>
          </w:p>
        </w:tc>
        <w:tc>
          <w:tcPr>
            <w:tcW w:w="7060" w:type="dxa"/>
            <w:tcBorders>
              <w:top w:val="single" w:sz="4" w:space="0" w:color="000000"/>
              <w:left w:val="single" w:sz="4" w:space="0" w:color="000000"/>
              <w:bottom w:val="single" w:sz="4" w:space="0" w:color="000000"/>
              <w:right w:val="single" w:sz="4" w:space="0" w:color="000000"/>
            </w:tcBorders>
            <w:shd w:val="clear" w:color="auto" w:fill="D9D9D9"/>
            <w:tcMar>
              <w:top w:w="45" w:type="dxa"/>
              <w:left w:w="100" w:type="dxa"/>
              <w:bottom w:w="45" w:type="dxa"/>
              <w:right w:w="100" w:type="dxa"/>
            </w:tcMar>
          </w:tcPr>
          <w:p w14:paraId="6310F69E" w14:textId="77777777" w:rsidR="00B60D87" w:rsidRDefault="00000000">
            <w:pPr>
              <w:keepNext/>
              <w:keepLines/>
              <w:jc w:val="center"/>
            </w:pPr>
            <w:r>
              <w:rPr>
                <w:b/>
                <w:bCs/>
                <w:sz w:val="22"/>
                <w:szCs w:val="22"/>
              </w:rPr>
              <w:t>Behaviour</w:t>
            </w:r>
          </w:p>
        </w:tc>
      </w:tr>
      <w:tr w:rsidR="00B60D87" w14:paraId="1B254329"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400E5063" w14:textId="77777777" w:rsidR="00B60D87" w:rsidRDefault="00000000">
            <w:pPr>
              <w:keepNext/>
              <w:keepLines/>
            </w:pPr>
            <w:r>
              <w:rPr>
                <w:sz w:val="22"/>
                <w:szCs w:val="22"/>
              </w:rPr>
              <w:t>Summary tiles</w:t>
            </w:r>
          </w:p>
        </w:tc>
        <w:tc>
          <w:tcPr>
            <w:tcW w:w="706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002EB6BE" w14:textId="77777777" w:rsidR="00B60D87" w:rsidRDefault="00000000">
            <w:pPr>
              <w:keepNext/>
              <w:keepLines/>
            </w:pPr>
            <w:r>
              <w:rPr>
                <w:sz w:val="22"/>
                <w:szCs w:val="22"/>
              </w:rPr>
              <w:t>Customer count, lifetime value, revenue at risk and average churn risk for the current filter</w:t>
            </w:r>
          </w:p>
        </w:tc>
      </w:tr>
      <w:tr w:rsidR="00B60D87" w14:paraId="268CE37A"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7F8E2ED8" w14:textId="77777777" w:rsidR="00B60D87" w:rsidRDefault="00000000">
            <w:pPr>
              <w:keepNext/>
              <w:keepLines/>
            </w:pPr>
            <w:r>
              <w:rPr>
                <w:sz w:val="22"/>
                <w:szCs w:val="22"/>
              </w:rPr>
              <w:t>Overview tab</w:t>
            </w:r>
          </w:p>
        </w:tc>
        <w:tc>
          <w:tcPr>
            <w:tcW w:w="706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0CA8107B" w14:textId="77777777" w:rsidR="00B60D87" w:rsidRDefault="00000000">
            <w:pPr>
              <w:keepNext/>
              <w:keepLines/>
            </w:pPr>
            <w:r>
              <w:rPr>
                <w:sz w:val="22"/>
                <w:szCs w:val="22"/>
              </w:rPr>
              <w:t>Revenue by recommended action and customers by risk band, both filtered</w:t>
            </w:r>
          </w:p>
        </w:tc>
      </w:tr>
      <w:tr w:rsidR="00B60D87" w14:paraId="317B96A9"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05FF79EB" w14:textId="77777777" w:rsidR="00B60D87" w:rsidRDefault="00000000">
            <w:pPr>
              <w:keepNext/>
              <w:keepLines/>
            </w:pPr>
            <w:r>
              <w:rPr>
                <w:sz w:val="22"/>
                <w:szCs w:val="22"/>
              </w:rPr>
              <w:t>Segments tab</w:t>
            </w:r>
          </w:p>
        </w:tc>
        <w:tc>
          <w:tcPr>
            <w:tcW w:w="706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34F4E17F" w14:textId="77777777" w:rsidR="00B60D87" w:rsidRDefault="00000000">
            <w:pPr>
              <w:keepNext/>
              <w:keepLines/>
            </w:pPr>
            <w:r>
              <w:rPr>
                <w:sz w:val="22"/>
                <w:szCs w:val="22"/>
              </w:rPr>
              <w:t>Scatter of the filtered customers plus the segment profile table</w:t>
            </w:r>
          </w:p>
        </w:tc>
      </w:tr>
      <w:tr w:rsidR="00B60D87" w14:paraId="33C1E020"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6D4F9CD8" w14:textId="77777777" w:rsidR="00B60D87" w:rsidRDefault="00000000">
            <w:pPr>
              <w:keepNext/>
              <w:keepLines/>
            </w:pPr>
            <w:r>
              <w:rPr>
                <w:sz w:val="22"/>
                <w:szCs w:val="22"/>
              </w:rPr>
              <w:t>Models tab</w:t>
            </w:r>
          </w:p>
        </w:tc>
        <w:tc>
          <w:tcPr>
            <w:tcW w:w="706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2241074D" w14:textId="77777777" w:rsidR="00B60D87" w:rsidRDefault="00000000">
            <w:pPr>
              <w:keepNext/>
              <w:keepLines/>
            </w:pPr>
            <w:r>
              <w:rPr>
                <w:sz w:val="22"/>
                <w:szCs w:val="22"/>
              </w:rPr>
              <w:t>Model comparison chart and the full metric table</w:t>
            </w:r>
          </w:p>
        </w:tc>
      </w:tr>
      <w:tr w:rsidR="00B60D87" w14:paraId="6A8BFDEB"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2FC00C95" w14:textId="77777777" w:rsidR="00B60D87" w:rsidRDefault="00000000">
            <w:pPr>
              <w:keepNext/>
              <w:keepLines/>
            </w:pPr>
            <w:r>
              <w:rPr>
                <w:sz w:val="22"/>
                <w:szCs w:val="22"/>
              </w:rPr>
              <w:t>Revenue tab</w:t>
            </w:r>
          </w:p>
        </w:tc>
        <w:tc>
          <w:tcPr>
            <w:tcW w:w="706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75AF8B9D" w14:textId="77777777" w:rsidR="00B60D87" w:rsidRDefault="00000000">
            <w:pPr>
              <w:keepNext/>
              <w:keepLines/>
            </w:pPr>
            <w:r>
              <w:rPr>
                <w:sz w:val="22"/>
                <w:szCs w:val="22"/>
              </w:rPr>
              <w:t>Monthly revenue and revenue at risk by value tier</w:t>
            </w:r>
          </w:p>
        </w:tc>
      </w:tr>
      <w:tr w:rsidR="00B60D87" w14:paraId="61F93C48"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17991231" w14:textId="77777777" w:rsidR="00B60D87" w:rsidRDefault="00000000">
            <w:pPr>
              <w:keepNext/>
              <w:keepLines/>
            </w:pPr>
            <w:r>
              <w:rPr>
                <w:sz w:val="22"/>
                <w:szCs w:val="22"/>
              </w:rPr>
              <w:t>Customers tab</w:t>
            </w:r>
          </w:p>
        </w:tc>
        <w:tc>
          <w:tcPr>
            <w:tcW w:w="706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665B91E7" w14:textId="77777777" w:rsidR="00B60D87" w:rsidRDefault="00000000">
            <w:pPr>
              <w:keepNext/>
              <w:keepLines/>
            </w:pPr>
            <w:r>
              <w:rPr>
                <w:sz w:val="22"/>
                <w:szCs w:val="22"/>
              </w:rPr>
              <w:t>Sortable and searchable table of every filtered customer</w:t>
            </w:r>
          </w:p>
        </w:tc>
      </w:tr>
      <w:tr w:rsidR="00B60D87" w14:paraId="5442E30F"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318A8F8B" w14:textId="77777777" w:rsidR="00B60D87" w:rsidRDefault="00000000">
            <w:pPr>
              <w:keepNext/>
              <w:keepLines/>
            </w:pPr>
            <w:r>
              <w:rPr>
                <w:sz w:val="22"/>
                <w:szCs w:val="22"/>
              </w:rPr>
              <w:t>Download button</w:t>
            </w:r>
          </w:p>
        </w:tc>
        <w:tc>
          <w:tcPr>
            <w:tcW w:w="706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2BB184DD" w14:textId="77777777" w:rsidR="00B60D87" w:rsidRDefault="00000000">
            <w:pPr>
              <w:keepNext/>
              <w:keepLines/>
            </w:pPr>
            <w:r>
              <w:rPr>
                <w:sz w:val="22"/>
                <w:szCs w:val="22"/>
              </w:rPr>
              <w:t>Exports the current filtered selection as a CSV file</w:t>
            </w:r>
          </w:p>
        </w:tc>
      </w:tr>
    </w:tbl>
    <w:p w14:paraId="250D88F2" w14:textId="77777777" w:rsidR="00B60D87" w:rsidRDefault="00000000">
      <w:pPr>
        <w:spacing w:before="60" w:after="200"/>
        <w:jc w:val="center"/>
      </w:pPr>
      <w:r>
        <w:rPr>
          <w:b/>
          <w:bCs/>
          <w:sz w:val="22"/>
          <w:szCs w:val="22"/>
        </w:rPr>
        <w:t xml:space="preserve">Table 6: </w:t>
      </w:r>
      <w:r>
        <w:rPr>
          <w:i/>
          <w:iCs/>
          <w:sz w:val="22"/>
          <w:szCs w:val="22"/>
        </w:rPr>
        <w:t>Reactive elements of the Shiny application</w:t>
      </w:r>
    </w:p>
    <w:p w14:paraId="134B853B" w14:textId="77777777" w:rsidR="00B60D87" w:rsidRDefault="00000000">
      <w:pPr>
        <w:spacing w:after="160" w:line="360" w:lineRule="auto"/>
        <w:jc w:val="both"/>
      </w:pPr>
      <w:r>
        <w:t xml:space="preserve">The user interface is defined with </w:t>
      </w:r>
      <w:proofErr w:type="spellStart"/>
      <w:r>
        <w:t>page_sidebar</w:t>
      </w:r>
      <w:proofErr w:type="spellEnd"/>
      <w:r>
        <w:t xml:space="preserve"> from the </w:t>
      </w:r>
      <w:proofErr w:type="spellStart"/>
      <w:r>
        <w:t>bslib</w:t>
      </w:r>
      <w:proofErr w:type="spellEnd"/>
      <w:r>
        <w:t xml:space="preserve"> package, which places the filters on the left and the value boxes and tabs on the right.</w:t>
      </w:r>
    </w:p>
    <w:p w14:paraId="5342EFB1" w14:textId="77777777" w:rsidR="00B60D87" w:rsidRDefault="00000000">
      <w:pPr>
        <w:keepNext/>
        <w:spacing w:before="120" w:after="60"/>
      </w:pPr>
      <w:r>
        <w:rPr>
          <w:b/>
          <w:bCs/>
        </w:rPr>
        <w:t>Code:</w:t>
      </w:r>
    </w:p>
    <w:p w14:paraId="49F2292D" w14:textId="77777777" w:rsidR="00B60D87" w:rsidRDefault="00000000" w:rsidP="007626DA">
      <w:pPr>
        <w:spacing w:before="40" w:after="120"/>
      </w:pPr>
      <w:r>
        <w:rPr>
          <w:noProof/>
        </w:rPr>
        <w:drawing>
          <wp:inline distT="0" distB="0" distL="0" distR="0" wp14:anchorId="1CBF7E1D" wp14:editId="1D5927F9">
            <wp:extent cx="5332491" cy="4852035"/>
            <wp:effectExtent l="0" t="0" r="1905" b="5715"/>
            <wp:docPr id="22842906" name="Picture 22842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341154" cy="4859917"/>
                    </a:xfrm>
                    <a:prstGeom prst="rect">
                      <a:avLst/>
                    </a:prstGeom>
                  </pic:spPr>
                </pic:pic>
              </a:graphicData>
            </a:graphic>
          </wp:inline>
        </w:drawing>
      </w:r>
    </w:p>
    <w:p w14:paraId="6A226EF3" w14:textId="77777777" w:rsidR="00B60D87" w:rsidRDefault="00000000">
      <w:pPr>
        <w:spacing w:after="160" w:line="360" w:lineRule="auto"/>
        <w:jc w:val="both"/>
      </w:pPr>
      <w:r>
        <w:t xml:space="preserve">The server function holds one reactive expression, </w:t>
      </w:r>
      <w:proofErr w:type="spellStart"/>
      <w:proofErr w:type="gramStart"/>
      <w:r>
        <w:t>filt</w:t>
      </w:r>
      <w:proofErr w:type="spellEnd"/>
      <w:r>
        <w:t>(</w:t>
      </w:r>
      <w:proofErr w:type="gramEnd"/>
      <w:r>
        <w:t>), that applies all four filters. Every output in the application is derived from it, which is what keeps the tiles, the charts and the table consistent with each other.</w:t>
      </w:r>
    </w:p>
    <w:p w14:paraId="460744AE" w14:textId="77777777" w:rsidR="00B60D87" w:rsidRDefault="00000000">
      <w:pPr>
        <w:keepNext/>
        <w:spacing w:before="120" w:after="60"/>
      </w:pPr>
      <w:r>
        <w:rPr>
          <w:b/>
          <w:bCs/>
        </w:rPr>
        <w:lastRenderedPageBreak/>
        <w:t>Code:</w:t>
      </w:r>
    </w:p>
    <w:p w14:paraId="1FE2B056" w14:textId="77777777" w:rsidR="00B60D87" w:rsidRDefault="00000000" w:rsidP="007626DA">
      <w:pPr>
        <w:spacing w:before="40" w:after="120"/>
      </w:pPr>
      <w:r>
        <w:rPr>
          <w:noProof/>
        </w:rPr>
        <w:drawing>
          <wp:inline distT="0" distB="0" distL="0" distR="0" wp14:anchorId="6EEA71CA" wp14:editId="7E414224">
            <wp:extent cx="5450186" cy="3974016"/>
            <wp:effectExtent l="0" t="0" r="0" b="7620"/>
            <wp:docPr id="1188308823" name="Picture 1188308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465311" cy="3985044"/>
                    </a:xfrm>
                    <a:prstGeom prst="rect">
                      <a:avLst/>
                    </a:prstGeom>
                  </pic:spPr>
                </pic:pic>
              </a:graphicData>
            </a:graphic>
          </wp:inline>
        </w:drawing>
      </w:r>
    </w:p>
    <w:p w14:paraId="5693A703" w14:textId="637AC03D" w:rsidR="00B60D87" w:rsidRDefault="00000000" w:rsidP="007626DA">
      <w:pPr>
        <w:spacing w:before="40" w:after="120"/>
      </w:pPr>
      <w:r>
        <w:rPr>
          <w:noProof/>
        </w:rPr>
        <w:drawing>
          <wp:inline distT="0" distB="0" distL="0" distR="0" wp14:anchorId="60319AE5" wp14:editId="61BE2B13">
            <wp:extent cx="5540721" cy="4571524"/>
            <wp:effectExtent l="0" t="0" r="3175" b="635"/>
            <wp:docPr id="293190296" name="Picture 293190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549967" cy="4579152"/>
                    </a:xfrm>
                    <a:prstGeom prst="rect">
                      <a:avLst/>
                    </a:prstGeom>
                  </pic:spPr>
                </pic:pic>
              </a:graphicData>
            </a:graphic>
          </wp:inline>
        </w:drawing>
      </w:r>
    </w:p>
    <w:p w14:paraId="797AFAC6" w14:textId="77777777" w:rsidR="00B60D87" w:rsidRDefault="00000000">
      <w:pPr>
        <w:keepNext/>
        <w:spacing w:before="120" w:after="60"/>
      </w:pPr>
      <w:r>
        <w:rPr>
          <w:b/>
          <w:bCs/>
        </w:rPr>
        <w:lastRenderedPageBreak/>
        <w:t>Output:</w:t>
      </w:r>
    </w:p>
    <w:p w14:paraId="7DF37237" w14:textId="77777777" w:rsidR="00B60D87" w:rsidRDefault="00000000">
      <w:pPr>
        <w:spacing w:before="40" w:after="120"/>
        <w:jc w:val="center"/>
      </w:pPr>
      <w:r>
        <w:rPr>
          <w:noProof/>
        </w:rPr>
        <w:drawing>
          <wp:inline distT="0" distB="0" distL="0" distR="0" wp14:anchorId="076D2B20" wp14:editId="021C1C15">
            <wp:extent cx="5724000" cy="3146332"/>
            <wp:effectExtent l="0" t="0" r="0" b="0"/>
            <wp:docPr id="1445663942" name="Picture 1445663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724000" cy="3146332"/>
                    </a:xfrm>
                    <a:prstGeom prst="rect">
                      <a:avLst/>
                    </a:prstGeom>
                  </pic:spPr>
                </pic:pic>
              </a:graphicData>
            </a:graphic>
          </wp:inline>
        </w:drawing>
      </w:r>
    </w:p>
    <w:p w14:paraId="45C3EB07" w14:textId="60FAC7B1" w:rsidR="00B60D87" w:rsidRDefault="00000000" w:rsidP="007626DA">
      <w:pPr>
        <w:spacing w:after="240"/>
        <w:jc w:val="center"/>
      </w:pPr>
      <w:r>
        <w:rPr>
          <w:b/>
          <w:bCs/>
          <w:sz w:val="22"/>
          <w:szCs w:val="22"/>
        </w:rPr>
        <w:t xml:space="preserve">Screenshot 6: </w:t>
      </w:r>
      <w:r>
        <w:rPr>
          <w:i/>
          <w:iCs/>
          <w:sz w:val="22"/>
          <w:szCs w:val="22"/>
        </w:rPr>
        <w:t>Shiny application with all filters selected: 5,281 customers, GBP 3,668,134 at risk</w:t>
      </w:r>
    </w:p>
    <w:p w14:paraId="156E1EDD" w14:textId="77777777" w:rsidR="007626DA" w:rsidRDefault="007626DA" w:rsidP="007626DA">
      <w:pPr>
        <w:spacing w:after="240"/>
        <w:jc w:val="center"/>
      </w:pPr>
    </w:p>
    <w:p w14:paraId="081C51F9" w14:textId="77777777" w:rsidR="00B60D87" w:rsidRDefault="00000000">
      <w:pPr>
        <w:spacing w:before="40" w:after="120"/>
        <w:jc w:val="center"/>
      </w:pPr>
      <w:r>
        <w:rPr>
          <w:noProof/>
        </w:rPr>
        <w:drawing>
          <wp:inline distT="0" distB="0" distL="0" distR="0" wp14:anchorId="0B6E009D" wp14:editId="161A363F">
            <wp:extent cx="5724000" cy="3158785"/>
            <wp:effectExtent l="0" t="0" r="0" b="0"/>
            <wp:docPr id="1158363744" name="Picture 1158363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724000" cy="3158785"/>
                    </a:xfrm>
                    <a:prstGeom prst="rect">
                      <a:avLst/>
                    </a:prstGeom>
                  </pic:spPr>
                </pic:pic>
              </a:graphicData>
            </a:graphic>
          </wp:inline>
        </w:drawing>
      </w:r>
    </w:p>
    <w:p w14:paraId="41817C8C" w14:textId="77777777" w:rsidR="00B60D87" w:rsidRDefault="00000000">
      <w:pPr>
        <w:spacing w:after="240"/>
        <w:jc w:val="center"/>
      </w:pPr>
      <w:r>
        <w:rPr>
          <w:b/>
          <w:bCs/>
          <w:sz w:val="22"/>
          <w:szCs w:val="22"/>
        </w:rPr>
        <w:t xml:space="preserve">Screenshot 7: </w:t>
      </w:r>
      <w:r>
        <w:rPr>
          <w:i/>
          <w:iCs/>
          <w:sz w:val="22"/>
          <w:szCs w:val="22"/>
        </w:rPr>
        <w:t>The same view filtered to High risk and Platinum tier: 126 customers, GBP 673,695 at risk</w:t>
      </w:r>
    </w:p>
    <w:p w14:paraId="1F93DE74" w14:textId="77777777" w:rsidR="00B60D87" w:rsidRDefault="00000000">
      <w:pPr>
        <w:spacing w:after="160" w:line="360" w:lineRule="auto"/>
        <w:jc w:val="both"/>
      </w:pPr>
      <w:r>
        <w:t>These two screenshots are the clearest demonstration that the application is reactive rather than static. Selecting only the high-risk Platinum customers reduces the population from 5,281 to 126 and raises the average churn risk from 0.566 to 0.762, with every chart redrawn for that subset.</w:t>
      </w:r>
    </w:p>
    <w:p w14:paraId="06C9C895" w14:textId="376464D0" w:rsidR="00B60D87" w:rsidRDefault="00B60D87">
      <w:pPr>
        <w:keepNext/>
        <w:spacing w:before="120" w:after="60"/>
      </w:pPr>
    </w:p>
    <w:p w14:paraId="0620B7B3" w14:textId="77777777" w:rsidR="00B60D87" w:rsidRDefault="00000000" w:rsidP="007626DA">
      <w:pPr>
        <w:spacing w:before="40" w:after="120"/>
      </w:pPr>
      <w:r>
        <w:rPr>
          <w:noProof/>
        </w:rPr>
        <w:drawing>
          <wp:inline distT="0" distB="0" distL="0" distR="0" wp14:anchorId="069FC3A1" wp14:editId="2EC554A0">
            <wp:extent cx="5723831" cy="3378200"/>
            <wp:effectExtent l="0" t="0" r="0" b="0"/>
            <wp:docPr id="1928308879" name="Picture 1928308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728032" cy="3380680"/>
                    </a:xfrm>
                    <a:prstGeom prst="rect">
                      <a:avLst/>
                    </a:prstGeom>
                  </pic:spPr>
                </pic:pic>
              </a:graphicData>
            </a:graphic>
          </wp:inline>
        </w:drawing>
      </w:r>
    </w:p>
    <w:p w14:paraId="30341104" w14:textId="77777777" w:rsidR="00B60D87" w:rsidRDefault="00000000">
      <w:pPr>
        <w:spacing w:after="240"/>
        <w:jc w:val="center"/>
      </w:pPr>
      <w:r>
        <w:rPr>
          <w:b/>
          <w:bCs/>
          <w:sz w:val="22"/>
          <w:szCs w:val="22"/>
        </w:rPr>
        <w:t xml:space="preserve">Screenshot 8: </w:t>
      </w:r>
      <w:r>
        <w:rPr>
          <w:i/>
          <w:iCs/>
          <w:sz w:val="22"/>
          <w:szCs w:val="22"/>
        </w:rPr>
        <w:t>Shiny application, Segments tab</w:t>
      </w:r>
    </w:p>
    <w:p w14:paraId="587D88C3" w14:textId="09581008" w:rsidR="00B60D87" w:rsidRDefault="00B60D87">
      <w:pPr>
        <w:keepNext/>
        <w:spacing w:before="120" w:after="60"/>
      </w:pPr>
    </w:p>
    <w:p w14:paraId="62F49786" w14:textId="77777777" w:rsidR="00B60D87" w:rsidRDefault="00000000" w:rsidP="007626DA">
      <w:pPr>
        <w:spacing w:before="40" w:after="120"/>
      </w:pPr>
      <w:r>
        <w:rPr>
          <w:noProof/>
        </w:rPr>
        <w:drawing>
          <wp:inline distT="0" distB="0" distL="0" distR="0" wp14:anchorId="150A67C9" wp14:editId="7735A589">
            <wp:extent cx="5723731" cy="3733800"/>
            <wp:effectExtent l="0" t="0" r="0" b="0"/>
            <wp:docPr id="55164573" name="Picture 55164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728760" cy="3737081"/>
                    </a:xfrm>
                    <a:prstGeom prst="rect">
                      <a:avLst/>
                    </a:prstGeom>
                  </pic:spPr>
                </pic:pic>
              </a:graphicData>
            </a:graphic>
          </wp:inline>
        </w:drawing>
      </w:r>
    </w:p>
    <w:p w14:paraId="4C129565" w14:textId="7C934164" w:rsidR="00B60D87" w:rsidRDefault="00000000" w:rsidP="007626DA">
      <w:pPr>
        <w:spacing w:after="240"/>
        <w:jc w:val="center"/>
      </w:pPr>
      <w:r>
        <w:rPr>
          <w:b/>
          <w:bCs/>
          <w:sz w:val="22"/>
          <w:szCs w:val="22"/>
        </w:rPr>
        <w:t xml:space="preserve">Screenshot 9: </w:t>
      </w:r>
      <w:r>
        <w:rPr>
          <w:i/>
          <w:iCs/>
          <w:sz w:val="22"/>
          <w:szCs w:val="22"/>
        </w:rPr>
        <w:t>Shiny application, Models tab</w:t>
      </w:r>
    </w:p>
    <w:p w14:paraId="7FFA2F0F" w14:textId="77777777" w:rsidR="00B60D87" w:rsidRDefault="00000000" w:rsidP="007626DA">
      <w:pPr>
        <w:spacing w:before="40" w:after="120"/>
      </w:pPr>
      <w:r>
        <w:rPr>
          <w:noProof/>
        </w:rPr>
        <w:lastRenderedPageBreak/>
        <w:drawing>
          <wp:inline distT="0" distB="0" distL="0" distR="0" wp14:anchorId="625A93EF" wp14:editId="55AEE871">
            <wp:extent cx="5626100" cy="3034665"/>
            <wp:effectExtent l="0" t="0" r="0" b="0"/>
            <wp:docPr id="1341084821" name="Picture 1341084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638042" cy="3041106"/>
                    </a:xfrm>
                    <a:prstGeom prst="rect">
                      <a:avLst/>
                    </a:prstGeom>
                  </pic:spPr>
                </pic:pic>
              </a:graphicData>
            </a:graphic>
          </wp:inline>
        </w:drawing>
      </w:r>
    </w:p>
    <w:p w14:paraId="6FF354CE" w14:textId="738CEE5A" w:rsidR="003C7389" w:rsidRPr="003C7389" w:rsidRDefault="003C7389" w:rsidP="003C7389">
      <w:pPr>
        <w:spacing w:before="40" w:after="120"/>
        <w:jc w:val="center"/>
        <w:rPr>
          <w:i/>
          <w:iCs/>
          <w:sz w:val="22"/>
          <w:szCs w:val="22"/>
        </w:rPr>
      </w:pPr>
      <w:r w:rsidRPr="003C7389">
        <w:rPr>
          <w:b/>
          <w:bCs/>
          <w:sz w:val="22"/>
          <w:szCs w:val="22"/>
        </w:rPr>
        <w:t>Screenshot 10:</w:t>
      </w:r>
      <w:r w:rsidRPr="003C7389">
        <w:rPr>
          <w:i/>
          <w:iCs/>
          <w:sz w:val="22"/>
          <w:szCs w:val="22"/>
        </w:rPr>
        <w:t xml:space="preserve"> Shiny application, Revenue tab</w:t>
      </w:r>
    </w:p>
    <w:p w14:paraId="3BEC5DD1" w14:textId="77777777" w:rsidR="00B60D87" w:rsidRDefault="00000000" w:rsidP="007626DA">
      <w:pPr>
        <w:spacing w:before="40" w:after="120"/>
      </w:pPr>
      <w:r>
        <w:rPr>
          <w:noProof/>
        </w:rPr>
        <w:drawing>
          <wp:inline distT="0" distB="0" distL="0" distR="0" wp14:anchorId="7D5AAE65" wp14:editId="6901AD54">
            <wp:extent cx="5626100" cy="3149600"/>
            <wp:effectExtent l="0" t="0" r="0" b="0"/>
            <wp:docPr id="406688719" name="Picture 406688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631829" cy="3152807"/>
                    </a:xfrm>
                    <a:prstGeom prst="rect">
                      <a:avLst/>
                    </a:prstGeom>
                  </pic:spPr>
                </pic:pic>
              </a:graphicData>
            </a:graphic>
          </wp:inline>
        </w:drawing>
      </w:r>
    </w:p>
    <w:p w14:paraId="228DD9E0" w14:textId="7207720E" w:rsidR="007626DA" w:rsidRPr="007626DA" w:rsidRDefault="00000000" w:rsidP="007626DA">
      <w:pPr>
        <w:spacing w:after="240"/>
        <w:jc w:val="center"/>
        <w:rPr>
          <w:i/>
          <w:iCs/>
          <w:sz w:val="22"/>
          <w:szCs w:val="22"/>
        </w:rPr>
      </w:pPr>
      <w:r>
        <w:rPr>
          <w:b/>
          <w:bCs/>
          <w:sz w:val="22"/>
          <w:szCs w:val="22"/>
        </w:rPr>
        <w:t>Screenshot 1</w:t>
      </w:r>
      <w:r w:rsidR="003C7389">
        <w:rPr>
          <w:b/>
          <w:bCs/>
          <w:sz w:val="22"/>
          <w:szCs w:val="22"/>
        </w:rPr>
        <w:t>1</w:t>
      </w:r>
      <w:r>
        <w:rPr>
          <w:b/>
          <w:bCs/>
          <w:sz w:val="22"/>
          <w:szCs w:val="22"/>
        </w:rPr>
        <w:t xml:space="preserve">: </w:t>
      </w:r>
      <w:r>
        <w:rPr>
          <w:i/>
          <w:iCs/>
          <w:sz w:val="22"/>
          <w:szCs w:val="22"/>
        </w:rPr>
        <w:t>Shiny application, Customers tab with search, sorting and CSV download</w:t>
      </w:r>
    </w:p>
    <w:p w14:paraId="77FB5EB3" w14:textId="77777777" w:rsidR="00B60D87" w:rsidRDefault="00000000">
      <w:pPr>
        <w:pStyle w:val="Heading2"/>
      </w:pPr>
      <w:r>
        <w:t>4.4 Comparison of the Two Dashboards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600"/>
        <w:gridCol w:w="3460"/>
      </w:tblGrid>
      <w:tr w:rsidR="00B60D87" w14:paraId="25C4B755" w14:textId="77777777">
        <w:trPr>
          <w:cantSplit/>
          <w:tblHeader/>
        </w:trPr>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45" w:type="dxa"/>
              <w:left w:w="100" w:type="dxa"/>
              <w:bottom w:w="45" w:type="dxa"/>
              <w:right w:w="100" w:type="dxa"/>
            </w:tcMar>
          </w:tcPr>
          <w:p w14:paraId="016CFF3A" w14:textId="77777777" w:rsidR="00B60D87" w:rsidRDefault="00000000">
            <w:pPr>
              <w:keepNext/>
              <w:keepLines/>
              <w:jc w:val="center"/>
            </w:pPr>
            <w:r>
              <w:rPr>
                <w:b/>
                <w:bCs/>
                <w:sz w:val="22"/>
                <w:szCs w:val="22"/>
              </w:rPr>
              <w:t>Aspect</w:t>
            </w:r>
          </w:p>
        </w:tc>
        <w:tc>
          <w:tcPr>
            <w:tcW w:w="3600" w:type="dxa"/>
            <w:tcBorders>
              <w:top w:val="single" w:sz="4" w:space="0" w:color="000000"/>
              <w:left w:val="single" w:sz="4" w:space="0" w:color="000000"/>
              <w:bottom w:val="single" w:sz="4" w:space="0" w:color="000000"/>
              <w:right w:val="single" w:sz="4" w:space="0" w:color="000000"/>
            </w:tcBorders>
            <w:shd w:val="clear" w:color="auto" w:fill="D9D9D9"/>
            <w:tcMar>
              <w:top w:w="45" w:type="dxa"/>
              <w:left w:w="100" w:type="dxa"/>
              <w:bottom w:w="45" w:type="dxa"/>
              <w:right w:w="100" w:type="dxa"/>
            </w:tcMar>
          </w:tcPr>
          <w:p w14:paraId="4D8813D5" w14:textId="77777777" w:rsidR="00B60D87" w:rsidRDefault="00000000">
            <w:pPr>
              <w:keepNext/>
              <w:keepLines/>
              <w:jc w:val="center"/>
            </w:pPr>
            <w:proofErr w:type="spellStart"/>
            <w:r>
              <w:rPr>
                <w:b/>
                <w:bCs/>
                <w:sz w:val="22"/>
                <w:szCs w:val="22"/>
              </w:rPr>
              <w:t>Plotly</w:t>
            </w:r>
            <w:proofErr w:type="spellEnd"/>
            <w:r>
              <w:rPr>
                <w:b/>
                <w:bCs/>
                <w:sz w:val="22"/>
                <w:szCs w:val="22"/>
              </w:rPr>
              <w:t xml:space="preserve"> HTML</w:t>
            </w:r>
          </w:p>
        </w:tc>
        <w:tc>
          <w:tcPr>
            <w:tcW w:w="3460" w:type="dxa"/>
            <w:tcBorders>
              <w:top w:val="single" w:sz="4" w:space="0" w:color="000000"/>
              <w:left w:val="single" w:sz="4" w:space="0" w:color="000000"/>
              <w:bottom w:val="single" w:sz="4" w:space="0" w:color="000000"/>
              <w:right w:val="single" w:sz="4" w:space="0" w:color="000000"/>
            </w:tcBorders>
            <w:shd w:val="clear" w:color="auto" w:fill="D9D9D9"/>
            <w:tcMar>
              <w:top w:w="45" w:type="dxa"/>
              <w:left w:w="100" w:type="dxa"/>
              <w:bottom w:w="45" w:type="dxa"/>
              <w:right w:w="100" w:type="dxa"/>
            </w:tcMar>
          </w:tcPr>
          <w:p w14:paraId="786DC252" w14:textId="77777777" w:rsidR="00B60D87" w:rsidRDefault="00000000">
            <w:pPr>
              <w:keepNext/>
              <w:keepLines/>
              <w:jc w:val="center"/>
            </w:pPr>
            <w:r>
              <w:rPr>
                <w:b/>
                <w:bCs/>
                <w:sz w:val="22"/>
                <w:szCs w:val="22"/>
              </w:rPr>
              <w:t>R Shiny</w:t>
            </w:r>
          </w:p>
        </w:tc>
      </w:tr>
      <w:tr w:rsidR="00B60D87" w14:paraId="15FDF61D"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06B9EEF4" w14:textId="77777777" w:rsidR="00B60D87" w:rsidRDefault="00000000">
            <w:pPr>
              <w:keepNext/>
              <w:keepLines/>
            </w:pPr>
            <w:r>
              <w:rPr>
                <w:sz w:val="22"/>
                <w:szCs w:val="22"/>
              </w:rPr>
              <w:t>Runs on</w:t>
            </w:r>
          </w:p>
        </w:tc>
        <w:tc>
          <w:tcPr>
            <w:tcW w:w="36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2610CD86" w14:textId="77777777" w:rsidR="00B60D87" w:rsidRDefault="00000000">
            <w:pPr>
              <w:keepNext/>
              <w:keepLines/>
            </w:pPr>
            <w:r>
              <w:rPr>
                <w:sz w:val="22"/>
                <w:szCs w:val="22"/>
              </w:rPr>
              <w:t>Any browser, offline</w:t>
            </w:r>
          </w:p>
        </w:tc>
        <w:tc>
          <w:tcPr>
            <w:tcW w:w="346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6DA96113" w14:textId="77777777" w:rsidR="00B60D87" w:rsidRDefault="00000000">
            <w:pPr>
              <w:keepNext/>
              <w:keepLines/>
            </w:pPr>
            <w:r>
              <w:rPr>
                <w:sz w:val="22"/>
                <w:szCs w:val="22"/>
              </w:rPr>
              <w:t>R session or a Shiny server</w:t>
            </w:r>
          </w:p>
        </w:tc>
      </w:tr>
      <w:tr w:rsidR="00B60D87" w14:paraId="1A41FD2F"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4AD772B4" w14:textId="77777777" w:rsidR="00B60D87" w:rsidRDefault="00000000">
            <w:pPr>
              <w:keepNext/>
              <w:keepLines/>
            </w:pPr>
            <w:r>
              <w:rPr>
                <w:sz w:val="22"/>
                <w:szCs w:val="22"/>
              </w:rPr>
              <w:t>Interactivity</w:t>
            </w:r>
          </w:p>
        </w:tc>
        <w:tc>
          <w:tcPr>
            <w:tcW w:w="36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465837C3" w14:textId="77777777" w:rsidR="00B60D87" w:rsidRDefault="00000000">
            <w:pPr>
              <w:keepNext/>
              <w:keepLines/>
            </w:pPr>
            <w:r>
              <w:rPr>
                <w:sz w:val="22"/>
                <w:szCs w:val="22"/>
              </w:rPr>
              <w:t>Hover, zoom, tab switching</w:t>
            </w:r>
          </w:p>
        </w:tc>
        <w:tc>
          <w:tcPr>
            <w:tcW w:w="346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415FFB8C" w14:textId="77777777" w:rsidR="00B60D87" w:rsidRDefault="00000000">
            <w:pPr>
              <w:keepNext/>
              <w:keepLines/>
            </w:pPr>
            <w:r>
              <w:rPr>
                <w:sz w:val="22"/>
                <w:szCs w:val="22"/>
              </w:rPr>
              <w:t xml:space="preserve">Full filtering and </w:t>
            </w:r>
            <w:proofErr w:type="spellStart"/>
            <w:r>
              <w:rPr>
                <w:sz w:val="22"/>
                <w:szCs w:val="22"/>
              </w:rPr>
              <w:t>recomputation</w:t>
            </w:r>
            <w:proofErr w:type="spellEnd"/>
          </w:p>
        </w:tc>
      </w:tr>
      <w:tr w:rsidR="00B60D87" w14:paraId="76F2E78C"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709AA6F3" w14:textId="77777777" w:rsidR="00B60D87" w:rsidRDefault="00000000">
            <w:pPr>
              <w:keepNext/>
              <w:keepLines/>
            </w:pPr>
            <w:r>
              <w:rPr>
                <w:sz w:val="22"/>
                <w:szCs w:val="22"/>
              </w:rPr>
              <w:t>Data handling</w:t>
            </w:r>
          </w:p>
        </w:tc>
        <w:tc>
          <w:tcPr>
            <w:tcW w:w="36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78039EED" w14:textId="77777777" w:rsidR="00B60D87" w:rsidRDefault="00000000">
            <w:pPr>
              <w:keepNext/>
              <w:keepLines/>
            </w:pPr>
            <w:r>
              <w:rPr>
                <w:sz w:val="22"/>
                <w:szCs w:val="22"/>
              </w:rPr>
              <w:t>Fixed at build time</w:t>
            </w:r>
          </w:p>
        </w:tc>
        <w:tc>
          <w:tcPr>
            <w:tcW w:w="346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3DF4E49B" w14:textId="77777777" w:rsidR="00B60D87" w:rsidRDefault="00000000">
            <w:pPr>
              <w:keepNext/>
              <w:keepLines/>
            </w:pPr>
            <w:r>
              <w:rPr>
                <w:sz w:val="22"/>
                <w:szCs w:val="22"/>
              </w:rPr>
              <w:t>Recalculated on every filter change</w:t>
            </w:r>
          </w:p>
        </w:tc>
      </w:tr>
      <w:tr w:rsidR="00B60D87" w14:paraId="4751388D"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5FA9CC82" w14:textId="77777777" w:rsidR="00B60D87" w:rsidRDefault="00000000">
            <w:pPr>
              <w:keepNext/>
              <w:keepLines/>
            </w:pPr>
            <w:r>
              <w:rPr>
                <w:sz w:val="22"/>
                <w:szCs w:val="22"/>
              </w:rPr>
              <w:t>Export</w:t>
            </w:r>
          </w:p>
        </w:tc>
        <w:tc>
          <w:tcPr>
            <w:tcW w:w="36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101791BD" w14:textId="77777777" w:rsidR="00B60D87" w:rsidRDefault="00000000">
            <w:pPr>
              <w:keepNext/>
              <w:keepLines/>
            </w:pPr>
            <w:r>
              <w:rPr>
                <w:sz w:val="22"/>
                <w:szCs w:val="22"/>
              </w:rPr>
              <w:t>Static file, easy to submit</w:t>
            </w:r>
          </w:p>
        </w:tc>
        <w:tc>
          <w:tcPr>
            <w:tcW w:w="346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733EB275" w14:textId="77777777" w:rsidR="00B60D87" w:rsidRDefault="00000000">
            <w:pPr>
              <w:keepNext/>
              <w:keepLines/>
            </w:pPr>
            <w:r>
              <w:rPr>
                <w:sz w:val="22"/>
                <w:szCs w:val="22"/>
              </w:rPr>
              <w:t>CSV download of the filtered list</w:t>
            </w:r>
          </w:p>
        </w:tc>
      </w:tr>
      <w:tr w:rsidR="00B60D87" w14:paraId="36737674"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11F3516B" w14:textId="77777777" w:rsidR="00B60D87" w:rsidRDefault="00000000">
            <w:pPr>
              <w:keepNext/>
              <w:keepLines/>
            </w:pPr>
            <w:r>
              <w:rPr>
                <w:sz w:val="22"/>
                <w:szCs w:val="22"/>
              </w:rPr>
              <w:t>Best suited to</w:t>
            </w:r>
          </w:p>
        </w:tc>
        <w:tc>
          <w:tcPr>
            <w:tcW w:w="360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3E872154" w14:textId="77777777" w:rsidR="00B60D87" w:rsidRDefault="00000000">
            <w:pPr>
              <w:keepNext/>
              <w:keepLines/>
            </w:pPr>
            <w:r>
              <w:rPr>
                <w:sz w:val="22"/>
                <w:szCs w:val="22"/>
              </w:rPr>
              <w:t>Sharing a fixed set of results</w:t>
            </w:r>
          </w:p>
        </w:tc>
        <w:tc>
          <w:tcPr>
            <w:tcW w:w="346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61167AD7" w14:textId="77777777" w:rsidR="00B60D87" w:rsidRDefault="00000000">
            <w:pPr>
              <w:keepNext/>
              <w:keepLines/>
            </w:pPr>
            <w:r>
              <w:rPr>
                <w:sz w:val="22"/>
                <w:szCs w:val="22"/>
              </w:rPr>
              <w:t>Exploring the customer base</w:t>
            </w:r>
          </w:p>
        </w:tc>
      </w:tr>
    </w:tbl>
    <w:p w14:paraId="06940CA5" w14:textId="77777777" w:rsidR="00B60D87" w:rsidRDefault="00000000">
      <w:pPr>
        <w:spacing w:before="60" w:after="200"/>
        <w:jc w:val="center"/>
      </w:pPr>
      <w:r>
        <w:rPr>
          <w:b/>
          <w:bCs/>
          <w:sz w:val="22"/>
          <w:szCs w:val="22"/>
        </w:rPr>
        <w:t xml:space="preserve">Table 7: </w:t>
      </w:r>
      <w:proofErr w:type="spellStart"/>
      <w:r>
        <w:rPr>
          <w:i/>
          <w:iCs/>
          <w:sz w:val="22"/>
          <w:szCs w:val="22"/>
        </w:rPr>
        <w:t>Plotly</w:t>
      </w:r>
      <w:proofErr w:type="spellEnd"/>
      <w:r>
        <w:rPr>
          <w:i/>
          <w:iCs/>
          <w:sz w:val="22"/>
          <w:szCs w:val="22"/>
        </w:rPr>
        <w:t xml:space="preserve"> dashboard compared with the Shiny application</w:t>
      </w:r>
    </w:p>
    <w:p w14:paraId="78B5DADF" w14:textId="77777777" w:rsidR="00B60D87" w:rsidRDefault="00000000">
      <w:pPr>
        <w:pStyle w:val="Heading1"/>
        <w:pageBreakBefore/>
      </w:pPr>
      <w:r>
        <w:lastRenderedPageBreak/>
        <w:t>5. Result Interpretation</w:t>
      </w:r>
    </w:p>
    <w:p w14:paraId="739AA168" w14:textId="77777777" w:rsidR="00B60D87" w:rsidRDefault="00000000">
      <w:pPr>
        <w:pStyle w:val="Heading2"/>
      </w:pPr>
      <w:r>
        <w:t>5.1 Customer Segments</w:t>
      </w:r>
    </w:p>
    <w:p w14:paraId="0E2F117D" w14:textId="77777777" w:rsidR="00B60D87" w:rsidRDefault="00000000">
      <w:pPr>
        <w:spacing w:after="160" w:line="360" w:lineRule="auto"/>
        <w:jc w:val="both"/>
      </w:pPr>
      <w:r>
        <w:t>The four K-Means segments turn out to be recognisable customer types rather than arbitrary groupings, and their churn rates differ sharply.</w:t>
      </w:r>
    </w:p>
    <w:tbl>
      <w:tblPr>
        <w:tblW w:w="93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
        <w:gridCol w:w="1173"/>
        <w:gridCol w:w="1534"/>
        <w:gridCol w:w="1263"/>
        <w:gridCol w:w="1534"/>
        <w:gridCol w:w="992"/>
        <w:gridCol w:w="1858"/>
      </w:tblGrid>
      <w:tr w:rsidR="00B60D87" w14:paraId="13140DE1" w14:textId="77777777" w:rsidTr="007626DA">
        <w:trPr>
          <w:cantSplit/>
          <w:trHeight w:val="510"/>
          <w:tblHeader/>
        </w:trPr>
        <w:tc>
          <w:tcPr>
            <w:tcW w:w="992" w:type="dxa"/>
            <w:tcBorders>
              <w:top w:val="single" w:sz="4" w:space="0" w:color="000000"/>
              <w:left w:val="single" w:sz="4" w:space="0" w:color="000000"/>
              <w:bottom w:val="single" w:sz="4" w:space="0" w:color="000000"/>
              <w:right w:val="single" w:sz="4" w:space="0" w:color="000000"/>
            </w:tcBorders>
            <w:shd w:val="clear" w:color="auto" w:fill="D9D9D9"/>
            <w:tcMar>
              <w:top w:w="45" w:type="dxa"/>
              <w:left w:w="100" w:type="dxa"/>
              <w:bottom w:w="45" w:type="dxa"/>
              <w:right w:w="100" w:type="dxa"/>
            </w:tcMar>
          </w:tcPr>
          <w:p w14:paraId="3EBEA1E1" w14:textId="77777777" w:rsidR="00B60D87" w:rsidRPr="00400E94" w:rsidRDefault="00000000">
            <w:pPr>
              <w:keepNext/>
              <w:keepLines/>
              <w:jc w:val="center"/>
              <w:rPr>
                <w:sz w:val="20"/>
                <w:szCs w:val="20"/>
              </w:rPr>
            </w:pPr>
            <w:r w:rsidRPr="00400E94">
              <w:rPr>
                <w:b/>
                <w:bCs/>
                <w:sz w:val="20"/>
                <w:szCs w:val="20"/>
              </w:rPr>
              <w:t>Segment</w:t>
            </w:r>
          </w:p>
        </w:tc>
        <w:tc>
          <w:tcPr>
            <w:tcW w:w="1173" w:type="dxa"/>
            <w:tcBorders>
              <w:top w:val="single" w:sz="4" w:space="0" w:color="000000"/>
              <w:left w:val="single" w:sz="4" w:space="0" w:color="000000"/>
              <w:bottom w:val="single" w:sz="4" w:space="0" w:color="000000"/>
              <w:right w:val="single" w:sz="4" w:space="0" w:color="000000"/>
            </w:tcBorders>
            <w:shd w:val="clear" w:color="auto" w:fill="D9D9D9"/>
            <w:tcMar>
              <w:top w:w="45" w:type="dxa"/>
              <w:left w:w="100" w:type="dxa"/>
              <w:bottom w:w="45" w:type="dxa"/>
              <w:right w:w="100" w:type="dxa"/>
            </w:tcMar>
          </w:tcPr>
          <w:p w14:paraId="32551ACB" w14:textId="77777777" w:rsidR="00B60D87" w:rsidRPr="00400E94" w:rsidRDefault="00000000">
            <w:pPr>
              <w:keepNext/>
              <w:keepLines/>
              <w:jc w:val="center"/>
              <w:rPr>
                <w:sz w:val="20"/>
                <w:szCs w:val="20"/>
              </w:rPr>
            </w:pPr>
            <w:r w:rsidRPr="00400E94">
              <w:rPr>
                <w:b/>
                <w:bCs/>
                <w:sz w:val="20"/>
                <w:szCs w:val="20"/>
              </w:rPr>
              <w:t>Customers</w:t>
            </w:r>
          </w:p>
        </w:tc>
        <w:tc>
          <w:tcPr>
            <w:tcW w:w="1534" w:type="dxa"/>
            <w:tcBorders>
              <w:top w:val="single" w:sz="4" w:space="0" w:color="000000"/>
              <w:left w:val="single" w:sz="4" w:space="0" w:color="000000"/>
              <w:bottom w:val="single" w:sz="4" w:space="0" w:color="000000"/>
              <w:right w:val="single" w:sz="4" w:space="0" w:color="000000"/>
            </w:tcBorders>
            <w:shd w:val="clear" w:color="auto" w:fill="D9D9D9"/>
            <w:tcMar>
              <w:top w:w="45" w:type="dxa"/>
              <w:left w:w="100" w:type="dxa"/>
              <w:bottom w:w="45" w:type="dxa"/>
              <w:right w:w="100" w:type="dxa"/>
            </w:tcMar>
          </w:tcPr>
          <w:p w14:paraId="05F1A05C" w14:textId="77777777" w:rsidR="00B60D87" w:rsidRPr="00400E94" w:rsidRDefault="00000000">
            <w:pPr>
              <w:keepNext/>
              <w:keepLines/>
              <w:jc w:val="center"/>
              <w:rPr>
                <w:sz w:val="20"/>
                <w:szCs w:val="20"/>
              </w:rPr>
            </w:pPr>
            <w:r w:rsidRPr="00400E94">
              <w:rPr>
                <w:b/>
                <w:bCs/>
                <w:sz w:val="20"/>
                <w:szCs w:val="20"/>
              </w:rPr>
              <w:t>Avg. Recency (days)</w:t>
            </w:r>
          </w:p>
        </w:tc>
        <w:tc>
          <w:tcPr>
            <w:tcW w:w="1263" w:type="dxa"/>
            <w:tcBorders>
              <w:top w:val="single" w:sz="4" w:space="0" w:color="000000"/>
              <w:left w:val="single" w:sz="4" w:space="0" w:color="000000"/>
              <w:bottom w:val="single" w:sz="4" w:space="0" w:color="000000"/>
              <w:right w:val="single" w:sz="4" w:space="0" w:color="000000"/>
            </w:tcBorders>
            <w:shd w:val="clear" w:color="auto" w:fill="D9D9D9"/>
            <w:tcMar>
              <w:top w:w="45" w:type="dxa"/>
              <w:left w:w="100" w:type="dxa"/>
              <w:bottom w:w="45" w:type="dxa"/>
              <w:right w:w="100" w:type="dxa"/>
            </w:tcMar>
          </w:tcPr>
          <w:p w14:paraId="21A1AF42" w14:textId="77777777" w:rsidR="00B60D87" w:rsidRPr="00400E94" w:rsidRDefault="00000000">
            <w:pPr>
              <w:keepNext/>
              <w:keepLines/>
              <w:jc w:val="center"/>
              <w:rPr>
                <w:sz w:val="20"/>
                <w:szCs w:val="20"/>
              </w:rPr>
            </w:pPr>
            <w:r w:rsidRPr="00400E94">
              <w:rPr>
                <w:b/>
                <w:bCs/>
                <w:sz w:val="20"/>
                <w:szCs w:val="20"/>
              </w:rPr>
              <w:t>Avg. Frequency</w:t>
            </w:r>
          </w:p>
        </w:tc>
        <w:tc>
          <w:tcPr>
            <w:tcW w:w="1534" w:type="dxa"/>
            <w:tcBorders>
              <w:top w:val="single" w:sz="4" w:space="0" w:color="000000"/>
              <w:left w:val="single" w:sz="4" w:space="0" w:color="000000"/>
              <w:bottom w:val="single" w:sz="4" w:space="0" w:color="000000"/>
              <w:right w:val="single" w:sz="4" w:space="0" w:color="000000"/>
            </w:tcBorders>
            <w:shd w:val="clear" w:color="auto" w:fill="D9D9D9"/>
            <w:tcMar>
              <w:top w:w="45" w:type="dxa"/>
              <w:left w:w="100" w:type="dxa"/>
              <w:bottom w:w="45" w:type="dxa"/>
              <w:right w:w="100" w:type="dxa"/>
            </w:tcMar>
          </w:tcPr>
          <w:p w14:paraId="52CD358A" w14:textId="77777777" w:rsidR="00B60D87" w:rsidRPr="00400E94" w:rsidRDefault="00000000">
            <w:pPr>
              <w:keepNext/>
              <w:keepLines/>
              <w:jc w:val="center"/>
              <w:rPr>
                <w:sz w:val="20"/>
                <w:szCs w:val="20"/>
              </w:rPr>
            </w:pPr>
            <w:r w:rsidRPr="00400E94">
              <w:rPr>
                <w:b/>
                <w:bCs/>
                <w:sz w:val="20"/>
                <w:szCs w:val="20"/>
              </w:rPr>
              <w:t>Avg. Monetary (GBP)</w:t>
            </w:r>
          </w:p>
        </w:tc>
        <w:tc>
          <w:tcPr>
            <w:tcW w:w="992" w:type="dxa"/>
            <w:tcBorders>
              <w:top w:val="single" w:sz="4" w:space="0" w:color="000000"/>
              <w:left w:val="single" w:sz="4" w:space="0" w:color="000000"/>
              <w:bottom w:val="single" w:sz="4" w:space="0" w:color="000000"/>
              <w:right w:val="single" w:sz="4" w:space="0" w:color="000000"/>
            </w:tcBorders>
            <w:shd w:val="clear" w:color="auto" w:fill="D9D9D9"/>
            <w:tcMar>
              <w:top w:w="45" w:type="dxa"/>
              <w:left w:w="100" w:type="dxa"/>
              <w:bottom w:w="45" w:type="dxa"/>
              <w:right w:w="100" w:type="dxa"/>
            </w:tcMar>
          </w:tcPr>
          <w:p w14:paraId="258BE2AD" w14:textId="77777777" w:rsidR="00B60D87" w:rsidRPr="00400E94" w:rsidRDefault="00000000">
            <w:pPr>
              <w:keepNext/>
              <w:keepLines/>
              <w:jc w:val="center"/>
              <w:rPr>
                <w:sz w:val="20"/>
                <w:szCs w:val="20"/>
              </w:rPr>
            </w:pPr>
            <w:r w:rsidRPr="00400E94">
              <w:rPr>
                <w:b/>
                <w:bCs/>
                <w:sz w:val="20"/>
                <w:szCs w:val="20"/>
              </w:rPr>
              <w:t>Churn rate</w:t>
            </w:r>
          </w:p>
        </w:tc>
        <w:tc>
          <w:tcPr>
            <w:tcW w:w="1858" w:type="dxa"/>
            <w:tcBorders>
              <w:top w:val="single" w:sz="4" w:space="0" w:color="000000"/>
              <w:left w:val="single" w:sz="4" w:space="0" w:color="000000"/>
              <w:bottom w:val="single" w:sz="4" w:space="0" w:color="000000"/>
              <w:right w:val="single" w:sz="4" w:space="0" w:color="000000"/>
            </w:tcBorders>
            <w:shd w:val="clear" w:color="auto" w:fill="D9D9D9"/>
            <w:tcMar>
              <w:top w:w="45" w:type="dxa"/>
              <w:left w:w="100" w:type="dxa"/>
              <w:bottom w:w="45" w:type="dxa"/>
              <w:right w:w="100" w:type="dxa"/>
            </w:tcMar>
          </w:tcPr>
          <w:p w14:paraId="0283BDC6" w14:textId="77777777" w:rsidR="00B60D87" w:rsidRPr="00400E94" w:rsidRDefault="00000000">
            <w:pPr>
              <w:keepNext/>
              <w:keepLines/>
              <w:jc w:val="center"/>
              <w:rPr>
                <w:sz w:val="20"/>
                <w:szCs w:val="20"/>
              </w:rPr>
            </w:pPr>
            <w:r w:rsidRPr="00400E94">
              <w:rPr>
                <w:b/>
                <w:bCs/>
                <w:sz w:val="20"/>
                <w:szCs w:val="20"/>
              </w:rPr>
              <w:t>Description</w:t>
            </w:r>
          </w:p>
        </w:tc>
      </w:tr>
      <w:tr w:rsidR="00B60D87" w14:paraId="6546A45C" w14:textId="77777777" w:rsidTr="007626DA">
        <w:trPr>
          <w:cantSplit/>
          <w:trHeight w:val="496"/>
        </w:trPr>
        <w:tc>
          <w:tcPr>
            <w:tcW w:w="992"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03652605" w14:textId="77777777" w:rsidR="00B60D87" w:rsidRPr="00400E94" w:rsidRDefault="00000000">
            <w:pPr>
              <w:keepNext/>
              <w:keepLines/>
              <w:jc w:val="center"/>
              <w:rPr>
                <w:sz w:val="20"/>
                <w:szCs w:val="20"/>
              </w:rPr>
            </w:pPr>
            <w:r w:rsidRPr="00400E94">
              <w:rPr>
                <w:sz w:val="20"/>
                <w:szCs w:val="20"/>
              </w:rPr>
              <w:t>1</w:t>
            </w:r>
          </w:p>
        </w:tc>
        <w:tc>
          <w:tcPr>
            <w:tcW w:w="1173"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5A70378D" w14:textId="77777777" w:rsidR="00B60D87" w:rsidRPr="00400E94" w:rsidRDefault="00000000">
            <w:pPr>
              <w:keepNext/>
              <w:keepLines/>
              <w:jc w:val="center"/>
              <w:rPr>
                <w:sz w:val="20"/>
                <w:szCs w:val="20"/>
              </w:rPr>
            </w:pPr>
            <w:r w:rsidRPr="00400E94">
              <w:rPr>
                <w:sz w:val="20"/>
                <w:szCs w:val="20"/>
              </w:rPr>
              <w:t>2,144</w:t>
            </w:r>
          </w:p>
        </w:tc>
        <w:tc>
          <w:tcPr>
            <w:tcW w:w="1534"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1E0FFCBC" w14:textId="77777777" w:rsidR="00B60D87" w:rsidRPr="00400E94" w:rsidRDefault="00000000">
            <w:pPr>
              <w:keepNext/>
              <w:keepLines/>
              <w:jc w:val="center"/>
              <w:rPr>
                <w:sz w:val="20"/>
                <w:szCs w:val="20"/>
              </w:rPr>
            </w:pPr>
            <w:r w:rsidRPr="00400E94">
              <w:rPr>
                <w:sz w:val="20"/>
                <w:szCs w:val="20"/>
              </w:rPr>
              <w:t>391.55</w:t>
            </w:r>
          </w:p>
        </w:tc>
        <w:tc>
          <w:tcPr>
            <w:tcW w:w="1263"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665F69F9" w14:textId="77777777" w:rsidR="00B60D87" w:rsidRPr="00400E94" w:rsidRDefault="00000000">
            <w:pPr>
              <w:keepNext/>
              <w:keepLines/>
              <w:jc w:val="center"/>
              <w:rPr>
                <w:sz w:val="20"/>
                <w:szCs w:val="20"/>
              </w:rPr>
            </w:pPr>
            <w:r w:rsidRPr="00400E94">
              <w:rPr>
                <w:sz w:val="20"/>
                <w:szCs w:val="20"/>
              </w:rPr>
              <w:t>2.21</w:t>
            </w:r>
          </w:p>
        </w:tc>
        <w:tc>
          <w:tcPr>
            <w:tcW w:w="1534"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75715FB4" w14:textId="77777777" w:rsidR="00B60D87" w:rsidRPr="00400E94" w:rsidRDefault="00000000">
            <w:pPr>
              <w:keepNext/>
              <w:keepLines/>
              <w:jc w:val="center"/>
              <w:rPr>
                <w:sz w:val="20"/>
                <w:szCs w:val="20"/>
              </w:rPr>
            </w:pPr>
            <w:r w:rsidRPr="00400E94">
              <w:rPr>
                <w:sz w:val="20"/>
                <w:szCs w:val="20"/>
              </w:rPr>
              <w:t>767</w:t>
            </w:r>
          </w:p>
        </w:tc>
        <w:tc>
          <w:tcPr>
            <w:tcW w:w="992"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19716BF6" w14:textId="77777777" w:rsidR="00B60D87" w:rsidRPr="00400E94" w:rsidRDefault="00000000">
            <w:pPr>
              <w:keepNext/>
              <w:keepLines/>
              <w:jc w:val="center"/>
              <w:rPr>
                <w:sz w:val="20"/>
                <w:szCs w:val="20"/>
              </w:rPr>
            </w:pPr>
            <w:r w:rsidRPr="00400E94">
              <w:rPr>
                <w:sz w:val="20"/>
                <w:szCs w:val="20"/>
              </w:rPr>
              <w:t>78.9%</w:t>
            </w:r>
          </w:p>
        </w:tc>
        <w:tc>
          <w:tcPr>
            <w:tcW w:w="185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2F4781AD" w14:textId="77777777" w:rsidR="00B60D87" w:rsidRPr="00400E94" w:rsidRDefault="00000000">
            <w:pPr>
              <w:keepNext/>
              <w:keepLines/>
              <w:rPr>
                <w:sz w:val="20"/>
                <w:szCs w:val="20"/>
              </w:rPr>
            </w:pPr>
            <w:r w:rsidRPr="00400E94">
              <w:rPr>
                <w:sz w:val="20"/>
                <w:szCs w:val="20"/>
              </w:rPr>
              <w:t>Dormant, largely lost</w:t>
            </w:r>
          </w:p>
        </w:tc>
      </w:tr>
      <w:tr w:rsidR="00B60D87" w14:paraId="53AC0188" w14:textId="77777777" w:rsidTr="007626DA">
        <w:trPr>
          <w:cantSplit/>
          <w:trHeight w:val="255"/>
        </w:trPr>
        <w:tc>
          <w:tcPr>
            <w:tcW w:w="992"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621C4772" w14:textId="77777777" w:rsidR="00B60D87" w:rsidRPr="00400E94" w:rsidRDefault="00000000">
            <w:pPr>
              <w:keepNext/>
              <w:keepLines/>
              <w:jc w:val="center"/>
              <w:rPr>
                <w:sz w:val="20"/>
                <w:szCs w:val="20"/>
              </w:rPr>
            </w:pPr>
            <w:r w:rsidRPr="00400E94">
              <w:rPr>
                <w:sz w:val="20"/>
                <w:szCs w:val="20"/>
              </w:rPr>
              <w:t>2</w:t>
            </w:r>
          </w:p>
        </w:tc>
        <w:tc>
          <w:tcPr>
            <w:tcW w:w="1173"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71EDBB13" w14:textId="77777777" w:rsidR="00B60D87" w:rsidRPr="00400E94" w:rsidRDefault="00000000">
            <w:pPr>
              <w:keepNext/>
              <w:keepLines/>
              <w:jc w:val="center"/>
              <w:rPr>
                <w:sz w:val="20"/>
                <w:szCs w:val="20"/>
              </w:rPr>
            </w:pPr>
            <w:r w:rsidRPr="00400E94">
              <w:rPr>
                <w:sz w:val="20"/>
                <w:szCs w:val="20"/>
              </w:rPr>
              <w:t>246</w:t>
            </w:r>
          </w:p>
        </w:tc>
        <w:tc>
          <w:tcPr>
            <w:tcW w:w="1534"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482EBFDD" w14:textId="77777777" w:rsidR="00B60D87" w:rsidRPr="00400E94" w:rsidRDefault="00000000">
            <w:pPr>
              <w:keepNext/>
              <w:keepLines/>
              <w:jc w:val="center"/>
              <w:rPr>
                <w:sz w:val="20"/>
                <w:szCs w:val="20"/>
              </w:rPr>
            </w:pPr>
            <w:r w:rsidRPr="00400E94">
              <w:rPr>
                <w:sz w:val="20"/>
                <w:szCs w:val="20"/>
              </w:rPr>
              <w:t>32.93</w:t>
            </w:r>
          </w:p>
        </w:tc>
        <w:tc>
          <w:tcPr>
            <w:tcW w:w="1263"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448353C8" w14:textId="77777777" w:rsidR="00B60D87" w:rsidRPr="00400E94" w:rsidRDefault="00000000">
            <w:pPr>
              <w:keepNext/>
              <w:keepLines/>
              <w:jc w:val="center"/>
              <w:rPr>
                <w:sz w:val="20"/>
                <w:szCs w:val="20"/>
              </w:rPr>
            </w:pPr>
            <w:r w:rsidRPr="00400E94">
              <w:rPr>
                <w:sz w:val="20"/>
                <w:szCs w:val="20"/>
              </w:rPr>
              <w:t>31.43</w:t>
            </w:r>
          </w:p>
        </w:tc>
        <w:tc>
          <w:tcPr>
            <w:tcW w:w="1534"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7D31F8F8" w14:textId="77777777" w:rsidR="00B60D87" w:rsidRPr="00400E94" w:rsidRDefault="00000000">
            <w:pPr>
              <w:keepNext/>
              <w:keepLines/>
              <w:jc w:val="center"/>
              <w:rPr>
                <w:sz w:val="20"/>
                <w:szCs w:val="20"/>
              </w:rPr>
            </w:pPr>
            <w:r w:rsidRPr="00400E94">
              <w:rPr>
                <w:sz w:val="20"/>
                <w:szCs w:val="20"/>
              </w:rPr>
              <w:t>17,069</w:t>
            </w:r>
          </w:p>
        </w:tc>
        <w:tc>
          <w:tcPr>
            <w:tcW w:w="992"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01292FB8" w14:textId="77777777" w:rsidR="00B60D87" w:rsidRPr="00400E94" w:rsidRDefault="00000000">
            <w:pPr>
              <w:keepNext/>
              <w:keepLines/>
              <w:jc w:val="center"/>
              <w:rPr>
                <w:sz w:val="20"/>
                <w:szCs w:val="20"/>
              </w:rPr>
            </w:pPr>
            <w:r w:rsidRPr="00400E94">
              <w:rPr>
                <w:sz w:val="20"/>
                <w:szCs w:val="20"/>
              </w:rPr>
              <w:t>8.9%</w:t>
            </w:r>
          </w:p>
        </w:tc>
        <w:tc>
          <w:tcPr>
            <w:tcW w:w="185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24184F6E" w14:textId="77777777" w:rsidR="00B60D87" w:rsidRPr="00400E94" w:rsidRDefault="00000000">
            <w:pPr>
              <w:keepNext/>
              <w:keepLines/>
              <w:rPr>
                <w:sz w:val="20"/>
                <w:szCs w:val="20"/>
              </w:rPr>
            </w:pPr>
            <w:r w:rsidRPr="00400E94">
              <w:rPr>
                <w:sz w:val="20"/>
                <w:szCs w:val="20"/>
              </w:rPr>
              <w:t>Loyal high spenders</w:t>
            </w:r>
          </w:p>
        </w:tc>
      </w:tr>
      <w:tr w:rsidR="00B60D87" w14:paraId="5B2BC2BC" w14:textId="77777777" w:rsidTr="007626DA">
        <w:trPr>
          <w:cantSplit/>
          <w:trHeight w:val="496"/>
        </w:trPr>
        <w:tc>
          <w:tcPr>
            <w:tcW w:w="992"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08C3AA32" w14:textId="77777777" w:rsidR="00B60D87" w:rsidRPr="00400E94" w:rsidRDefault="00000000">
            <w:pPr>
              <w:keepNext/>
              <w:keepLines/>
              <w:jc w:val="center"/>
              <w:rPr>
                <w:sz w:val="20"/>
                <w:szCs w:val="20"/>
              </w:rPr>
            </w:pPr>
            <w:r w:rsidRPr="00400E94">
              <w:rPr>
                <w:sz w:val="20"/>
                <w:szCs w:val="20"/>
              </w:rPr>
              <w:t>3</w:t>
            </w:r>
          </w:p>
        </w:tc>
        <w:tc>
          <w:tcPr>
            <w:tcW w:w="1173"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5564EB9F" w14:textId="77777777" w:rsidR="00B60D87" w:rsidRPr="00400E94" w:rsidRDefault="00000000">
            <w:pPr>
              <w:keepNext/>
              <w:keepLines/>
              <w:jc w:val="center"/>
              <w:rPr>
                <w:sz w:val="20"/>
                <w:szCs w:val="20"/>
              </w:rPr>
            </w:pPr>
            <w:r w:rsidRPr="00400E94">
              <w:rPr>
                <w:sz w:val="20"/>
                <w:szCs w:val="20"/>
              </w:rPr>
              <w:t>2,876</w:t>
            </w:r>
          </w:p>
        </w:tc>
        <w:tc>
          <w:tcPr>
            <w:tcW w:w="1534"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1BB01A17" w14:textId="77777777" w:rsidR="00B60D87" w:rsidRPr="00400E94" w:rsidRDefault="00000000">
            <w:pPr>
              <w:keepNext/>
              <w:keepLines/>
              <w:jc w:val="center"/>
              <w:rPr>
                <w:sz w:val="20"/>
                <w:szCs w:val="20"/>
              </w:rPr>
            </w:pPr>
            <w:r w:rsidRPr="00400E94">
              <w:rPr>
                <w:sz w:val="20"/>
                <w:szCs w:val="20"/>
              </w:rPr>
              <w:t>86.73</w:t>
            </w:r>
          </w:p>
        </w:tc>
        <w:tc>
          <w:tcPr>
            <w:tcW w:w="1263"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4DE5AA57" w14:textId="77777777" w:rsidR="00B60D87" w:rsidRPr="00400E94" w:rsidRDefault="00000000">
            <w:pPr>
              <w:keepNext/>
              <w:keepLines/>
              <w:jc w:val="center"/>
              <w:rPr>
                <w:sz w:val="20"/>
                <w:szCs w:val="20"/>
              </w:rPr>
            </w:pPr>
            <w:r w:rsidRPr="00400E94">
              <w:rPr>
                <w:sz w:val="20"/>
                <w:szCs w:val="20"/>
              </w:rPr>
              <w:t>5.42</w:t>
            </w:r>
          </w:p>
        </w:tc>
        <w:tc>
          <w:tcPr>
            <w:tcW w:w="1534"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7EC4981B" w14:textId="77777777" w:rsidR="00B60D87" w:rsidRPr="00400E94" w:rsidRDefault="00000000">
            <w:pPr>
              <w:keepNext/>
              <w:keepLines/>
              <w:jc w:val="center"/>
              <w:rPr>
                <w:sz w:val="20"/>
                <w:szCs w:val="20"/>
              </w:rPr>
            </w:pPr>
            <w:r w:rsidRPr="00400E94">
              <w:rPr>
                <w:sz w:val="20"/>
                <w:szCs w:val="20"/>
              </w:rPr>
              <w:t>1,980</w:t>
            </w:r>
          </w:p>
        </w:tc>
        <w:tc>
          <w:tcPr>
            <w:tcW w:w="992"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570C2F1B" w14:textId="77777777" w:rsidR="00B60D87" w:rsidRPr="00400E94" w:rsidRDefault="00000000">
            <w:pPr>
              <w:keepNext/>
              <w:keepLines/>
              <w:jc w:val="center"/>
              <w:rPr>
                <w:sz w:val="20"/>
                <w:szCs w:val="20"/>
              </w:rPr>
            </w:pPr>
            <w:r w:rsidRPr="00400E94">
              <w:rPr>
                <w:sz w:val="20"/>
                <w:szCs w:val="20"/>
              </w:rPr>
              <w:t>44.3%</w:t>
            </w:r>
          </w:p>
        </w:tc>
        <w:tc>
          <w:tcPr>
            <w:tcW w:w="185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0977FCD9" w14:textId="77777777" w:rsidR="00B60D87" w:rsidRPr="00400E94" w:rsidRDefault="00000000">
            <w:pPr>
              <w:keepNext/>
              <w:keepLines/>
              <w:rPr>
                <w:sz w:val="20"/>
                <w:szCs w:val="20"/>
              </w:rPr>
            </w:pPr>
            <w:r w:rsidRPr="00400E94">
              <w:rPr>
                <w:sz w:val="20"/>
                <w:szCs w:val="20"/>
              </w:rPr>
              <w:t>Active regular buyers</w:t>
            </w:r>
          </w:p>
        </w:tc>
      </w:tr>
      <w:tr w:rsidR="00B60D87" w14:paraId="030C086F" w14:textId="77777777" w:rsidTr="007626DA">
        <w:trPr>
          <w:cantSplit/>
          <w:trHeight w:val="496"/>
        </w:trPr>
        <w:tc>
          <w:tcPr>
            <w:tcW w:w="992"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38DA7F16" w14:textId="77777777" w:rsidR="00B60D87" w:rsidRPr="00400E94" w:rsidRDefault="00000000">
            <w:pPr>
              <w:keepNext/>
              <w:keepLines/>
              <w:jc w:val="center"/>
              <w:rPr>
                <w:sz w:val="20"/>
                <w:szCs w:val="20"/>
              </w:rPr>
            </w:pPr>
            <w:r w:rsidRPr="00400E94">
              <w:rPr>
                <w:sz w:val="20"/>
                <w:szCs w:val="20"/>
              </w:rPr>
              <w:t>4</w:t>
            </w:r>
          </w:p>
        </w:tc>
        <w:tc>
          <w:tcPr>
            <w:tcW w:w="1173"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314A5233" w14:textId="77777777" w:rsidR="00B60D87" w:rsidRPr="00400E94" w:rsidRDefault="00000000">
            <w:pPr>
              <w:keepNext/>
              <w:keepLines/>
              <w:jc w:val="center"/>
              <w:rPr>
                <w:sz w:val="20"/>
                <w:szCs w:val="20"/>
              </w:rPr>
            </w:pPr>
            <w:r w:rsidRPr="00400E94">
              <w:rPr>
                <w:sz w:val="20"/>
                <w:szCs w:val="20"/>
              </w:rPr>
              <w:t>15</w:t>
            </w:r>
          </w:p>
        </w:tc>
        <w:tc>
          <w:tcPr>
            <w:tcW w:w="1534"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0B4034E3" w14:textId="77777777" w:rsidR="00B60D87" w:rsidRPr="00400E94" w:rsidRDefault="00000000">
            <w:pPr>
              <w:keepNext/>
              <w:keepLines/>
              <w:jc w:val="center"/>
              <w:rPr>
                <w:sz w:val="20"/>
                <w:szCs w:val="20"/>
              </w:rPr>
            </w:pPr>
            <w:r w:rsidRPr="00400E94">
              <w:rPr>
                <w:sz w:val="20"/>
                <w:szCs w:val="20"/>
              </w:rPr>
              <w:t>25.27</w:t>
            </w:r>
          </w:p>
        </w:tc>
        <w:tc>
          <w:tcPr>
            <w:tcW w:w="1263"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3939B172" w14:textId="77777777" w:rsidR="00B60D87" w:rsidRPr="00400E94" w:rsidRDefault="00000000">
            <w:pPr>
              <w:keepNext/>
              <w:keepLines/>
              <w:jc w:val="center"/>
              <w:rPr>
                <w:sz w:val="20"/>
                <w:szCs w:val="20"/>
              </w:rPr>
            </w:pPr>
            <w:r w:rsidRPr="00400E94">
              <w:rPr>
                <w:sz w:val="20"/>
                <w:szCs w:val="20"/>
              </w:rPr>
              <w:t>153.00</w:t>
            </w:r>
          </w:p>
        </w:tc>
        <w:tc>
          <w:tcPr>
            <w:tcW w:w="1534"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7559391A" w14:textId="77777777" w:rsidR="00B60D87" w:rsidRPr="00400E94" w:rsidRDefault="00000000">
            <w:pPr>
              <w:keepNext/>
              <w:keepLines/>
              <w:jc w:val="center"/>
              <w:rPr>
                <w:sz w:val="20"/>
                <w:szCs w:val="20"/>
              </w:rPr>
            </w:pPr>
            <w:r w:rsidRPr="00400E94">
              <w:rPr>
                <w:sz w:val="20"/>
                <w:szCs w:val="20"/>
              </w:rPr>
              <w:t>159,602</w:t>
            </w:r>
          </w:p>
        </w:tc>
        <w:tc>
          <w:tcPr>
            <w:tcW w:w="992"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7AF0A0B7" w14:textId="77777777" w:rsidR="00B60D87" w:rsidRPr="00400E94" w:rsidRDefault="00000000">
            <w:pPr>
              <w:keepNext/>
              <w:keepLines/>
              <w:jc w:val="center"/>
              <w:rPr>
                <w:sz w:val="20"/>
                <w:szCs w:val="20"/>
              </w:rPr>
            </w:pPr>
            <w:r w:rsidRPr="00400E94">
              <w:rPr>
                <w:sz w:val="20"/>
                <w:szCs w:val="20"/>
              </w:rPr>
              <w:t>6.7%</w:t>
            </w:r>
          </w:p>
        </w:tc>
        <w:tc>
          <w:tcPr>
            <w:tcW w:w="1858"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7C52797F" w14:textId="77777777" w:rsidR="00B60D87" w:rsidRPr="00400E94" w:rsidRDefault="00000000">
            <w:pPr>
              <w:keepNext/>
              <w:keepLines/>
              <w:rPr>
                <w:sz w:val="20"/>
                <w:szCs w:val="20"/>
              </w:rPr>
            </w:pPr>
            <w:r w:rsidRPr="00400E94">
              <w:rPr>
                <w:sz w:val="20"/>
                <w:szCs w:val="20"/>
              </w:rPr>
              <w:t>Elite wholesale accounts</w:t>
            </w:r>
          </w:p>
        </w:tc>
      </w:tr>
    </w:tbl>
    <w:p w14:paraId="7FAC3135" w14:textId="77777777" w:rsidR="00B60D87" w:rsidRDefault="00000000">
      <w:pPr>
        <w:spacing w:before="60" w:after="200"/>
        <w:jc w:val="center"/>
      </w:pPr>
      <w:r>
        <w:rPr>
          <w:b/>
          <w:bCs/>
          <w:sz w:val="22"/>
          <w:szCs w:val="22"/>
        </w:rPr>
        <w:t xml:space="preserve">Table 8: </w:t>
      </w:r>
      <w:r>
        <w:rPr>
          <w:i/>
          <w:iCs/>
          <w:sz w:val="22"/>
          <w:szCs w:val="22"/>
        </w:rPr>
        <w:t>Segment profiles with churn rate</w:t>
      </w:r>
    </w:p>
    <w:p w14:paraId="0BE8C8E1" w14:textId="77777777" w:rsidR="00B60D87" w:rsidRDefault="00000000">
      <w:pPr>
        <w:spacing w:after="160" w:line="360" w:lineRule="auto"/>
        <w:jc w:val="both"/>
      </w:pPr>
      <w:r>
        <w:t>The churn rate falls from 78.9% in Segment 1 to 6.7% in Segment 4, and it falls in step with recency and frequency. Segment 1 customers last purchased more than a year before the cutoff and ordered barely twice, so most of them never return. Segment 4 contains fifteen wholesale accounts averaging GBP 159,602 of spend across 153 orders each, and almost all of them stay.</w:t>
      </w:r>
    </w:p>
    <w:p w14:paraId="7C6F0546" w14:textId="77777777" w:rsidR="00B60D87" w:rsidRDefault="00000000">
      <w:pPr>
        <w:spacing w:after="160" w:line="360" w:lineRule="auto"/>
        <w:jc w:val="both"/>
      </w:pPr>
      <w:r>
        <w:t>This gives the clustering practical meaning. The segments were built from RFM values without knowing anything about churn, yet they separate churn behaviour cleanly, which is independent evidence that RFM captures something real about these customers.</w:t>
      </w:r>
    </w:p>
    <w:p w14:paraId="4A2A4EB5" w14:textId="77777777" w:rsidR="00B60D87" w:rsidRDefault="00000000">
      <w:pPr>
        <w:pStyle w:val="Heading2"/>
      </w:pPr>
      <w:r>
        <w:t>5.2 Churn Risk and Revenue Exposure</w:t>
      </w:r>
    </w:p>
    <w:tbl>
      <w:tblPr>
        <w:tblW w:w="95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0"/>
        <w:gridCol w:w="1536"/>
        <w:gridCol w:w="2151"/>
        <w:gridCol w:w="1843"/>
        <w:gridCol w:w="1495"/>
      </w:tblGrid>
      <w:tr w:rsidR="00B60D87" w14:paraId="37171639" w14:textId="77777777" w:rsidTr="007626DA">
        <w:trPr>
          <w:cantSplit/>
          <w:trHeight w:val="516"/>
          <w:tblHeader/>
        </w:trPr>
        <w:tc>
          <w:tcPr>
            <w:tcW w:w="2560" w:type="dxa"/>
            <w:tcBorders>
              <w:top w:val="single" w:sz="4" w:space="0" w:color="000000"/>
              <w:left w:val="single" w:sz="4" w:space="0" w:color="000000"/>
              <w:bottom w:val="single" w:sz="4" w:space="0" w:color="000000"/>
              <w:right w:val="single" w:sz="4" w:space="0" w:color="000000"/>
            </w:tcBorders>
            <w:shd w:val="clear" w:color="auto" w:fill="D9D9D9"/>
            <w:tcMar>
              <w:top w:w="45" w:type="dxa"/>
              <w:left w:w="100" w:type="dxa"/>
              <w:bottom w:w="45" w:type="dxa"/>
              <w:right w:w="100" w:type="dxa"/>
            </w:tcMar>
          </w:tcPr>
          <w:p w14:paraId="541A4E65" w14:textId="77777777" w:rsidR="00B60D87" w:rsidRPr="007626DA" w:rsidRDefault="00000000">
            <w:pPr>
              <w:keepNext/>
              <w:keepLines/>
              <w:jc w:val="center"/>
              <w:rPr>
                <w:sz w:val="21"/>
                <w:szCs w:val="21"/>
              </w:rPr>
            </w:pPr>
            <w:r w:rsidRPr="007626DA">
              <w:rPr>
                <w:b/>
                <w:bCs/>
                <w:sz w:val="21"/>
                <w:szCs w:val="21"/>
              </w:rPr>
              <w:t>Risk band</w:t>
            </w:r>
          </w:p>
        </w:tc>
        <w:tc>
          <w:tcPr>
            <w:tcW w:w="1536" w:type="dxa"/>
            <w:tcBorders>
              <w:top w:val="single" w:sz="4" w:space="0" w:color="000000"/>
              <w:left w:val="single" w:sz="4" w:space="0" w:color="000000"/>
              <w:bottom w:val="single" w:sz="4" w:space="0" w:color="000000"/>
              <w:right w:val="single" w:sz="4" w:space="0" w:color="000000"/>
            </w:tcBorders>
            <w:shd w:val="clear" w:color="auto" w:fill="D9D9D9"/>
            <w:tcMar>
              <w:top w:w="45" w:type="dxa"/>
              <w:left w:w="100" w:type="dxa"/>
              <w:bottom w:w="45" w:type="dxa"/>
              <w:right w:w="100" w:type="dxa"/>
            </w:tcMar>
          </w:tcPr>
          <w:p w14:paraId="103E4DF7" w14:textId="77777777" w:rsidR="00B60D87" w:rsidRPr="007626DA" w:rsidRDefault="00000000">
            <w:pPr>
              <w:keepNext/>
              <w:keepLines/>
              <w:jc w:val="center"/>
              <w:rPr>
                <w:sz w:val="21"/>
                <w:szCs w:val="21"/>
              </w:rPr>
            </w:pPr>
            <w:r w:rsidRPr="007626DA">
              <w:rPr>
                <w:b/>
                <w:bCs/>
                <w:sz w:val="21"/>
                <w:szCs w:val="21"/>
              </w:rPr>
              <w:t>Customers</w:t>
            </w:r>
          </w:p>
        </w:tc>
        <w:tc>
          <w:tcPr>
            <w:tcW w:w="2151" w:type="dxa"/>
            <w:tcBorders>
              <w:top w:val="single" w:sz="4" w:space="0" w:color="000000"/>
              <w:left w:val="single" w:sz="4" w:space="0" w:color="000000"/>
              <w:bottom w:val="single" w:sz="4" w:space="0" w:color="000000"/>
              <w:right w:val="single" w:sz="4" w:space="0" w:color="000000"/>
            </w:tcBorders>
            <w:shd w:val="clear" w:color="auto" w:fill="D9D9D9"/>
            <w:tcMar>
              <w:top w:w="45" w:type="dxa"/>
              <w:left w:w="100" w:type="dxa"/>
              <w:bottom w:w="45" w:type="dxa"/>
              <w:right w:w="100" w:type="dxa"/>
            </w:tcMar>
          </w:tcPr>
          <w:p w14:paraId="4141A4F8" w14:textId="77777777" w:rsidR="00B60D87" w:rsidRPr="007626DA" w:rsidRDefault="00000000">
            <w:pPr>
              <w:keepNext/>
              <w:keepLines/>
              <w:jc w:val="center"/>
              <w:rPr>
                <w:sz w:val="21"/>
                <w:szCs w:val="21"/>
              </w:rPr>
            </w:pPr>
            <w:r w:rsidRPr="007626DA">
              <w:rPr>
                <w:b/>
                <w:bCs/>
                <w:sz w:val="21"/>
                <w:szCs w:val="21"/>
              </w:rPr>
              <w:t>Avg. churn probability</w:t>
            </w:r>
          </w:p>
        </w:tc>
        <w:tc>
          <w:tcPr>
            <w:tcW w:w="1843" w:type="dxa"/>
            <w:tcBorders>
              <w:top w:val="single" w:sz="4" w:space="0" w:color="000000"/>
              <w:left w:val="single" w:sz="4" w:space="0" w:color="000000"/>
              <w:bottom w:val="single" w:sz="4" w:space="0" w:color="000000"/>
              <w:right w:val="single" w:sz="4" w:space="0" w:color="000000"/>
            </w:tcBorders>
            <w:shd w:val="clear" w:color="auto" w:fill="D9D9D9"/>
            <w:tcMar>
              <w:top w:w="45" w:type="dxa"/>
              <w:left w:w="100" w:type="dxa"/>
              <w:bottom w:w="45" w:type="dxa"/>
              <w:right w:w="100" w:type="dxa"/>
            </w:tcMar>
          </w:tcPr>
          <w:p w14:paraId="0E628654" w14:textId="77777777" w:rsidR="00B60D87" w:rsidRPr="007626DA" w:rsidRDefault="00000000">
            <w:pPr>
              <w:keepNext/>
              <w:keepLines/>
              <w:jc w:val="center"/>
              <w:rPr>
                <w:sz w:val="21"/>
                <w:szCs w:val="21"/>
              </w:rPr>
            </w:pPr>
            <w:r w:rsidRPr="007626DA">
              <w:rPr>
                <w:b/>
                <w:bCs/>
                <w:sz w:val="21"/>
                <w:szCs w:val="21"/>
              </w:rPr>
              <w:t>Lifetime value (GBP)</w:t>
            </w:r>
          </w:p>
        </w:tc>
        <w:tc>
          <w:tcPr>
            <w:tcW w:w="1495" w:type="dxa"/>
            <w:tcBorders>
              <w:top w:val="single" w:sz="4" w:space="0" w:color="000000"/>
              <w:left w:val="single" w:sz="4" w:space="0" w:color="000000"/>
              <w:bottom w:val="single" w:sz="4" w:space="0" w:color="000000"/>
              <w:right w:val="single" w:sz="4" w:space="0" w:color="000000"/>
            </w:tcBorders>
            <w:shd w:val="clear" w:color="auto" w:fill="D9D9D9"/>
            <w:tcMar>
              <w:top w:w="45" w:type="dxa"/>
              <w:left w:w="100" w:type="dxa"/>
              <w:bottom w:w="45" w:type="dxa"/>
              <w:right w:w="100" w:type="dxa"/>
            </w:tcMar>
          </w:tcPr>
          <w:p w14:paraId="74C7FBE2" w14:textId="77777777" w:rsidR="00B60D87" w:rsidRPr="007626DA" w:rsidRDefault="00000000">
            <w:pPr>
              <w:keepNext/>
              <w:keepLines/>
              <w:jc w:val="center"/>
              <w:rPr>
                <w:sz w:val="21"/>
                <w:szCs w:val="21"/>
              </w:rPr>
            </w:pPr>
            <w:r w:rsidRPr="007626DA">
              <w:rPr>
                <w:b/>
                <w:bCs/>
                <w:sz w:val="21"/>
                <w:szCs w:val="21"/>
              </w:rPr>
              <w:t>Revenue at risk (GBP)</w:t>
            </w:r>
          </w:p>
        </w:tc>
      </w:tr>
      <w:tr w:rsidR="00B60D87" w14:paraId="20DA8D0F" w14:textId="77777777" w:rsidTr="007626DA">
        <w:trPr>
          <w:cantSplit/>
          <w:trHeight w:val="243"/>
        </w:trPr>
        <w:tc>
          <w:tcPr>
            <w:tcW w:w="256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0BBC4BC5" w14:textId="77777777" w:rsidR="00B60D87" w:rsidRPr="007626DA" w:rsidRDefault="00000000">
            <w:pPr>
              <w:keepNext/>
              <w:keepLines/>
              <w:rPr>
                <w:sz w:val="21"/>
                <w:szCs w:val="21"/>
              </w:rPr>
            </w:pPr>
            <w:r w:rsidRPr="007626DA">
              <w:rPr>
                <w:sz w:val="21"/>
                <w:szCs w:val="21"/>
              </w:rPr>
              <w:t>Low (below 0.3)</w:t>
            </w:r>
          </w:p>
        </w:tc>
        <w:tc>
          <w:tcPr>
            <w:tcW w:w="1536"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51B38DD8" w14:textId="77777777" w:rsidR="00B60D87" w:rsidRPr="007626DA" w:rsidRDefault="00000000">
            <w:pPr>
              <w:keepNext/>
              <w:keepLines/>
              <w:jc w:val="center"/>
              <w:rPr>
                <w:sz w:val="21"/>
                <w:szCs w:val="21"/>
              </w:rPr>
            </w:pPr>
            <w:r w:rsidRPr="007626DA">
              <w:rPr>
                <w:sz w:val="21"/>
                <w:szCs w:val="21"/>
              </w:rPr>
              <w:t>989</w:t>
            </w:r>
          </w:p>
        </w:tc>
        <w:tc>
          <w:tcPr>
            <w:tcW w:w="2151"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70558A08" w14:textId="77777777" w:rsidR="00B60D87" w:rsidRPr="007626DA" w:rsidRDefault="00000000">
            <w:pPr>
              <w:keepNext/>
              <w:keepLines/>
              <w:jc w:val="center"/>
              <w:rPr>
                <w:sz w:val="21"/>
                <w:szCs w:val="21"/>
              </w:rPr>
            </w:pPr>
            <w:r w:rsidRPr="007626DA">
              <w:rPr>
                <w:sz w:val="21"/>
                <w:szCs w:val="21"/>
              </w:rPr>
              <w:t>0.154</w:t>
            </w:r>
          </w:p>
        </w:tc>
        <w:tc>
          <w:tcPr>
            <w:tcW w:w="1843"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1C9D4AB2" w14:textId="77777777" w:rsidR="00B60D87" w:rsidRPr="007626DA" w:rsidRDefault="00000000">
            <w:pPr>
              <w:keepNext/>
              <w:keepLines/>
              <w:jc w:val="center"/>
              <w:rPr>
                <w:sz w:val="21"/>
                <w:szCs w:val="21"/>
              </w:rPr>
            </w:pPr>
            <w:r w:rsidRPr="007626DA">
              <w:rPr>
                <w:sz w:val="21"/>
                <w:szCs w:val="21"/>
              </w:rPr>
              <w:t>9,371,701</w:t>
            </w:r>
          </w:p>
        </w:tc>
        <w:tc>
          <w:tcPr>
            <w:tcW w:w="1495"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594756D2" w14:textId="77777777" w:rsidR="00B60D87" w:rsidRPr="007626DA" w:rsidRDefault="00000000">
            <w:pPr>
              <w:keepNext/>
              <w:keepLines/>
              <w:jc w:val="center"/>
              <w:rPr>
                <w:sz w:val="21"/>
                <w:szCs w:val="21"/>
              </w:rPr>
            </w:pPr>
            <w:r w:rsidRPr="007626DA">
              <w:rPr>
                <w:sz w:val="21"/>
                <w:szCs w:val="21"/>
              </w:rPr>
              <w:t>976,223</w:t>
            </w:r>
          </w:p>
        </w:tc>
      </w:tr>
      <w:tr w:rsidR="00B60D87" w14:paraId="708A4191" w14:textId="77777777" w:rsidTr="007626DA">
        <w:trPr>
          <w:cantSplit/>
          <w:trHeight w:val="258"/>
        </w:trPr>
        <w:tc>
          <w:tcPr>
            <w:tcW w:w="256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7B6238F6" w14:textId="77777777" w:rsidR="00B60D87" w:rsidRPr="007626DA" w:rsidRDefault="00000000">
            <w:pPr>
              <w:keepNext/>
              <w:keepLines/>
              <w:rPr>
                <w:sz w:val="21"/>
                <w:szCs w:val="21"/>
              </w:rPr>
            </w:pPr>
            <w:r w:rsidRPr="007626DA">
              <w:rPr>
                <w:sz w:val="21"/>
                <w:szCs w:val="21"/>
              </w:rPr>
              <w:t>Medium (0.3 to 0.6)</w:t>
            </w:r>
          </w:p>
        </w:tc>
        <w:tc>
          <w:tcPr>
            <w:tcW w:w="1536"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02301E45" w14:textId="77777777" w:rsidR="00B60D87" w:rsidRPr="007626DA" w:rsidRDefault="00000000">
            <w:pPr>
              <w:keepNext/>
              <w:keepLines/>
              <w:jc w:val="center"/>
              <w:rPr>
                <w:sz w:val="21"/>
                <w:szCs w:val="21"/>
              </w:rPr>
            </w:pPr>
            <w:r w:rsidRPr="007626DA">
              <w:rPr>
                <w:sz w:val="21"/>
                <w:szCs w:val="21"/>
              </w:rPr>
              <w:t>1,677</w:t>
            </w:r>
          </w:p>
        </w:tc>
        <w:tc>
          <w:tcPr>
            <w:tcW w:w="2151"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0B05FBEF" w14:textId="77777777" w:rsidR="00B60D87" w:rsidRPr="007626DA" w:rsidRDefault="00000000">
            <w:pPr>
              <w:keepNext/>
              <w:keepLines/>
              <w:jc w:val="center"/>
              <w:rPr>
                <w:sz w:val="21"/>
                <w:szCs w:val="21"/>
              </w:rPr>
            </w:pPr>
            <w:r w:rsidRPr="007626DA">
              <w:rPr>
                <w:sz w:val="21"/>
                <w:szCs w:val="21"/>
              </w:rPr>
              <w:t>0.465</w:t>
            </w:r>
          </w:p>
        </w:tc>
        <w:tc>
          <w:tcPr>
            <w:tcW w:w="1843"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7F9EC282" w14:textId="77777777" w:rsidR="00B60D87" w:rsidRPr="007626DA" w:rsidRDefault="00000000">
            <w:pPr>
              <w:keepNext/>
              <w:keepLines/>
              <w:jc w:val="center"/>
              <w:rPr>
                <w:sz w:val="21"/>
                <w:szCs w:val="21"/>
              </w:rPr>
            </w:pPr>
            <w:r w:rsidRPr="007626DA">
              <w:rPr>
                <w:sz w:val="21"/>
                <w:szCs w:val="21"/>
              </w:rPr>
              <w:t>2,539,303</w:t>
            </w:r>
          </w:p>
        </w:tc>
        <w:tc>
          <w:tcPr>
            <w:tcW w:w="1495"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0898FF64" w14:textId="77777777" w:rsidR="00B60D87" w:rsidRPr="007626DA" w:rsidRDefault="00000000">
            <w:pPr>
              <w:keepNext/>
              <w:keepLines/>
              <w:jc w:val="center"/>
              <w:rPr>
                <w:sz w:val="21"/>
                <w:szCs w:val="21"/>
              </w:rPr>
            </w:pPr>
            <w:r w:rsidRPr="007626DA">
              <w:rPr>
                <w:sz w:val="21"/>
                <w:szCs w:val="21"/>
              </w:rPr>
              <w:t>1,135,783</w:t>
            </w:r>
          </w:p>
        </w:tc>
      </w:tr>
      <w:tr w:rsidR="00B60D87" w14:paraId="55A60A0B" w14:textId="77777777" w:rsidTr="007626DA">
        <w:trPr>
          <w:cantSplit/>
          <w:trHeight w:val="258"/>
        </w:trPr>
        <w:tc>
          <w:tcPr>
            <w:tcW w:w="256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03025842" w14:textId="77777777" w:rsidR="00B60D87" w:rsidRPr="007626DA" w:rsidRDefault="00000000">
            <w:pPr>
              <w:keepNext/>
              <w:keepLines/>
              <w:rPr>
                <w:sz w:val="21"/>
                <w:szCs w:val="21"/>
              </w:rPr>
            </w:pPr>
            <w:r w:rsidRPr="007626DA">
              <w:rPr>
                <w:sz w:val="21"/>
                <w:szCs w:val="21"/>
              </w:rPr>
              <w:t>High (above 0.6)</w:t>
            </w:r>
          </w:p>
        </w:tc>
        <w:tc>
          <w:tcPr>
            <w:tcW w:w="1536"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0C0083C4" w14:textId="77777777" w:rsidR="00B60D87" w:rsidRPr="007626DA" w:rsidRDefault="00000000">
            <w:pPr>
              <w:keepNext/>
              <w:keepLines/>
              <w:jc w:val="center"/>
              <w:rPr>
                <w:sz w:val="21"/>
                <w:szCs w:val="21"/>
              </w:rPr>
            </w:pPr>
            <w:r w:rsidRPr="007626DA">
              <w:rPr>
                <w:sz w:val="21"/>
                <w:szCs w:val="21"/>
              </w:rPr>
              <w:t>2,615</w:t>
            </w:r>
          </w:p>
        </w:tc>
        <w:tc>
          <w:tcPr>
            <w:tcW w:w="2151"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0ACBBAFE" w14:textId="77777777" w:rsidR="00B60D87" w:rsidRPr="007626DA" w:rsidRDefault="00000000">
            <w:pPr>
              <w:keepNext/>
              <w:keepLines/>
              <w:jc w:val="center"/>
              <w:rPr>
                <w:sz w:val="21"/>
                <w:szCs w:val="21"/>
              </w:rPr>
            </w:pPr>
            <w:r w:rsidRPr="007626DA">
              <w:rPr>
                <w:sz w:val="21"/>
                <w:szCs w:val="21"/>
              </w:rPr>
              <w:t>0.787</w:t>
            </w:r>
          </w:p>
        </w:tc>
        <w:tc>
          <w:tcPr>
            <w:tcW w:w="1843"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44D16301" w14:textId="77777777" w:rsidR="00B60D87" w:rsidRPr="007626DA" w:rsidRDefault="00000000">
            <w:pPr>
              <w:keepNext/>
              <w:keepLines/>
              <w:jc w:val="center"/>
              <w:rPr>
                <w:sz w:val="21"/>
                <w:szCs w:val="21"/>
              </w:rPr>
            </w:pPr>
            <w:r w:rsidRPr="007626DA">
              <w:rPr>
                <w:sz w:val="21"/>
                <w:szCs w:val="21"/>
              </w:rPr>
              <w:t>2,019,552</w:t>
            </w:r>
          </w:p>
        </w:tc>
        <w:tc>
          <w:tcPr>
            <w:tcW w:w="1495"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2FCFE58C" w14:textId="77777777" w:rsidR="00B60D87" w:rsidRPr="007626DA" w:rsidRDefault="00000000">
            <w:pPr>
              <w:keepNext/>
              <w:keepLines/>
              <w:jc w:val="center"/>
              <w:rPr>
                <w:sz w:val="21"/>
                <w:szCs w:val="21"/>
              </w:rPr>
            </w:pPr>
            <w:r w:rsidRPr="007626DA">
              <w:rPr>
                <w:sz w:val="21"/>
                <w:szCs w:val="21"/>
              </w:rPr>
              <w:t>1,556,128</w:t>
            </w:r>
          </w:p>
        </w:tc>
      </w:tr>
      <w:tr w:rsidR="00B60D87" w14:paraId="6A5D8FAF" w14:textId="77777777" w:rsidTr="007626DA">
        <w:trPr>
          <w:cantSplit/>
          <w:trHeight w:val="243"/>
        </w:trPr>
        <w:tc>
          <w:tcPr>
            <w:tcW w:w="2560"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5DDC2E32" w14:textId="77777777" w:rsidR="00B60D87" w:rsidRPr="007626DA" w:rsidRDefault="00000000">
            <w:pPr>
              <w:keepNext/>
              <w:keepLines/>
              <w:rPr>
                <w:sz w:val="21"/>
                <w:szCs w:val="21"/>
              </w:rPr>
            </w:pPr>
            <w:r w:rsidRPr="007626DA">
              <w:rPr>
                <w:sz w:val="21"/>
                <w:szCs w:val="21"/>
              </w:rPr>
              <w:t>Total</w:t>
            </w:r>
          </w:p>
        </w:tc>
        <w:tc>
          <w:tcPr>
            <w:tcW w:w="1536"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62E52B13" w14:textId="77777777" w:rsidR="00B60D87" w:rsidRPr="007626DA" w:rsidRDefault="00000000">
            <w:pPr>
              <w:keepNext/>
              <w:keepLines/>
              <w:jc w:val="center"/>
              <w:rPr>
                <w:sz w:val="21"/>
                <w:szCs w:val="21"/>
              </w:rPr>
            </w:pPr>
            <w:r w:rsidRPr="007626DA">
              <w:rPr>
                <w:sz w:val="21"/>
                <w:szCs w:val="21"/>
              </w:rPr>
              <w:t>5,281</w:t>
            </w:r>
          </w:p>
        </w:tc>
        <w:tc>
          <w:tcPr>
            <w:tcW w:w="2151"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0CB25BDC" w14:textId="77777777" w:rsidR="00B60D87" w:rsidRPr="007626DA" w:rsidRDefault="00000000">
            <w:pPr>
              <w:keepNext/>
              <w:keepLines/>
              <w:jc w:val="center"/>
              <w:rPr>
                <w:sz w:val="21"/>
                <w:szCs w:val="21"/>
              </w:rPr>
            </w:pPr>
            <w:r w:rsidRPr="007626DA">
              <w:rPr>
                <w:sz w:val="21"/>
                <w:szCs w:val="21"/>
              </w:rPr>
              <w:t>0.566</w:t>
            </w:r>
          </w:p>
        </w:tc>
        <w:tc>
          <w:tcPr>
            <w:tcW w:w="1843"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317AC63D" w14:textId="77777777" w:rsidR="00B60D87" w:rsidRPr="007626DA" w:rsidRDefault="00000000">
            <w:pPr>
              <w:keepNext/>
              <w:keepLines/>
              <w:jc w:val="center"/>
              <w:rPr>
                <w:sz w:val="21"/>
                <w:szCs w:val="21"/>
              </w:rPr>
            </w:pPr>
            <w:r w:rsidRPr="007626DA">
              <w:rPr>
                <w:sz w:val="21"/>
                <w:szCs w:val="21"/>
              </w:rPr>
              <w:t>13,930,556</w:t>
            </w:r>
          </w:p>
        </w:tc>
        <w:tc>
          <w:tcPr>
            <w:tcW w:w="1495" w:type="dxa"/>
            <w:tcBorders>
              <w:top w:val="single" w:sz="4" w:space="0" w:color="000000"/>
              <w:left w:val="single" w:sz="4" w:space="0" w:color="000000"/>
              <w:bottom w:val="single" w:sz="4" w:space="0" w:color="000000"/>
              <w:right w:val="single" w:sz="4" w:space="0" w:color="000000"/>
            </w:tcBorders>
            <w:tcMar>
              <w:top w:w="45" w:type="dxa"/>
              <w:left w:w="100" w:type="dxa"/>
              <w:bottom w:w="45" w:type="dxa"/>
              <w:right w:w="100" w:type="dxa"/>
            </w:tcMar>
          </w:tcPr>
          <w:p w14:paraId="4E13D84B" w14:textId="77777777" w:rsidR="00B60D87" w:rsidRPr="007626DA" w:rsidRDefault="00000000">
            <w:pPr>
              <w:keepNext/>
              <w:keepLines/>
              <w:jc w:val="center"/>
              <w:rPr>
                <w:sz w:val="21"/>
                <w:szCs w:val="21"/>
              </w:rPr>
            </w:pPr>
            <w:r w:rsidRPr="007626DA">
              <w:rPr>
                <w:sz w:val="21"/>
                <w:szCs w:val="21"/>
              </w:rPr>
              <w:t>3,668,134</w:t>
            </w:r>
          </w:p>
        </w:tc>
      </w:tr>
    </w:tbl>
    <w:p w14:paraId="225E0FA2" w14:textId="77777777" w:rsidR="00B60D87" w:rsidRDefault="00000000">
      <w:pPr>
        <w:spacing w:before="60" w:after="200"/>
        <w:jc w:val="center"/>
      </w:pPr>
      <w:r>
        <w:rPr>
          <w:b/>
          <w:bCs/>
          <w:sz w:val="22"/>
          <w:szCs w:val="22"/>
        </w:rPr>
        <w:t xml:space="preserve">Table 9: </w:t>
      </w:r>
      <w:r>
        <w:rPr>
          <w:i/>
          <w:iCs/>
          <w:sz w:val="22"/>
          <w:szCs w:val="22"/>
        </w:rPr>
        <w:t>Customers, lifetime value and revenue at risk by band</w:t>
      </w:r>
    </w:p>
    <w:p w14:paraId="0D8A7247" w14:textId="77777777" w:rsidR="00B60D87" w:rsidRDefault="00000000">
      <w:pPr>
        <w:spacing w:after="160" w:line="360" w:lineRule="auto"/>
        <w:jc w:val="both"/>
      </w:pPr>
      <w:r>
        <w:t>The two value columns point in opposite directions and that is the central business insight of the project. Most of the money, GBP 9.37 million, sits with the 989 low-risk customers, who are not going anywhere. The high-risk band holds far less lifetime value, GBP 2.02 million, but because those customers are likely to leave, their probability-weighted exposure of GBP 1.56 million is the largest of the three bands.</w:t>
      </w:r>
    </w:p>
    <w:p w14:paraId="134EB8A8" w14:textId="77777777" w:rsidR="00B60D87" w:rsidRDefault="00000000">
      <w:pPr>
        <w:spacing w:after="160" w:line="360" w:lineRule="auto"/>
        <w:jc w:val="both"/>
      </w:pPr>
      <w:r>
        <w:lastRenderedPageBreak/>
        <w:t>Across all bands the total exposure is GBP 3.67 million, which is 26% of the historical customer value in the database. This is a measure of exposure based on past spend, not a forecast of future revenue.</w:t>
      </w:r>
    </w:p>
    <w:p w14:paraId="4E0EB49C" w14:textId="77777777" w:rsidR="00B60D87" w:rsidRDefault="00000000">
      <w:pPr>
        <w:pStyle w:val="Heading2"/>
      </w:pPr>
      <w:r>
        <w:t>5.3 Behavioural Drivers of Churn</w:t>
      </w:r>
    </w:p>
    <w:p w14:paraId="2533ABA0" w14:textId="77777777" w:rsidR="00B60D87" w:rsidRDefault="00000000">
      <w:pPr>
        <w:spacing w:after="160" w:line="360" w:lineRule="auto"/>
        <w:jc w:val="both"/>
      </w:pPr>
      <w:r>
        <w:t xml:space="preserve">The explainability work in DA2 identified Recency as the strongest predictor in both tree ensembles, followed by Frequency and the quantity measures, with the country indicators contributing very little. The SHAP analysis added direction: high Recency pushes a prediction towards churn, while high </w:t>
      </w:r>
      <w:proofErr w:type="spellStart"/>
      <w:r>
        <w:t>TotalQuantity</w:t>
      </w:r>
      <w:proofErr w:type="spellEnd"/>
      <w:r>
        <w:t xml:space="preserve"> and Monetary push it away.</w:t>
      </w:r>
    </w:p>
    <w:p w14:paraId="4A4BE2A1" w14:textId="77777777" w:rsidR="00B60D87" w:rsidRDefault="00000000">
      <w:pPr>
        <w:spacing w:after="160" w:line="360" w:lineRule="auto"/>
        <w:jc w:val="both"/>
      </w:pPr>
      <w:r>
        <w:t xml:space="preserve">The segment table in Section 5.1 shows the same relationship from a completely different angle. Average recency rises from 25 days in Segment 4 to 392 days in Segment 1, and churn rate rises with it from 6.7% to 78.9%. Two independent methods agreeing on the same driver is stronger evidence than </w:t>
      </w:r>
      <w:proofErr w:type="gramStart"/>
      <w:r>
        <w:t>either on</w:t>
      </w:r>
      <w:proofErr w:type="gramEnd"/>
      <w:r>
        <w:t xml:space="preserve"> its own.</w:t>
      </w:r>
    </w:p>
    <w:p w14:paraId="5C421B98" w14:textId="77777777" w:rsidR="00B60D87" w:rsidRDefault="00000000">
      <w:pPr>
        <w:pStyle w:val="Heading2"/>
      </w:pPr>
      <w:r>
        <w:t>5.4 Business Reading of the Results</w:t>
      </w:r>
    </w:p>
    <w:p w14:paraId="6F297FA4" w14:textId="77777777" w:rsidR="00B60D87" w:rsidRDefault="00000000">
      <w:pPr>
        <w:pStyle w:val="ListParagraph"/>
        <w:numPr>
          <w:ilvl w:val="0"/>
          <w:numId w:val="2"/>
        </w:numPr>
        <w:spacing w:after="100" w:line="340" w:lineRule="auto"/>
        <w:jc w:val="both"/>
      </w:pPr>
      <w:r>
        <w:t>Act on exposure, not probability. The highest-probability customers are mostly low-value; the 569 customers in the urgent band carry GBP 1.06 million of exposure between them and deserve individual attention.</w:t>
      </w:r>
    </w:p>
    <w:p w14:paraId="2612A639" w14:textId="77777777" w:rsidR="00B60D87" w:rsidRDefault="00000000">
      <w:pPr>
        <w:pStyle w:val="ListParagraph"/>
        <w:numPr>
          <w:ilvl w:val="0"/>
          <w:numId w:val="2"/>
        </w:numPr>
        <w:spacing w:after="100" w:line="340" w:lineRule="auto"/>
        <w:jc w:val="both"/>
      </w:pPr>
      <w:r>
        <w:t>Match the channel to the value. An automated offer is proportionate for the 2,046 low-value high-risk customers; a phone call is not.</w:t>
      </w:r>
    </w:p>
    <w:p w14:paraId="347FA50F" w14:textId="77777777" w:rsidR="00B60D87" w:rsidRDefault="00000000">
      <w:pPr>
        <w:pStyle w:val="ListParagraph"/>
        <w:numPr>
          <w:ilvl w:val="0"/>
          <w:numId w:val="2"/>
        </w:numPr>
        <w:spacing w:after="100" w:line="340" w:lineRule="auto"/>
        <w:jc w:val="both"/>
      </w:pPr>
      <w:r>
        <w:t>Protect Segment 2 and Segment 4. Together they are 261 customers holding roughly GBP 6.6 million of lifetime value, and their churn rates are already low, so the goal there is to avoid losing them rather than to win them back.</w:t>
      </w:r>
    </w:p>
    <w:p w14:paraId="1FEC0DD0" w14:textId="77777777" w:rsidR="00B60D87" w:rsidRDefault="00000000">
      <w:pPr>
        <w:pStyle w:val="ListParagraph"/>
        <w:numPr>
          <w:ilvl w:val="0"/>
          <w:numId w:val="2"/>
        </w:numPr>
        <w:spacing w:after="100" w:line="340" w:lineRule="auto"/>
        <w:jc w:val="both"/>
      </w:pPr>
      <w:r>
        <w:t>Treat Segment 1 as a win-back problem, not a retention problem. At 78.9% churn and GBP 767 of average spend, these customers have effectively already left.</w:t>
      </w:r>
    </w:p>
    <w:p w14:paraId="3DDAA47A" w14:textId="77777777" w:rsidR="00B60D87" w:rsidRDefault="00000000">
      <w:pPr>
        <w:pStyle w:val="Heading2"/>
      </w:pPr>
      <w:r>
        <w:t>5.5 Limits of the Interpretation</w:t>
      </w:r>
    </w:p>
    <w:p w14:paraId="07E4B3D7" w14:textId="77777777" w:rsidR="00B60D87" w:rsidRDefault="00000000">
      <w:pPr>
        <w:spacing w:after="160" w:line="360" w:lineRule="auto"/>
        <w:jc w:val="both"/>
      </w:pPr>
      <w:r>
        <w:t>Three cautions apply to everything above. The churn label is a 90-day definition, so a customer who returns in month four is counted as churned. Revenue at risk uses historical spend as a proxy for future value, which understates growing customers and overstates declining ones. And the action matrix is a reasonable business rule, not an optimised policy, because the dataset contains no record of what retention offers cost or how often they succeed.</w:t>
      </w:r>
    </w:p>
    <w:p w14:paraId="6BD3F893" w14:textId="77777777" w:rsidR="00B60D87" w:rsidRDefault="00000000">
      <w:pPr>
        <w:pStyle w:val="Heading1"/>
        <w:pageBreakBefore/>
      </w:pPr>
      <w:r>
        <w:lastRenderedPageBreak/>
        <w:t>6. Conclusion, Limitations and Future Scope</w:t>
      </w:r>
    </w:p>
    <w:p w14:paraId="3DF40575" w14:textId="77777777" w:rsidR="00B60D87" w:rsidRDefault="00000000">
      <w:pPr>
        <w:pStyle w:val="Heading2"/>
      </w:pPr>
      <w:r>
        <w:t>6.1 Conclusion</w:t>
      </w:r>
    </w:p>
    <w:p w14:paraId="55821C44" w14:textId="77777777" w:rsidR="00B60D87" w:rsidRDefault="00000000">
      <w:pPr>
        <w:spacing w:after="160" w:line="360" w:lineRule="auto"/>
        <w:jc w:val="both"/>
      </w:pPr>
      <w:r>
        <w:t xml:space="preserve">Across three phases this project took a file of 1,067,371 raw transaction rows and ended with a ranked, actionable retention list stored in a </w:t>
      </w:r>
      <w:proofErr w:type="spellStart"/>
      <w:r>
        <w:t>queryable</w:t>
      </w:r>
      <w:proofErr w:type="spellEnd"/>
      <w:r>
        <w:t xml:space="preserve"> database. DA1 cleaned the data to 779,425 transactions. DA2 converted those into 5,281 customer records using RFM features, defined three prediction targets, built a normalized SQLite database shared between R and Python, and trained twenty-four models. DA3 tested the models properly, combined their outputs into one scoring view and presented the whole thing through two dashboards.</w:t>
      </w:r>
    </w:p>
    <w:p w14:paraId="7B833078" w14:textId="77777777" w:rsidR="00B60D87" w:rsidRDefault="00000000">
      <w:pPr>
        <w:spacing w:after="160" w:line="360" w:lineRule="auto"/>
        <w:jc w:val="both"/>
      </w:pPr>
      <w:r>
        <w:t>Four findings stand out. First, the features set the ceiling, not the algorithm: five very different models land between 0.7722 and 0.8070 ROC-AUC, and the top two are statistically indistinguishable. Second, defining the label honestly mattered more than any modelling choice; the 90-day time split replaced an implausible 100% accuracy with a defensible 70 to 74%. Third, cheap adjustments beat expensive ones, since moving the decision threshold raised recall by 0.064 while a full grid search gained 0.002 of ROC-AUC. Fourth, value and risk must be combined, because the highest-risk customers are not the ones holding the most money.</w:t>
      </w:r>
    </w:p>
    <w:p w14:paraId="5F445865" w14:textId="5C0015F2" w:rsidR="003C7389" w:rsidRDefault="00000000">
      <w:pPr>
        <w:spacing w:after="160" w:line="360" w:lineRule="auto"/>
        <w:jc w:val="both"/>
      </w:pPr>
      <w:r>
        <w:t>The final output is concrete: 5,281 customers scored, GBP 3.67 million of revenue exposure quantified, and 569 customers named for immediate retention effort.</w:t>
      </w:r>
    </w:p>
    <w:p w14:paraId="338C7DF1" w14:textId="77777777" w:rsidR="00B60D87" w:rsidRDefault="00000000">
      <w:pPr>
        <w:pStyle w:val="Heading2"/>
      </w:pPr>
      <w:r>
        <w:t>6.2 Limitations</w:t>
      </w:r>
    </w:p>
    <w:p w14:paraId="2FC863D6" w14:textId="77777777" w:rsidR="00B60D87" w:rsidRDefault="00000000">
      <w:pPr>
        <w:pStyle w:val="ListParagraph"/>
        <w:numPr>
          <w:ilvl w:val="0"/>
          <w:numId w:val="2"/>
        </w:numPr>
        <w:spacing w:after="100" w:line="340" w:lineRule="auto"/>
        <w:jc w:val="both"/>
      </w:pPr>
      <w:r>
        <w:t>Churn is defined by a single 90-day window. A longer or shorter window would change both the labels and the reported accuracy.</w:t>
      </w:r>
    </w:p>
    <w:p w14:paraId="35AAE80D" w14:textId="77777777" w:rsidR="00B60D87" w:rsidRDefault="00000000">
      <w:pPr>
        <w:pStyle w:val="ListParagraph"/>
        <w:numPr>
          <w:ilvl w:val="0"/>
          <w:numId w:val="2"/>
        </w:numPr>
        <w:spacing w:after="100" w:line="340" w:lineRule="auto"/>
        <w:jc w:val="both"/>
      </w:pPr>
      <w:r>
        <w:t>Predictive performance plateaus near 0.80 ROC-AUC. The dataset carries no marketing, web-session, complaint or demographic data, so the behavioural features alone set the limit.</w:t>
      </w:r>
    </w:p>
    <w:p w14:paraId="7895165B" w14:textId="77777777" w:rsidR="00B60D87" w:rsidRDefault="00000000">
      <w:pPr>
        <w:pStyle w:val="ListParagraph"/>
        <w:numPr>
          <w:ilvl w:val="0"/>
          <w:numId w:val="2"/>
        </w:numPr>
        <w:spacing w:after="100" w:line="340" w:lineRule="auto"/>
        <w:jc w:val="both"/>
      </w:pPr>
      <w:r>
        <w:t>Segment 4 contains only fifteen customers, which makes any statistic about that segment fragile.</w:t>
      </w:r>
    </w:p>
    <w:p w14:paraId="0A87A6E2" w14:textId="77777777" w:rsidR="00B60D87" w:rsidRDefault="00000000">
      <w:pPr>
        <w:pStyle w:val="ListParagraph"/>
        <w:numPr>
          <w:ilvl w:val="0"/>
          <w:numId w:val="2"/>
        </w:numPr>
        <w:spacing w:after="100" w:line="340" w:lineRule="auto"/>
        <w:jc w:val="both"/>
      </w:pPr>
      <w:r>
        <w:t>The segment classification task reaches about 0.99 accuracy because it relearns a boundary K-Means already drew from the same features; it is not independent validation of the clustering.</w:t>
      </w:r>
    </w:p>
    <w:p w14:paraId="1119EF77" w14:textId="77777777" w:rsidR="00B60D87" w:rsidRDefault="00000000">
      <w:pPr>
        <w:pStyle w:val="ListParagraph"/>
        <w:numPr>
          <w:ilvl w:val="0"/>
          <w:numId w:val="2"/>
        </w:numPr>
        <w:spacing w:after="100" w:line="340" w:lineRule="auto"/>
        <w:jc w:val="both"/>
      </w:pPr>
      <w:r>
        <w:t>Hyperparameter tuning was applied to the churn task only. The high-value and segment models still use default settings.</w:t>
      </w:r>
    </w:p>
    <w:p w14:paraId="2B046706" w14:textId="77777777" w:rsidR="00B60D87" w:rsidRDefault="00000000">
      <w:pPr>
        <w:pStyle w:val="ListParagraph"/>
        <w:numPr>
          <w:ilvl w:val="0"/>
          <w:numId w:val="2"/>
        </w:numPr>
        <w:spacing w:after="100" w:line="340" w:lineRule="auto"/>
        <w:jc w:val="both"/>
      </w:pPr>
      <w:r>
        <w:lastRenderedPageBreak/>
        <w:t>Some probability calibration curves deviate from the diagonal, so the raw probabilities should be calibrated before being used for budget calculations.</w:t>
      </w:r>
    </w:p>
    <w:p w14:paraId="62F10CE5" w14:textId="77777777" w:rsidR="00B60D87" w:rsidRDefault="00000000">
      <w:pPr>
        <w:pStyle w:val="ListParagraph"/>
        <w:numPr>
          <w:ilvl w:val="0"/>
          <w:numId w:val="2"/>
        </w:numPr>
        <w:spacing w:after="100" w:line="340" w:lineRule="auto"/>
        <w:jc w:val="both"/>
      </w:pPr>
      <w:r>
        <w:t>Revenue at risk is based on historical spend, not on predicted future value, and no cost of intervention is modelled.</w:t>
      </w:r>
    </w:p>
    <w:p w14:paraId="5488A47A" w14:textId="77777777" w:rsidR="00B60D87" w:rsidRDefault="00000000">
      <w:pPr>
        <w:pStyle w:val="ListParagraph"/>
        <w:numPr>
          <w:ilvl w:val="0"/>
          <w:numId w:val="2"/>
        </w:numPr>
        <w:spacing w:after="100" w:line="340" w:lineRule="auto"/>
        <w:jc w:val="both"/>
      </w:pPr>
      <w:r>
        <w:t>The data is two years old and from a single UK retailer, so the specific patterns should not be assumed to generalise to other businesses.</w:t>
      </w:r>
    </w:p>
    <w:p w14:paraId="191ABCC1" w14:textId="77777777" w:rsidR="00B60D87" w:rsidRDefault="00000000">
      <w:pPr>
        <w:pStyle w:val="Heading2"/>
      </w:pPr>
      <w:r>
        <w:t>6.3 Future Scope</w:t>
      </w:r>
    </w:p>
    <w:p w14:paraId="31C80930" w14:textId="77777777" w:rsidR="00B60D87" w:rsidRDefault="00000000">
      <w:pPr>
        <w:pStyle w:val="ListParagraph"/>
        <w:numPr>
          <w:ilvl w:val="0"/>
          <w:numId w:val="2"/>
        </w:numPr>
        <w:spacing w:after="100" w:line="340" w:lineRule="auto"/>
        <w:jc w:val="both"/>
      </w:pPr>
      <w:r>
        <w:t>Add time-dependent features such as inter-purchase gaps, trend in spend over the last three months, and seasonality, which are the most likely source of improvement beyond 0.80.</w:t>
      </w:r>
    </w:p>
    <w:p w14:paraId="62153E71" w14:textId="77777777" w:rsidR="00B60D87" w:rsidRDefault="00000000">
      <w:pPr>
        <w:pStyle w:val="ListParagraph"/>
        <w:numPr>
          <w:ilvl w:val="0"/>
          <w:numId w:val="2"/>
        </w:numPr>
        <w:spacing w:after="100" w:line="340" w:lineRule="auto"/>
        <w:jc w:val="both"/>
      </w:pPr>
      <w:r>
        <w:t>Replace the fixed 90-day label with a survival model that predicts when a customer is likely to lapse rather than whether they lapse within a fixed window.</w:t>
      </w:r>
    </w:p>
    <w:p w14:paraId="6409643E" w14:textId="77777777" w:rsidR="00B60D87" w:rsidRDefault="00000000">
      <w:pPr>
        <w:pStyle w:val="ListParagraph"/>
        <w:numPr>
          <w:ilvl w:val="0"/>
          <w:numId w:val="2"/>
        </w:numPr>
        <w:spacing w:after="100" w:line="340" w:lineRule="auto"/>
        <w:jc w:val="both"/>
      </w:pPr>
      <w:r>
        <w:t>Calibrate the probabilities with Platt scaling or isotonic regression so that the risk bands correspond to true probabilities.</w:t>
      </w:r>
    </w:p>
    <w:p w14:paraId="57578DA4" w14:textId="77777777" w:rsidR="00B60D87" w:rsidRDefault="00000000">
      <w:pPr>
        <w:pStyle w:val="ListParagraph"/>
        <w:numPr>
          <w:ilvl w:val="0"/>
          <w:numId w:val="2"/>
        </w:numPr>
        <w:spacing w:after="100" w:line="340" w:lineRule="auto"/>
        <w:jc w:val="both"/>
      </w:pPr>
      <w:r>
        <w:t>Extend tuning and SMOTE experiments to the high-value and segment tasks.</w:t>
      </w:r>
    </w:p>
    <w:p w14:paraId="54E1B4BA" w14:textId="77777777" w:rsidR="00B60D87" w:rsidRDefault="00000000">
      <w:pPr>
        <w:pStyle w:val="ListParagraph"/>
        <w:numPr>
          <w:ilvl w:val="0"/>
          <w:numId w:val="2"/>
        </w:numPr>
        <w:spacing w:after="100" w:line="340" w:lineRule="auto"/>
        <w:jc w:val="both"/>
      </w:pPr>
      <w:r>
        <w:t>Introduce a cost matrix with the real cost of a retention offer and the real margin on a retained customer, then optimise the threshold for profit rather than F1.</w:t>
      </w:r>
    </w:p>
    <w:p w14:paraId="71DF2FD7" w14:textId="77777777" w:rsidR="00B60D87" w:rsidRDefault="00000000">
      <w:pPr>
        <w:pStyle w:val="ListParagraph"/>
        <w:numPr>
          <w:ilvl w:val="0"/>
          <w:numId w:val="2"/>
        </w:numPr>
        <w:spacing w:after="100" w:line="340" w:lineRule="auto"/>
        <w:jc w:val="both"/>
      </w:pPr>
      <w:r>
        <w:t>Deploy the Shiny application to shinyapps.io and schedule the scoring pipeline so that the scores refresh as new transactions arrive.</w:t>
      </w:r>
    </w:p>
    <w:p w14:paraId="1A3B3701" w14:textId="77777777" w:rsidR="00B60D87" w:rsidRDefault="00000000">
      <w:pPr>
        <w:pStyle w:val="ListParagraph"/>
        <w:numPr>
          <w:ilvl w:val="0"/>
          <w:numId w:val="2"/>
        </w:numPr>
        <w:spacing w:after="100" w:line="340" w:lineRule="auto"/>
        <w:jc w:val="both"/>
      </w:pPr>
      <w:r>
        <w:t>Validate the clustering independently, for example with silhouette analysis across different values of k, and test whether a different k separates the dormant group more finely.</w:t>
      </w:r>
    </w:p>
    <w:p w14:paraId="6BF32B74" w14:textId="77777777" w:rsidR="00B60D87" w:rsidRPr="006E3925" w:rsidRDefault="00000000">
      <w:pPr>
        <w:pStyle w:val="Heading1"/>
        <w:pageBreakBefore/>
      </w:pPr>
      <w:r w:rsidRPr="006E3925">
        <w:lastRenderedPageBreak/>
        <w:t>8. References</w:t>
      </w:r>
    </w:p>
    <w:p w14:paraId="3F895F72" w14:textId="77777777" w:rsidR="003C7389" w:rsidRDefault="003C7389" w:rsidP="003C7389">
      <w:pPr>
        <w:pStyle w:val="ListParagraph"/>
        <w:spacing w:line="320" w:lineRule="auto"/>
        <w:ind w:left="624"/>
        <w:jc w:val="both"/>
        <w:rPr>
          <w:sz w:val="21"/>
          <w:szCs w:val="21"/>
        </w:rPr>
      </w:pPr>
    </w:p>
    <w:p w14:paraId="311E810C" w14:textId="22AF70DC" w:rsidR="006E3925" w:rsidRPr="006E3925" w:rsidRDefault="006E3925" w:rsidP="006E3925">
      <w:pPr>
        <w:pStyle w:val="ListParagraph"/>
        <w:numPr>
          <w:ilvl w:val="0"/>
          <w:numId w:val="4"/>
        </w:numPr>
        <w:spacing w:line="320" w:lineRule="auto"/>
        <w:jc w:val="both"/>
        <w:rPr>
          <w:sz w:val="21"/>
          <w:szCs w:val="21"/>
        </w:rPr>
      </w:pPr>
      <w:r w:rsidRPr="006E3925">
        <w:rPr>
          <w:sz w:val="21"/>
          <w:szCs w:val="21"/>
        </w:rPr>
        <w:t xml:space="preserve">Chang, W., Cheng, J., Allaire, J. J., Sievert, C., et al. (2024). </w:t>
      </w:r>
      <w:r w:rsidRPr="006E3925">
        <w:rPr>
          <w:i/>
          <w:iCs/>
          <w:sz w:val="21"/>
          <w:szCs w:val="21"/>
        </w:rPr>
        <w:t>shiny: Web Application Framework for R.</w:t>
      </w:r>
      <w:r w:rsidRPr="006E3925">
        <w:rPr>
          <w:sz w:val="21"/>
          <w:szCs w:val="21"/>
        </w:rPr>
        <w:t xml:space="preserve"> </w:t>
      </w:r>
      <w:hyperlink r:id="rId48" w:history="1">
        <w:r w:rsidRPr="006E3925">
          <w:rPr>
            <w:rStyle w:val="Hyperlink"/>
            <w:sz w:val="21"/>
            <w:szCs w:val="21"/>
          </w:rPr>
          <w:t>https://shiny.posit.co</w:t>
        </w:r>
      </w:hyperlink>
    </w:p>
    <w:p w14:paraId="7A497868" w14:textId="33884AE7" w:rsidR="006E3925" w:rsidRPr="006E3925" w:rsidRDefault="006E3925" w:rsidP="006E3925">
      <w:pPr>
        <w:pStyle w:val="ListParagraph"/>
        <w:numPr>
          <w:ilvl w:val="0"/>
          <w:numId w:val="4"/>
        </w:numPr>
        <w:spacing w:line="320" w:lineRule="auto"/>
        <w:jc w:val="both"/>
        <w:rPr>
          <w:sz w:val="21"/>
          <w:szCs w:val="21"/>
        </w:rPr>
      </w:pPr>
      <w:r w:rsidRPr="006E3925">
        <w:rPr>
          <w:sz w:val="21"/>
          <w:szCs w:val="21"/>
        </w:rPr>
        <w:t xml:space="preserve">Chen, D. (2012). </w:t>
      </w:r>
      <w:r w:rsidRPr="006E3925">
        <w:rPr>
          <w:i/>
          <w:iCs/>
          <w:sz w:val="21"/>
          <w:szCs w:val="21"/>
        </w:rPr>
        <w:t>Online Retail II</w:t>
      </w:r>
      <w:r w:rsidRPr="006E3925">
        <w:rPr>
          <w:sz w:val="21"/>
          <w:szCs w:val="21"/>
        </w:rPr>
        <w:t xml:space="preserve"> [Dataset]. UCI Machine Learning Repository. </w:t>
      </w:r>
      <w:hyperlink r:id="rId49" w:history="1">
        <w:r w:rsidRPr="006E3925">
          <w:rPr>
            <w:rStyle w:val="Hyperlink"/>
            <w:sz w:val="21"/>
            <w:szCs w:val="21"/>
          </w:rPr>
          <w:t>https://doi.org/10.24432/C5CG6D</w:t>
        </w:r>
      </w:hyperlink>
    </w:p>
    <w:p w14:paraId="6F9D1FD2" w14:textId="77777777" w:rsidR="006E3925" w:rsidRPr="006E3925" w:rsidRDefault="006E3925" w:rsidP="006E3925">
      <w:pPr>
        <w:pStyle w:val="ListParagraph"/>
        <w:numPr>
          <w:ilvl w:val="0"/>
          <w:numId w:val="4"/>
        </w:numPr>
        <w:spacing w:line="320" w:lineRule="auto"/>
        <w:jc w:val="both"/>
        <w:rPr>
          <w:sz w:val="21"/>
          <w:szCs w:val="21"/>
        </w:rPr>
      </w:pPr>
      <w:r w:rsidRPr="006E3925">
        <w:rPr>
          <w:sz w:val="21"/>
          <w:szCs w:val="21"/>
        </w:rPr>
        <w:t xml:space="preserve">Chen, T., &amp; </w:t>
      </w:r>
      <w:proofErr w:type="spellStart"/>
      <w:r w:rsidRPr="006E3925">
        <w:rPr>
          <w:sz w:val="21"/>
          <w:szCs w:val="21"/>
        </w:rPr>
        <w:t>Guestrin</w:t>
      </w:r>
      <w:proofErr w:type="spellEnd"/>
      <w:r w:rsidRPr="006E3925">
        <w:rPr>
          <w:sz w:val="21"/>
          <w:szCs w:val="21"/>
        </w:rPr>
        <w:t xml:space="preserve">, C. (2016). </w:t>
      </w:r>
      <w:proofErr w:type="spellStart"/>
      <w:r w:rsidRPr="006E3925">
        <w:rPr>
          <w:sz w:val="21"/>
          <w:szCs w:val="21"/>
        </w:rPr>
        <w:t>XGBoost</w:t>
      </w:r>
      <w:proofErr w:type="spellEnd"/>
      <w:r w:rsidRPr="006E3925">
        <w:rPr>
          <w:sz w:val="21"/>
          <w:szCs w:val="21"/>
        </w:rPr>
        <w:t xml:space="preserve">: A scalable tree boosting system. In </w:t>
      </w:r>
      <w:r w:rsidRPr="006E3925">
        <w:rPr>
          <w:i/>
          <w:iCs/>
          <w:sz w:val="21"/>
          <w:szCs w:val="21"/>
        </w:rPr>
        <w:t>Proceedings of the 22nd ACM SIGKDD International Conference on Knowledge Discovery and Data Mining</w:t>
      </w:r>
      <w:r w:rsidRPr="006E3925">
        <w:rPr>
          <w:sz w:val="21"/>
          <w:szCs w:val="21"/>
        </w:rPr>
        <w:t xml:space="preserve">, 785–794. </w:t>
      </w:r>
      <w:hyperlink r:id="rId50" w:history="1">
        <w:r w:rsidRPr="006E3925">
          <w:rPr>
            <w:rStyle w:val="Hyperlink"/>
            <w:sz w:val="21"/>
            <w:szCs w:val="21"/>
          </w:rPr>
          <w:t>https://doi.org/10.1145/2939672.2939785</w:t>
        </w:r>
      </w:hyperlink>
    </w:p>
    <w:p w14:paraId="79DAA6CF" w14:textId="77777777" w:rsidR="006E3925" w:rsidRPr="006E3925" w:rsidRDefault="006E3925" w:rsidP="006E3925">
      <w:pPr>
        <w:pStyle w:val="ListParagraph"/>
        <w:numPr>
          <w:ilvl w:val="0"/>
          <w:numId w:val="4"/>
        </w:numPr>
        <w:spacing w:line="320" w:lineRule="auto"/>
        <w:jc w:val="both"/>
        <w:rPr>
          <w:sz w:val="21"/>
          <w:szCs w:val="21"/>
        </w:rPr>
      </w:pPr>
      <w:r w:rsidRPr="006E3925">
        <w:rPr>
          <w:sz w:val="21"/>
          <w:szCs w:val="21"/>
        </w:rPr>
        <w:t xml:space="preserve">Demšar, J. (2006). Statistical comparisons of classifiers over multiple data sets. </w:t>
      </w:r>
      <w:r w:rsidRPr="006E3925">
        <w:rPr>
          <w:i/>
          <w:iCs/>
          <w:sz w:val="21"/>
          <w:szCs w:val="21"/>
        </w:rPr>
        <w:t>Journal of Machine Learning Research</w:t>
      </w:r>
      <w:r w:rsidRPr="006E3925">
        <w:rPr>
          <w:sz w:val="21"/>
          <w:szCs w:val="21"/>
        </w:rPr>
        <w:t>, 7, 1–30.</w:t>
      </w:r>
    </w:p>
    <w:p w14:paraId="543E4637" w14:textId="77777777" w:rsidR="006E3925" w:rsidRPr="006E3925" w:rsidRDefault="006E3925" w:rsidP="006E3925">
      <w:pPr>
        <w:pStyle w:val="ListParagraph"/>
        <w:numPr>
          <w:ilvl w:val="0"/>
          <w:numId w:val="4"/>
        </w:numPr>
        <w:spacing w:line="320" w:lineRule="auto"/>
        <w:jc w:val="both"/>
        <w:rPr>
          <w:sz w:val="21"/>
          <w:szCs w:val="21"/>
        </w:rPr>
      </w:pPr>
      <w:r w:rsidRPr="006E3925">
        <w:rPr>
          <w:sz w:val="21"/>
          <w:szCs w:val="21"/>
        </w:rPr>
        <w:t xml:space="preserve">Dietterich, T. G. (1998). Approximate statistical tests for comparing supervised classification learning algorithms. </w:t>
      </w:r>
      <w:r w:rsidRPr="006E3925">
        <w:rPr>
          <w:i/>
          <w:iCs/>
          <w:sz w:val="21"/>
          <w:szCs w:val="21"/>
        </w:rPr>
        <w:t>Neural Computation</w:t>
      </w:r>
      <w:r w:rsidRPr="006E3925">
        <w:rPr>
          <w:sz w:val="21"/>
          <w:szCs w:val="21"/>
        </w:rPr>
        <w:t xml:space="preserve">, 10(7), 1895–1923. </w:t>
      </w:r>
      <w:hyperlink r:id="rId51" w:history="1">
        <w:r w:rsidRPr="006E3925">
          <w:rPr>
            <w:rStyle w:val="Hyperlink"/>
            <w:sz w:val="21"/>
            <w:szCs w:val="21"/>
          </w:rPr>
          <w:t>https://doi.org/10.1162/089976698300017197</w:t>
        </w:r>
      </w:hyperlink>
    </w:p>
    <w:p w14:paraId="74187EEC" w14:textId="77777777" w:rsidR="006E3925" w:rsidRPr="006E3925" w:rsidRDefault="006E3925" w:rsidP="006E3925">
      <w:pPr>
        <w:pStyle w:val="ListParagraph"/>
        <w:numPr>
          <w:ilvl w:val="0"/>
          <w:numId w:val="4"/>
        </w:numPr>
        <w:spacing w:line="320" w:lineRule="auto"/>
        <w:jc w:val="both"/>
        <w:rPr>
          <w:sz w:val="21"/>
          <w:szCs w:val="21"/>
        </w:rPr>
      </w:pPr>
      <w:r w:rsidRPr="006E3925">
        <w:rPr>
          <w:sz w:val="21"/>
          <w:szCs w:val="21"/>
        </w:rPr>
        <w:t xml:space="preserve">Efron, B., &amp; </w:t>
      </w:r>
      <w:proofErr w:type="spellStart"/>
      <w:r w:rsidRPr="006E3925">
        <w:rPr>
          <w:sz w:val="21"/>
          <w:szCs w:val="21"/>
        </w:rPr>
        <w:t>Tibshirani</w:t>
      </w:r>
      <w:proofErr w:type="spellEnd"/>
      <w:r w:rsidRPr="006E3925">
        <w:rPr>
          <w:sz w:val="21"/>
          <w:szCs w:val="21"/>
        </w:rPr>
        <w:t xml:space="preserve">, R. J. (1993). </w:t>
      </w:r>
      <w:r w:rsidRPr="006E3925">
        <w:rPr>
          <w:i/>
          <w:iCs/>
          <w:sz w:val="21"/>
          <w:szCs w:val="21"/>
        </w:rPr>
        <w:t>An Introduction to the Bootstrap</w:t>
      </w:r>
      <w:r w:rsidRPr="006E3925">
        <w:rPr>
          <w:sz w:val="21"/>
          <w:szCs w:val="21"/>
        </w:rPr>
        <w:t>. Chapman and Hall/CRC.</w:t>
      </w:r>
    </w:p>
    <w:p w14:paraId="6ACA26DB" w14:textId="77777777" w:rsidR="006E3925" w:rsidRPr="006E3925" w:rsidRDefault="006E3925" w:rsidP="006E3925">
      <w:pPr>
        <w:pStyle w:val="ListParagraph"/>
        <w:numPr>
          <w:ilvl w:val="0"/>
          <w:numId w:val="4"/>
        </w:numPr>
        <w:spacing w:line="320" w:lineRule="auto"/>
        <w:jc w:val="both"/>
        <w:rPr>
          <w:sz w:val="21"/>
          <w:szCs w:val="21"/>
        </w:rPr>
      </w:pPr>
      <w:r w:rsidRPr="006E3925">
        <w:rPr>
          <w:sz w:val="21"/>
          <w:szCs w:val="21"/>
        </w:rPr>
        <w:t xml:space="preserve">Harris, C. R., Millman, K. J., van der Walt, S. J., et al. (2020). Array programming with NumPy. </w:t>
      </w:r>
      <w:r w:rsidRPr="006E3925">
        <w:rPr>
          <w:i/>
          <w:iCs/>
          <w:sz w:val="21"/>
          <w:szCs w:val="21"/>
        </w:rPr>
        <w:t>Nature</w:t>
      </w:r>
      <w:r w:rsidRPr="006E3925">
        <w:rPr>
          <w:sz w:val="21"/>
          <w:szCs w:val="21"/>
        </w:rPr>
        <w:t xml:space="preserve">, 585(7825), 357–362. </w:t>
      </w:r>
      <w:hyperlink r:id="rId52" w:history="1">
        <w:r w:rsidRPr="006E3925">
          <w:rPr>
            <w:rStyle w:val="Hyperlink"/>
            <w:sz w:val="21"/>
            <w:szCs w:val="21"/>
          </w:rPr>
          <w:t>https://doi.org/10.1038/s41586-020-2649-2</w:t>
        </w:r>
      </w:hyperlink>
    </w:p>
    <w:p w14:paraId="68419AF7" w14:textId="77777777" w:rsidR="006E3925" w:rsidRPr="006E3925" w:rsidRDefault="006E3925" w:rsidP="006E3925">
      <w:pPr>
        <w:pStyle w:val="ListParagraph"/>
        <w:numPr>
          <w:ilvl w:val="0"/>
          <w:numId w:val="4"/>
        </w:numPr>
        <w:spacing w:line="320" w:lineRule="auto"/>
        <w:jc w:val="both"/>
        <w:rPr>
          <w:sz w:val="21"/>
          <w:szCs w:val="21"/>
        </w:rPr>
      </w:pPr>
      <w:r w:rsidRPr="006E3925">
        <w:rPr>
          <w:sz w:val="21"/>
          <w:szCs w:val="21"/>
        </w:rPr>
        <w:t xml:space="preserve">Lundberg, S. M., &amp; Lee, S.-I. (2017). A unified approach to interpreting model predictions. In </w:t>
      </w:r>
      <w:r w:rsidRPr="006E3925">
        <w:rPr>
          <w:i/>
          <w:iCs/>
          <w:sz w:val="21"/>
          <w:szCs w:val="21"/>
        </w:rPr>
        <w:t>Advances in Neural Information Processing Systems 30</w:t>
      </w:r>
      <w:r w:rsidRPr="006E3925">
        <w:rPr>
          <w:sz w:val="21"/>
          <w:szCs w:val="21"/>
        </w:rPr>
        <w:t>, 4765–4774.</w:t>
      </w:r>
    </w:p>
    <w:p w14:paraId="37E2D5DD" w14:textId="77777777" w:rsidR="006E3925" w:rsidRPr="006E3925" w:rsidRDefault="006E3925" w:rsidP="006E3925">
      <w:pPr>
        <w:pStyle w:val="ListParagraph"/>
        <w:numPr>
          <w:ilvl w:val="0"/>
          <w:numId w:val="4"/>
        </w:numPr>
        <w:spacing w:line="320" w:lineRule="auto"/>
        <w:jc w:val="both"/>
        <w:rPr>
          <w:sz w:val="21"/>
          <w:szCs w:val="21"/>
        </w:rPr>
      </w:pPr>
      <w:r w:rsidRPr="006E3925">
        <w:rPr>
          <w:sz w:val="21"/>
          <w:szCs w:val="21"/>
        </w:rPr>
        <w:t xml:space="preserve">McKinney, W. (2010). Data structures for statistical computing in Python. In </w:t>
      </w:r>
      <w:r w:rsidRPr="006E3925">
        <w:rPr>
          <w:i/>
          <w:iCs/>
          <w:sz w:val="21"/>
          <w:szCs w:val="21"/>
        </w:rPr>
        <w:t>Proceedings of the 9th Python in Science Conference</w:t>
      </w:r>
      <w:r w:rsidRPr="006E3925">
        <w:rPr>
          <w:sz w:val="21"/>
          <w:szCs w:val="21"/>
        </w:rPr>
        <w:t xml:space="preserve">, 56–61. </w:t>
      </w:r>
      <w:hyperlink r:id="rId53" w:history="1">
        <w:r w:rsidRPr="006E3925">
          <w:rPr>
            <w:rStyle w:val="Hyperlink"/>
            <w:sz w:val="21"/>
            <w:szCs w:val="21"/>
          </w:rPr>
          <w:t>https://doi.org/10.25080/Majora-92bf1922-00a</w:t>
        </w:r>
      </w:hyperlink>
    </w:p>
    <w:p w14:paraId="14335ADA" w14:textId="77777777" w:rsidR="006E3925" w:rsidRPr="006E3925" w:rsidRDefault="006E3925" w:rsidP="006E3925">
      <w:pPr>
        <w:pStyle w:val="ListParagraph"/>
        <w:numPr>
          <w:ilvl w:val="0"/>
          <w:numId w:val="4"/>
        </w:numPr>
        <w:spacing w:line="320" w:lineRule="auto"/>
        <w:jc w:val="both"/>
        <w:rPr>
          <w:sz w:val="21"/>
          <w:szCs w:val="21"/>
        </w:rPr>
      </w:pPr>
      <w:r w:rsidRPr="006E3925">
        <w:rPr>
          <w:sz w:val="21"/>
          <w:szCs w:val="21"/>
        </w:rPr>
        <w:t xml:space="preserve">McNemar, Q. (1947). Note on the sampling error of the difference between correlated proportions or percentages. </w:t>
      </w:r>
      <w:r w:rsidRPr="006E3925">
        <w:rPr>
          <w:i/>
          <w:iCs/>
          <w:sz w:val="21"/>
          <w:szCs w:val="21"/>
        </w:rPr>
        <w:t>Psychometrika</w:t>
      </w:r>
      <w:r w:rsidRPr="006E3925">
        <w:rPr>
          <w:sz w:val="21"/>
          <w:szCs w:val="21"/>
        </w:rPr>
        <w:t xml:space="preserve">, 12(2), 153–157. </w:t>
      </w:r>
      <w:hyperlink r:id="rId54" w:history="1">
        <w:r w:rsidRPr="006E3925">
          <w:rPr>
            <w:rStyle w:val="Hyperlink"/>
            <w:sz w:val="21"/>
            <w:szCs w:val="21"/>
          </w:rPr>
          <w:t>https://doi.org/10.1007/BF02295996</w:t>
        </w:r>
      </w:hyperlink>
    </w:p>
    <w:p w14:paraId="11310F53" w14:textId="77777777" w:rsidR="006E3925" w:rsidRPr="006E3925" w:rsidRDefault="006E3925" w:rsidP="006E3925">
      <w:pPr>
        <w:pStyle w:val="ListParagraph"/>
        <w:numPr>
          <w:ilvl w:val="0"/>
          <w:numId w:val="4"/>
        </w:numPr>
        <w:spacing w:line="320" w:lineRule="auto"/>
        <w:jc w:val="both"/>
        <w:rPr>
          <w:sz w:val="21"/>
          <w:szCs w:val="21"/>
        </w:rPr>
      </w:pPr>
      <w:r w:rsidRPr="006E3925">
        <w:rPr>
          <w:sz w:val="21"/>
          <w:szCs w:val="21"/>
        </w:rPr>
        <w:t xml:space="preserve">Nadeau, C., &amp; Bengio, Y. (2003). Inference for the generalization error. </w:t>
      </w:r>
      <w:r w:rsidRPr="006E3925">
        <w:rPr>
          <w:i/>
          <w:iCs/>
          <w:sz w:val="21"/>
          <w:szCs w:val="21"/>
        </w:rPr>
        <w:t>Machine Learning</w:t>
      </w:r>
      <w:r w:rsidRPr="006E3925">
        <w:rPr>
          <w:sz w:val="21"/>
          <w:szCs w:val="21"/>
        </w:rPr>
        <w:t xml:space="preserve">, 52(3), 239–281. </w:t>
      </w:r>
      <w:hyperlink r:id="rId55" w:history="1">
        <w:r w:rsidRPr="006E3925">
          <w:rPr>
            <w:rStyle w:val="Hyperlink"/>
            <w:sz w:val="21"/>
            <w:szCs w:val="21"/>
          </w:rPr>
          <w:t>https://doi.org/10.1023/A:1024068626366</w:t>
        </w:r>
      </w:hyperlink>
    </w:p>
    <w:p w14:paraId="2225AA7C" w14:textId="77777777" w:rsidR="006E3925" w:rsidRPr="006E3925" w:rsidRDefault="006E3925" w:rsidP="006E3925">
      <w:pPr>
        <w:pStyle w:val="ListParagraph"/>
        <w:numPr>
          <w:ilvl w:val="0"/>
          <w:numId w:val="4"/>
        </w:numPr>
        <w:spacing w:line="320" w:lineRule="auto"/>
        <w:jc w:val="both"/>
        <w:rPr>
          <w:sz w:val="21"/>
          <w:szCs w:val="21"/>
        </w:rPr>
      </w:pPr>
      <w:r w:rsidRPr="006E3925">
        <w:rPr>
          <w:sz w:val="21"/>
          <w:szCs w:val="21"/>
        </w:rPr>
        <w:t xml:space="preserve">Pedregosa, F., </w:t>
      </w:r>
      <w:proofErr w:type="spellStart"/>
      <w:r w:rsidRPr="006E3925">
        <w:rPr>
          <w:sz w:val="21"/>
          <w:szCs w:val="21"/>
        </w:rPr>
        <w:t>Varoquaux</w:t>
      </w:r>
      <w:proofErr w:type="spellEnd"/>
      <w:r w:rsidRPr="006E3925">
        <w:rPr>
          <w:sz w:val="21"/>
          <w:szCs w:val="21"/>
        </w:rPr>
        <w:t xml:space="preserve">, G., </w:t>
      </w:r>
      <w:proofErr w:type="spellStart"/>
      <w:r w:rsidRPr="006E3925">
        <w:rPr>
          <w:sz w:val="21"/>
          <w:szCs w:val="21"/>
        </w:rPr>
        <w:t>Gramfort</w:t>
      </w:r>
      <w:proofErr w:type="spellEnd"/>
      <w:r w:rsidRPr="006E3925">
        <w:rPr>
          <w:sz w:val="21"/>
          <w:szCs w:val="21"/>
        </w:rPr>
        <w:t xml:space="preserve">, A., et al. (2011). Scikit-learn: Machine learning in Python. </w:t>
      </w:r>
      <w:r w:rsidRPr="006E3925">
        <w:rPr>
          <w:i/>
          <w:iCs/>
          <w:sz w:val="21"/>
          <w:szCs w:val="21"/>
        </w:rPr>
        <w:t>Journal of Machine Learning Research</w:t>
      </w:r>
      <w:r w:rsidRPr="006E3925">
        <w:rPr>
          <w:sz w:val="21"/>
          <w:szCs w:val="21"/>
        </w:rPr>
        <w:t>, 12, 2825–2830.</w:t>
      </w:r>
    </w:p>
    <w:p w14:paraId="1A0A2DE4" w14:textId="77777777" w:rsidR="006E3925" w:rsidRPr="006E3925" w:rsidRDefault="006E3925" w:rsidP="006E3925">
      <w:pPr>
        <w:pStyle w:val="ListParagraph"/>
        <w:numPr>
          <w:ilvl w:val="0"/>
          <w:numId w:val="4"/>
        </w:numPr>
        <w:spacing w:line="320" w:lineRule="auto"/>
        <w:jc w:val="both"/>
        <w:rPr>
          <w:sz w:val="21"/>
          <w:szCs w:val="21"/>
        </w:rPr>
      </w:pPr>
      <w:proofErr w:type="spellStart"/>
      <w:r w:rsidRPr="006E3925">
        <w:rPr>
          <w:sz w:val="21"/>
          <w:szCs w:val="21"/>
        </w:rPr>
        <w:t>Plotly</w:t>
      </w:r>
      <w:proofErr w:type="spellEnd"/>
      <w:r w:rsidRPr="006E3925">
        <w:rPr>
          <w:sz w:val="21"/>
          <w:szCs w:val="21"/>
        </w:rPr>
        <w:t xml:space="preserve"> Technologies Inc. (2015). </w:t>
      </w:r>
      <w:r w:rsidRPr="006E3925">
        <w:rPr>
          <w:i/>
          <w:iCs/>
          <w:sz w:val="21"/>
          <w:szCs w:val="21"/>
        </w:rPr>
        <w:t>Collaborative data science</w:t>
      </w:r>
      <w:r w:rsidRPr="006E3925">
        <w:rPr>
          <w:sz w:val="21"/>
          <w:szCs w:val="21"/>
        </w:rPr>
        <w:t xml:space="preserve">. Montreal: </w:t>
      </w:r>
      <w:proofErr w:type="spellStart"/>
      <w:r w:rsidRPr="006E3925">
        <w:rPr>
          <w:sz w:val="21"/>
          <w:szCs w:val="21"/>
        </w:rPr>
        <w:t>Plotly</w:t>
      </w:r>
      <w:proofErr w:type="spellEnd"/>
      <w:r w:rsidRPr="006E3925">
        <w:rPr>
          <w:sz w:val="21"/>
          <w:szCs w:val="21"/>
        </w:rPr>
        <w:t xml:space="preserve"> Technologies Inc. </w:t>
      </w:r>
      <w:hyperlink r:id="rId56" w:history="1">
        <w:r w:rsidRPr="006E3925">
          <w:rPr>
            <w:rStyle w:val="Hyperlink"/>
            <w:sz w:val="21"/>
            <w:szCs w:val="21"/>
          </w:rPr>
          <w:t>https://plot.ly</w:t>
        </w:r>
      </w:hyperlink>
    </w:p>
    <w:p w14:paraId="138F4B50" w14:textId="77777777" w:rsidR="006E3925" w:rsidRPr="006E3925" w:rsidRDefault="006E3925" w:rsidP="006E3925">
      <w:pPr>
        <w:pStyle w:val="ListParagraph"/>
        <w:numPr>
          <w:ilvl w:val="0"/>
          <w:numId w:val="4"/>
        </w:numPr>
        <w:spacing w:line="320" w:lineRule="auto"/>
        <w:jc w:val="both"/>
        <w:rPr>
          <w:sz w:val="21"/>
          <w:szCs w:val="21"/>
        </w:rPr>
      </w:pPr>
      <w:r w:rsidRPr="006E3925">
        <w:rPr>
          <w:sz w:val="21"/>
          <w:szCs w:val="21"/>
        </w:rPr>
        <w:t xml:space="preserve">Seabold, S., &amp; </w:t>
      </w:r>
      <w:proofErr w:type="spellStart"/>
      <w:r w:rsidRPr="006E3925">
        <w:rPr>
          <w:sz w:val="21"/>
          <w:szCs w:val="21"/>
        </w:rPr>
        <w:t>Perktold</w:t>
      </w:r>
      <w:proofErr w:type="spellEnd"/>
      <w:r w:rsidRPr="006E3925">
        <w:rPr>
          <w:sz w:val="21"/>
          <w:szCs w:val="21"/>
        </w:rPr>
        <w:t xml:space="preserve">, J. (2010). </w:t>
      </w:r>
      <w:proofErr w:type="spellStart"/>
      <w:r w:rsidRPr="006E3925">
        <w:rPr>
          <w:sz w:val="21"/>
          <w:szCs w:val="21"/>
        </w:rPr>
        <w:t>statsmodels</w:t>
      </w:r>
      <w:proofErr w:type="spellEnd"/>
      <w:r w:rsidRPr="006E3925">
        <w:rPr>
          <w:sz w:val="21"/>
          <w:szCs w:val="21"/>
        </w:rPr>
        <w:t xml:space="preserve">: Econometric and statistical </w:t>
      </w:r>
      <w:proofErr w:type="spellStart"/>
      <w:r w:rsidRPr="006E3925">
        <w:rPr>
          <w:sz w:val="21"/>
          <w:szCs w:val="21"/>
        </w:rPr>
        <w:t>modeling</w:t>
      </w:r>
      <w:proofErr w:type="spellEnd"/>
      <w:r w:rsidRPr="006E3925">
        <w:rPr>
          <w:sz w:val="21"/>
          <w:szCs w:val="21"/>
        </w:rPr>
        <w:t xml:space="preserve"> with Python. In </w:t>
      </w:r>
      <w:r w:rsidRPr="006E3925">
        <w:rPr>
          <w:i/>
          <w:iCs/>
          <w:sz w:val="21"/>
          <w:szCs w:val="21"/>
        </w:rPr>
        <w:t>Proceedings of the 9th Python in Science Conference</w:t>
      </w:r>
      <w:r w:rsidRPr="006E3925">
        <w:rPr>
          <w:sz w:val="21"/>
          <w:szCs w:val="21"/>
        </w:rPr>
        <w:t xml:space="preserve">, 92–96. </w:t>
      </w:r>
      <w:hyperlink r:id="rId57" w:history="1">
        <w:r w:rsidRPr="006E3925">
          <w:rPr>
            <w:rStyle w:val="Hyperlink"/>
            <w:sz w:val="21"/>
            <w:szCs w:val="21"/>
          </w:rPr>
          <w:t>https://doi.org/10.25080/Majora-92bf1922-011</w:t>
        </w:r>
      </w:hyperlink>
    </w:p>
    <w:p w14:paraId="7B48FA79" w14:textId="77777777" w:rsidR="006E3925" w:rsidRPr="006E3925" w:rsidRDefault="006E3925" w:rsidP="006E3925">
      <w:pPr>
        <w:pStyle w:val="ListParagraph"/>
        <w:numPr>
          <w:ilvl w:val="0"/>
          <w:numId w:val="4"/>
        </w:numPr>
        <w:spacing w:line="320" w:lineRule="auto"/>
        <w:jc w:val="both"/>
        <w:rPr>
          <w:sz w:val="21"/>
          <w:szCs w:val="21"/>
        </w:rPr>
      </w:pPr>
      <w:r w:rsidRPr="006E3925">
        <w:rPr>
          <w:sz w:val="21"/>
          <w:szCs w:val="21"/>
        </w:rPr>
        <w:t xml:space="preserve">Sievert, C. (2020). </w:t>
      </w:r>
      <w:r w:rsidRPr="006E3925">
        <w:rPr>
          <w:i/>
          <w:iCs/>
          <w:sz w:val="21"/>
          <w:szCs w:val="21"/>
        </w:rPr>
        <w:t xml:space="preserve">Interactive Web-Based Data Visualization with R, </w:t>
      </w:r>
      <w:proofErr w:type="spellStart"/>
      <w:r w:rsidRPr="006E3925">
        <w:rPr>
          <w:i/>
          <w:iCs/>
          <w:sz w:val="21"/>
          <w:szCs w:val="21"/>
        </w:rPr>
        <w:t>plotly</w:t>
      </w:r>
      <w:proofErr w:type="spellEnd"/>
      <w:r w:rsidRPr="006E3925">
        <w:rPr>
          <w:i/>
          <w:iCs/>
          <w:sz w:val="21"/>
          <w:szCs w:val="21"/>
        </w:rPr>
        <w:t>, and shiny</w:t>
      </w:r>
      <w:r w:rsidRPr="006E3925">
        <w:rPr>
          <w:sz w:val="21"/>
          <w:szCs w:val="21"/>
        </w:rPr>
        <w:t>. Chapman and Hall/CRC.</w:t>
      </w:r>
    </w:p>
    <w:p w14:paraId="39BDFFEC" w14:textId="77777777" w:rsidR="006E3925" w:rsidRPr="006E3925" w:rsidRDefault="006E3925" w:rsidP="006E3925">
      <w:pPr>
        <w:pStyle w:val="ListParagraph"/>
        <w:numPr>
          <w:ilvl w:val="0"/>
          <w:numId w:val="4"/>
        </w:numPr>
        <w:spacing w:line="320" w:lineRule="auto"/>
        <w:jc w:val="both"/>
        <w:rPr>
          <w:sz w:val="21"/>
          <w:szCs w:val="21"/>
        </w:rPr>
      </w:pPr>
      <w:r w:rsidRPr="006E3925">
        <w:rPr>
          <w:sz w:val="21"/>
          <w:szCs w:val="21"/>
        </w:rPr>
        <w:t xml:space="preserve">Virtanen, P., </w:t>
      </w:r>
      <w:proofErr w:type="spellStart"/>
      <w:r w:rsidRPr="006E3925">
        <w:rPr>
          <w:sz w:val="21"/>
          <w:szCs w:val="21"/>
        </w:rPr>
        <w:t>Gommers</w:t>
      </w:r>
      <w:proofErr w:type="spellEnd"/>
      <w:r w:rsidRPr="006E3925">
        <w:rPr>
          <w:sz w:val="21"/>
          <w:szCs w:val="21"/>
        </w:rPr>
        <w:t xml:space="preserve">, R., Oliphant, T. E., et al. (2020). SciPy 1.0: Fundamental algorithms for scientific computing in Python. </w:t>
      </w:r>
      <w:r w:rsidRPr="006E3925">
        <w:rPr>
          <w:i/>
          <w:iCs/>
          <w:sz w:val="21"/>
          <w:szCs w:val="21"/>
        </w:rPr>
        <w:t>Nature Methods</w:t>
      </w:r>
      <w:r w:rsidRPr="006E3925">
        <w:rPr>
          <w:sz w:val="21"/>
          <w:szCs w:val="21"/>
        </w:rPr>
        <w:t xml:space="preserve">, 17(3), 261–272. </w:t>
      </w:r>
      <w:hyperlink r:id="rId58" w:history="1">
        <w:r w:rsidRPr="006E3925">
          <w:rPr>
            <w:rStyle w:val="Hyperlink"/>
            <w:sz w:val="21"/>
            <w:szCs w:val="21"/>
          </w:rPr>
          <w:t>https://doi.org/10.1038/s41592-019-0686-2</w:t>
        </w:r>
      </w:hyperlink>
    </w:p>
    <w:p w14:paraId="490FE643" w14:textId="77777777" w:rsidR="006E3925" w:rsidRPr="006E3925" w:rsidRDefault="006E3925" w:rsidP="006E3925">
      <w:pPr>
        <w:pStyle w:val="ListParagraph"/>
        <w:numPr>
          <w:ilvl w:val="0"/>
          <w:numId w:val="4"/>
        </w:numPr>
        <w:spacing w:line="320" w:lineRule="auto"/>
        <w:jc w:val="both"/>
        <w:rPr>
          <w:sz w:val="21"/>
          <w:szCs w:val="21"/>
        </w:rPr>
      </w:pPr>
      <w:r w:rsidRPr="006E3925">
        <w:rPr>
          <w:sz w:val="21"/>
          <w:szCs w:val="21"/>
        </w:rPr>
        <w:t xml:space="preserve">Wilcoxon, F. (1945). Individual comparisons by ranking methods. </w:t>
      </w:r>
      <w:r w:rsidRPr="006E3925">
        <w:rPr>
          <w:i/>
          <w:iCs/>
          <w:sz w:val="21"/>
          <w:szCs w:val="21"/>
        </w:rPr>
        <w:t>Biometrics Bulletin</w:t>
      </w:r>
      <w:r w:rsidRPr="006E3925">
        <w:rPr>
          <w:sz w:val="21"/>
          <w:szCs w:val="21"/>
        </w:rPr>
        <w:t xml:space="preserve">, 1(6), 80–83. </w:t>
      </w:r>
      <w:hyperlink r:id="rId59" w:history="1">
        <w:r w:rsidRPr="006E3925">
          <w:rPr>
            <w:rStyle w:val="Hyperlink"/>
            <w:sz w:val="21"/>
            <w:szCs w:val="21"/>
          </w:rPr>
          <w:t>https://doi.org/10.2307/3001968</w:t>
        </w:r>
      </w:hyperlink>
    </w:p>
    <w:p w14:paraId="10480114" w14:textId="0E60ADC6" w:rsidR="00B60D87" w:rsidRPr="003C7389" w:rsidRDefault="006E3925" w:rsidP="003C7389">
      <w:pPr>
        <w:pStyle w:val="ListParagraph"/>
        <w:numPr>
          <w:ilvl w:val="0"/>
          <w:numId w:val="4"/>
        </w:numPr>
        <w:spacing w:line="320" w:lineRule="auto"/>
        <w:jc w:val="both"/>
        <w:rPr>
          <w:sz w:val="21"/>
          <w:szCs w:val="21"/>
        </w:rPr>
      </w:pPr>
      <w:proofErr w:type="spellStart"/>
      <w:r w:rsidRPr="006E3925">
        <w:rPr>
          <w:sz w:val="21"/>
          <w:szCs w:val="21"/>
        </w:rPr>
        <w:t>Xiahou</w:t>
      </w:r>
      <w:proofErr w:type="spellEnd"/>
      <w:r w:rsidRPr="006E3925">
        <w:rPr>
          <w:sz w:val="21"/>
          <w:szCs w:val="21"/>
        </w:rPr>
        <w:t xml:space="preserve">, X., &amp; Harada, Y. (2022). B2C e-commerce customer churn prediction based on K-Means and SVM. </w:t>
      </w:r>
      <w:r w:rsidRPr="006E3925">
        <w:rPr>
          <w:i/>
          <w:iCs/>
          <w:sz w:val="21"/>
          <w:szCs w:val="21"/>
        </w:rPr>
        <w:t>Journal of Theoretical and Applied Electronic Commerce Research</w:t>
      </w:r>
      <w:r w:rsidRPr="006E3925">
        <w:rPr>
          <w:sz w:val="21"/>
          <w:szCs w:val="21"/>
        </w:rPr>
        <w:t xml:space="preserve">, 17(2), 458–475. </w:t>
      </w:r>
      <w:hyperlink r:id="rId60" w:history="1">
        <w:r w:rsidRPr="006E3925">
          <w:rPr>
            <w:rStyle w:val="Hyperlink"/>
            <w:sz w:val="21"/>
            <w:szCs w:val="21"/>
          </w:rPr>
          <w:t>https://doi.org/10.3390/jtaer17020024</w:t>
        </w:r>
      </w:hyperlink>
    </w:p>
    <w:sectPr w:rsidR="00B60D87" w:rsidRPr="003C7389" w:rsidSect="003C7389">
      <w:footerReference w:type="default" r:id="rId6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E58C29" w14:textId="77777777" w:rsidR="00DF50F4" w:rsidRDefault="00DF50F4">
      <w:r>
        <w:separator/>
      </w:r>
    </w:p>
  </w:endnote>
  <w:endnote w:type="continuationSeparator" w:id="0">
    <w:p w14:paraId="67AD3559" w14:textId="77777777" w:rsidR="00DF50F4" w:rsidRDefault="00DF50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447F5" w14:textId="77777777" w:rsidR="00B60D87" w:rsidRDefault="00000000">
    <w:pPr>
      <w:jc w:val="center"/>
    </w:pPr>
    <w:r>
      <w:rPr>
        <w:sz w:val="22"/>
        <w:szCs w:val="22"/>
      </w:rPr>
      <w:fldChar w:fldCharType="begin"/>
    </w:r>
    <w:r>
      <w:rPr>
        <w:sz w:val="22"/>
        <w:szCs w:val="22"/>
      </w:rPr>
      <w:instrText>PAGE</w:instrText>
    </w:r>
    <w:r>
      <w:rPr>
        <w:sz w:val="22"/>
        <w:szCs w:val="22"/>
      </w:rPr>
      <w:fldChar w:fldCharType="separate"/>
    </w:r>
    <w:r w:rsidR="00B140E9">
      <w:rPr>
        <w:noProof/>
        <w:sz w:val="22"/>
        <w:szCs w:val="22"/>
      </w:rPr>
      <w:t>2</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3DB2D0" w14:textId="77777777" w:rsidR="00DF50F4" w:rsidRDefault="00DF50F4">
      <w:r>
        <w:separator/>
      </w:r>
    </w:p>
  </w:footnote>
  <w:footnote w:type="continuationSeparator" w:id="0">
    <w:p w14:paraId="118FFEB3" w14:textId="77777777" w:rsidR="00DF50F4" w:rsidRDefault="00DF50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35054"/>
    <w:multiLevelType w:val="hybridMultilevel"/>
    <w:tmpl w:val="CA9E92F0"/>
    <w:lvl w:ilvl="0" w:tplc="4009000F">
      <w:start w:val="1"/>
      <w:numFmt w:val="decimal"/>
      <w:lvlText w:val="%1."/>
      <w:lvlJc w:val="left"/>
      <w:pPr>
        <w:ind w:left="960" w:hanging="360"/>
      </w:pPr>
    </w:lvl>
    <w:lvl w:ilvl="1" w:tplc="40090019" w:tentative="1">
      <w:start w:val="1"/>
      <w:numFmt w:val="lowerLetter"/>
      <w:lvlText w:val="%2."/>
      <w:lvlJc w:val="left"/>
      <w:pPr>
        <w:ind w:left="1680" w:hanging="360"/>
      </w:pPr>
    </w:lvl>
    <w:lvl w:ilvl="2" w:tplc="4009001B" w:tentative="1">
      <w:start w:val="1"/>
      <w:numFmt w:val="lowerRoman"/>
      <w:lvlText w:val="%3."/>
      <w:lvlJc w:val="right"/>
      <w:pPr>
        <w:ind w:left="2400" w:hanging="180"/>
      </w:pPr>
    </w:lvl>
    <w:lvl w:ilvl="3" w:tplc="4009000F" w:tentative="1">
      <w:start w:val="1"/>
      <w:numFmt w:val="decimal"/>
      <w:lvlText w:val="%4."/>
      <w:lvlJc w:val="left"/>
      <w:pPr>
        <w:ind w:left="3120" w:hanging="360"/>
      </w:pPr>
    </w:lvl>
    <w:lvl w:ilvl="4" w:tplc="40090019" w:tentative="1">
      <w:start w:val="1"/>
      <w:numFmt w:val="lowerLetter"/>
      <w:lvlText w:val="%5."/>
      <w:lvlJc w:val="left"/>
      <w:pPr>
        <w:ind w:left="3840" w:hanging="360"/>
      </w:pPr>
    </w:lvl>
    <w:lvl w:ilvl="5" w:tplc="4009001B" w:tentative="1">
      <w:start w:val="1"/>
      <w:numFmt w:val="lowerRoman"/>
      <w:lvlText w:val="%6."/>
      <w:lvlJc w:val="right"/>
      <w:pPr>
        <w:ind w:left="4560" w:hanging="180"/>
      </w:pPr>
    </w:lvl>
    <w:lvl w:ilvl="6" w:tplc="4009000F" w:tentative="1">
      <w:start w:val="1"/>
      <w:numFmt w:val="decimal"/>
      <w:lvlText w:val="%7."/>
      <w:lvlJc w:val="left"/>
      <w:pPr>
        <w:ind w:left="5280" w:hanging="360"/>
      </w:pPr>
    </w:lvl>
    <w:lvl w:ilvl="7" w:tplc="40090019" w:tentative="1">
      <w:start w:val="1"/>
      <w:numFmt w:val="lowerLetter"/>
      <w:lvlText w:val="%8."/>
      <w:lvlJc w:val="left"/>
      <w:pPr>
        <w:ind w:left="6000" w:hanging="360"/>
      </w:pPr>
    </w:lvl>
    <w:lvl w:ilvl="8" w:tplc="4009001B" w:tentative="1">
      <w:start w:val="1"/>
      <w:numFmt w:val="lowerRoman"/>
      <w:lvlText w:val="%9."/>
      <w:lvlJc w:val="right"/>
      <w:pPr>
        <w:ind w:left="6720" w:hanging="180"/>
      </w:pPr>
    </w:lvl>
  </w:abstractNum>
  <w:abstractNum w:abstractNumId="1" w15:restartNumberingAfterBreak="0">
    <w:nsid w:val="0DE65F81"/>
    <w:multiLevelType w:val="hybridMultilevel"/>
    <w:tmpl w:val="3F3097D4"/>
    <w:lvl w:ilvl="0" w:tplc="0B089058">
      <w:start w:val="1"/>
      <w:numFmt w:val="bullet"/>
      <w:lvlText w:val="•"/>
      <w:lvlJc w:val="left"/>
      <w:pPr>
        <w:ind w:left="720" w:hanging="360"/>
      </w:pPr>
    </w:lvl>
    <w:lvl w:ilvl="1" w:tplc="05CA7CDE">
      <w:numFmt w:val="decimal"/>
      <w:lvlText w:val=""/>
      <w:lvlJc w:val="left"/>
    </w:lvl>
    <w:lvl w:ilvl="2" w:tplc="BDD89684">
      <w:numFmt w:val="decimal"/>
      <w:lvlText w:val=""/>
      <w:lvlJc w:val="left"/>
    </w:lvl>
    <w:lvl w:ilvl="3" w:tplc="C77219B6">
      <w:numFmt w:val="decimal"/>
      <w:lvlText w:val=""/>
      <w:lvlJc w:val="left"/>
    </w:lvl>
    <w:lvl w:ilvl="4" w:tplc="C584CC32">
      <w:numFmt w:val="decimal"/>
      <w:lvlText w:val=""/>
      <w:lvlJc w:val="left"/>
    </w:lvl>
    <w:lvl w:ilvl="5" w:tplc="20CCAE2A">
      <w:numFmt w:val="decimal"/>
      <w:lvlText w:val=""/>
      <w:lvlJc w:val="left"/>
    </w:lvl>
    <w:lvl w:ilvl="6" w:tplc="F8E864F2">
      <w:numFmt w:val="decimal"/>
      <w:lvlText w:val=""/>
      <w:lvlJc w:val="left"/>
    </w:lvl>
    <w:lvl w:ilvl="7" w:tplc="09D8E8D0">
      <w:numFmt w:val="decimal"/>
      <w:lvlText w:val=""/>
      <w:lvlJc w:val="left"/>
    </w:lvl>
    <w:lvl w:ilvl="8" w:tplc="1110DBB4">
      <w:numFmt w:val="decimal"/>
      <w:lvlText w:val=""/>
      <w:lvlJc w:val="left"/>
    </w:lvl>
  </w:abstractNum>
  <w:abstractNum w:abstractNumId="2" w15:restartNumberingAfterBreak="0">
    <w:nsid w:val="29723202"/>
    <w:multiLevelType w:val="hybridMultilevel"/>
    <w:tmpl w:val="532E6D70"/>
    <w:lvl w:ilvl="0" w:tplc="93883268">
      <w:start w:val="1"/>
      <w:numFmt w:val="decimal"/>
      <w:lvlText w:val="[%1]"/>
      <w:lvlJc w:val="left"/>
      <w:pPr>
        <w:ind w:left="624" w:hanging="624"/>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56594FEC"/>
    <w:multiLevelType w:val="hybridMultilevel"/>
    <w:tmpl w:val="C866A666"/>
    <w:lvl w:ilvl="0" w:tplc="27621DEE">
      <w:start w:val="1"/>
      <w:numFmt w:val="bullet"/>
      <w:lvlText w:val="●"/>
      <w:lvlJc w:val="left"/>
      <w:pPr>
        <w:ind w:left="720" w:hanging="360"/>
      </w:pPr>
    </w:lvl>
    <w:lvl w:ilvl="1" w:tplc="A694EBCC">
      <w:start w:val="1"/>
      <w:numFmt w:val="bullet"/>
      <w:lvlText w:val="○"/>
      <w:lvlJc w:val="left"/>
      <w:pPr>
        <w:ind w:left="1440" w:hanging="360"/>
      </w:pPr>
    </w:lvl>
    <w:lvl w:ilvl="2" w:tplc="76B455F0">
      <w:start w:val="1"/>
      <w:numFmt w:val="bullet"/>
      <w:lvlText w:val="■"/>
      <w:lvlJc w:val="left"/>
      <w:pPr>
        <w:ind w:left="2160" w:hanging="360"/>
      </w:pPr>
    </w:lvl>
    <w:lvl w:ilvl="3" w:tplc="33326B72">
      <w:start w:val="1"/>
      <w:numFmt w:val="bullet"/>
      <w:lvlText w:val="●"/>
      <w:lvlJc w:val="left"/>
      <w:pPr>
        <w:ind w:left="2880" w:hanging="360"/>
      </w:pPr>
    </w:lvl>
    <w:lvl w:ilvl="4" w:tplc="54DE5A92">
      <w:start w:val="1"/>
      <w:numFmt w:val="bullet"/>
      <w:lvlText w:val="○"/>
      <w:lvlJc w:val="left"/>
      <w:pPr>
        <w:ind w:left="3600" w:hanging="360"/>
      </w:pPr>
    </w:lvl>
    <w:lvl w:ilvl="5" w:tplc="2D00A1C8">
      <w:start w:val="1"/>
      <w:numFmt w:val="bullet"/>
      <w:lvlText w:val="■"/>
      <w:lvlJc w:val="left"/>
      <w:pPr>
        <w:ind w:left="4320" w:hanging="360"/>
      </w:pPr>
    </w:lvl>
    <w:lvl w:ilvl="6" w:tplc="DD464120">
      <w:start w:val="1"/>
      <w:numFmt w:val="bullet"/>
      <w:lvlText w:val="●"/>
      <w:lvlJc w:val="left"/>
      <w:pPr>
        <w:ind w:left="5040" w:hanging="360"/>
      </w:pPr>
    </w:lvl>
    <w:lvl w:ilvl="7" w:tplc="CBB6A3B8">
      <w:start w:val="1"/>
      <w:numFmt w:val="bullet"/>
      <w:lvlText w:val="●"/>
      <w:lvlJc w:val="left"/>
      <w:pPr>
        <w:ind w:left="5760" w:hanging="360"/>
      </w:pPr>
    </w:lvl>
    <w:lvl w:ilvl="8" w:tplc="718EEC04">
      <w:start w:val="1"/>
      <w:numFmt w:val="bullet"/>
      <w:lvlText w:val="●"/>
      <w:lvlJc w:val="left"/>
      <w:pPr>
        <w:ind w:left="6480" w:hanging="360"/>
      </w:pPr>
    </w:lvl>
  </w:abstractNum>
  <w:num w:numId="1" w16cid:durableId="1363020500">
    <w:abstractNumId w:val="3"/>
    <w:lvlOverride w:ilvl="0">
      <w:startOverride w:val="1"/>
    </w:lvlOverride>
  </w:num>
  <w:num w:numId="2" w16cid:durableId="230652020">
    <w:abstractNumId w:val="1"/>
    <w:lvlOverride w:ilvl="0">
      <w:startOverride w:val="1"/>
    </w:lvlOverride>
  </w:num>
  <w:num w:numId="3" w16cid:durableId="901017310">
    <w:abstractNumId w:val="0"/>
  </w:num>
  <w:num w:numId="4" w16cid:durableId="16069574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0D87"/>
    <w:rsid w:val="000D7E1B"/>
    <w:rsid w:val="003C7389"/>
    <w:rsid w:val="00400E94"/>
    <w:rsid w:val="00494E33"/>
    <w:rsid w:val="006E3925"/>
    <w:rsid w:val="007626DA"/>
    <w:rsid w:val="009F6447"/>
    <w:rsid w:val="00B140E9"/>
    <w:rsid w:val="00B60D87"/>
    <w:rsid w:val="00C93EC1"/>
    <w:rsid w:val="00DF50F4"/>
    <w:rsid w:val="00F16B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E97AD"/>
  <w15:docId w15:val="{36AE7F5D-4C4A-459E-A21E-31181D932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spacing w:after="240"/>
      <w:outlineLvl w:val="0"/>
    </w:pPr>
    <w:rPr>
      <w:b/>
      <w:bCs/>
      <w:sz w:val="36"/>
      <w:szCs w:val="36"/>
    </w:rPr>
  </w:style>
  <w:style w:type="paragraph" w:styleId="Heading2">
    <w:name w:val="heading 2"/>
    <w:uiPriority w:val="9"/>
    <w:unhideWhenUsed/>
    <w:qFormat/>
    <w:pPr>
      <w:keepNext/>
      <w:keepLines/>
      <w:spacing w:before="280" w:after="160"/>
      <w:outlineLvl w:val="1"/>
    </w:pPr>
    <w:rPr>
      <w:b/>
      <w:bCs/>
      <w:sz w:val="30"/>
      <w:szCs w:val="30"/>
    </w:rPr>
  </w:style>
  <w:style w:type="paragraph" w:styleId="Heading3">
    <w:name w:val="heading 3"/>
    <w:uiPriority w:val="9"/>
    <w:semiHidden/>
    <w:unhideWhenUsed/>
    <w:qFormat/>
    <w:pPr>
      <w:keepNext/>
      <w:keepLines/>
      <w:spacing w:before="220" w:after="12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6E3925"/>
    <w:rPr>
      <w:color w:val="605E5C"/>
      <w:shd w:val="clear" w:color="auto" w:fill="E1DFDD"/>
    </w:rPr>
  </w:style>
  <w:style w:type="paragraph" w:styleId="NormalWeb">
    <w:name w:val="Normal (Web)"/>
    <w:basedOn w:val="Normal"/>
    <w:uiPriority w:val="99"/>
    <w:semiHidden/>
    <w:unhideWhenUsed/>
    <w:rsid w:val="00C93E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hyperlink" Target="https://doi.org/10.1145/2939672.2939785" TargetMode="External"/><Relationship Id="rId55" Type="http://schemas.openxmlformats.org/officeDocument/2006/relationships/hyperlink" Target="https://doi.org/10.1023/A:1024068626366" TargetMode="External"/><Relationship Id="rId63" Type="http://schemas.openxmlformats.org/officeDocument/2006/relationships/theme" Target="theme/theme1.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hyperlink" Target="https://doi.org/10.25080/Majora-92bf1922-00a" TargetMode="External"/><Relationship Id="rId58" Type="http://schemas.openxmlformats.org/officeDocument/2006/relationships/hyperlink" Target="https://doi.org/10.1038/s41592-019-0686-2" TargetMode="External"/><Relationship Id="rId5" Type="http://schemas.openxmlformats.org/officeDocument/2006/relationships/footnotes" Target="footnotes.xml"/><Relationship Id="rId61" Type="http://schemas.openxmlformats.org/officeDocument/2006/relationships/footer" Target="footer1.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hyperlink" Target="https://shiny.posit.co" TargetMode="External"/><Relationship Id="rId56" Type="http://schemas.openxmlformats.org/officeDocument/2006/relationships/hyperlink" Target="https://plot.ly" TargetMode="External"/><Relationship Id="rId8" Type="http://schemas.openxmlformats.org/officeDocument/2006/relationships/image" Target="media/image2.png"/><Relationship Id="rId51" Type="http://schemas.openxmlformats.org/officeDocument/2006/relationships/hyperlink" Target="https://doi.org/10.1162/089976698300017197" TargetMode="Externa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hyperlink" Target="https://doi.org/10.2307/3001968" TargetMode="Externa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hyperlink" Target="https://doi.org/10.1007/BF02295996" TargetMode="External"/><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hyperlink" Target="https://doi.org/10.24432/C5CG6D" TargetMode="External"/><Relationship Id="rId57" Type="http://schemas.openxmlformats.org/officeDocument/2006/relationships/hyperlink" Target="https://doi.org/10.25080/Majora-92bf1922-011" TargetMode="Externa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hyperlink" Target="https://doi.org/10.1038/s41586-020-2649-2" TargetMode="External"/><Relationship Id="rId60" Type="http://schemas.openxmlformats.org/officeDocument/2006/relationships/hyperlink" Target="https://doi.org/10.3390/jtaer17020024" TargetMode="Externa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30</Pages>
  <Words>4664</Words>
  <Characters>26588</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DA3 - Final Analysis, Interactive Dashboard and Project Conclusion</vt:lpstr>
    </vt:vector>
  </TitlesOfParts>
  <Company/>
  <LinksUpToDate>false</LinksUpToDate>
  <CharactersWithSpaces>31190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DA3 - Final Analysis, Interactive Dashboard and Project Conclusion</dc:title>
  <dc:creator>Suyash Agrawaal</dc:creator>
  <cp:lastModifiedBy>Suyash Agrawaal</cp:lastModifiedBy>
  <cp:revision>2</cp:revision>
  <dcterms:created xsi:type="dcterms:W3CDTF">2026-10-12T15:31:00Z</dcterms:created>
  <dcterms:modified xsi:type="dcterms:W3CDTF">2026-10-12T15:31:00Z</dcterms:modified>
</cp:coreProperties>
</file>