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4206" w14:textId="77777777" w:rsidR="00A626FA" w:rsidRPr="00251EA4" w:rsidRDefault="001C02AA">
      <w:pPr>
        <w:jc w:val="center"/>
        <w:rPr>
          <w:rFonts w:ascii="Arial" w:hAnsi="Arial" w:cs="Arial"/>
        </w:rPr>
      </w:pPr>
      <w:r w:rsidRPr="00251EA4">
        <w:rPr>
          <w:rFonts w:ascii="Arial" w:hAnsi="Arial" w:cs="Arial"/>
          <w:b/>
          <w:sz w:val="44"/>
        </w:rPr>
        <w:t>Healthcare Analytics Project Summary Report</w:t>
      </w:r>
    </w:p>
    <w:p w14:paraId="3BFFA9AF" w14:textId="77777777" w:rsidR="00A626FA" w:rsidRPr="00251EA4" w:rsidRDefault="00A626FA">
      <w:pPr>
        <w:rPr>
          <w:rFonts w:ascii="Arial" w:hAnsi="Arial" w:cs="Arial"/>
        </w:rPr>
      </w:pPr>
    </w:p>
    <w:p w14:paraId="5A1D7FAE" w14:textId="77777777" w:rsidR="00A626FA" w:rsidRPr="00251EA4" w:rsidRDefault="001C02AA">
      <w:pPr>
        <w:pStyle w:val="Heading1"/>
        <w:rPr>
          <w:rFonts w:ascii="Arial" w:hAnsi="Arial" w:cs="Arial"/>
          <w:color w:val="auto"/>
        </w:rPr>
      </w:pPr>
      <w:r w:rsidRPr="00251EA4">
        <w:rPr>
          <w:rFonts w:ascii="Arial" w:hAnsi="Arial" w:cs="Arial"/>
          <w:color w:val="auto"/>
        </w:rPr>
        <w:t>1. Project Summary</w:t>
      </w:r>
    </w:p>
    <w:p w14:paraId="38B81FA3" w14:textId="77777777" w:rsidR="00A626FA" w:rsidRPr="00251EA4" w:rsidRDefault="001C02AA">
      <w:pPr>
        <w:rPr>
          <w:rFonts w:ascii="Arial" w:hAnsi="Arial" w:cs="Arial"/>
        </w:rPr>
      </w:pPr>
      <w:r w:rsidRPr="00251EA4">
        <w:rPr>
          <w:rFonts w:ascii="Arial" w:hAnsi="Arial" w:cs="Arial"/>
        </w:rPr>
        <w:t>This healthcare analytics project focused on analyzing hospital operational and patient experience data using Microsoft Fabric Power BI. The objective was to transform raw healthcare data into interactive dashboards that provide meaningful operational insights for decision-making. The project included KPI dashboards, patient experience reporting, operational performance analysis, and an executive summary dashboard designed for leadership-level reporting.</w:t>
      </w:r>
    </w:p>
    <w:p w14:paraId="0AA27980" w14:textId="77777777" w:rsidR="00A626FA" w:rsidRPr="00251EA4" w:rsidRDefault="001C02AA">
      <w:pPr>
        <w:pStyle w:val="Heading1"/>
        <w:rPr>
          <w:rFonts w:ascii="Arial" w:hAnsi="Arial" w:cs="Arial"/>
          <w:color w:val="auto"/>
        </w:rPr>
      </w:pPr>
      <w:r w:rsidRPr="00251EA4">
        <w:rPr>
          <w:rFonts w:ascii="Arial" w:hAnsi="Arial" w:cs="Arial"/>
          <w:color w:val="auto"/>
        </w:rPr>
        <w:t>2. Methodology Used</w:t>
      </w:r>
    </w:p>
    <w:p w14:paraId="161BC957" w14:textId="77777777" w:rsidR="00A626FA" w:rsidRPr="00251EA4" w:rsidRDefault="001C02AA">
      <w:pPr>
        <w:pStyle w:val="ListBullet"/>
        <w:rPr>
          <w:rFonts w:ascii="Arial" w:hAnsi="Arial" w:cs="Arial"/>
        </w:rPr>
      </w:pPr>
      <w:r w:rsidRPr="00251EA4">
        <w:rPr>
          <w:rFonts w:ascii="Arial" w:hAnsi="Arial" w:cs="Arial"/>
        </w:rPr>
        <w:t>Collected and imported healthcare operational datasets into Microsoft Fabric Power BI.</w:t>
      </w:r>
    </w:p>
    <w:p w14:paraId="4307DE08" w14:textId="77777777" w:rsidR="00A626FA" w:rsidRPr="00251EA4" w:rsidRDefault="001C02AA">
      <w:pPr>
        <w:pStyle w:val="ListBullet"/>
        <w:rPr>
          <w:rFonts w:ascii="Arial" w:hAnsi="Arial" w:cs="Arial"/>
        </w:rPr>
      </w:pPr>
      <w:r w:rsidRPr="00251EA4">
        <w:rPr>
          <w:rFonts w:ascii="Arial" w:hAnsi="Arial" w:cs="Arial"/>
        </w:rPr>
        <w:t>Performed data cleaning and transformation using Power Query, including handling missing values, correcting data types, and validating records.</w:t>
      </w:r>
    </w:p>
    <w:p w14:paraId="1FDDA111" w14:textId="77777777" w:rsidR="00A626FA" w:rsidRPr="00251EA4" w:rsidRDefault="001C02AA">
      <w:pPr>
        <w:pStyle w:val="ListBullet"/>
        <w:rPr>
          <w:rFonts w:ascii="Arial" w:hAnsi="Arial" w:cs="Arial"/>
        </w:rPr>
      </w:pPr>
      <w:r w:rsidRPr="00251EA4">
        <w:rPr>
          <w:rFonts w:ascii="Arial" w:hAnsi="Arial" w:cs="Arial"/>
        </w:rPr>
        <w:t>Created relationships between tables to support accurate reporting and filtering.</w:t>
      </w:r>
    </w:p>
    <w:p w14:paraId="1478B995" w14:textId="77777777" w:rsidR="00A626FA" w:rsidRPr="00251EA4" w:rsidRDefault="001C02AA">
      <w:pPr>
        <w:pStyle w:val="ListBullet"/>
        <w:rPr>
          <w:rFonts w:ascii="Arial" w:hAnsi="Arial" w:cs="Arial"/>
        </w:rPr>
      </w:pPr>
      <w:r w:rsidRPr="00251EA4">
        <w:rPr>
          <w:rFonts w:ascii="Arial" w:hAnsi="Arial" w:cs="Arial"/>
        </w:rPr>
        <w:t>Developed DAX measures for key metrics such as Admission Rate, Average Wait Time, Average Satisfaction Score, and Total Encounters.</w:t>
      </w:r>
    </w:p>
    <w:p w14:paraId="767449A4" w14:textId="77777777" w:rsidR="00A626FA" w:rsidRPr="00251EA4" w:rsidRDefault="001C02AA">
      <w:pPr>
        <w:pStyle w:val="ListBullet"/>
        <w:rPr>
          <w:rFonts w:ascii="Arial" w:hAnsi="Arial" w:cs="Arial"/>
        </w:rPr>
      </w:pPr>
      <w:r w:rsidRPr="00251EA4">
        <w:rPr>
          <w:rFonts w:ascii="Arial" w:hAnsi="Arial" w:cs="Arial"/>
        </w:rPr>
        <w:t>Designed interactive dashboards using KPI cards, slicers, line charts, bar charts, and operational trend visuals.</w:t>
      </w:r>
    </w:p>
    <w:p w14:paraId="663A017A" w14:textId="77777777" w:rsidR="00A626FA" w:rsidRPr="00251EA4" w:rsidRDefault="001C02AA">
      <w:pPr>
        <w:pStyle w:val="ListBullet"/>
        <w:rPr>
          <w:rFonts w:ascii="Arial" w:hAnsi="Arial" w:cs="Arial"/>
        </w:rPr>
      </w:pPr>
      <w:r w:rsidRPr="00251EA4">
        <w:rPr>
          <w:rFonts w:ascii="Arial" w:hAnsi="Arial" w:cs="Arial"/>
        </w:rPr>
        <w:t>Applied consistent formatting, executive styling, and visual hierarchy principles to improve readability and user experience.</w:t>
      </w:r>
    </w:p>
    <w:p w14:paraId="5A578A8C" w14:textId="77777777" w:rsidR="00A626FA" w:rsidRPr="00251EA4" w:rsidRDefault="001C02AA">
      <w:pPr>
        <w:pStyle w:val="ListBullet"/>
        <w:rPr>
          <w:rFonts w:ascii="Arial" w:hAnsi="Arial" w:cs="Arial"/>
        </w:rPr>
      </w:pPr>
      <w:r w:rsidRPr="00251EA4">
        <w:rPr>
          <w:rFonts w:ascii="Arial" w:hAnsi="Arial" w:cs="Arial"/>
        </w:rPr>
        <w:t>Used trend analysis to identify operational patterns across departments, admission rates, wait times, and patient encounter activity.</w:t>
      </w:r>
    </w:p>
    <w:p w14:paraId="6B6B05E8" w14:textId="77777777" w:rsidR="00A626FA" w:rsidRPr="00251EA4" w:rsidRDefault="001C02AA">
      <w:pPr>
        <w:pStyle w:val="Heading1"/>
        <w:rPr>
          <w:rFonts w:ascii="Arial" w:hAnsi="Arial" w:cs="Arial"/>
          <w:color w:val="auto"/>
        </w:rPr>
      </w:pPr>
      <w:r w:rsidRPr="00251EA4">
        <w:rPr>
          <w:rFonts w:ascii="Arial" w:hAnsi="Arial" w:cs="Arial"/>
          <w:color w:val="auto"/>
        </w:rPr>
        <w:t>3. Predicted Target and Achieved Target</w:t>
      </w:r>
    </w:p>
    <w:tbl>
      <w:tblPr>
        <w:tblStyle w:val="TableGrid"/>
        <w:tblW w:w="0" w:type="auto"/>
        <w:tblLook w:val="04A0" w:firstRow="1" w:lastRow="0" w:firstColumn="1" w:lastColumn="0" w:noHBand="0" w:noVBand="1"/>
      </w:tblPr>
      <w:tblGrid>
        <w:gridCol w:w="2878"/>
        <w:gridCol w:w="2876"/>
        <w:gridCol w:w="2876"/>
      </w:tblGrid>
      <w:tr w:rsidR="00A626FA" w:rsidRPr="00251EA4" w14:paraId="039AEDA3" w14:textId="77777777">
        <w:tc>
          <w:tcPr>
            <w:tcW w:w="2880" w:type="dxa"/>
          </w:tcPr>
          <w:p w14:paraId="03CE8873" w14:textId="77777777" w:rsidR="00A626FA" w:rsidRPr="00251EA4" w:rsidRDefault="001C02AA">
            <w:pPr>
              <w:rPr>
                <w:rFonts w:ascii="Arial" w:hAnsi="Arial" w:cs="Arial"/>
              </w:rPr>
            </w:pPr>
            <w:r w:rsidRPr="00251EA4">
              <w:rPr>
                <w:rFonts w:ascii="Arial" w:hAnsi="Arial" w:cs="Arial"/>
              </w:rPr>
              <w:t>Project Objective</w:t>
            </w:r>
          </w:p>
        </w:tc>
        <w:tc>
          <w:tcPr>
            <w:tcW w:w="2880" w:type="dxa"/>
          </w:tcPr>
          <w:p w14:paraId="25555E4C" w14:textId="77777777" w:rsidR="00A626FA" w:rsidRPr="00251EA4" w:rsidRDefault="001C02AA">
            <w:pPr>
              <w:rPr>
                <w:rFonts w:ascii="Arial" w:hAnsi="Arial" w:cs="Arial"/>
              </w:rPr>
            </w:pPr>
            <w:r w:rsidRPr="00251EA4">
              <w:rPr>
                <w:rFonts w:ascii="Arial" w:hAnsi="Arial" w:cs="Arial"/>
              </w:rPr>
              <w:t>Predicted Target</w:t>
            </w:r>
          </w:p>
        </w:tc>
        <w:tc>
          <w:tcPr>
            <w:tcW w:w="2880" w:type="dxa"/>
          </w:tcPr>
          <w:p w14:paraId="570F5E21" w14:textId="77777777" w:rsidR="00A626FA" w:rsidRPr="00251EA4" w:rsidRDefault="001C02AA">
            <w:pPr>
              <w:rPr>
                <w:rFonts w:ascii="Arial" w:hAnsi="Arial" w:cs="Arial"/>
              </w:rPr>
            </w:pPr>
            <w:r w:rsidRPr="00251EA4">
              <w:rPr>
                <w:rFonts w:ascii="Arial" w:hAnsi="Arial" w:cs="Arial"/>
              </w:rPr>
              <w:t>Achieved Target</w:t>
            </w:r>
          </w:p>
        </w:tc>
      </w:tr>
      <w:tr w:rsidR="00A626FA" w:rsidRPr="00251EA4" w14:paraId="7A70EC1C" w14:textId="77777777">
        <w:tc>
          <w:tcPr>
            <w:tcW w:w="2880" w:type="dxa"/>
          </w:tcPr>
          <w:p w14:paraId="699B2AED" w14:textId="77777777" w:rsidR="00A626FA" w:rsidRPr="00251EA4" w:rsidRDefault="001C02AA">
            <w:pPr>
              <w:rPr>
                <w:rFonts w:ascii="Arial" w:hAnsi="Arial" w:cs="Arial"/>
              </w:rPr>
            </w:pPr>
            <w:r w:rsidRPr="00251EA4">
              <w:rPr>
                <w:rFonts w:ascii="Arial" w:hAnsi="Arial" w:cs="Arial"/>
              </w:rPr>
              <w:t>Dashboard Professionalism</w:t>
            </w:r>
          </w:p>
        </w:tc>
        <w:tc>
          <w:tcPr>
            <w:tcW w:w="2880" w:type="dxa"/>
          </w:tcPr>
          <w:p w14:paraId="00CAC674" w14:textId="77777777" w:rsidR="00A626FA" w:rsidRPr="00251EA4" w:rsidRDefault="001C02AA">
            <w:pPr>
              <w:rPr>
                <w:rFonts w:ascii="Arial" w:hAnsi="Arial" w:cs="Arial"/>
              </w:rPr>
            </w:pPr>
            <w:r w:rsidRPr="00251EA4">
              <w:rPr>
                <w:rFonts w:ascii="Arial" w:hAnsi="Arial" w:cs="Arial"/>
              </w:rPr>
              <w:t>Create visually clean and executive-level dashboards</w:t>
            </w:r>
          </w:p>
        </w:tc>
        <w:tc>
          <w:tcPr>
            <w:tcW w:w="2880" w:type="dxa"/>
          </w:tcPr>
          <w:p w14:paraId="7E2C0962" w14:textId="77777777" w:rsidR="00A626FA" w:rsidRPr="00251EA4" w:rsidRDefault="001C02AA">
            <w:pPr>
              <w:rPr>
                <w:rFonts w:ascii="Arial" w:hAnsi="Arial" w:cs="Arial"/>
              </w:rPr>
            </w:pPr>
            <w:r w:rsidRPr="00251EA4">
              <w:rPr>
                <w:rFonts w:ascii="Arial" w:hAnsi="Arial" w:cs="Arial"/>
              </w:rPr>
              <w:t>Developed polished multi-page dashboards with consistent professional styling</w:t>
            </w:r>
          </w:p>
        </w:tc>
      </w:tr>
      <w:tr w:rsidR="00A626FA" w:rsidRPr="00251EA4" w14:paraId="46646F65" w14:textId="77777777">
        <w:tc>
          <w:tcPr>
            <w:tcW w:w="2880" w:type="dxa"/>
          </w:tcPr>
          <w:p w14:paraId="591EEF1F" w14:textId="77777777" w:rsidR="00A626FA" w:rsidRPr="00251EA4" w:rsidRDefault="001C02AA">
            <w:pPr>
              <w:rPr>
                <w:rFonts w:ascii="Arial" w:hAnsi="Arial" w:cs="Arial"/>
              </w:rPr>
            </w:pPr>
            <w:r w:rsidRPr="00251EA4">
              <w:rPr>
                <w:rFonts w:ascii="Arial" w:hAnsi="Arial" w:cs="Arial"/>
              </w:rPr>
              <w:t>Operational Insights</w:t>
            </w:r>
          </w:p>
        </w:tc>
        <w:tc>
          <w:tcPr>
            <w:tcW w:w="2880" w:type="dxa"/>
          </w:tcPr>
          <w:p w14:paraId="12C86955" w14:textId="77777777" w:rsidR="00A626FA" w:rsidRPr="00251EA4" w:rsidRDefault="001C02AA">
            <w:pPr>
              <w:rPr>
                <w:rFonts w:ascii="Arial" w:hAnsi="Arial" w:cs="Arial"/>
              </w:rPr>
            </w:pPr>
            <w:r w:rsidRPr="00251EA4">
              <w:rPr>
                <w:rFonts w:ascii="Arial" w:hAnsi="Arial" w:cs="Arial"/>
              </w:rPr>
              <w:t>Identify trends in admissions, encounters, and wait times</w:t>
            </w:r>
          </w:p>
        </w:tc>
        <w:tc>
          <w:tcPr>
            <w:tcW w:w="2880" w:type="dxa"/>
          </w:tcPr>
          <w:p w14:paraId="2D7D9907" w14:textId="77777777" w:rsidR="00A626FA" w:rsidRPr="00251EA4" w:rsidRDefault="001C02AA">
            <w:pPr>
              <w:rPr>
                <w:rFonts w:ascii="Arial" w:hAnsi="Arial" w:cs="Arial"/>
              </w:rPr>
            </w:pPr>
            <w:r w:rsidRPr="00251EA4">
              <w:rPr>
                <w:rFonts w:ascii="Arial" w:hAnsi="Arial" w:cs="Arial"/>
              </w:rPr>
              <w:t>Successfully identified operational trends and department-level patterns</w:t>
            </w:r>
          </w:p>
        </w:tc>
      </w:tr>
      <w:tr w:rsidR="00A626FA" w:rsidRPr="00251EA4" w14:paraId="2EBADCAB" w14:textId="77777777">
        <w:tc>
          <w:tcPr>
            <w:tcW w:w="2880" w:type="dxa"/>
          </w:tcPr>
          <w:p w14:paraId="161244F8" w14:textId="77777777" w:rsidR="00A626FA" w:rsidRPr="00251EA4" w:rsidRDefault="001C02AA">
            <w:pPr>
              <w:rPr>
                <w:rFonts w:ascii="Arial" w:hAnsi="Arial" w:cs="Arial"/>
              </w:rPr>
            </w:pPr>
            <w:r w:rsidRPr="00251EA4">
              <w:rPr>
                <w:rFonts w:ascii="Arial" w:hAnsi="Arial" w:cs="Arial"/>
              </w:rPr>
              <w:t>Interactive Reporting</w:t>
            </w:r>
          </w:p>
        </w:tc>
        <w:tc>
          <w:tcPr>
            <w:tcW w:w="2880" w:type="dxa"/>
          </w:tcPr>
          <w:p w14:paraId="55EC9850" w14:textId="77777777" w:rsidR="00A626FA" w:rsidRPr="00251EA4" w:rsidRDefault="001C02AA">
            <w:pPr>
              <w:rPr>
                <w:rFonts w:ascii="Arial" w:hAnsi="Arial" w:cs="Arial"/>
              </w:rPr>
            </w:pPr>
            <w:r w:rsidRPr="00251EA4">
              <w:rPr>
                <w:rFonts w:ascii="Arial" w:hAnsi="Arial" w:cs="Arial"/>
              </w:rPr>
              <w:t>Enable filtering and dynamic dashboard interactions</w:t>
            </w:r>
          </w:p>
        </w:tc>
        <w:tc>
          <w:tcPr>
            <w:tcW w:w="2880" w:type="dxa"/>
          </w:tcPr>
          <w:p w14:paraId="709C1412" w14:textId="77777777" w:rsidR="00A626FA" w:rsidRPr="00251EA4" w:rsidRDefault="001C02AA">
            <w:pPr>
              <w:rPr>
                <w:rFonts w:ascii="Arial" w:hAnsi="Arial" w:cs="Arial"/>
              </w:rPr>
            </w:pPr>
            <w:r w:rsidRPr="00251EA4">
              <w:rPr>
                <w:rFonts w:ascii="Arial" w:hAnsi="Arial" w:cs="Arial"/>
              </w:rPr>
              <w:t>Implemented slicers and cross-filtering for interactive analysis</w:t>
            </w:r>
          </w:p>
        </w:tc>
      </w:tr>
      <w:tr w:rsidR="00A626FA" w:rsidRPr="00251EA4" w14:paraId="07A5BDB0" w14:textId="77777777">
        <w:tc>
          <w:tcPr>
            <w:tcW w:w="2880" w:type="dxa"/>
          </w:tcPr>
          <w:p w14:paraId="51B055C6" w14:textId="77777777" w:rsidR="00A626FA" w:rsidRPr="00251EA4" w:rsidRDefault="001C02AA">
            <w:pPr>
              <w:rPr>
                <w:rFonts w:ascii="Arial" w:hAnsi="Arial" w:cs="Arial"/>
              </w:rPr>
            </w:pPr>
            <w:r w:rsidRPr="00251EA4">
              <w:rPr>
                <w:rFonts w:ascii="Arial" w:hAnsi="Arial" w:cs="Arial"/>
              </w:rPr>
              <w:lastRenderedPageBreak/>
              <w:t>Patient Experience Analysis</w:t>
            </w:r>
          </w:p>
        </w:tc>
        <w:tc>
          <w:tcPr>
            <w:tcW w:w="2880" w:type="dxa"/>
          </w:tcPr>
          <w:p w14:paraId="74D77BF8" w14:textId="77777777" w:rsidR="00A626FA" w:rsidRPr="00251EA4" w:rsidRDefault="001C02AA">
            <w:pPr>
              <w:rPr>
                <w:rFonts w:ascii="Arial" w:hAnsi="Arial" w:cs="Arial"/>
              </w:rPr>
            </w:pPr>
            <w:r w:rsidRPr="00251EA4">
              <w:rPr>
                <w:rFonts w:ascii="Arial" w:hAnsi="Arial" w:cs="Arial"/>
              </w:rPr>
              <w:t>Monitor satisfaction and wait time performance</w:t>
            </w:r>
          </w:p>
        </w:tc>
        <w:tc>
          <w:tcPr>
            <w:tcW w:w="2880" w:type="dxa"/>
          </w:tcPr>
          <w:p w14:paraId="09BBE0A5" w14:textId="77777777" w:rsidR="00A626FA" w:rsidRPr="00251EA4" w:rsidRDefault="001C02AA">
            <w:pPr>
              <w:rPr>
                <w:rFonts w:ascii="Arial" w:hAnsi="Arial" w:cs="Arial"/>
              </w:rPr>
            </w:pPr>
            <w:r w:rsidRPr="00251EA4">
              <w:rPr>
                <w:rFonts w:ascii="Arial" w:hAnsi="Arial" w:cs="Arial"/>
              </w:rPr>
              <w:t>Created dashboards tracking patient satisfaction and operational efficiency</w:t>
            </w:r>
          </w:p>
        </w:tc>
      </w:tr>
      <w:tr w:rsidR="00A626FA" w:rsidRPr="00251EA4" w14:paraId="0F494470" w14:textId="77777777">
        <w:tc>
          <w:tcPr>
            <w:tcW w:w="2880" w:type="dxa"/>
          </w:tcPr>
          <w:p w14:paraId="7C6AAEB3" w14:textId="77777777" w:rsidR="00A626FA" w:rsidRPr="00251EA4" w:rsidRDefault="001C02AA">
            <w:pPr>
              <w:rPr>
                <w:rFonts w:ascii="Arial" w:hAnsi="Arial" w:cs="Arial"/>
              </w:rPr>
            </w:pPr>
            <w:r w:rsidRPr="00251EA4">
              <w:rPr>
                <w:rFonts w:ascii="Arial" w:hAnsi="Arial" w:cs="Arial"/>
              </w:rPr>
              <w:t>Executive Reporting</w:t>
            </w:r>
          </w:p>
        </w:tc>
        <w:tc>
          <w:tcPr>
            <w:tcW w:w="2880" w:type="dxa"/>
          </w:tcPr>
          <w:p w14:paraId="23BCF7D9" w14:textId="77777777" w:rsidR="00A626FA" w:rsidRPr="00251EA4" w:rsidRDefault="001C02AA">
            <w:pPr>
              <w:rPr>
                <w:rFonts w:ascii="Arial" w:hAnsi="Arial" w:cs="Arial"/>
              </w:rPr>
            </w:pPr>
            <w:r w:rsidRPr="00251EA4">
              <w:rPr>
                <w:rFonts w:ascii="Arial" w:hAnsi="Arial" w:cs="Arial"/>
              </w:rPr>
              <w:t>Deliver leadership-ready summary reporting</w:t>
            </w:r>
          </w:p>
        </w:tc>
        <w:tc>
          <w:tcPr>
            <w:tcW w:w="2880" w:type="dxa"/>
          </w:tcPr>
          <w:p w14:paraId="237D0C30" w14:textId="77777777" w:rsidR="00A626FA" w:rsidRPr="00251EA4" w:rsidRDefault="001C02AA">
            <w:pPr>
              <w:rPr>
                <w:rFonts w:ascii="Arial" w:hAnsi="Arial" w:cs="Arial"/>
              </w:rPr>
            </w:pPr>
            <w:r w:rsidRPr="00251EA4">
              <w:rPr>
                <w:rFonts w:ascii="Arial" w:hAnsi="Arial" w:cs="Arial"/>
              </w:rPr>
              <w:t>Built an executive summary dashboard with high-level KPIs and trend visuals</w:t>
            </w:r>
          </w:p>
        </w:tc>
      </w:tr>
    </w:tbl>
    <w:p w14:paraId="08D33C9B" w14:textId="77777777" w:rsidR="00A626FA" w:rsidRPr="00251EA4" w:rsidRDefault="001C02AA">
      <w:pPr>
        <w:pStyle w:val="Heading1"/>
        <w:rPr>
          <w:rFonts w:ascii="Arial" w:hAnsi="Arial" w:cs="Arial"/>
          <w:color w:val="auto"/>
        </w:rPr>
      </w:pPr>
      <w:r w:rsidRPr="00251EA4">
        <w:rPr>
          <w:rFonts w:ascii="Arial" w:hAnsi="Arial" w:cs="Arial"/>
          <w:color w:val="auto"/>
        </w:rPr>
        <w:t>4. Conclusion</w:t>
      </w:r>
    </w:p>
    <w:p w14:paraId="2AC8B777" w14:textId="77777777" w:rsidR="00A626FA" w:rsidRPr="00251EA4" w:rsidRDefault="001C02AA">
      <w:pPr>
        <w:rPr>
          <w:rFonts w:ascii="Arial" w:hAnsi="Arial" w:cs="Arial"/>
        </w:rPr>
      </w:pPr>
      <w:r w:rsidRPr="00251EA4">
        <w:rPr>
          <w:rFonts w:ascii="Arial" w:hAnsi="Arial" w:cs="Arial"/>
        </w:rPr>
        <w:t>The project successfully transformed healthcare operational data into meaningful visual analytics that support data-driven decision-making. Through the use of Microsoft Fabric Power BI, DAX calculations, Power Query transformations, and executive dashboard design principles, the final solution provided operational visibility into patient encounters, admission trends, wait times, and satisfaction metrics. The dashboards were designed to support both operational staff and executive leadership through interact</w:t>
      </w:r>
      <w:r w:rsidRPr="00251EA4">
        <w:rPr>
          <w:rFonts w:ascii="Arial" w:hAnsi="Arial" w:cs="Arial"/>
        </w:rPr>
        <w:t>ive and visually professional reporting.</w:t>
      </w:r>
    </w:p>
    <w:sectPr w:rsidR="00A626FA" w:rsidRPr="00251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40598">
    <w:abstractNumId w:val="8"/>
  </w:num>
  <w:num w:numId="2" w16cid:durableId="1014645458">
    <w:abstractNumId w:val="6"/>
  </w:num>
  <w:num w:numId="3" w16cid:durableId="756900588">
    <w:abstractNumId w:val="5"/>
  </w:num>
  <w:num w:numId="4" w16cid:durableId="104932429">
    <w:abstractNumId w:val="4"/>
  </w:num>
  <w:num w:numId="5" w16cid:durableId="1637370047">
    <w:abstractNumId w:val="7"/>
  </w:num>
  <w:num w:numId="6" w16cid:durableId="1511218119">
    <w:abstractNumId w:val="3"/>
  </w:num>
  <w:num w:numId="7" w16cid:durableId="1891921255">
    <w:abstractNumId w:val="2"/>
  </w:num>
  <w:num w:numId="8" w16cid:durableId="192379659">
    <w:abstractNumId w:val="1"/>
  </w:num>
  <w:num w:numId="9" w16cid:durableId="163802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2AA"/>
    <w:rsid w:val="00251EA4"/>
    <w:rsid w:val="0029639D"/>
    <w:rsid w:val="00326F90"/>
    <w:rsid w:val="00A626FA"/>
    <w:rsid w:val="00A777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F8618"/>
  <w14:defaultImageDpi w14:val="300"/>
  <w15:docId w15:val="{3787C906-0B44-476B-8767-7BB2D95A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Tamla Littleton</cp:lastModifiedBy>
  <cp:revision>2</cp:revision>
  <dcterms:created xsi:type="dcterms:W3CDTF">2026-05-15T06:09:00Z</dcterms:created>
  <dcterms:modified xsi:type="dcterms:W3CDTF">2026-05-15T06:09:00Z</dcterms:modified>
  <cp:category/>
</cp:coreProperties>
</file>