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1DA" w:rsidRPr="007661DA" w:rsidRDefault="00F87A5D" w:rsidP="000D5DBE">
      <w:pPr>
        <w:spacing w:afterLines="50" w:after="180" w:line="340" w:lineRule="exact"/>
        <w:jc w:val="center"/>
        <w:rPr>
          <w:rFonts w:ascii="標楷體" w:eastAsia="標楷體" w:hAnsi="標楷體"/>
          <w:color w:val="000000"/>
          <w:kern w:val="0"/>
          <w:szCs w:val="32"/>
        </w:rPr>
      </w:pPr>
      <w:r>
        <w:rPr>
          <w:rFonts w:ascii="標楷體" w:eastAsia="標楷體" w:hAnsi="標楷體" w:hint="eastAsia"/>
          <w:b/>
          <w:color w:val="000000"/>
          <w:sz w:val="28"/>
          <w:szCs w:val="28"/>
        </w:rPr>
        <w:t>嘉義市</w:t>
      </w:r>
      <w:r w:rsidR="000D5DBE">
        <w:rPr>
          <w:rFonts w:ascii="標楷體" w:eastAsia="標楷體" w:hAnsi="標楷體" w:hint="eastAsia"/>
          <w:b/>
          <w:color w:val="000000"/>
          <w:sz w:val="28"/>
          <w:szCs w:val="28"/>
        </w:rPr>
        <w:t>○○</w:t>
      </w:r>
      <w:r>
        <w:rPr>
          <w:rFonts w:ascii="標楷體" w:eastAsia="標楷體" w:hAnsi="標楷體" w:hint="eastAsia"/>
          <w:b/>
          <w:color w:val="000000"/>
          <w:sz w:val="28"/>
          <w:szCs w:val="28"/>
        </w:rPr>
        <w:t>國民</w:t>
      </w:r>
      <w:r w:rsidR="00693942">
        <w:rPr>
          <w:rFonts w:ascii="標楷體" w:eastAsia="標楷體" w:hAnsi="標楷體" w:hint="eastAsia"/>
          <w:b/>
          <w:color w:val="000000"/>
          <w:sz w:val="28"/>
          <w:szCs w:val="28"/>
        </w:rPr>
        <w:t>中</w:t>
      </w:r>
      <w:r>
        <w:rPr>
          <w:rFonts w:ascii="標楷體" w:eastAsia="標楷體" w:hAnsi="標楷體" w:hint="eastAsia"/>
          <w:b/>
          <w:color w:val="000000"/>
          <w:sz w:val="28"/>
          <w:szCs w:val="28"/>
        </w:rPr>
        <w:t>學</w:t>
      </w:r>
      <w:r w:rsidR="007661DA" w:rsidRPr="007661DA">
        <w:rPr>
          <w:rFonts w:ascii="標楷體" w:eastAsia="標楷體" w:hAnsi="標楷體" w:hint="eastAsia"/>
          <w:b/>
          <w:color w:val="000000"/>
          <w:sz w:val="28"/>
          <w:szCs w:val="28"/>
        </w:rPr>
        <w:t>部定課程(</w:t>
      </w:r>
      <w:r w:rsidR="00046A53" w:rsidRPr="007A58EC">
        <w:rPr>
          <w:rFonts w:ascii="標楷體" w:eastAsia="標楷體" w:hAnsi="標楷體" w:hint="eastAsia"/>
          <w:b/>
          <w:color w:val="000000"/>
          <w:sz w:val="28"/>
          <w:szCs w:val="28"/>
        </w:rPr>
        <w:t>國文</w:t>
      </w:r>
      <w:r w:rsidR="007661DA" w:rsidRPr="007661DA">
        <w:rPr>
          <w:rFonts w:ascii="標楷體" w:eastAsia="標楷體" w:hAnsi="標楷體" w:hint="eastAsia"/>
          <w:b/>
          <w:color w:val="000000"/>
          <w:sz w:val="28"/>
          <w:szCs w:val="28"/>
        </w:rPr>
        <w:t>領域課程)課程計畫</w:t>
      </w:r>
      <w:r w:rsidR="007661DA" w:rsidRPr="007661DA">
        <w:rPr>
          <w:rFonts w:ascii="標楷體" w:eastAsia="標楷體" w:hAnsi="標楷體"/>
          <w:color w:val="000000"/>
          <w:kern w:val="0"/>
          <w:szCs w:val="32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699"/>
        <w:gridCol w:w="973"/>
        <w:gridCol w:w="397"/>
        <w:gridCol w:w="713"/>
        <w:gridCol w:w="1247"/>
        <w:gridCol w:w="103"/>
        <w:gridCol w:w="899"/>
        <w:gridCol w:w="697"/>
        <w:gridCol w:w="865"/>
        <w:gridCol w:w="974"/>
        <w:gridCol w:w="1393"/>
      </w:tblGrid>
      <w:tr w:rsidR="007661DA" w:rsidRPr="00DD3F78" w:rsidTr="003E4AD0">
        <w:tc>
          <w:tcPr>
            <w:tcW w:w="9628" w:type="dxa"/>
            <w:gridSpan w:val="12"/>
            <w:vAlign w:val="center"/>
          </w:tcPr>
          <w:p w:rsidR="002C4B2A" w:rsidRDefault="007F7234">
            <w:pPr>
              <w:tabs>
                <w:tab w:val="num" w:pos="720"/>
              </w:tabs>
              <w:spacing w:line="240" w:lineRule="exact"/>
              <w:ind w:left="720" w:hanging="720"/>
              <w:jc w:val="center"/>
              <w:rPr>
                <w:snapToGrid w:val="0"/>
                <w:kern w:val="0"/>
                <w:sz w:val="20"/>
                <w:szCs w:val="20"/>
              </w:rPr>
            </w:pPr>
            <w:r w:rsidRPr="008C5A5E">
              <w:rPr>
                <w:rFonts w:ascii="標楷體" w:eastAsia="標楷體" w:hAnsi="標楷體" w:hint="eastAsia"/>
                <w:szCs w:val="24"/>
              </w:rPr>
              <w:t>嘉義市○○國民中學</w:t>
            </w:r>
            <w:r w:rsidR="002C4B2A">
              <w:rPr>
                <w:rFonts w:ascii="標楷體" w:eastAsia="標楷體" w:hAnsi="標楷體" w:hint="eastAsia"/>
                <w:szCs w:val="24"/>
              </w:rPr>
              <w:t>115</w:t>
            </w:r>
            <w:r w:rsidRPr="008C5A5E">
              <w:rPr>
                <w:rFonts w:ascii="標楷體" w:eastAsia="標楷體" w:hAnsi="標楷體" w:hint="eastAsia"/>
                <w:szCs w:val="24"/>
              </w:rPr>
              <w:t xml:space="preserve">學年度第一學期 </w:t>
            </w:r>
            <w:r w:rsidRPr="008C5A5E">
              <w:rPr>
                <w:rFonts w:ascii="標楷體" w:eastAsia="標楷體" w:hAnsi="標楷體" w:hint="eastAsia"/>
                <w:szCs w:val="24"/>
                <w:u w:val="thick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  <w:u w:val="thick"/>
              </w:rPr>
              <w:t>八</w:t>
            </w:r>
            <w:r w:rsidRPr="008C5A5E">
              <w:rPr>
                <w:rFonts w:ascii="標楷體" w:eastAsia="標楷體" w:hAnsi="標楷體" w:hint="eastAsia"/>
                <w:szCs w:val="24"/>
                <w:u w:val="thick"/>
              </w:rPr>
              <w:t xml:space="preserve"> </w:t>
            </w:r>
            <w:r w:rsidRPr="008C5A5E">
              <w:rPr>
                <w:rFonts w:ascii="標楷體" w:eastAsia="標楷體" w:hAnsi="標楷體" w:hint="eastAsia"/>
                <w:szCs w:val="24"/>
              </w:rPr>
              <w:t xml:space="preserve"> 年級 </w:t>
            </w:r>
            <w:r w:rsidR="00E75519">
              <w:rPr>
                <w:rFonts w:ascii="標楷體" w:eastAsia="標楷體" w:hAnsi="標楷體" w:hint="eastAsia"/>
                <w:szCs w:val="24"/>
                <w:u w:val="thick"/>
              </w:rPr>
              <w:t>國文</w:t>
            </w:r>
            <w:r w:rsidRPr="008C5A5E">
              <w:rPr>
                <w:rFonts w:ascii="標楷體" w:eastAsia="標楷體" w:hAnsi="標楷體" w:hint="eastAsia"/>
                <w:szCs w:val="24"/>
              </w:rPr>
              <w:t>領域課程計畫</w:t>
            </w:r>
          </w:p>
        </w:tc>
      </w:tr>
      <w:tr w:rsidR="007661DA" w:rsidRPr="00DD3F78" w:rsidTr="003E4AD0">
        <w:tc>
          <w:tcPr>
            <w:tcW w:w="2340" w:type="dxa"/>
            <w:gridSpan w:val="3"/>
            <w:vAlign w:val="center"/>
          </w:tcPr>
          <w:p w:rsidR="007661DA" w:rsidRPr="00DD3F78" w:rsidRDefault="007661DA" w:rsidP="007661DA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t>每週節數</w:t>
            </w:r>
          </w:p>
        </w:tc>
        <w:tc>
          <w:tcPr>
            <w:tcW w:w="2357" w:type="dxa"/>
            <w:gridSpan w:val="3"/>
            <w:vAlign w:val="center"/>
          </w:tcPr>
          <w:p w:rsidR="007661DA" w:rsidRPr="00DD3F78" w:rsidRDefault="00046A53" w:rsidP="007661DA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F824BD">
              <w:rPr>
                <w:rFonts w:ascii="標楷體" w:eastAsia="標楷體" w:hAnsi="標楷體" w:hint="eastAsia"/>
                <w:sz w:val="22"/>
              </w:rPr>
              <w:t>5</w:t>
            </w:r>
            <w:r w:rsidRPr="00DD3F78">
              <w:rPr>
                <w:rFonts w:ascii="標楷體" w:eastAsia="標楷體" w:hAnsi="標楷體" w:hint="eastAsia"/>
                <w:szCs w:val="24"/>
              </w:rPr>
              <w:t>節</w:t>
            </w:r>
          </w:p>
        </w:tc>
        <w:tc>
          <w:tcPr>
            <w:tcW w:w="2564" w:type="dxa"/>
            <w:gridSpan w:val="4"/>
            <w:vAlign w:val="center"/>
          </w:tcPr>
          <w:p w:rsidR="007661DA" w:rsidRPr="00DD3F78" w:rsidRDefault="007661DA" w:rsidP="007661DA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t>設計者</w:t>
            </w:r>
          </w:p>
        </w:tc>
        <w:tc>
          <w:tcPr>
            <w:tcW w:w="2367" w:type="dxa"/>
            <w:gridSpan w:val="2"/>
          </w:tcPr>
          <w:p w:rsidR="007661DA" w:rsidRPr="00DD3F78" w:rsidRDefault="00046A53" w:rsidP="00046A53">
            <w:pPr>
              <w:snapToGrid w:val="0"/>
              <w:spacing w:line="280" w:lineRule="atLeast"/>
              <w:ind w:firstLineChars="200" w:firstLine="440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國文領域團隊</w:t>
            </w:r>
          </w:p>
        </w:tc>
      </w:tr>
      <w:tr w:rsidR="00046A53" w:rsidRPr="00DD3F78" w:rsidTr="003E4AD0">
        <w:trPr>
          <w:trHeight w:val="320"/>
        </w:trPr>
        <w:tc>
          <w:tcPr>
            <w:tcW w:w="2340" w:type="dxa"/>
            <w:gridSpan w:val="3"/>
            <w:vMerge w:val="restart"/>
            <w:vAlign w:val="center"/>
          </w:tcPr>
          <w:p w:rsidR="00046A53" w:rsidRPr="00DD3F78" w:rsidRDefault="00046A53" w:rsidP="00A010E2">
            <w:pPr>
              <w:jc w:val="center"/>
              <w:rPr>
                <w:rFonts w:eastAsia="標楷體" w:hAnsi="標楷體"/>
              </w:rPr>
            </w:pPr>
            <w:r w:rsidRPr="00DD3F78">
              <w:rPr>
                <w:rFonts w:eastAsia="標楷體" w:hAnsi="標楷體" w:hint="eastAsia"/>
              </w:rPr>
              <w:t>核心素養</w:t>
            </w:r>
          </w:p>
        </w:tc>
        <w:tc>
          <w:tcPr>
            <w:tcW w:w="1110" w:type="dxa"/>
            <w:gridSpan w:val="2"/>
            <w:vAlign w:val="center"/>
          </w:tcPr>
          <w:p w:rsidR="00046A53" w:rsidRPr="00DD3F78" w:rsidRDefault="00046A53" w:rsidP="00A010E2">
            <w:pPr>
              <w:snapToGrid w:val="0"/>
              <w:ind w:left="-19"/>
              <w:jc w:val="both"/>
              <w:rPr>
                <w:rFonts w:ascii="標楷體" w:eastAsia="標楷體" w:hAnsi="標楷體"/>
                <w:szCs w:val="24"/>
              </w:rPr>
            </w:pPr>
            <w:r w:rsidRPr="00DD3F78">
              <w:rPr>
                <w:rFonts w:ascii="標楷體" w:eastAsia="標楷體" w:hAnsi="標楷體" w:hint="eastAsia"/>
                <w:szCs w:val="24"/>
              </w:rPr>
              <w:t>總綱</w:t>
            </w:r>
          </w:p>
        </w:tc>
        <w:tc>
          <w:tcPr>
            <w:tcW w:w="6178" w:type="dxa"/>
            <w:gridSpan w:val="7"/>
          </w:tcPr>
          <w:p w:rsidR="00F33B4B" w:rsidRDefault="007F7234"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A1身心素質與自我精進</w:t>
            </w:r>
          </w:p>
          <w:p w:rsidR="006259E7" w:rsidRDefault="007F7234" w:rsidP="006259E7">
            <w:pPr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A2系統思考與解決問題</w:t>
            </w:r>
          </w:p>
          <w:p w:rsidR="00F33B4B" w:rsidRDefault="007F7234" w:rsidP="006259E7"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B1符號運用與溝通表達</w:t>
            </w:r>
          </w:p>
          <w:p w:rsidR="00F33B4B" w:rsidRDefault="007F7234"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B2科技資訊與媒體素養</w:t>
            </w:r>
          </w:p>
          <w:p w:rsidR="00F33B4B" w:rsidRDefault="007F7234"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B3藝術涵養與美感素養</w:t>
            </w:r>
          </w:p>
          <w:p w:rsidR="00F33B4B" w:rsidRDefault="007F7234">
            <w:pPr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C1道德實踐與公民意識</w:t>
            </w:r>
          </w:p>
          <w:p w:rsidR="00F33B4B" w:rsidRDefault="007F7234" w:rsidP="006259E7">
            <w:pPr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C2</w:t>
            </w:r>
            <w:r w:rsidRPr="007F7234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人際關係與團隊合作</w:t>
            </w:r>
          </w:p>
          <w:p w:rsidR="002C4B2A" w:rsidRPr="002C4B2A" w:rsidRDefault="002C4B2A" w:rsidP="006259E7">
            <w:pPr>
              <w:rPr>
                <w:rFonts w:ascii="標楷體" w:eastAsia="標楷體" w:hAnsi="標楷體" w:hint="eastAsia"/>
              </w:rPr>
            </w:pPr>
            <w:r w:rsidRPr="002C4B2A">
              <w:rPr>
                <w:rFonts w:ascii="標楷體" w:eastAsia="標楷體" w:hAnsi="標楷體" w:hint="eastAsia"/>
                <w:sz w:val="22"/>
              </w:rPr>
              <w:t>C3多元文化與國際理解</w:t>
            </w:r>
          </w:p>
        </w:tc>
      </w:tr>
      <w:tr w:rsidR="00046A53" w:rsidRPr="00DD3F78" w:rsidTr="003E4AD0">
        <w:trPr>
          <w:trHeight w:val="320"/>
        </w:trPr>
        <w:tc>
          <w:tcPr>
            <w:tcW w:w="2340" w:type="dxa"/>
            <w:gridSpan w:val="3"/>
            <w:vMerge/>
            <w:vAlign w:val="center"/>
          </w:tcPr>
          <w:p w:rsidR="00046A53" w:rsidRPr="00DD3F78" w:rsidRDefault="00046A53" w:rsidP="00803D04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color w:val="FF0000"/>
                <w:sz w:val="22"/>
              </w:rPr>
            </w:pPr>
          </w:p>
        </w:tc>
        <w:tc>
          <w:tcPr>
            <w:tcW w:w="1110" w:type="dxa"/>
            <w:gridSpan w:val="2"/>
            <w:vAlign w:val="center"/>
          </w:tcPr>
          <w:p w:rsidR="00046A53" w:rsidRPr="00DD3F78" w:rsidRDefault="00046A53" w:rsidP="00803D04">
            <w:pPr>
              <w:snapToGrid w:val="0"/>
              <w:spacing w:line="280" w:lineRule="atLeast"/>
              <w:jc w:val="both"/>
              <w:rPr>
                <w:rFonts w:ascii="標楷體" w:eastAsia="標楷體" w:hAnsi="標楷體"/>
                <w:szCs w:val="24"/>
              </w:rPr>
            </w:pPr>
            <w:r w:rsidRPr="00DD3F78">
              <w:rPr>
                <w:rFonts w:ascii="標楷體" w:eastAsia="標楷體" w:hAnsi="標楷體" w:hint="eastAsia"/>
                <w:szCs w:val="24"/>
              </w:rPr>
              <w:t>領綱</w:t>
            </w:r>
          </w:p>
        </w:tc>
        <w:tc>
          <w:tcPr>
            <w:tcW w:w="6178" w:type="dxa"/>
            <w:gridSpan w:val="7"/>
          </w:tcPr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國-J-A1 透過國語文的學習，認識生涯及生命的典範，建立正向價值觀，提高語文自學的興趣。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國-J-A2 透過欣賞各類文本，培養思辨的能力，並能反思內容主題，應用於日常生活中，有效處理問題。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國-J-B1 運用國語文表情達意，增進閱讀理解，進而提升欣賞及評析文本的能力，並能傾聽他人的需求、理解他人的觀點，達到良性的人我溝通與互動。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國-J-B2 運用科技、資訊與各類媒體所提供的素材，進行檢索、統整、解釋及省思，並轉化成生活的能力與素養。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國-J-B3 具備欣賞文學與相關藝術的能力，並培養創作的興趣，透過對文本的反思與分享，印證生活經驗，提升審美判斷力。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國-J-C1 閱讀各類文本，從中培養道德觀、責任感、同理心，並能觀察生活環境，主動關懷社會，增進對公共議題的興趣。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國-J-C2 在國語文學習情境中，與他人合作學習，增進理解、溝通與包容的能力，在生活中建立友善的人際關係。</w:t>
            </w:r>
          </w:p>
          <w:p w:rsidR="00F33B4B" w:rsidRDefault="00F41225" w:rsidP="00F41225">
            <w:r w:rsidRPr="00F41225">
              <w:rPr>
                <w:rFonts w:ascii="標楷體" w:eastAsia="標楷體" w:hAnsi="標楷體" w:hint="eastAsia"/>
                <w:sz w:val="22"/>
              </w:rPr>
              <w:t>國-J-C3 閱讀各類文本，探索不同文化的內涵，欣賞並尊重各國文化的差異性，了解與關懷多元文化的價值與意義。</w:t>
            </w:r>
          </w:p>
        </w:tc>
      </w:tr>
      <w:tr w:rsidR="009C0E60" w:rsidRPr="00DD3F78" w:rsidTr="002C4B2A">
        <w:trPr>
          <w:trHeight w:val="219"/>
        </w:trPr>
        <w:tc>
          <w:tcPr>
            <w:tcW w:w="2340" w:type="dxa"/>
            <w:gridSpan w:val="3"/>
            <w:vMerge w:val="restart"/>
            <w:vAlign w:val="center"/>
          </w:tcPr>
          <w:p w:rsidR="009C0E60" w:rsidRPr="00DD3F78" w:rsidRDefault="009C0E60" w:rsidP="00155FFD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t>學習重點</w:t>
            </w:r>
          </w:p>
        </w:tc>
        <w:tc>
          <w:tcPr>
            <w:tcW w:w="1110" w:type="dxa"/>
            <w:gridSpan w:val="2"/>
            <w:vAlign w:val="center"/>
          </w:tcPr>
          <w:p w:rsidR="009C0E60" w:rsidRPr="00DD3F78" w:rsidRDefault="009C0E60" w:rsidP="00155FFD">
            <w:pPr>
              <w:snapToGrid w:val="0"/>
              <w:spacing w:line="28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t>學習表現</w:t>
            </w:r>
          </w:p>
        </w:tc>
        <w:tc>
          <w:tcPr>
            <w:tcW w:w="6178" w:type="dxa"/>
            <w:gridSpan w:val="7"/>
            <w:vAlign w:val="center"/>
          </w:tcPr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1-IV-1 以同理心，聆聽各項發言，並加以記錄、歸納。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1-IV-2 依據不同情境，分辨聲情意涵及表達技巧，適切回應。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1-IV-3 分辨聆聽內容的邏輯性，找出解決問題的方法。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2-IV-1 掌握生活情境，適切表達情意，分享自身經驗。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2-IV-2 有效把握聽聞內容的邏輯，做出提問或回饋。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2-IV-3 依理解的內容，明確表達意見，進行有條理的論辯，並注重言談禮貌。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2-IV-4 靈活運用科技與資訊，豐富表達內容。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2-IV-5 視不同情境，進行報告、評論、演說及論辯。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4-IV-1 認識國字至少4,500字，使用3,500字。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4-IV-2 認識造字的原則，輔助識字，了解文字的形、音、義。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lastRenderedPageBreak/>
              <w:t>4-IV-3 能運用字典或辭典了解一字多音及一字多義的現象。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5-IV-1 比較不同標點符號的表達效果，流暢朗讀各類文本並表現情感的起伏變化。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5-IV-4 應用閱讀策略增進學習效能，整合跨領域知識轉化為解決問題的能力。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5-IV-5 大量閱讀多元文本，理解議題內涵及其與個人生活、社會結構的關聯性。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6-IV-1 善用標點符號，增進情感表達及說服力。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6-IV-2 依據審題、立意、取材、組織、遣詞造句、修改潤飾，寫出結構完整、主旨明確、文辭優美的文章。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6-IV-3 靈活運用仿寫、改寫等技巧，增進寫作能力。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6-IV-4 依據需求書寫各類文本。</w:t>
            </w:r>
          </w:p>
          <w:p w:rsidR="009C0E60" w:rsidRPr="00C81FCD" w:rsidRDefault="00F41225" w:rsidP="00F41225">
            <w:pPr>
              <w:rPr>
                <w:rFonts w:ascii="標楷體" w:eastAsia="標楷體" w:hAnsi="標楷體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6-IV-5 主動創作、自訂題目，闡述見解並發表自己的作品。</w:t>
            </w:r>
          </w:p>
        </w:tc>
      </w:tr>
      <w:tr w:rsidR="006259E7" w:rsidRPr="00DD3F78" w:rsidTr="003E4AD0">
        <w:trPr>
          <w:trHeight w:val="219"/>
        </w:trPr>
        <w:tc>
          <w:tcPr>
            <w:tcW w:w="2340" w:type="dxa"/>
            <w:gridSpan w:val="3"/>
            <w:vMerge/>
            <w:vAlign w:val="center"/>
          </w:tcPr>
          <w:p w:rsidR="006259E7" w:rsidRPr="00DD3F78" w:rsidRDefault="006259E7" w:rsidP="00155FFD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10" w:type="dxa"/>
            <w:gridSpan w:val="2"/>
            <w:vAlign w:val="center"/>
          </w:tcPr>
          <w:p w:rsidR="006259E7" w:rsidRPr="00DD3F78" w:rsidRDefault="006259E7" w:rsidP="00155FFD">
            <w:pPr>
              <w:snapToGrid w:val="0"/>
              <w:spacing w:line="28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t>學習內容</w:t>
            </w:r>
          </w:p>
        </w:tc>
        <w:tc>
          <w:tcPr>
            <w:tcW w:w="6178" w:type="dxa"/>
            <w:gridSpan w:val="7"/>
          </w:tcPr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Ab-IV-1 4,000個常用字的字形、字音和字義。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Ab-IV-2 3,500個常用字的使用。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Ab-IV-4 6,500個常用語詞的認知。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Ab-IV-5 5,000個常用語詞的使用。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Ab-IV-6 常用文言文的詞義及語詞結構。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Ab-IV-7 常用文言文的字詞、虛字、古今義變。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Ac-IV-1 標點符號在文本中的不同效果。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Ac-IV-2 敘事、判斷、表態等句型。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Ac-IV-3 文句表達的邏輯與意義。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Ad-IV-1 篇章的主旨、結構、寓意與分析。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Ad-IV-2 新詩、現代散文、現代小說、劇本的閱讀與理解。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Ad-IV-3 韻文：如古體詩、樂府詩、近體詩、詞、曲等的閱讀與理解。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Ba-IV-1 順敘、倒敘、插敘與補敘法。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Ba-IV-2 各種描寫的作用及呈現效果。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Bb-IV-1 自我及人際交流的感受。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Bb-IV-2 對社會群體與家國民族情感的體會。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Bb-IV-3 對物或自然以及生命的感悟。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Bb-IV-4 直接抒情。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Bb-IV-5 藉由敘述事件與描寫景物間接抒情。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Bd-IV-1 以事實、理論為論據，達到說服、建構、批判等目的。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Bd-IV-2 論證方式如比較、比喻等。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Cb-IV-1 各類文本中的親屬關係、道德倫理、儀式風俗、典章制度等文化內涵。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  <w:shd w:val="clear" w:color="auto" w:fill="FFFFFF"/>
              </w:rPr>
            </w:pPr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lastRenderedPageBreak/>
              <w:t>Cb-IV-2 各類文本中所反映的個人與家庭、鄉里、國族及其他社群的關係。</w:t>
            </w:r>
          </w:p>
          <w:p w:rsidR="006259E7" w:rsidRDefault="00F41225" w:rsidP="00F41225">
            <w:r w:rsidRPr="00F41225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Cc-IV-1 各類文本中的藝術、信仰、思想等文化內涵。</w:t>
            </w:r>
          </w:p>
        </w:tc>
      </w:tr>
      <w:tr w:rsidR="009C0E60" w:rsidRPr="00DD3F78" w:rsidTr="002C4B2A">
        <w:tc>
          <w:tcPr>
            <w:tcW w:w="2340" w:type="dxa"/>
            <w:gridSpan w:val="3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lastRenderedPageBreak/>
              <w:t>融入之議題</w:t>
            </w:r>
          </w:p>
        </w:tc>
        <w:tc>
          <w:tcPr>
            <w:tcW w:w="7288" w:type="dxa"/>
            <w:gridSpan w:val="9"/>
            <w:vAlign w:val="center"/>
          </w:tcPr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【性別平等教育】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性J3 檢視家庭、學校、職場中基於性別刻板印象產生的偏見與歧視。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性J11 去除性別刻板與性別偏見的情感表達與溝通，具備與他人平等互動的能力。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【人權教育】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人J1 認識基本人權的意涵，並了解憲法對人權保障的意義。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人J3 探索各種利益可能發生的衝突，並了解如何運用民主審議方式及正當的程序，以形成公共規則，落實平等自由之保障。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人J4 了解平等、正義的原則，並在生活中實踐。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人J5了解社會上有不同的群體和文化，尊重並欣賞其差異。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人J6 正視社會中的各種歧視，並採取行動來關懷與保護弱勢。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【環境教育】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環J3 經由環境美學與自然文學了解自然環境的倫理價值。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【品德教育】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品J1 溝通合作與和諧人際關係。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品EJU2 孝悌仁愛。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品J3 關懷生活環境與自然生態永續發展。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品J4 族群差異與平等的道德議題。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品J7同理分享與多元接納。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品J9 知行合一與自我反省。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【生命教育】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生J1 思考生活、學校與社區的公共議題，培養與他人理性溝通的素養。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生J2 探討完整的人的各個面向，包括身體與心理、理性與感性、自由與命定、境遇與嚮往，理解人的主體能動性，培養適切的自我觀。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生J3 反思生老病死與人生無常的現象，探索人生的目的、價值與意義。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生J5 覺察生活中的各種迷思，在生活作息、健康促進、飲食運動、休閒娛樂、人我關係等課題上進行價值思辨，尋求解決之道。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【法治教育】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法J1 探討平等。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法J2 避免歧視。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法J3 認識法律之意義與制定。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【家庭教育】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家J3 了解人際交往、親密關係的發展，以及溝通與衝突處理。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家J4 探討約會、婚姻與家庭建立的歷程。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家J5 了解與家人溝通互動及相互支持的適切方式。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家J6 覺察與實踐青少年在家庭中的角色責任。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【生涯規劃教育】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lastRenderedPageBreak/>
              <w:t>涯J3 覺察自己的能力與興趣。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涯J4 了解自己的人格特質與價值觀。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涯J14 培養並涵化道德倫理意義於日常生活。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【多元文化教育】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多J3 提高對弱勢或少數群體文化的覺察與省思。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【閱讀素養教育】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閱J1 發展多元文本的閱讀策略。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閱J3 理解學科知識內的重要詞彙的意涵，並懂得如何運用該詞彙與他人進行溝通。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閱J4 除紙本閱讀之外，依學習需求選擇適當的閱讀媒材，並了解如何利用適當的管道獲得文本資源。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閱J5 活用文本，認識並運用滿足基本生活需求所使用之文本。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閱J6 懂得在不同學習及生活情境中使用文本之規則。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sz w:val="22"/>
              </w:rPr>
            </w:pPr>
            <w:r w:rsidRPr="00F41225">
              <w:rPr>
                <w:rFonts w:ascii="標楷體" w:eastAsia="標楷體" w:hAnsi="標楷體" w:hint="eastAsia"/>
                <w:sz w:val="22"/>
              </w:rPr>
              <w:t>閱J8 在學習上遇到問題時，願意尋找課外資料，解決困難。</w:t>
            </w:r>
          </w:p>
          <w:p w:rsidR="009C0E60" w:rsidRDefault="00F41225" w:rsidP="00F41225">
            <w:r w:rsidRPr="00F41225">
              <w:rPr>
                <w:rFonts w:ascii="標楷體" w:eastAsia="標楷體" w:hAnsi="標楷體" w:hint="eastAsia"/>
                <w:sz w:val="22"/>
              </w:rPr>
              <w:t>閱J10 主動尋求多元的詮釋，並試著表達自己的想法。</w:t>
            </w:r>
          </w:p>
        </w:tc>
      </w:tr>
      <w:tr w:rsidR="006259E7" w:rsidRPr="00DD3F78" w:rsidTr="003E4AD0">
        <w:trPr>
          <w:trHeight w:val="300"/>
        </w:trPr>
        <w:tc>
          <w:tcPr>
            <w:tcW w:w="2340" w:type="dxa"/>
            <w:gridSpan w:val="3"/>
            <w:vAlign w:val="center"/>
          </w:tcPr>
          <w:p w:rsidR="006259E7" w:rsidRPr="00DD3F78" w:rsidRDefault="006259E7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lastRenderedPageBreak/>
              <w:t>學習目標</w:t>
            </w:r>
          </w:p>
        </w:tc>
        <w:tc>
          <w:tcPr>
            <w:tcW w:w="7288" w:type="dxa"/>
            <w:gridSpan w:val="9"/>
            <w:vAlign w:val="center"/>
          </w:tcPr>
          <w:p w:rsidR="00F41225" w:rsidRPr="00F41225" w:rsidRDefault="00F41225" w:rsidP="00F41225">
            <w:pPr>
              <w:rPr>
                <w:rFonts w:ascii="標楷體" w:eastAsia="標楷體" w:hAnsi="標楷體" w:hint="eastAsia"/>
                <w:bCs/>
                <w:sz w:val="22"/>
              </w:rPr>
            </w:pPr>
            <w:r w:rsidRPr="00F41225">
              <w:rPr>
                <w:rFonts w:ascii="標楷體" w:eastAsia="標楷體" w:hAnsi="標楷體" w:hint="eastAsia"/>
                <w:bCs/>
                <w:sz w:val="22"/>
              </w:rPr>
              <w:t>本學期課程目標為：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bCs/>
                <w:sz w:val="22"/>
              </w:rPr>
            </w:pPr>
            <w:r w:rsidRPr="00F41225">
              <w:rPr>
                <w:rFonts w:ascii="標楷體" w:eastAsia="標楷體" w:hAnsi="標楷體" w:hint="eastAsia"/>
                <w:bCs/>
                <w:sz w:val="22"/>
              </w:rPr>
              <w:t>本冊包含生活小品、古詩、原住民族文化、史傳文學、議論文、新詩等不同面向選文，第十課選錄饒富趣味、篇幅較長的故事性小說，藉以訓練學生閱讀長文的能力。如此安排期使學生培養出正確理解和活用本國語言文字的能力，並能提升讀書興趣及自學能力，奠定終身學習的基礎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bCs/>
                <w:sz w:val="22"/>
              </w:rPr>
            </w:pPr>
            <w:r w:rsidRPr="00F41225">
              <w:rPr>
                <w:rFonts w:ascii="標楷體" w:eastAsia="標楷體" w:hAnsi="標楷體" w:hint="eastAsia"/>
                <w:bCs/>
                <w:sz w:val="22"/>
              </w:rPr>
              <w:t>課程目標為：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bCs/>
                <w:sz w:val="22"/>
              </w:rPr>
            </w:pPr>
            <w:r w:rsidRPr="00F41225">
              <w:rPr>
                <w:rFonts w:ascii="標楷體" w:eastAsia="標楷體" w:hAnsi="標楷體" w:hint="eastAsia"/>
                <w:bCs/>
                <w:sz w:val="22"/>
              </w:rPr>
              <w:t>一、學習國語文知識，運用恰當文字語彙，抒發情感，表達意見。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bCs/>
                <w:sz w:val="22"/>
              </w:rPr>
            </w:pPr>
            <w:r w:rsidRPr="00F41225">
              <w:rPr>
                <w:rFonts w:ascii="標楷體" w:eastAsia="標楷體" w:hAnsi="標楷體" w:hint="eastAsia"/>
                <w:bCs/>
                <w:sz w:val="22"/>
              </w:rPr>
              <w:t>二、結合國語文與科技資訊，進行跨領域探索，發展自學能力，奠定終身學習的基礎。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bCs/>
                <w:sz w:val="22"/>
              </w:rPr>
            </w:pPr>
            <w:r w:rsidRPr="00F41225">
              <w:rPr>
                <w:rFonts w:ascii="標楷體" w:eastAsia="標楷體" w:hAnsi="標楷體" w:hint="eastAsia"/>
                <w:bCs/>
                <w:sz w:val="22"/>
              </w:rPr>
              <w:t>三、運用國語文分享經驗、溝通意見，建立良好人際關係，有效處理人生課題。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bCs/>
                <w:sz w:val="22"/>
              </w:rPr>
            </w:pPr>
            <w:r w:rsidRPr="00F41225">
              <w:rPr>
                <w:rFonts w:ascii="標楷體" w:eastAsia="標楷體" w:hAnsi="標楷體" w:hint="eastAsia"/>
                <w:bCs/>
                <w:sz w:val="22"/>
              </w:rPr>
              <w:t>四、閱讀各類文本，提升理解和思辨的能力，激發創作潛能。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bCs/>
                <w:sz w:val="22"/>
              </w:rPr>
            </w:pPr>
            <w:r w:rsidRPr="00F41225">
              <w:rPr>
                <w:rFonts w:ascii="標楷體" w:eastAsia="標楷體" w:hAnsi="標楷體" w:hint="eastAsia"/>
                <w:bCs/>
                <w:sz w:val="22"/>
              </w:rPr>
              <w:t>五、欣賞與評析文本，加強審美與感知的素養。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bCs/>
                <w:sz w:val="22"/>
              </w:rPr>
            </w:pPr>
            <w:r w:rsidRPr="00F41225">
              <w:rPr>
                <w:rFonts w:ascii="標楷體" w:eastAsia="標楷體" w:hAnsi="標楷體" w:hint="eastAsia"/>
                <w:bCs/>
                <w:sz w:val="22"/>
              </w:rPr>
              <w:t>六、經由閱讀，印證現實生活，學習觀察社會，理解並尊重多元文化，增進族群互動。</w:t>
            </w:r>
          </w:p>
          <w:p w:rsidR="00F41225" w:rsidRPr="00F41225" w:rsidRDefault="00F41225" w:rsidP="00F41225">
            <w:pPr>
              <w:rPr>
                <w:rFonts w:ascii="標楷體" w:eastAsia="標楷體" w:hAnsi="標楷體" w:hint="eastAsia"/>
                <w:bCs/>
                <w:sz w:val="22"/>
              </w:rPr>
            </w:pPr>
            <w:r w:rsidRPr="00F41225">
              <w:rPr>
                <w:rFonts w:ascii="標楷體" w:eastAsia="標楷體" w:hAnsi="標楷體" w:hint="eastAsia"/>
                <w:bCs/>
                <w:sz w:val="22"/>
              </w:rPr>
              <w:t>七、透過國語文學習，認識個人與社群的關係，體會文化傳承與生命意義的開展。</w:t>
            </w:r>
          </w:p>
          <w:p w:rsidR="006259E7" w:rsidRPr="00562437" w:rsidRDefault="00F41225" w:rsidP="00F41225">
            <w:pPr>
              <w:rPr>
                <w:rFonts w:ascii="標楷體" w:eastAsia="標楷體" w:hAnsi="標楷體"/>
                <w:bCs/>
                <w:sz w:val="22"/>
              </w:rPr>
            </w:pPr>
            <w:r w:rsidRPr="00F41225">
              <w:rPr>
                <w:rFonts w:ascii="標楷體" w:eastAsia="標楷體" w:hAnsi="標楷體" w:hint="eastAsia"/>
                <w:bCs/>
                <w:sz w:val="22"/>
              </w:rPr>
              <w:t>八、藉由國語文學習，關切本土與全球議題，拓展國際視野，培養參與公共事務的熱情與能力。</w:t>
            </w:r>
          </w:p>
        </w:tc>
      </w:tr>
      <w:tr w:rsidR="006259E7" w:rsidRPr="00DD3F78" w:rsidTr="003E4AD0">
        <w:tc>
          <w:tcPr>
            <w:tcW w:w="2340" w:type="dxa"/>
            <w:gridSpan w:val="3"/>
            <w:vAlign w:val="center"/>
          </w:tcPr>
          <w:p w:rsidR="006259E7" w:rsidRPr="00DD3F78" w:rsidRDefault="006259E7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color w:val="FF0000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t>教學與評量說明</w:t>
            </w:r>
          </w:p>
        </w:tc>
        <w:tc>
          <w:tcPr>
            <w:tcW w:w="7288" w:type="dxa"/>
            <w:gridSpan w:val="9"/>
            <w:vAlign w:val="center"/>
          </w:tcPr>
          <w:p w:rsidR="009C0E60" w:rsidRPr="009C0E60" w:rsidRDefault="009C0E60" w:rsidP="009C0E60">
            <w:pPr>
              <w:rPr>
                <w:rFonts w:ascii="標楷體" w:eastAsia="標楷體" w:hAnsi="標楷體"/>
                <w:sz w:val="22"/>
              </w:rPr>
            </w:pPr>
            <w:r w:rsidRPr="009C0E60">
              <w:rPr>
                <w:rFonts w:ascii="標楷體" w:eastAsia="標楷體" w:hAnsi="標楷體" w:hint="eastAsia"/>
                <w:sz w:val="22"/>
              </w:rPr>
              <w:t>1.口頭評量</w:t>
            </w:r>
          </w:p>
          <w:p w:rsidR="009C0E60" w:rsidRPr="009C0E60" w:rsidRDefault="009C0E60" w:rsidP="009C0E60">
            <w:pPr>
              <w:rPr>
                <w:rFonts w:ascii="標楷體" w:eastAsia="標楷體" w:hAnsi="標楷體"/>
                <w:sz w:val="22"/>
              </w:rPr>
            </w:pPr>
            <w:r w:rsidRPr="009C0E60">
              <w:rPr>
                <w:rFonts w:ascii="標楷體" w:eastAsia="標楷體" w:hAnsi="標楷體" w:hint="eastAsia"/>
                <w:sz w:val="22"/>
              </w:rPr>
              <w:t>2.作業呈現</w:t>
            </w:r>
          </w:p>
          <w:p w:rsidR="009C0E60" w:rsidRPr="009C0E60" w:rsidRDefault="009C0E60" w:rsidP="009C0E60">
            <w:pPr>
              <w:rPr>
                <w:rFonts w:ascii="標楷體" w:eastAsia="標楷體" w:hAnsi="標楷體"/>
                <w:sz w:val="22"/>
              </w:rPr>
            </w:pPr>
            <w:r w:rsidRPr="009C0E60">
              <w:rPr>
                <w:rFonts w:ascii="標楷體" w:eastAsia="標楷體" w:hAnsi="標楷體" w:hint="eastAsia"/>
                <w:sz w:val="22"/>
              </w:rPr>
              <w:t>3.學習單</w:t>
            </w:r>
          </w:p>
          <w:p w:rsidR="009C0E60" w:rsidRPr="009C0E60" w:rsidRDefault="009C0E60" w:rsidP="009C0E60">
            <w:pPr>
              <w:rPr>
                <w:rFonts w:ascii="標楷體" w:eastAsia="標楷體" w:hAnsi="標楷體"/>
                <w:sz w:val="22"/>
              </w:rPr>
            </w:pPr>
            <w:r w:rsidRPr="009C0E60">
              <w:rPr>
                <w:rFonts w:ascii="標楷體" w:eastAsia="標楷體" w:hAnsi="標楷體" w:hint="eastAsia"/>
                <w:sz w:val="22"/>
              </w:rPr>
              <w:t>4.網路蒐集</w:t>
            </w:r>
          </w:p>
          <w:p w:rsidR="009C0E60" w:rsidRPr="009C0E60" w:rsidRDefault="009C0E60" w:rsidP="009C0E60">
            <w:pPr>
              <w:rPr>
                <w:rFonts w:ascii="標楷體" w:eastAsia="標楷體" w:hAnsi="標楷體"/>
                <w:sz w:val="22"/>
              </w:rPr>
            </w:pPr>
            <w:r w:rsidRPr="009C0E60">
              <w:rPr>
                <w:rFonts w:ascii="標楷體" w:eastAsia="標楷體" w:hAnsi="標楷體" w:hint="eastAsia"/>
                <w:sz w:val="22"/>
              </w:rPr>
              <w:t>5.應用練習、習作</w:t>
            </w:r>
          </w:p>
          <w:p w:rsidR="009C0E60" w:rsidRPr="009C0E60" w:rsidRDefault="009C0E60" w:rsidP="009C0E60">
            <w:pPr>
              <w:rPr>
                <w:rFonts w:ascii="標楷體" w:eastAsia="標楷體" w:hAnsi="標楷體"/>
                <w:sz w:val="22"/>
              </w:rPr>
            </w:pPr>
            <w:r w:rsidRPr="009C0E60">
              <w:rPr>
                <w:rFonts w:ascii="標楷體" w:eastAsia="標楷體" w:hAnsi="標楷體" w:hint="eastAsia"/>
                <w:sz w:val="22"/>
              </w:rPr>
              <w:t>6.分組合作</w:t>
            </w:r>
          </w:p>
          <w:p w:rsidR="009C0E60" w:rsidRPr="009C0E60" w:rsidRDefault="009C0E60" w:rsidP="009C0E60">
            <w:pPr>
              <w:rPr>
                <w:rFonts w:ascii="標楷體" w:eastAsia="標楷體" w:hAnsi="標楷體"/>
                <w:sz w:val="22"/>
              </w:rPr>
            </w:pPr>
            <w:r w:rsidRPr="009C0E60">
              <w:rPr>
                <w:rFonts w:ascii="標楷體" w:eastAsia="標楷體" w:hAnsi="標楷體" w:hint="eastAsia"/>
                <w:sz w:val="22"/>
              </w:rPr>
              <w:lastRenderedPageBreak/>
              <w:t>7.友情信學習單</w:t>
            </w:r>
          </w:p>
          <w:p w:rsidR="009C0E60" w:rsidRPr="009C0E60" w:rsidRDefault="009C0E60" w:rsidP="009C0E60">
            <w:pPr>
              <w:rPr>
                <w:rFonts w:ascii="標楷體" w:eastAsia="標楷體" w:hAnsi="標楷體"/>
                <w:sz w:val="22"/>
              </w:rPr>
            </w:pPr>
            <w:r w:rsidRPr="009C0E60">
              <w:rPr>
                <w:rFonts w:ascii="標楷體" w:eastAsia="標楷體" w:hAnsi="標楷體" w:hint="eastAsia"/>
                <w:sz w:val="22"/>
              </w:rPr>
              <w:t>8.主題寫作</w:t>
            </w:r>
          </w:p>
          <w:p w:rsidR="009C0E60" w:rsidRPr="009C0E60" w:rsidRDefault="009C0E60" w:rsidP="009C0E60">
            <w:pPr>
              <w:rPr>
                <w:rFonts w:ascii="標楷體" w:eastAsia="標楷體" w:hAnsi="標楷體"/>
                <w:sz w:val="22"/>
              </w:rPr>
            </w:pPr>
            <w:r w:rsidRPr="009C0E60">
              <w:rPr>
                <w:rFonts w:ascii="標楷體" w:eastAsia="標楷體" w:hAnsi="標楷體" w:hint="eastAsia"/>
                <w:sz w:val="22"/>
              </w:rPr>
              <w:t>9.書面評量（含學生評語及老師評語）</w:t>
            </w:r>
          </w:p>
          <w:p w:rsidR="009C0E60" w:rsidRPr="009C0E60" w:rsidRDefault="009C0E60" w:rsidP="009C0E60">
            <w:pPr>
              <w:rPr>
                <w:rFonts w:ascii="標楷體" w:eastAsia="標楷體" w:hAnsi="標楷體"/>
                <w:sz w:val="22"/>
              </w:rPr>
            </w:pPr>
            <w:r w:rsidRPr="009C0E60">
              <w:rPr>
                <w:rFonts w:ascii="標楷體" w:eastAsia="標楷體" w:hAnsi="標楷體" w:hint="eastAsia"/>
                <w:sz w:val="22"/>
              </w:rPr>
              <w:t>10.愛的詩句創作及愛的明信片</w:t>
            </w:r>
          </w:p>
          <w:p w:rsidR="009C0E60" w:rsidRPr="009C0E60" w:rsidRDefault="009C0E60" w:rsidP="009C0E60">
            <w:pPr>
              <w:rPr>
                <w:rFonts w:ascii="標楷體" w:eastAsia="標楷體" w:hAnsi="標楷體"/>
                <w:sz w:val="22"/>
              </w:rPr>
            </w:pPr>
            <w:r w:rsidRPr="009C0E60">
              <w:rPr>
                <w:rFonts w:ascii="標楷體" w:eastAsia="標楷體" w:hAnsi="標楷體" w:hint="eastAsia"/>
                <w:sz w:val="22"/>
              </w:rPr>
              <w:t>11.寫作手法學習單</w:t>
            </w:r>
          </w:p>
          <w:p w:rsidR="006259E7" w:rsidRDefault="009C0E60" w:rsidP="009C0E60">
            <w:r w:rsidRPr="009C0E60">
              <w:rPr>
                <w:rFonts w:ascii="標楷體" w:eastAsia="標楷體" w:hAnsi="標楷體" w:hint="eastAsia"/>
                <w:sz w:val="22"/>
              </w:rPr>
              <w:t>12.大自然觀察與創作</w:t>
            </w:r>
          </w:p>
        </w:tc>
      </w:tr>
      <w:tr w:rsidR="006259E7" w:rsidRPr="00DD3F78" w:rsidTr="003E4AD0">
        <w:tc>
          <w:tcPr>
            <w:tcW w:w="1367" w:type="dxa"/>
            <w:gridSpan w:val="2"/>
            <w:vAlign w:val="center"/>
          </w:tcPr>
          <w:p w:rsidR="006259E7" w:rsidRPr="00DD3F78" w:rsidRDefault="006259E7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DD3F78">
              <w:rPr>
                <w:rFonts w:ascii="標楷體" w:eastAsia="標楷體" w:hAnsi="標楷體" w:hint="eastAsia"/>
                <w:sz w:val="22"/>
                <w:szCs w:val="24"/>
              </w:rPr>
              <w:lastRenderedPageBreak/>
              <w:t>教科書版本</w:t>
            </w:r>
          </w:p>
        </w:tc>
        <w:tc>
          <w:tcPr>
            <w:tcW w:w="1370" w:type="dxa"/>
            <w:gridSpan w:val="2"/>
            <w:vAlign w:val="center"/>
          </w:tcPr>
          <w:p w:rsidR="006259E7" w:rsidRPr="00DD3F78" w:rsidRDefault="006259E7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/>
                <w:sz w:val="22"/>
                <w:szCs w:val="24"/>
              </w:rPr>
              <w:t>翰林</w:t>
            </w:r>
          </w:p>
        </w:tc>
        <w:tc>
          <w:tcPr>
            <w:tcW w:w="2063" w:type="dxa"/>
            <w:gridSpan w:val="3"/>
            <w:vAlign w:val="center"/>
          </w:tcPr>
          <w:p w:rsidR="006259E7" w:rsidRPr="00DD3F78" w:rsidRDefault="006259E7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DD3F78">
              <w:rPr>
                <w:rFonts w:ascii="標楷體" w:eastAsia="標楷體" w:hAnsi="標楷體" w:hint="eastAsia"/>
                <w:sz w:val="22"/>
                <w:szCs w:val="24"/>
              </w:rPr>
              <w:t>每週教學節數</w:t>
            </w:r>
          </w:p>
        </w:tc>
        <w:tc>
          <w:tcPr>
            <w:tcW w:w="1596" w:type="dxa"/>
            <w:gridSpan w:val="2"/>
            <w:vAlign w:val="center"/>
          </w:tcPr>
          <w:p w:rsidR="006259E7" w:rsidRPr="00DD3F78" w:rsidRDefault="006259E7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F824B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1839" w:type="dxa"/>
            <w:gridSpan w:val="2"/>
            <w:vAlign w:val="center"/>
          </w:tcPr>
          <w:p w:rsidR="006259E7" w:rsidRPr="00DD3F78" w:rsidRDefault="006259E7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DD3F78">
              <w:rPr>
                <w:rFonts w:ascii="標楷體" w:eastAsia="標楷體" w:hAnsi="標楷體" w:hint="eastAsia"/>
                <w:sz w:val="22"/>
                <w:szCs w:val="24"/>
              </w:rPr>
              <w:t>學期總教學節數</w:t>
            </w:r>
          </w:p>
        </w:tc>
        <w:tc>
          <w:tcPr>
            <w:tcW w:w="1393" w:type="dxa"/>
            <w:vAlign w:val="center"/>
          </w:tcPr>
          <w:p w:rsidR="006259E7" w:rsidRPr="00DD3F78" w:rsidRDefault="006259E7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F824BD">
              <w:rPr>
                <w:rFonts w:ascii="標楷體" w:eastAsia="標楷體" w:hAnsi="標楷體" w:hint="eastAsia"/>
                <w:sz w:val="22"/>
              </w:rPr>
              <w:t>105</w:t>
            </w:r>
          </w:p>
        </w:tc>
      </w:tr>
      <w:tr w:rsidR="006259E7" w:rsidRPr="00DD3F78" w:rsidTr="003E4AD0">
        <w:tc>
          <w:tcPr>
            <w:tcW w:w="668" w:type="dxa"/>
            <w:vAlign w:val="center"/>
          </w:tcPr>
          <w:p w:rsidR="006259E7" w:rsidRPr="00DD3F78" w:rsidRDefault="006259E7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DD3F78">
              <w:rPr>
                <w:rFonts w:ascii="標楷體" w:eastAsia="標楷體" w:hAnsi="標楷體" w:hint="eastAsia"/>
                <w:sz w:val="22"/>
                <w:szCs w:val="24"/>
              </w:rPr>
              <w:t>週次</w:t>
            </w:r>
          </w:p>
        </w:tc>
        <w:tc>
          <w:tcPr>
            <w:tcW w:w="4132" w:type="dxa"/>
            <w:gridSpan w:val="6"/>
            <w:vAlign w:val="center"/>
          </w:tcPr>
          <w:p w:rsidR="006259E7" w:rsidRPr="00DD3F78" w:rsidRDefault="006259E7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DD3F78">
              <w:rPr>
                <w:rFonts w:ascii="標楷體" w:eastAsia="標楷體" w:hAnsi="標楷體" w:hint="eastAsia"/>
                <w:sz w:val="22"/>
                <w:szCs w:val="24"/>
              </w:rPr>
              <w:t>單元名稱</w:t>
            </w:r>
          </w:p>
        </w:tc>
        <w:tc>
          <w:tcPr>
            <w:tcW w:w="899" w:type="dxa"/>
            <w:vAlign w:val="center"/>
          </w:tcPr>
          <w:p w:rsidR="006259E7" w:rsidRPr="00DD3F78" w:rsidRDefault="006259E7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DD3F78">
              <w:rPr>
                <w:rFonts w:ascii="標楷體" w:eastAsia="標楷體" w:hAnsi="標楷體" w:hint="eastAsia"/>
                <w:sz w:val="22"/>
                <w:szCs w:val="24"/>
              </w:rPr>
              <w:t>週次</w:t>
            </w:r>
          </w:p>
        </w:tc>
        <w:tc>
          <w:tcPr>
            <w:tcW w:w="3929" w:type="dxa"/>
            <w:gridSpan w:val="4"/>
            <w:vAlign w:val="center"/>
          </w:tcPr>
          <w:p w:rsidR="006259E7" w:rsidRPr="00DD3F78" w:rsidRDefault="006259E7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DD3F78">
              <w:rPr>
                <w:rFonts w:ascii="標楷體" w:eastAsia="標楷體" w:hAnsi="標楷體" w:hint="eastAsia"/>
                <w:sz w:val="22"/>
                <w:szCs w:val="24"/>
              </w:rPr>
              <w:t>單元名稱</w:t>
            </w:r>
          </w:p>
        </w:tc>
      </w:tr>
      <w:tr w:rsidR="009C0E60" w:rsidRPr="00DD3F78" w:rsidTr="002C4B2A">
        <w:tc>
          <w:tcPr>
            <w:tcW w:w="668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一</w:t>
            </w:r>
          </w:p>
        </w:tc>
        <w:tc>
          <w:tcPr>
            <w:tcW w:w="4132" w:type="dxa"/>
            <w:gridSpan w:val="6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第一課</w:t>
            </w:r>
            <w:r w:rsidRPr="00C81FCD">
              <w:rPr>
                <w:rFonts w:ascii="標楷體" w:eastAsia="標楷體" w:hAnsi="標楷體" w:hint="eastAsia"/>
                <w:bCs/>
                <w:snapToGrid w:val="0"/>
                <w:sz w:val="22"/>
              </w:rPr>
              <w:t>田園之秋選</w:t>
            </w:r>
          </w:p>
        </w:tc>
        <w:tc>
          <w:tcPr>
            <w:tcW w:w="899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十二</w:t>
            </w:r>
          </w:p>
        </w:tc>
        <w:tc>
          <w:tcPr>
            <w:tcW w:w="3929" w:type="dxa"/>
            <w:gridSpan w:val="4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第六課鳥</w:t>
            </w:r>
          </w:p>
        </w:tc>
      </w:tr>
      <w:tr w:rsidR="009C0E60" w:rsidRPr="00DD3F78" w:rsidTr="002C4B2A">
        <w:tc>
          <w:tcPr>
            <w:tcW w:w="668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二</w:t>
            </w:r>
          </w:p>
        </w:tc>
        <w:tc>
          <w:tcPr>
            <w:tcW w:w="4132" w:type="dxa"/>
            <w:gridSpan w:val="6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第一課</w:t>
            </w:r>
            <w:r w:rsidRPr="00C81FCD">
              <w:rPr>
                <w:rFonts w:ascii="標楷體" w:eastAsia="標楷體" w:hAnsi="標楷體" w:hint="eastAsia"/>
                <w:bCs/>
                <w:snapToGrid w:val="0"/>
                <w:sz w:val="22"/>
              </w:rPr>
              <w:t>田園之秋選</w:t>
            </w:r>
          </w:p>
        </w:tc>
        <w:tc>
          <w:tcPr>
            <w:tcW w:w="899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十三</w:t>
            </w:r>
          </w:p>
        </w:tc>
        <w:tc>
          <w:tcPr>
            <w:tcW w:w="3929" w:type="dxa"/>
            <w:gridSpan w:val="4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第六課鳥</w:t>
            </w:r>
          </w:p>
        </w:tc>
      </w:tr>
      <w:tr w:rsidR="009C0E60" w:rsidRPr="00DD3F78" w:rsidTr="002C4B2A">
        <w:tc>
          <w:tcPr>
            <w:tcW w:w="668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三</w:t>
            </w:r>
          </w:p>
        </w:tc>
        <w:tc>
          <w:tcPr>
            <w:tcW w:w="4132" w:type="dxa"/>
            <w:gridSpan w:val="6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第二課古詩選</w:t>
            </w:r>
          </w:p>
        </w:tc>
        <w:tc>
          <w:tcPr>
            <w:tcW w:w="899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十四</w:t>
            </w:r>
          </w:p>
        </w:tc>
        <w:tc>
          <w:tcPr>
            <w:tcW w:w="3929" w:type="dxa"/>
            <w:gridSpan w:val="4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語文常識（二）</w:t>
            </w:r>
          </w:p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語法（下）句子(第二次段考)</w:t>
            </w:r>
          </w:p>
        </w:tc>
      </w:tr>
      <w:tr w:rsidR="009C0E60" w:rsidRPr="00DD3F78" w:rsidTr="002C4B2A">
        <w:tc>
          <w:tcPr>
            <w:tcW w:w="668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四</w:t>
            </w:r>
          </w:p>
        </w:tc>
        <w:tc>
          <w:tcPr>
            <w:tcW w:w="4132" w:type="dxa"/>
            <w:gridSpan w:val="6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color w:val="0000FF"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第二課古詩選</w:t>
            </w:r>
          </w:p>
        </w:tc>
        <w:tc>
          <w:tcPr>
            <w:tcW w:w="899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十五</w:t>
            </w:r>
          </w:p>
        </w:tc>
        <w:tc>
          <w:tcPr>
            <w:tcW w:w="3929" w:type="dxa"/>
            <w:gridSpan w:val="4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第七課張釋之執法</w:t>
            </w:r>
          </w:p>
        </w:tc>
      </w:tr>
      <w:tr w:rsidR="009C0E60" w:rsidRPr="00DD3F78" w:rsidTr="002C4B2A">
        <w:tc>
          <w:tcPr>
            <w:tcW w:w="668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五</w:t>
            </w:r>
          </w:p>
        </w:tc>
        <w:tc>
          <w:tcPr>
            <w:tcW w:w="4132" w:type="dxa"/>
            <w:gridSpan w:val="6"/>
            <w:vAlign w:val="center"/>
          </w:tcPr>
          <w:p w:rsidR="009C0E60" w:rsidRPr="00C81FCD" w:rsidRDefault="009C0E60" w:rsidP="002C4B2A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napToGrid w:val="0"/>
                <w:sz w:val="22"/>
              </w:rPr>
              <w:t>第三課 下雨天，真好</w:t>
            </w:r>
          </w:p>
        </w:tc>
        <w:tc>
          <w:tcPr>
            <w:tcW w:w="899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十六</w:t>
            </w:r>
          </w:p>
        </w:tc>
        <w:tc>
          <w:tcPr>
            <w:tcW w:w="3929" w:type="dxa"/>
            <w:gridSpan w:val="4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第七課張釋之執法</w:t>
            </w:r>
          </w:p>
        </w:tc>
      </w:tr>
      <w:tr w:rsidR="009C0E60" w:rsidRPr="00DD3F78" w:rsidTr="002C4B2A">
        <w:tc>
          <w:tcPr>
            <w:tcW w:w="668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六</w:t>
            </w:r>
          </w:p>
        </w:tc>
        <w:tc>
          <w:tcPr>
            <w:tcW w:w="4132" w:type="dxa"/>
            <w:gridSpan w:val="6"/>
            <w:vAlign w:val="center"/>
          </w:tcPr>
          <w:p w:rsidR="009C0E60" w:rsidRPr="00C81FCD" w:rsidRDefault="009C0E60" w:rsidP="002C4B2A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napToGrid w:val="0"/>
                <w:sz w:val="22"/>
              </w:rPr>
              <w:t>第三課 下雨天，真好</w:t>
            </w:r>
          </w:p>
        </w:tc>
        <w:tc>
          <w:tcPr>
            <w:tcW w:w="899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十七</w:t>
            </w:r>
          </w:p>
        </w:tc>
        <w:tc>
          <w:tcPr>
            <w:tcW w:w="3929" w:type="dxa"/>
            <w:gridSpan w:val="4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第七課張釋之執法</w:t>
            </w:r>
          </w:p>
        </w:tc>
      </w:tr>
      <w:tr w:rsidR="009C0E60" w:rsidRPr="00DD3F78" w:rsidTr="002C4B2A">
        <w:tc>
          <w:tcPr>
            <w:tcW w:w="668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七</w:t>
            </w:r>
          </w:p>
        </w:tc>
        <w:tc>
          <w:tcPr>
            <w:tcW w:w="4132" w:type="dxa"/>
            <w:gridSpan w:val="6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語文常識（一）</w:t>
            </w:r>
          </w:p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語法（上）詞類(第一次段考)</w:t>
            </w:r>
          </w:p>
        </w:tc>
        <w:tc>
          <w:tcPr>
            <w:tcW w:w="899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十八</w:t>
            </w:r>
          </w:p>
        </w:tc>
        <w:tc>
          <w:tcPr>
            <w:tcW w:w="3929" w:type="dxa"/>
            <w:gridSpan w:val="4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第八</w:t>
            </w:r>
            <w:r w:rsidRPr="00BD61E5">
              <w:rPr>
                <w:rFonts w:ascii="標楷體" w:eastAsia="標楷體" w:hAnsi="標楷體" w:hint="eastAsia"/>
                <w:bCs/>
                <w:sz w:val="22"/>
              </w:rPr>
              <w:t>課找尋失落的水源</w:t>
            </w:r>
          </w:p>
        </w:tc>
      </w:tr>
      <w:tr w:rsidR="009C0E60" w:rsidRPr="00DD3F78" w:rsidTr="002C4B2A">
        <w:tc>
          <w:tcPr>
            <w:tcW w:w="668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八</w:t>
            </w:r>
          </w:p>
        </w:tc>
        <w:tc>
          <w:tcPr>
            <w:tcW w:w="4132" w:type="dxa"/>
            <w:gridSpan w:val="6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第四課愛蓮說</w:t>
            </w:r>
          </w:p>
        </w:tc>
        <w:tc>
          <w:tcPr>
            <w:tcW w:w="899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十九</w:t>
            </w:r>
          </w:p>
        </w:tc>
        <w:tc>
          <w:tcPr>
            <w:tcW w:w="3929" w:type="dxa"/>
            <w:gridSpan w:val="4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第八</w:t>
            </w:r>
            <w:r w:rsidRPr="00BD61E5">
              <w:rPr>
                <w:rFonts w:ascii="標楷體" w:eastAsia="標楷體" w:hAnsi="標楷體" w:hint="eastAsia"/>
                <w:bCs/>
                <w:sz w:val="22"/>
              </w:rPr>
              <w:t>課找尋失落的水源</w:t>
            </w:r>
          </w:p>
        </w:tc>
      </w:tr>
      <w:tr w:rsidR="009C0E60" w:rsidRPr="00DD3F78" w:rsidTr="002C4B2A">
        <w:tc>
          <w:tcPr>
            <w:tcW w:w="668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九</w:t>
            </w:r>
          </w:p>
        </w:tc>
        <w:tc>
          <w:tcPr>
            <w:tcW w:w="4132" w:type="dxa"/>
            <w:gridSpan w:val="6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第四課愛蓮說</w:t>
            </w:r>
          </w:p>
        </w:tc>
        <w:tc>
          <w:tcPr>
            <w:tcW w:w="899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二十</w:t>
            </w:r>
          </w:p>
        </w:tc>
        <w:tc>
          <w:tcPr>
            <w:tcW w:w="3929" w:type="dxa"/>
            <w:gridSpan w:val="4"/>
            <w:vAlign w:val="center"/>
          </w:tcPr>
          <w:p w:rsidR="009C0E60" w:rsidRPr="00C81FCD" w:rsidRDefault="009C0E60" w:rsidP="002C4B2A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napToGrid w:val="0"/>
                <w:sz w:val="22"/>
              </w:rPr>
              <w:t>第九課一棵開花的樹</w:t>
            </w:r>
          </w:p>
        </w:tc>
      </w:tr>
      <w:tr w:rsidR="009C0E60" w:rsidRPr="00DD3F78" w:rsidTr="002C4B2A">
        <w:tc>
          <w:tcPr>
            <w:tcW w:w="668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</w:t>
            </w:r>
          </w:p>
        </w:tc>
        <w:tc>
          <w:tcPr>
            <w:tcW w:w="4132" w:type="dxa"/>
            <w:gridSpan w:val="6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第五</w:t>
            </w:r>
            <w:r w:rsidRPr="00BD61E5">
              <w:rPr>
                <w:rFonts w:ascii="標楷體" w:eastAsia="標楷體" w:hAnsi="標楷體" w:hint="eastAsia"/>
                <w:bCs/>
                <w:sz w:val="22"/>
              </w:rPr>
              <w:t>課生命中的碎珠</w:t>
            </w:r>
          </w:p>
        </w:tc>
        <w:tc>
          <w:tcPr>
            <w:tcW w:w="899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二</w:t>
            </w:r>
            <w:r>
              <w:rPr>
                <w:rFonts w:ascii="標楷體" w:eastAsia="標楷體" w:hAnsi="標楷體"/>
                <w:sz w:val="22"/>
                <w:szCs w:val="24"/>
              </w:rPr>
              <w:t>十一</w:t>
            </w:r>
          </w:p>
        </w:tc>
        <w:tc>
          <w:tcPr>
            <w:tcW w:w="3929" w:type="dxa"/>
            <w:gridSpan w:val="4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napToGrid w:val="0"/>
                <w:sz w:val="22"/>
              </w:rPr>
              <w:t>第十課畫的哀傷</w:t>
            </w:r>
            <w:r w:rsidRPr="00C81FCD">
              <w:rPr>
                <w:rFonts w:ascii="標楷體" w:eastAsia="標楷體" w:hAnsi="標楷體" w:hint="eastAsia"/>
                <w:bCs/>
                <w:sz w:val="22"/>
              </w:rPr>
              <w:t>(第三次段考)</w:t>
            </w:r>
          </w:p>
        </w:tc>
      </w:tr>
      <w:tr w:rsidR="009C0E60" w:rsidRPr="00DD3F78" w:rsidTr="002C4B2A">
        <w:tc>
          <w:tcPr>
            <w:tcW w:w="668" w:type="dxa"/>
            <w:vAlign w:val="center"/>
          </w:tcPr>
          <w:p w:rsidR="009C0E60" w:rsidRPr="00DD3F78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十一</w:t>
            </w:r>
          </w:p>
        </w:tc>
        <w:tc>
          <w:tcPr>
            <w:tcW w:w="4132" w:type="dxa"/>
            <w:gridSpan w:val="6"/>
            <w:vAlign w:val="center"/>
          </w:tcPr>
          <w:p w:rsidR="009C0E60" w:rsidRPr="00C81FCD" w:rsidRDefault="009C0E60" w:rsidP="002C4B2A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C81FCD">
              <w:rPr>
                <w:rFonts w:ascii="標楷體" w:eastAsia="標楷體" w:hAnsi="標楷體" w:hint="eastAsia"/>
                <w:bCs/>
                <w:sz w:val="22"/>
              </w:rPr>
              <w:t>第五</w:t>
            </w:r>
            <w:r w:rsidRPr="00BD61E5">
              <w:rPr>
                <w:rFonts w:ascii="標楷體" w:eastAsia="標楷體" w:hAnsi="標楷體" w:hint="eastAsia"/>
                <w:bCs/>
                <w:sz w:val="22"/>
              </w:rPr>
              <w:t>課生命中的碎珠</w:t>
            </w:r>
          </w:p>
        </w:tc>
        <w:tc>
          <w:tcPr>
            <w:tcW w:w="899" w:type="dxa"/>
            <w:vAlign w:val="center"/>
          </w:tcPr>
          <w:p w:rsidR="009C0E60" w:rsidRDefault="009C0E60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bookmarkStart w:id="0" w:name="_GoBack"/>
            <w:bookmarkEnd w:id="0"/>
          </w:p>
        </w:tc>
        <w:tc>
          <w:tcPr>
            <w:tcW w:w="3929" w:type="dxa"/>
            <w:gridSpan w:val="4"/>
            <w:vAlign w:val="center"/>
          </w:tcPr>
          <w:p w:rsidR="009C0E60" w:rsidRPr="00DD3F78" w:rsidRDefault="009C0E60" w:rsidP="00A32E7A">
            <w:pPr>
              <w:jc w:val="both"/>
              <w:rPr>
                <w:rFonts w:ascii="標楷體" w:eastAsia="標楷體" w:hAnsi="標楷體"/>
                <w:sz w:val="22"/>
                <w:szCs w:val="24"/>
              </w:rPr>
            </w:pPr>
          </w:p>
        </w:tc>
      </w:tr>
    </w:tbl>
    <w:p w:rsidR="00046A53" w:rsidRDefault="00DD3F78" w:rsidP="00046A53">
      <w:r>
        <w:br w:type="page"/>
      </w: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"/>
        <w:gridCol w:w="720"/>
        <w:gridCol w:w="1134"/>
        <w:gridCol w:w="1418"/>
        <w:gridCol w:w="1276"/>
        <w:gridCol w:w="1417"/>
        <w:gridCol w:w="3119"/>
        <w:gridCol w:w="484"/>
      </w:tblGrid>
      <w:tr w:rsidR="009B0CBE" w:rsidRPr="00596DF1" w:rsidTr="009B0CBE">
        <w:tc>
          <w:tcPr>
            <w:tcW w:w="522" w:type="dxa"/>
            <w:vAlign w:val="center"/>
          </w:tcPr>
          <w:p w:rsidR="009B0CBE" w:rsidRPr="00596DF1" w:rsidRDefault="009B0CBE" w:rsidP="009A687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4"/>
              </w:rPr>
              <w:lastRenderedPageBreak/>
              <w:t>週次</w:t>
            </w:r>
          </w:p>
        </w:tc>
        <w:tc>
          <w:tcPr>
            <w:tcW w:w="720" w:type="dxa"/>
            <w:vAlign w:val="center"/>
          </w:tcPr>
          <w:p w:rsidR="009B0CBE" w:rsidRPr="00AB0FE6" w:rsidRDefault="009B0CBE" w:rsidP="002C4B2A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AB0FE6">
              <w:rPr>
                <w:rFonts w:ascii="標楷體" w:eastAsia="標楷體" w:hAnsi="標楷體" w:hint="eastAsia"/>
                <w:b/>
                <w:sz w:val="22"/>
              </w:rPr>
              <w:t>起訖日期</w:t>
            </w:r>
          </w:p>
        </w:tc>
        <w:tc>
          <w:tcPr>
            <w:tcW w:w="1134" w:type="dxa"/>
            <w:vAlign w:val="center"/>
          </w:tcPr>
          <w:p w:rsidR="009B0CBE" w:rsidRPr="00596DF1" w:rsidRDefault="009B0CBE" w:rsidP="009A687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4"/>
              </w:rPr>
              <w:t>單元名稱</w:t>
            </w:r>
          </w:p>
        </w:tc>
        <w:tc>
          <w:tcPr>
            <w:tcW w:w="1418" w:type="dxa"/>
            <w:vAlign w:val="center"/>
          </w:tcPr>
          <w:p w:rsidR="009B0CBE" w:rsidRPr="00596DF1" w:rsidRDefault="009B0CBE" w:rsidP="009A687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4"/>
              </w:rPr>
              <w:t>學習表現</w:t>
            </w:r>
          </w:p>
        </w:tc>
        <w:tc>
          <w:tcPr>
            <w:tcW w:w="1276" w:type="dxa"/>
            <w:vAlign w:val="center"/>
          </w:tcPr>
          <w:p w:rsidR="009B0CBE" w:rsidRPr="00596DF1" w:rsidRDefault="009B0CBE" w:rsidP="009A687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4"/>
              </w:rPr>
              <w:t>學習內容</w:t>
            </w:r>
          </w:p>
        </w:tc>
        <w:tc>
          <w:tcPr>
            <w:tcW w:w="1417" w:type="dxa"/>
            <w:vAlign w:val="center"/>
          </w:tcPr>
          <w:p w:rsidR="009B0CBE" w:rsidRPr="00596DF1" w:rsidRDefault="009B0CBE" w:rsidP="009A687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4"/>
              </w:rPr>
              <w:t>學習目標</w:t>
            </w:r>
          </w:p>
        </w:tc>
        <w:tc>
          <w:tcPr>
            <w:tcW w:w="3119" w:type="dxa"/>
            <w:vAlign w:val="center"/>
          </w:tcPr>
          <w:p w:rsidR="009B0CBE" w:rsidRPr="00596DF1" w:rsidRDefault="009B0CBE" w:rsidP="009A687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4"/>
              </w:rPr>
              <w:t>教學重點</w:t>
            </w:r>
          </w:p>
        </w:tc>
        <w:tc>
          <w:tcPr>
            <w:tcW w:w="484" w:type="dxa"/>
            <w:vAlign w:val="center"/>
          </w:tcPr>
          <w:p w:rsidR="009B0CBE" w:rsidRPr="00596DF1" w:rsidRDefault="009B0CBE" w:rsidP="009A687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4"/>
              </w:rPr>
              <w:t>評量方式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8/31~9/4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第一課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田園之秋選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5-IV-3 理解各類文本內容、形式和寫作特色。理解各類文本內容、形式和寫作特色。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6-IV-5 主動創作、自訂題目闡述見解，並發表自己的作品。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Ab-IV-1 4,000個常用字的字形、字音和字義。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Ad-IV-1 篇章的主旨、結構、寓意與分析。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1.藉由西北雨的描述，觀察大自然景象的豐富和多變。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2.能善用觀察、聯想，細膩描繪大自然景象。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3.能有一顆善體的心，欣賞並體會大自然的美。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4.認識作者陳冠學及其散文特色。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1.播放一段西北雨的影片，讓學生體會西北雨的情景。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2.請學生回想是否曾經遇過西北雨嗎？請記下當時景象。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1.說明西北雨的名稱與成因，請學生分享遇西北雨的經驗。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2.課文前哨站、題解、作者介紹。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3.講解課文、注釋及解釋、修辭重點。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4.引導學生完成讀後檢測站、應用練習。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5.請學生回家完成習作評量。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FF000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1.課程討論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2.應用練習、習作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3.寫作手法學習單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FF0000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4.大自然觀察與創作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9/7~9/11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第一課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田園之秋選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5-IV-3 理解各類文本內容、形式和寫作特色。理解各類文本內容、形式和寫作特色。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6-IV-5 主動創作、自訂題目闡述見解，並發表自己的作品。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Ab-IV-1 4,000個常用字的字形、字音和字義。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Ad-IV-1 篇章的主旨、結構、寓意與分析。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1.觀察大自然景象的豐富和多變。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2.能運用觀察及各種描寫手法，生動呈現大自然的景象。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3.能有一顆善體的心，欣賞並體會大自然的美。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‧引起</w:t>
            </w:r>
            <w:r w:rsidRPr="00004F8A">
              <w:rPr>
                <w:rFonts w:ascii="標楷體" w:eastAsia="標楷體" w:hAnsi="標楷體" w:hint="eastAsia"/>
                <w:sz w:val="22"/>
              </w:rPr>
              <w:t>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1.播放一段雷電的影片，讓學生體會雷電交加的情景。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2.請學生分享遇到雷電交加時的感受？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1.寫景手法分析與應用。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2.分組討論與描繪大自然天氣的創作。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3.學生分享自己所要描述的天氣，如：豔陽高照、綿綿細雨、傾盆大雨、蕭瑟秋風、寒流等等，描述天氣的特點或過程。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4.短句創作：引導學生運用摹寫、擬人、誇飾等技巧描述天氣。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5.創作文章分享與交流。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FF000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1.課程討論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2.應用練習、習作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3.寫作手法學習單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FF0000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4.大自然觀察與創作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9/14~9/18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第二課古詩選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1-IV-1 以同理心，聆聽各項發言並加記錄、歸納。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1-IV-2 依據不同情境，分辨聲情意涵及表達技巧適切回應。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2-IV-1 掌握生活情境，適切表達情意，分享自身經驗。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2-IV-2 有效把握聽聞內容的邏輯，做出提問或回饋。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2-IV-3 依理解的內容，明確表達意見，進行有條理論辯，並注重言談禮貌。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Ab-IV-6 常用文言文的詞義及語詞結構。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Ab-IV-7 常用文言文的字詞、虛字、古今義變。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Ad-IV-3 韻文：如古體詩、樂府詩、近體詩、詞、曲等。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Bb-IV-3 對物或自然以及生命的感悟。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Cb-IV-2 各類文本中所反映的個人與家庭、鄉里、國族及其他社群的關係。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1.認識古詩的性質與特色，了解《古詩十九首》的內涵及意義。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2.能分析歸納絕句、律詩與古詩的不同之處。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3.培養學生欣賞古詩的能力。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004F8A">
              <w:rPr>
                <w:rFonts w:ascii="標楷體" w:eastAsia="標楷體" w:hAnsi="標楷體" w:hint="eastAsia"/>
                <w:sz w:val="22"/>
              </w:rPr>
              <w:t>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1.請學生回憶學習過的絕句與律詩，並說出與古詩不同之處。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2.利用影片引起學生對中國傳統節慶之興趣。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004F8A">
              <w:rPr>
                <w:rFonts w:ascii="標楷體" w:eastAsia="標楷體" w:hAnsi="標楷體" w:hint="eastAsia"/>
                <w:sz w:val="22"/>
              </w:rPr>
              <w:t>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1.認識古詩的起源與形成，並透過影音播放強化重點。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2.說明古詩與近體詩的比較，請學生分析歸納兩者之差異。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3.介紹《古詩十九首》的相關內容，並透過影音播放強化重點。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4.請學生朗讀課文，並在教師尚未解釋課文時，先試著自行翻譯、爬梳文句、理解文義、整理重點。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5.教師隨機抽問學生翻譯內容，再以口頭提問的方式，讓學生自行思考課文內容，並與學生做討論。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1.作業呈現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2.口語表達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3.文章朗誦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9/21~9/25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color w:val="0000FF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第二課古詩選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1-IV-1 以同理心，聆聽各項發言並加記錄、歸納。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1-IV-2 依據不同情境，分辨聲情意涵及表達技巧適切回應。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2-IV-1 掌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握生活情境，適切表達情意，分享自身經驗。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2-IV-2 有效把握聽聞內容的邏輯，做出提問或回饋。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2-IV-3 依理解的內容，明確表達意見，進行有條理論辯，並注重言談禮貌。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Ab-IV-6 常用文言文的詞義及語詞結構。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Ab-IV-7 常用文言文的字詞、虛字、古今義變。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Ac-IV-3 文句表達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的邏輯與意義。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Ad-IV-3 韻文：如古體詩、樂府詩、近體詩、詞、曲等。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Bb-IV-3 對物或自然以及生命的感悟。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Cb-IV-2 各類文本中所反映的個人與家庭、鄉里、國族及其他社群的關係。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1.認識白居易的生平大略、創作風格與文學成就。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2.培養學生欣賞古詩的能力，體悟諷喻詩託物寄意的旨趣。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3.體會親情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的可貴並懂得反哺之恩。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‧</w:t>
            </w:r>
            <w:r w:rsidRPr="00004F8A">
              <w:rPr>
                <w:rFonts w:ascii="標楷體" w:eastAsia="標楷體" w:hAnsi="標楷體" w:hint="eastAsia"/>
                <w:sz w:val="22"/>
              </w:rPr>
              <w:t>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1.利用影音補充介紹吳起與曾參，加深學生印象。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2.請學生針對「孝」字闡釋，敘述生活中的「孝」該從何下手，以便進一步與本課所陳述的「孝親」做連結。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004F8A">
              <w:rPr>
                <w:rFonts w:ascii="標楷體" w:eastAsia="標楷體" w:hAnsi="標楷體" w:hint="eastAsia"/>
                <w:sz w:val="22"/>
              </w:rPr>
              <w:t>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1.介紹作者白居易及寫作背景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2.請學生朗讀課文，並在教師尚未解釋課文時，先試著自行翻譯、爬梳文句、理解文義、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整理重點。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3.閱讀本文內容後，透過對文本的反思與分享，請學生檢討生活中的自己如何盡到孝親的義務與責任。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4.連結過往授課中習得的內容，請學生體悟諷諭詩的特色，了解其託物寄意的旨趣。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004F8A">
              <w:rPr>
                <w:rFonts w:ascii="標楷體" w:eastAsia="標楷體" w:hAnsi="標楷體" w:hint="eastAsia"/>
                <w:sz w:val="22"/>
              </w:rPr>
              <w:t>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FF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1.作業呈現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2.口語表達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3.文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章朗誦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9/28~10/2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第三課 下雨天，真好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1-IV-2 依據不同情境，分辨聲情意涵及表達技巧，適切回應。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4-IV-2 認識造字的原則，輔助識字，了解文字的形、音、義。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5-IV-2 理解各類文本的句子、段落與主要概念，指出寫作的目的與觀點。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6-IV-2 依據審題、立意、取材、組織、遣詞造句、修改潤飾，寫出結構完整、主旨明確、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文辭優美的文章。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Ad-IV-1 篇章的主旨、結構、寓意與分析。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Bb-IV-1 自我及人際交流的感受。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Cb-IV-2 各類文本中所反映的個人與家庭、鄉里、國族及其他社群的關係。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1.認識懷舊散文的風格。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2.體會文本中蘊含的家庭倫理及人情相處的細節。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3.能整理出文中出現的人事物之間的關係，並與主題「雨」相結合。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請同學分享對「雨天」的心情與印象。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‧教學活動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1.整理文章時間線：現在→過去(童年-少年-青年)→現在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2.整理文中人物特質：母親、父親、長工；並從文中找出「雨」對家中人物的意義的具體線索。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3.找出作者在雨天裡享受到的各種樂趣。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4.理解作者所要表達的雨天的意趣，找出全文主旨。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1.學習單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2.口語表達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3.主題寫作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6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10/5~10/9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第三課 下雨天，真好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1-IV-2 依據不同情境，分辨聲情意涵及表達技巧，適切回應。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4-IV-2 認識造字的原則，輔助識字，了解文字的形、音、義。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5-IV-2 理解各類文本的句子、段落與主要概念，指出寫作的目的與觀點。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6-IV-2 依據審題、立意、取材、組織、遣詞造句、修改潤飾，寫出結構完整、主旨明確、文辭優美的文章。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Ad-IV-1 篇章的主旨、結構、寓意與分析。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Bb-IV-1 自我及人際交流的感受。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Cb-IV-2 各類文本中所反映的個人與家庭、鄉里、國族及其他社群的關係。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1.認識作者琦君及其作品風格。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2.能理解字詞、修辭、成語，並運用於寫作之中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3.能擷取自身美好的人事物，適切地表達情懷。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1.請同學分享在雨天中經歷過的好事與不便之處。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2.請同學分享在享受喜愛事物的同時所遇到不順意的事。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‧教學活動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1.課文字詞、成語整理。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2.課文修辭整理：譬喻、擬人。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3.課文中疊字整理：狀聲詞、形容詞。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4.結合應用練習〈下雨天，真不好〉，思考作者對「雨天」的情感抒發。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5.請同學分享與家人的互動方式。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6.請同學用不同角度去欣賞或觀察事物的一體兩面。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1.學習單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2.口語表達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3.主題寫作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7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10/12~10/16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語文常識（一）</w:t>
            </w:r>
          </w:p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語法（上）詞類(第一次段考)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2-IV-1 掌握生活情境，適切表達情意，分享自身經驗。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2-IV-2 有效把握聽聞內容的邏輯，做出提問或回饋。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2-IV-3 依理解的內容，明確表達意見，進行有條理的論辯，並注重言談禮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貌。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理解各類文本的句子、段落與主要概念，指出寫作目的與觀點。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5-IV-4 應用閱讀策略增進學習效能，整合跨領域知識轉化為解決問題的能力。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Ab-IV-1 4,000個常用字的字形、字音和字義。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Ab-IV-4 6,500個常用語詞的認念。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Ab-IV-5 5,000個常用語詞的使用。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1.能了解字、詞的不同及詞性的種類。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2.能辨識文句中詞語的詞性及其作用。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3.能活用詞語的詞性來表情達意。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請學生看課本漫畫中的例子，想一想生活中還有哪些詞也有類似的狀況──不同位置有不同意義。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1.請學生先自行判斷何謂「字」與「詞」。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2.教師介紹語法的基本結構，教導學生認識字和詞的區別。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3.補充「衍聲複詞」、「連綿詞」之涵義並舉例說明。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4.課文內容講述：「實詞」與「虛詞」，並請學生舉例說明。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5.本課教授過程中，不斷以文章練習詞性，在判別過程中加深學生印象。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1.作業呈現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2.口語表達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8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10/19~10/23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第四課愛蓮說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2-IV-2 有效把握聽聞內容的邏輯，做出提問或回饋。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2-IV-3 依理解的內容，明確表達意見，進行有條理的論辯，並注重言談禮貌。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理解各類文本的句子、段落與主要概念，指出寫作目的與觀點。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6-IV-2 依據審題、立意、取材、組織、遣詞造句、修改潤飾，寫出結構完整、主旨明確、文辭優美的文章。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6-IV-3 靈活運用仿寫、改寫等技巧，增進寫作能力。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6-IV-4 依據需求書寫各類文本。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Ab-IV-6 常用文言文的詞義及語詞結構。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Ab-IV-7 常用文言文的字詞、虛字、古今義變。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Bd-IV-1 以事實、理論為論據，達到說服、建構、批判等目的。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Bd-IV-2 論證方式如比較、比喻等。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1.對於周敦頤有基本的認識，及其人品與懷抱。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2.認識作者寫蓮寓志的人生理想。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3.學習藉物言志、托物抒情的文章作法。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4.體認儒家「君子」的道德情操，激發敦品勵學的志氣。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004F8A">
              <w:rPr>
                <w:rFonts w:ascii="標楷體" w:eastAsia="標楷體" w:hAnsi="標楷體" w:hint="eastAsia"/>
                <w:sz w:val="22"/>
              </w:rPr>
              <w:t>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1.利用影片觀賞，加深學生對〈愛蓮說〉、周敦頤的了解。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2.利用影片（牡丹花介紹、菊花入詩也入藥），加強學生的印象。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004F8A">
              <w:rPr>
                <w:rFonts w:ascii="標楷體" w:eastAsia="標楷體" w:hAnsi="標楷體" w:hint="eastAsia"/>
                <w:sz w:val="22"/>
              </w:rPr>
              <w:t>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1.介紹周敦頤的生平大略與思想觀念、理學內涵，並透過影音認識作者。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2.介紹〈愛蓮說〉的相關內容與創作背景，並透過影音加深學生對蓮花、牡丹及菊花的了解。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3.介紹「論說文」之基本架構。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4.請學生朗讀課文，並在教師尚未解釋課文時，先試著自行翻譯、爬梳文句、理解文義、整理重點。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5.教師隨機抽問學生翻譯內容，再以口頭提問的方式，讓學生自行思考課文的內容，並與學生做討論。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FF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1.作業呈現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2.口語表達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3.文章朗誦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9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10/26~10/30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第四課愛蓮說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2-IV-2 有效把握聽聞內容的邏輯，做出提問或回饋。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2-IV-3 依理解的內容，明確表達意見，進行有條理的論辯，並注重言談禮貌。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理解各類文本的句子、段落與主要概念，指出寫作目的與觀點。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6-IV-2 依據審題、立意、取材、組織、遣詞造句、修改潤飾，寫出結構完整、主旨明確、文辭優美的文章。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6-IV-3 靈活運用仿寫、改寫等技巧，增進寫作能力。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6-IV-4 依據需求書寫各類文本。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Ab-IV-6 常用文言文的詞義及語詞結構。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Ab-IV-7 常用文言文的字詞、虛字、古今義變。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Bd-IV-1 以事實、理論為論據，達到說服、建構、批判等目的。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Bd-IV-2 論證方式如比較、比喻等。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1.學習藉物言志、托物抒情的文章作法。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2.體認儒家「君子」的道德情操，激發敦品勵學的志氣。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3.能懂得「象徵」的表現手法並靈活運用於日常生活中。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FF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4.在欣賞花草樹木之美時，能體會物我交融的情趣。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004F8A">
              <w:rPr>
                <w:rFonts w:ascii="標楷體" w:eastAsia="標楷體" w:hAnsi="標楷體" w:hint="eastAsia"/>
                <w:sz w:val="22"/>
              </w:rPr>
              <w:t>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1.請學生找一些日常生活中習以為常的代表事物或具象徵意義的物品，引起學生對「象徵手法」的共鳴與好奇。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2.請學生針對「君子」形象做闡釋，敘述理想中的「君子」典型為何，以便進一步與本課所陳述的「君子」做連結。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004F8A">
              <w:rPr>
                <w:rFonts w:ascii="標楷體" w:eastAsia="標楷體" w:hAnsi="標楷體" w:hint="eastAsia"/>
                <w:sz w:val="22"/>
              </w:rPr>
              <w:t>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1.藉「語文充電站」做文義延伸討論：請學生發表除課文所述三種植物之外，其餘擁有「象徵」意涵的事物，務求學生能懂得「象徵」的表現手法並靈活運用於日常生活中。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2.藉文義體認儒家「君子」的道德情操，激發學生敦品勵學的志氣。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3.連結過往授課中習得的古人（如陶淵明），請學生分析其形象是否符合作者所述，進一步說明儒家典型的君子形象及特質。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4.閱讀本文內容後，透過對文本的反思與分享，請學生內化儒家道德修養的品性，做一個擁有好品格的現代人。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FF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1.作業呈現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2.口語表達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3.文章朗誦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11/2~11/6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第五課生命中的碎珠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5-IV-2 理解各類文本的句子、段落與主要概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念，指出寫作的目的與觀點。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5-IV-4 應用閱讀策略增進學習效能，整合跨領域知識轉化為解決問題的能力。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5-IV-5 大量閱讀多元文本，理解議題內涵及其與個人生活、社會結構的關聯性。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Ad-IV-1 篇章的主旨、結構寓意與分析。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Ad-IV-2 新詩、現代散文、現代小說、劇本。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Ba-IV-1 順敘、倒敘、插敘與補敘法。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Ba-IV-2 各種描寫的作用及呈現的效果。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Bb-IV-5 藉由敘述事件與描寫景物間接抒情。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1.認識陳幸蕙及其散文特色。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2.了解「碎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珠」所代表的意義。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‧引起活動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課前一週發下學習單「生活時間分配表」：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1.請學生這一週每日詳細記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錄。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2.藉由作息時間的歸納，清楚明瞭自身時間利用之情況。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3.課前分析：時間花費各部分總數，按照比例列出。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4.協助學生理解自己時間分配的優劣之處，點出零碎時間是否可以加以利用。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1.透過影音認識作者（陳幸蕙）生平與寫作風格，以及相關作品介紹──〈浮生千山路〉（流行歌）、寫作暢銷文章。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2.透過學習單知道時間掌握的重要性，把自己的「生活時間分配表」一起跟組員討論、分析。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3.讓學生先能理解自己的時間安排上的盲點所在，而其中依序上臺發表自身運用時間記錄、歸納，互相學習觀摩，提出看法及觀點，教師加以補充建議。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4.引導學生思考自己如何善用自由時間。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1.學習單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2.網路蒐集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3.口頭報告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4.主題寫作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11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11/9~11/13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第五課生命中的碎珠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5-IV-4 應用閱讀策略增進學習效能，整合跨領域知識轉化為解決問題的能力。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5-IV-5 大量閱讀多元文本，理解議題內涵及其與個人生活、社會結構的關聯性。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6-IV-2 依據審題、立意、取材、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組織、遣詞造句、修改潤飾，寫出結構完整、主旨明確、文辭優美的文章。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6-IV-3 靈活運用仿寫、改寫等技巧，增進寫作能力。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Ad-IV-1 篇章的主旨、結構寓意與分析。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Ba-IV-1 順敘、倒敘、插敘與補敘法。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Ba-IV-2 各種描寫的作用及呈現的效果。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Bb-IV-5 藉由敘述事件與描寫景物間接抒情。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Bd-IV-1 以事實、理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論為論據，達到說服、建構、批判等目的。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1.認識陳幸蕙及其散文特色。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2.了解「碎珠」所代表的意義。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3.能善用名言事例來強化說服。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4.建立善用零碎時間充實自我的觀念。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透過課文內容、應用練習歸納本課要點及精神目標。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1.教導學生從課文中的理解善用時間的重要性。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2.以心智圖彙整本課重要資訊。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3.配合應用練習——議論文，引用學習過的〈謝天〉一文，說明使用的議論文三要訴，並引導學生練習舉事例的方式闡述論點的技巧。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創作練習：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1.創作一篇設喻說理的文章。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2.題目自訂。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1.學習單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2.網路蒐集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3.口頭報告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4.主題寫作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11/16~11/20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第六課鳥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6-IV-3 靈活運用仿寫、改寫等技巧，增進寫作能力。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Ad-IV-1 篇章的主旨、結構寓意與分析。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Ba-IV-1 順敘、倒敘、插敘與補敘法。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Ba-IV-2 各種描寫的作用及呈現的效果。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Bb-IV-5 藉由敘述事件與描寫景物間接抒情。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Bb-IV-3 對物或自然以及生命的感悟。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1.認識梁實秋及其散文特色。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2.學習詠物抒懷的寫作方法。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3.培養親近與珍惜自然的情懷。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1.請學生先搜尋「梁實秋」的相關資訊。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2.請學生分享所蒐集到的資料。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2.老師總結學生報告的內容，介紹作者生平、相關作品介紹──《雅舍小品》、翻譯莎士比亞之內容。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1.透過影音認識作者（梁實秋）生平與寫作風格。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2.透過學習單知道各種鳥類之不同，理解臺灣特有種的鳥類習性與山林。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3.懂得欣賞鳥類的美好，進而培養學生走入山林。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4.教導學生製作紙鳥，以及摹寫修辭練習，配合應用練習——譬喻、摹寫，讓各組針對主題，進行描述該物品、動物、植物等，並且上臺發表。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1.學習單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2.網路蒐集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3.口頭報告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4.主題寫作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11/23~11/27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第六課鳥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6-IV-3 靈活運用仿寫、改寫等技巧，增進寫作能力。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Ad-IV-1 篇章的主旨、結構寓意與分析。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Ba-IV-1 順敘、倒敘、插敘與補敘法。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Ba-IV-2 各種描寫的作用及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呈現的效果。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Bb-IV-5 藉由敘述事件與描寫景物間接抒情。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Bb-IV-3 對物或自然以及生命的感悟。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1.認識梁實秋及其散文特色。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2.學習詠物抒懷的寫作方法。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3.培養親近與珍惜自然的情懷。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1.透過課文內容、應用練習歸納本課要點及精神目標。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2.播放影片：從中途家庭到永遠，膽小狗心心不再經歷分別。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1.教導學生從課文中的作者的心情，進而體會愛護自然、與自然共處的重要性。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2.以心智圖彙整本課重要資訊。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3.相關鳥類保育之概念建立。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4.創作一篇文章——有情臺灣，棄養寵物？並且根據相關新聞報導於文章中討論：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(1)在文中討論棄養動物是否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應該？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(2)如何讓人民在飼養動物前慎重思考？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(3)我們又應如何鼓勵大眾領養動物不購買？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1.學習單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2.網路蒐集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3.口頭報告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4.主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題寫作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14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11/30~12/4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語文常識（二）</w:t>
            </w:r>
          </w:p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語法（下）句子(第二次段考)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2-IV-3 依理解的內容，明確表達意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見，進行有條理的論辯，並注重言談禮貌。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4-IV-1 認識國字至少4,500字，使用3,500字。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4-IV-2 認識造字的原則，輔助識字，了解文字的形、音、義。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4-IV-3 能運用字典或辭典了解一字多音及一字多義的現象。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6-IV-1 善用標點符號，增進情感表達及說服力。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Ab-IV-1 4,000個常用字的字形、字音和字義。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Ab-IV-2 3,500個常用字的使用。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Ab-IV-4 6,500個常用語詞的認念。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Ab-IV-5 5,000個常用語詞的使用。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Ac-IV-1 標點符號在文本中的不同效果。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Ac-IV-2 敘事、有無、判斷、表態等句型。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1.了解四種基本句型的種類。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2.能辨識四種基本句型的差異及其作用。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3.能判別四種基本的句型。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‧引起活動</w:t>
            </w:r>
          </w:p>
          <w:p w:rsidR="00F41225" w:rsidRPr="00004F8A" w:rsidRDefault="00F41225" w:rsidP="00F41225">
            <w:pPr>
              <w:numPr>
                <w:ilvl w:val="0"/>
                <w:numId w:val="4"/>
              </w:num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介紹單句的基本組成。</w:t>
            </w:r>
          </w:p>
          <w:p w:rsidR="00F41225" w:rsidRPr="00004F8A" w:rsidRDefault="00F41225" w:rsidP="00F41225">
            <w:pPr>
              <w:numPr>
                <w:ilvl w:val="0"/>
                <w:numId w:val="4"/>
              </w:num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用Rap的方式唸一次課本P104的四大句型分辨祕訣，舉例說明。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1.認識有無句與敘事句。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2.認識表態句與判斷句。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3.教師帶領同學撰寫應用練習並檢討習作。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4.使用本單元所學的四種句子創作傳達情意簡訊。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5.句子判斷分組競賽。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1.口頭評量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2.活動評量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3.書面評量（含學生評語及老師評語）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12/7~12/11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第七課張釋之執法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1-IV-2 依據不同情境，分辨聲情意涵及表達技巧適切回應。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2-IV-3 依理解的內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容，明確表達意見，進行有條理論辯，並注重言談禮貌。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2-IV-5 視不同情境，進行報告、評論、演說及論辯。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Ab-IV-6 常用文言文的詞義及語詞結構。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Ab-IV-7 常用文言文的字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詞、虛字、古今義變。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Bd-IV-1 以事實、理論為論據，達到說服、建構、批判等目的。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Bd-IV-2 論證方式如比較、比喻等。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1.認識《史記》在史學與文學上的地位和價值。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2.認識作者司馬遷的生平。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3.學習作者以平實的手法敘事，並嘗試在行文中穿插對話的寫作方式。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‧引起</w:t>
            </w:r>
            <w:r w:rsidRPr="00004F8A">
              <w:rPr>
                <w:rFonts w:ascii="標楷體" w:eastAsia="標楷體" w:hAnsi="標楷體" w:hint="eastAsia"/>
                <w:sz w:val="22"/>
              </w:rPr>
              <w:t>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利用影片加深學生對《史記》、司馬遷的了解。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1.介紹《史記》一書：體例、內容在文學及史學上的地位、特色。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2.教師講解課文，並請學生練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習將本文翻譯成語體文。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3.針對課文中易混淆字進行形音義比較說明。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4.教師介紹《史記》中的張釋之形象，加深學生對《史記》及張釋之的認識。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1.作業呈現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2.口語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表達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3.文章朗誦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16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12/14~12/18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第七課張釋之執法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1-IV-2 依據不同情境，分辨聲情意涵及表達技巧適切回應。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2-IV-3 依理解的內容，明確表達意見，進行有條理論辯，並注重言談禮貌。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2-IV-5 視不同情境，進行報告、評論、演說及論辯。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Ab-IV-6 常用文言文的詞義及語詞結構。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Ab-IV-7 常用文言文的字詞、虛字、古今義變。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Bd-IV-1 以事實、理論為論據，達到說服、建構、批判等目的。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Bd-IV-2 論證方式如比較、比喻等。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1.懂得善用對話使文章更生動。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2.培養守法守紀的精神，懂得尊重法律。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FF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3.體會「法律之前，人人平等」的真義。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‧引起</w:t>
            </w:r>
            <w:r w:rsidRPr="00004F8A">
              <w:rPr>
                <w:rFonts w:ascii="標楷體" w:eastAsia="標楷體" w:hAnsi="標楷體" w:hint="eastAsia"/>
                <w:sz w:val="22"/>
              </w:rPr>
              <w:t>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請學生角色扮演，分段誦讀〈張釋之執法〉。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1.根據文章內容進行提問教學，並帶領學生體會文字背後的意境。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2.強調情境假設：以「角色扮演」的方式，使人物形象變得更為具體、鮮明。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3.請學生分享自己的親身經歷、生活實例，或是報章媒體的相關報導，藉此讓學生了解法治的重要性。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1.作業呈現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2.口語表達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3.文章朗誦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12/21~12/25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第七課張釋之執法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1-IV-2 依據不同情境，分辨聲情意涵及表達技巧適切回應。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2-IV-3 依理解的內容，明確表達意見，進行有條理論辯，並注重言談禮貌。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2-IV-5 視不同情境，進行報告、評論、演說及論辯。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5-Ⅳ-5大量閱讀多元文本，理解議題內涵及其與個人生活、社會結構。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Ab-IV-6 常用文言文的詞義及語詞結構。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Ab-IV-7 常用文言文的字詞、虛字、古今義變。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Ac-IV-3 文句表達的邏輯與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Bd-IV-1 以事實、理論為論據，達到說服、建構、批判等目的。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Bd-IV-2 論證方式如比較、比喻等。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1.善用敬詞、謙詞，增進人際關係和諧。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2.能在生活中實踐尊重他人以及守法守紀的精神。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FF"/>
                <w:kern w:val="0"/>
                <w:sz w:val="22"/>
              </w:rPr>
            </w:pP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‧引起</w:t>
            </w:r>
            <w:r w:rsidRPr="00004F8A">
              <w:rPr>
                <w:rFonts w:ascii="標楷體" w:eastAsia="標楷體" w:hAnsi="標楷體" w:hint="eastAsia"/>
                <w:sz w:val="22"/>
              </w:rPr>
              <w:t>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請學生回想生活中有聽過哪些敬謙詞，再請學生閱讀「語文充電站」。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1.請學生填寫課本「讀後檢測站」、「問題與討論」。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2.提醒學生閱讀非連續性文本的技巧，限時讓學生作答。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3.與同學討論「應用練習題」內容所提到的網路現況，並引用網路霸凌的相關新聞說明網路上留言或與朋友相處時要留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意的地方。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1.作業呈現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2.口語表達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3.文章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朗誦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18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12/28~1/1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第八課</w:t>
            </w:r>
            <w:r w:rsidRPr="00004F8A">
              <w:rPr>
                <w:rFonts w:ascii="標楷體" w:eastAsia="標楷體" w:hAnsi="標楷體" w:hint="eastAsia"/>
                <w:bCs/>
                <w:sz w:val="22"/>
                <w:lang w:eastAsia="zh-HK"/>
              </w:rPr>
              <w:t>找尋失落的水源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1-Ⅳ-1以同理心，聆聽各項發言，並加以記錄、歸納。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1-IV-2依據不同情境，分辨聲情意涵及表達技巧，適切回應。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sz w:val="22"/>
              </w:rPr>
              <w:t>1-Ⅳ-3 分辨聆聽內容的邏輯性，找出解決問題的方法。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2-Ⅳ-1 掌握生活情境，適切表情達意，分享自身經驗。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2-IV-4 靈活運用科技與資訊，豐富表達內容。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5-IV-4 應用閱讀策略增進學習效能，整合跨領域知識轉化為解決問題的能力。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5-Ⅳ-5大量閱讀多元文本，理解議題內涵及其與個人生活、社會結構的關聯性。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6-IV-3 靈活運用仿寫、改寫等技巧，增進寫作能力。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6-Ⅳ-5 主動創作、自訂題目、闡述見解，並發表自己的作品。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Ac-Ⅳ-3 文句表達的邏輯與意義。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Ad-Ⅳ-2 新詩、現代散文、現代小說、劇本。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Ba-Ⅳ-2 各種描寫的作用及呈現的效果。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Bb-Ⅳ-1 自我及人際交流的感受。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Bb-IV-2 對社會群體與家國民族情感的體會。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Bb-IV-3 對物或自然以及生命的感悟。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 xml:space="preserve">Bb-Ⅳ-4直接抒情。 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Cb-IV-1 各類文本中的親屬關係、道德倫理、儀式風俗、典章制度等文化內涵。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Cb-Ⅳ-2 各類文本中所反映的個人與家庭、鄉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里、國族及其他社群的關係。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Cc-IV-1各類文本中的藝術、信仰、思想等文化內涵。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1.認識作者亞榮隆‧撒可努及其作品簡略。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2.了解原住民文學及其特色，介紹原住民族代表作家。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3.認識排灣族文化，懂得尊重並欣賞其差異，開拓多元文化視野。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4.了解原住民族與自然相處的生活哲學。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透過播放教學動畫〈排灣族〉，引起學生對作者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及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原住民族的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興趣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。並請學生踴躍發表自己對原住民族的印象，或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觀賞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影片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後的感想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br/>
              <w:t>‧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發展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1.播放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教學動畫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介紹作者亞榮隆‧撒可努及其作品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以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加深印象，並補充介紹其他原住民族代表作家，使學生對原住民文學能有基本了解。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2.透過原住民族的生活影片，或生態平衡、保護山林的宣導影片，若班上有原住民族同學可以現身說法，讓學生更進一步了解原住民族與自然環境之間密切的聯繫及關係。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3.文意延伸，補充與自然生態、環境保育相關的成語、名言佳句、故事。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‧議題融入與延伸學習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【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環境教育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】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聲音集錦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：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校園中的聲音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  <w:lang w:eastAsia="zh-HK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透過文中對聲音的描述，觀察校園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裡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的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各種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聲音，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例如：上下課的鐘聲、處室的廣播聲、操場上賽跑的加油聲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……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，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編輯成「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聲音集錦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」，並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簡單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撰寫創作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想法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與心得。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1.學習單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2.口語表達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3.分組合作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4.課文朗誦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1/4~1/8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z w:val="22"/>
              </w:rPr>
              <w:t>第八課</w:t>
            </w:r>
            <w:r w:rsidRPr="00004F8A">
              <w:rPr>
                <w:rFonts w:ascii="標楷體" w:eastAsia="標楷體" w:hAnsi="標楷體" w:hint="eastAsia"/>
                <w:bCs/>
                <w:sz w:val="22"/>
                <w:lang w:eastAsia="zh-HK"/>
              </w:rPr>
              <w:t>找尋失落的水源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1-Ⅳ-1以同理心，聆聽各項發言，並加以記錄、歸納。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1-IV-2依據不同情境，分辨聲情意涵及表達技巧，適切回應。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sz w:val="22"/>
              </w:rPr>
              <w:t>1-Ⅳ-3 分辨聆聽內容的邏輯性，找出解決問題的方法。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2-Ⅳ-1 掌握生活情境，適切表情達意，分享自身經驗。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2-IV-4 靈活運用科技與資訊，豐富表達內容。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5-IV-4 應用閱讀策略增進學習效能，整合跨領域知識轉化為解決問題的能力。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5-Ⅳ-5大量閱讀多元文本，理解議題內涵及其與個人生活、社會結構的關聯性。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6-IV-3 靈活運用仿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寫、改寫等技巧，增進寫作能力。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6-Ⅳ-5 主動創作、自訂題目、闡述見解，並發表自己的作品。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Ac-Ⅳ-3 文句表達的邏輯與意義。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Ad-Ⅳ-2 新詩、現代散文、現代小說、劇本。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Ba-Ⅳ-2 各種描寫的作用及呈現的效果。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Bb-Ⅳ-1 自我及人際交流的感受。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Bb-IV-2 對社會群體與家國民族情感的體會。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Bb-IV-3 對物或自然以及生命的感悟。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 xml:space="preserve">Bb-Ⅳ-4直接抒情。 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Cb-IV-1 各類文本中的親屬關係、道德倫理、儀式風俗、典章制度等文化內涵。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Cb-Ⅳ-2 各類文本中所反映的個人與家庭、鄉里、國族及其他社群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的關係。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Cc-IV-1各類文本中的藝術、信仰、思想等文化內涵。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1.能細心觀察生活周遭，汲取自身經驗，體悟大自然的變化與奧祕。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2.建立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保育環境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的想法和取用有節的態度，培養感恩惜福的觀念和簡樸愛物的作法。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3.懂得謙卑、分享、尊重自然，與自然共存共榮。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教師尋找一些資源枯竭、能源用罄等問題的新聞或影片，請學生分組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探討由於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現今人類對自然生態過度開發、不知節用導致失衡的結果，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討論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在生活中該如何進一步作為，避免或減緩類似情境的發生。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br/>
              <w:t>‧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發展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1.引導學生從自然資源的有限及枯竭，探討如今社會上過度開發、捕撈、浪費等議題，以分組討論的形式，鼓勵學生分享自己的生活經驗或心得感想，進一步培養學生懂得謙卑、分享、尊重自然。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2.以作文仿寫的方式，學習如何在生活周遭落實節約能源、惜福愛物的觀念，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探討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針對資源枯竭、能源用罄等危機，有何解決之道。讓學生能夠發揮自身力量，具體改善資源議題。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‧議題融入與延伸學習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【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環境教育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】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足夠哲學：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夠用就好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文中提及「夠用就好」的想法，請反思其概念對生活有何啟示，並且藉由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省思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個人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平日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用水、用電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的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狀況，提出如何改善使用習慣，讓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這些</w:t>
            </w: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習慣更接近環保概念。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1.學習單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2.口語表達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3.分組合作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4.課文朗誦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1/11~1/15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第九課一棵開花的樹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5-IV-1 比較不同標點符號的表達效果，流暢朗讀各類文本並表現情感的起伏變化。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6-IV-5 主動創作、自訂題目闡述見解，並發表自己的作品。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Ab-IV-1 4,000個常用字的字形、字音和字義。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Ad-IV-1 篇章的主旨、結構、寓意與分析。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1.認識作者席慕蓉的生平及其詩作。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2.能觀察生活周遭事物並藉此抒寫情懷。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3.培養學生閱讀新詩的興趣。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color w:val="0000FF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4.培養性別平等教育及正向的互動態度。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004F8A">
              <w:rPr>
                <w:rFonts w:ascii="標楷體" w:eastAsia="標楷體" w:hAnsi="標楷體" w:hint="eastAsia"/>
                <w:sz w:val="22"/>
              </w:rPr>
              <w:t>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1.播放臺大合唱團所唱的「一棵開花的樹」，並請學生分享聆聽的感受。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2.播放音樂「戀人未滿」，請學生討論歌詞中所傳達的意涵，以及聆聽時的感受。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3.教師說明席慕蓉的詩經常被譜成曲，藉由詩句與旋律，抒發情感。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004F8A">
              <w:rPr>
                <w:rFonts w:ascii="標楷體" w:eastAsia="標楷體" w:hAnsi="標楷體" w:hint="eastAsia"/>
                <w:sz w:val="22"/>
              </w:rPr>
              <w:t>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1.作者介紹、創作特色及文學地位。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2.文本分析、課文注釋及生難字詞講解。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3.文本結構分析、應用練習、相關延伸成語探討。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4.讓學生欣賞網站（每天為你讀一首詩：一棵開花的樹），引導運用詩句與意象來表達心中情感。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5.請學生思索並分享與愛情有關的新詩。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6請學生分組討論友情的特質與愛情的特質有何異同？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7.藉由幾個告白的情境，讓小組討論如何告白才是最尊重對方，且較適合的方法。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8.引導學生閱讀情詩或情歌，並創作一首愛的詩，寫下愛的明信片，並討論希望帶給收到手寫明信片的對象什麼樣的心情。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9.請學生回家完成習作評量。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1.課程討論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2.應用練習、習作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3.愛情與友情學習單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4.愛的詩句創作及愛的明信片</w:t>
            </w:r>
          </w:p>
        </w:tc>
      </w:tr>
      <w:tr w:rsidR="00F41225" w:rsidRPr="00596DF1" w:rsidTr="009B0CBE">
        <w:tc>
          <w:tcPr>
            <w:tcW w:w="522" w:type="dxa"/>
            <w:vAlign w:val="center"/>
          </w:tcPr>
          <w:p w:rsidR="00F41225" w:rsidRDefault="00F41225" w:rsidP="00F4122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w="720" w:type="dxa"/>
          </w:tcPr>
          <w:p w:rsidR="00F41225" w:rsidRPr="00004F8A" w:rsidRDefault="00F41225" w:rsidP="00F41225">
            <w:pPr>
              <w:widowControl/>
              <w:spacing w:line="26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/>
                <w:kern w:val="0"/>
                <w:sz w:val="22"/>
              </w:rPr>
              <w:t>1/18~1/20</w:t>
            </w:r>
          </w:p>
        </w:tc>
        <w:tc>
          <w:tcPr>
            <w:tcW w:w="1134" w:type="dxa"/>
          </w:tcPr>
          <w:p w:rsidR="00F41225" w:rsidRPr="00004F8A" w:rsidRDefault="00F41225" w:rsidP="00F41225">
            <w:pPr>
              <w:spacing w:line="260" w:lineRule="exact"/>
              <w:ind w:leftChars="17" w:left="42" w:hanging="1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第十課畫的哀傷</w:t>
            </w:r>
            <w:r w:rsidRPr="00004F8A">
              <w:rPr>
                <w:rFonts w:ascii="標楷體" w:eastAsia="標楷體" w:hAnsi="標楷體" w:hint="eastAsia"/>
                <w:bCs/>
                <w:sz w:val="22"/>
              </w:rPr>
              <w:t>(第三次段考)</w:t>
            </w:r>
          </w:p>
        </w:tc>
        <w:tc>
          <w:tcPr>
            <w:tcW w:w="1418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5-IV-1 比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較不同標點符號的表達效果，流暢朗讀各類文本並表現情情感的起伏變化。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6-IV-5 主動創作、自訂題目闡述見解，並發表自己的作品。</w:t>
            </w:r>
          </w:p>
        </w:tc>
        <w:tc>
          <w:tcPr>
            <w:tcW w:w="1276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Ab-IV-1 4,000個常用字的字形、字音和字義。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Ac-IV-3 文句表達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的邏輯與意義。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Ad-IV-1 篇章的主旨、結構、寓意與分析。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</w:tc>
        <w:tc>
          <w:tcPr>
            <w:tcW w:w="1417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1.認識少年小說的特色，並了解文本「畫的哀傷」的含義。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2.學習使用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第一人稱獨白敘述事件，並以對比手法凸顯人物特質。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3.能以開放的心胸欣賞他人、發展友誼，並懂得把握當下。</w:t>
            </w:r>
          </w:p>
        </w:tc>
        <w:tc>
          <w:tcPr>
            <w:tcW w:w="3119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‧引起活動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1.請學生分享與朋友相處的經驗。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2.蒐集從網站上或書籍中找到關於友情的故事，鼓勵學生發表感想。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004F8A">
              <w:rPr>
                <w:rFonts w:ascii="標楷體" w:eastAsia="標楷體" w:hAnsi="標楷體" w:hint="eastAsia"/>
                <w:sz w:val="22"/>
              </w:rPr>
              <w:t>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1.作者介紹。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2.介紹小說的要素與結構。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3.文本分析與分組討論。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‧引起活動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1.請學生分享與朋友相處的經驗。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2.分享一封友情信，鼓勵學生表達對朋友的情感。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004F8A">
              <w:rPr>
                <w:rFonts w:ascii="標楷體" w:eastAsia="標楷體" w:hAnsi="標楷體" w:hint="eastAsia"/>
                <w:sz w:val="22"/>
              </w:rPr>
              <w:t>發展活動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1.文本分析與分組討論。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2.課文注釋講解及生難字詞。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3.應用練習。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藉戲劇演出、故事改寫或漫畫創作等進行多元評量，激發學生的想像力與創作力。</w:t>
            </w:r>
          </w:p>
        </w:tc>
        <w:tc>
          <w:tcPr>
            <w:tcW w:w="484" w:type="dxa"/>
          </w:tcPr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1.課程討論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2.應</w:t>
            </w:r>
            <w:r w:rsidRPr="00004F8A">
              <w:rPr>
                <w:rFonts w:ascii="標楷體" w:eastAsia="標楷體" w:hAnsi="標楷體" w:hint="eastAsia"/>
                <w:sz w:val="22"/>
              </w:rPr>
              <w:lastRenderedPageBreak/>
              <w:t>用練習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3.友情信學習單</w:t>
            </w:r>
          </w:p>
          <w:p w:rsidR="00F41225" w:rsidRPr="00004F8A" w:rsidRDefault="00F41225" w:rsidP="00F41225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004F8A">
              <w:rPr>
                <w:rFonts w:ascii="標楷體" w:eastAsia="標楷體" w:hAnsi="標楷體" w:hint="eastAsia"/>
                <w:sz w:val="22"/>
              </w:rPr>
              <w:t>4.完成我的友情信</w:t>
            </w:r>
          </w:p>
        </w:tc>
      </w:tr>
    </w:tbl>
    <w:p w:rsidR="007F7234" w:rsidRDefault="007F7234"/>
    <w:p w:rsidR="00F87A5D" w:rsidRDefault="00F87A5D" w:rsidP="00046A53"/>
    <w:sectPr w:rsidR="00F87A5D" w:rsidSect="00DD3F78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4B2A" w:rsidRDefault="002C4B2A" w:rsidP="00F87A5D">
      <w:r>
        <w:separator/>
      </w:r>
    </w:p>
  </w:endnote>
  <w:endnote w:type="continuationSeparator" w:id="0">
    <w:p w:rsidR="002C4B2A" w:rsidRDefault="002C4B2A" w:rsidP="00F87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4B2A" w:rsidRDefault="002C4B2A" w:rsidP="00F87A5D">
      <w:r>
        <w:separator/>
      </w:r>
    </w:p>
  </w:footnote>
  <w:footnote w:type="continuationSeparator" w:id="0">
    <w:p w:rsidR="002C4B2A" w:rsidRDefault="002C4B2A" w:rsidP="00F87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61BF4"/>
    <w:multiLevelType w:val="multilevel"/>
    <w:tmpl w:val="E00836D2"/>
    <w:lvl w:ilvl="0">
      <w:start w:val="1"/>
      <w:numFmt w:val="ideographLegalTraditional"/>
      <w:suff w:val="nothing"/>
      <w:lvlText w:val="%1、"/>
      <w:lvlJc w:val="left"/>
      <w:pPr>
        <w:ind w:left="480" w:hanging="480"/>
      </w:pPr>
      <w:rPr>
        <w:rFonts w:hint="eastAsia"/>
        <w:b/>
        <w:sz w:val="28"/>
        <w:szCs w:val="32"/>
        <w:lang w:val="en-US"/>
      </w:rPr>
    </w:lvl>
    <w:lvl w:ilvl="1">
      <w:start w:val="1"/>
      <w:numFmt w:val="taiwaneseCountingThousand"/>
      <w:suff w:val="nothing"/>
      <w:lvlText w:val="%2、"/>
      <w:lvlJc w:val="left"/>
      <w:pPr>
        <w:ind w:left="1048" w:hanging="480"/>
      </w:pPr>
      <w:rPr>
        <w:rFonts w:ascii="標楷體" w:eastAsia="標楷體" w:hAnsi="標楷體" w:cs="Times New Roman"/>
        <w:b w:val="0"/>
        <w:i w:val="0"/>
        <w:strike w:val="0"/>
        <w:color w:val="auto"/>
        <w:sz w:val="24"/>
      </w:rPr>
    </w:lvl>
    <w:lvl w:ilvl="2">
      <w:start w:val="1"/>
      <w:numFmt w:val="taiwaneseCountingThousand"/>
      <w:suff w:val="nothing"/>
      <w:lvlText w:val="(%3)"/>
      <w:lvlJc w:val="right"/>
      <w:pPr>
        <w:ind w:left="1190" w:hanging="480"/>
      </w:pPr>
      <w:rPr>
        <w:rFonts w:hint="eastAsia"/>
        <w:b w:val="0"/>
      </w:rPr>
    </w:lvl>
    <w:lvl w:ilvl="3">
      <w:start w:val="1"/>
      <w:numFmt w:val="decimal"/>
      <w:suff w:val="nothing"/>
      <w:lvlText w:val="%4."/>
      <w:lvlJc w:val="left"/>
      <w:pPr>
        <w:ind w:left="1898" w:hanging="480"/>
      </w:pPr>
      <w:rPr>
        <w:rFonts w:hint="eastAsia"/>
        <w:lang w:val="en-US"/>
      </w:rPr>
    </w:lvl>
    <w:lvl w:ilvl="4">
      <w:start w:val="1"/>
      <w:numFmt w:val="decimal"/>
      <w:suff w:val="nothing"/>
      <w:lvlText w:val="(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suff w:val="nothing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07F60F4F"/>
    <w:multiLevelType w:val="hybridMultilevel"/>
    <w:tmpl w:val="8248A86A"/>
    <w:lvl w:ilvl="0" w:tplc="6E041D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F7547AD"/>
    <w:multiLevelType w:val="hybridMultilevel"/>
    <w:tmpl w:val="F5961E00"/>
    <w:lvl w:ilvl="0" w:tplc="60AAB8DC">
      <w:start w:val="1"/>
      <w:numFmt w:val="decimal"/>
      <w:lvlText w:val="%1."/>
      <w:lvlJc w:val="left"/>
      <w:pPr>
        <w:ind w:left="622" w:hanging="480"/>
      </w:pPr>
      <w:rPr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82862BE"/>
    <w:multiLevelType w:val="multilevel"/>
    <w:tmpl w:val="19D687F0"/>
    <w:lvl w:ilvl="0">
      <w:start w:val="1"/>
      <w:numFmt w:val="taiwaneseCountingThousand"/>
      <w:pStyle w:val="2"/>
      <w:lvlText w:val="%1、"/>
      <w:lvlJc w:val="left"/>
      <w:pPr>
        <w:tabs>
          <w:tab w:val="num" w:pos="480"/>
        </w:tabs>
        <w:ind w:left="480" w:hanging="480"/>
      </w:pPr>
      <w:rPr>
        <w:rFonts w:eastAsia="標楷體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taiwaneseCountingThousand"/>
      <w:lvlText w:val="(%2)"/>
      <w:lvlJc w:val="left"/>
      <w:pPr>
        <w:tabs>
          <w:tab w:val="num" w:pos="840"/>
        </w:tabs>
        <w:ind w:left="840" w:hanging="360"/>
      </w:pPr>
      <w:rPr>
        <w:rFonts w:eastAsia="新細明體" w:hint="eastAsia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480"/>
      </w:pPr>
      <w:rPr>
        <w:rFonts w:eastAsia="標楷體" w:hint="eastAsia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1DA"/>
    <w:rsid w:val="00027E37"/>
    <w:rsid w:val="00046A53"/>
    <w:rsid w:val="00066AC0"/>
    <w:rsid w:val="00081294"/>
    <w:rsid w:val="0009595A"/>
    <w:rsid w:val="000C7BE0"/>
    <w:rsid w:val="000D5DBE"/>
    <w:rsid w:val="00155FFD"/>
    <w:rsid w:val="00163B1E"/>
    <w:rsid w:val="001A6348"/>
    <w:rsid w:val="001D61C8"/>
    <w:rsid w:val="001E2EE0"/>
    <w:rsid w:val="002125EC"/>
    <w:rsid w:val="00235206"/>
    <w:rsid w:val="00280D99"/>
    <w:rsid w:val="00285021"/>
    <w:rsid w:val="00291794"/>
    <w:rsid w:val="002C4B2A"/>
    <w:rsid w:val="002D549D"/>
    <w:rsid w:val="00394A5C"/>
    <w:rsid w:val="003C6F60"/>
    <w:rsid w:val="003E4AD0"/>
    <w:rsid w:val="004C1287"/>
    <w:rsid w:val="005E0ADE"/>
    <w:rsid w:val="006259E7"/>
    <w:rsid w:val="00693942"/>
    <w:rsid w:val="006B35BC"/>
    <w:rsid w:val="006C364F"/>
    <w:rsid w:val="0070434D"/>
    <w:rsid w:val="00736C68"/>
    <w:rsid w:val="00763DD6"/>
    <w:rsid w:val="007661DA"/>
    <w:rsid w:val="007A1E61"/>
    <w:rsid w:val="007D00F1"/>
    <w:rsid w:val="007E3AE6"/>
    <w:rsid w:val="007E67F0"/>
    <w:rsid w:val="007F7234"/>
    <w:rsid w:val="00803D04"/>
    <w:rsid w:val="00806E81"/>
    <w:rsid w:val="008649B6"/>
    <w:rsid w:val="008B46F6"/>
    <w:rsid w:val="008C5E4D"/>
    <w:rsid w:val="00917E94"/>
    <w:rsid w:val="009708F4"/>
    <w:rsid w:val="009A3334"/>
    <w:rsid w:val="009A6875"/>
    <w:rsid w:val="009B0CBE"/>
    <w:rsid w:val="009C0E60"/>
    <w:rsid w:val="009F0DFB"/>
    <w:rsid w:val="00A010E2"/>
    <w:rsid w:val="00A32E7A"/>
    <w:rsid w:val="00AB4924"/>
    <w:rsid w:val="00B17B2C"/>
    <w:rsid w:val="00B77E7E"/>
    <w:rsid w:val="00B8076C"/>
    <w:rsid w:val="00BF2B41"/>
    <w:rsid w:val="00C542F5"/>
    <w:rsid w:val="00C60C24"/>
    <w:rsid w:val="00C85C19"/>
    <w:rsid w:val="00CD2DB5"/>
    <w:rsid w:val="00D07BF5"/>
    <w:rsid w:val="00D141D3"/>
    <w:rsid w:val="00DD3F78"/>
    <w:rsid w:val="00DD43CF"/>
    <w:rsid w:val="00DE4ACB"/>
    <w:rsid w:val="00E03453"/>
    <w:rsid w:val="00E06389"/>
    <w:rsid w:val="00E43ABF"/>
    <w:rsid w:val="00E550FB"/>
    <w:rsid w:val="00E75519"/>
    <w:rsid w:val="00E9582B"/>
    <w:rsid w:val="00ED1AD9"/>
    <w:rsid w:val="00F00F2D"/>
    <w:rsid w:val="00F33B4B"/>
    <w:rsid w:val="00F41225"/>
    <w:rsid w:val="00F50E01"/>
    <w:rsid w:val="00F51A46"/>
    <w:rsid w:val="00F64895"/>
    <w:rsid w:val="00F65AAB"/>
    <w:rsid w:val="00F7124A"/>
    <w:rsid w:val="00F86BB2"/>
    <w:rsid w:val="00F87A5D"/>
    <w:rsid w:val="00FB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1D239119-AC82-4059-A24F-7F1D4258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5DBE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61DA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87A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F87A5D"/>
    <w:rPr>
      <w:kern w:val="2"/>
    </w:rPr>
  </w:style>
  <w:style w:type="paragraph" w:styleId="a6">
    <w:name w:val="footer"/>
    <w:basedOn w:val="a"/>
    <w:link w:val="a7"/>
    <w:uiPriority w:val="99"/>
    <w:unhideWhenUsed/>
    <w:rsid w:val="00F87A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F87A5D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1A6348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1A6348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2">
    <w:name w:val="樣式2"/>
    <w:basedOn w:val="a"/>
    <w:rsid w:val="00F41225"/>
    <w:pPr>
      <w:numPr>
        <w:numId w:val="4"/>
      </w:numPr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19</Pages>
  <Words>2768</Words>
  <Characters>15782</Characters>
  <Application>Microsoft Office Word</Application>
  <DocSecurity>0</DocSecurity>
  <Lines>131</Lines>
  <Paragraphs>37</Paragraphs>
  <ScaleCrop>false</ScaleCrop>
  <Company>ITianKong.Com</Company>
  <LinksUpToDate>false</LinksUpToDate>
  <CharactersWithSpaces>18513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吳承儒</cp:lastModifiedBy>
  <cp:revision>15</cp:revision>
  <cp:lastPrinted>2020-05-14T06:49:00Z</cp:lastPrinted>
  <dcterms:created xsi:type="dcterms:W3CDTF">2021-05-05T06:53:00Z</dcterms:created>
  <dcterms:modified xsi:type="dcterms:W3CDTF">2026-03-31T02:44:00Z</dcterms:modified>
</cp:coreProperties>
</file>