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547C" w:rsidRPr="00A84E69" w:rsidRDefault="002B5A5C" w:rsidP="002B5A5C">
      <w:pPr>
        <w:rPr>
          <w:color w:val="000000" w:themeColor="text1"/>
          <w:sz w:val="32"/>
          <w:szCs w:val="32"/>
        </w:rPr>
      </w:pPr>
      <w:r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五</w:t>
      </w:r>
      <w:r w:rsidR="0092547C" w:rsidRPr="00A84E69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、教育目標</w:t>
      </w:r>
    </w:p>
    <w:tbl>
      <w:tblPr>
        <w:tblW w:w="106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709"/>
        <w:gridCol w:w="1381"/>
        <w:gridCol w:w="349"/>
        <w:gridCol w:w="822"/>
        <w:gridCol w:w="1452"/>
        <w:gridCol w:w="35"/>
        <w:gridCol w:w="1914"/>
        <w:gridCol w:w="426"/>
        <w:gridCol w:w="318"/>
        <w:gridCol w:w="107"/>
        <w:gridCol w:w="425"/>
        <w:gridCol w:w="425"/>
        <w:gridCol w:w="426"/>
        <w:gridCol w:w="425"/>
        <w:gridCol w:w="850"/>
      </w:tblGrid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C60C8B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69225A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11</w:t>
            </w:r>
            <w:r w:rsidR="004E1FA6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4</w:t>
            </w:r>
            <w:r w:rsidR="000A582E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學年度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C60C8B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組別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133F4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語資</w:t>
            </w:r>
            <w:proofErr w:type="gramEnd"/>
          </w:p>
        </w:tc>
      </w:tr>
      <w:tr w:rsidR="00915ECE" w:rsidRPr="00A84E69" w:rsidTr="00C60C8B">
        <w:trPr>
          <w:trHeight w:val="480"/>
        </w:trPr>
        <w:tc>
          <w:tcPr>
            <w:tcW w:w="2657" w:type="dxa"/>
            <w:gridSpan w:val="3"/>
            <w:vAlign w:val="center"/>
          </w:tcPr>
          <w:p w:rsidR="00C60C8B" w:rsidRPr="00A84E69" w:rsidRDefault="00FC3DAE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任課老師</w:t>
            </w:r>
          </w:p>
        </w:tc>
        <w:tc>
          <w:tcPr>
            <w:tcW w:w="2658" w:type="dxa"/>
            <w:gridSpan w:val="4"/>
            <w:vAlign w:val="center"/>
          </w:tcPr>
          <w:p w:rsidR="00C60C8B" w:rsidRPr="00A84E69" w:rsidRDefault="00990E67" w:rsidP="00FC3DAE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蕭奕鈞</w:t>
            </w:r>
          </w:p>
        </w:tc>
        <w:tc>
          <w:tcPr>
            <w:tcW w:w="2658" w:type="dxa"/>
            <w:gridSpan w:val="3"/>
            <w:vAlign w:val="center"/>
          </w:tcPr>
          <w:p w:rsidR="00C60C8B" w:rsidRPr="00A84E69" w:rsidRDefault="00FC3DAE" w:rsidP="000F6632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學生姓名</w:t>
            </w:r>
          </w:p>
        </w:tc>
        <w:tc>
          <w:tcPr>
            <w:tcW w:w="2658" w:type="dxa"/>
            <w:gridSpan w:val="6"/>
            <w:vAlign w:val="center"/>
          </w:tcPr>
          <w:p w:rsidR="00C60C8B" w:rsidRPr="00A84E69" w:rsidRDefault="007473D6" w:rsidP="00FC3DAE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江美君</w:t>
            </w:r>
          </w:p>
        </w:tc>
      </w:tr>
      <w:tr w:rsidR="00915ECE" w:rsidRPr="00A84E69" w:rsidTr="009D549C">
        <w:trPr>
          <w:trHeight w:val="560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科目名稱</w:t>
            </w:r>
          </w:p>
        </w:tc>
        <w:tc>
          <w:tcPr>
            <w:tcW w:w="9355" w:type="dxa"/>
            <w:gridSpan w:val="14"/>
            <w:vAlign w:val="center"/>
          </w:tcPr>
          <w:p w:rsidR="00DD61A8" w:rsidRPr="00A84E69" w:rsidRDefault="000F6632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英語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(</w:t>
            </w:r>
            <w:proofErr w:type="gramStart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特需領域</w:t>
            </w:r>
            <w:proofErr w:type="gramEnd"/>
            <w:r w:rsidR="00DD61A8" w:rsidRPr="00A84E69">
              <w:rPr>
                <w:rFonts w:ascii="標楷體" w:eastAsia="標楷體" w:hAnsi="標楷體" w:hint="eastAsia"/>
                <w:b/>
                <w:color w:val="FF0000"/>
                <w:szCs w:val="28"/>
              </w:rPr>
              <w:t>融入學科，可自行調整</w:t>
            </w:r>
            <w:r w:rsidR="00A87C20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>)</w:t>
            </w:r>
            <w:r w:rsidR="0092547C" w:rsidRPr="00A84E69">
              <w:rPr>
                <w:rFonts w:ascii="標楷體" w:eastAsia="標楷體" w:hAnsi="標楷體"/>
                <w:b/>
                <w:color w:val="000000" w:themeColor="text1"/>
                <w:szCs w:val="28"/>
              </w:rPr>
              <w:t xml:space="preserve">  </w:t>
            </w:r>
          </w:p>
          <w:p w:rsidR="0092547C" w:rsidRPr="00A84E69" w:rsidRDefault="00133F46" w:rsidP="002B5A5C">
            <w:pPr>
              <w:spacing w:line="240" w:lineRule="atLeast"/>
              <w:jc w:val="both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新細明體" w:hAnsi="新細明體" w:hint="eastAsia"/>
                <w:color w:val="000000"/>
              </w:rPr>
              <w:t>■</w:t>
            </w:r>
            <w:r w:rsidR="00945DD2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國文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課程</w:t>
            </w:r>
            <w:r w:rsidR="0092547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 xml:space="preserve">  </w:t>
            </w:r>
            <w:r w:rsidR="0092547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□獨立研究</w:t>
            </w:r>
            <w:r w:rsidR="00F33D0D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 xml:space="preserve"> </w:t>
            </w:r>
            <w:r w:rsidR="002B5A5C" w:rsidRPr="00A84E69">
              <w:rPr>
                <w:rFonts w:ascii="標楷體" w:eastAsia="標楷體" w:hAnsi="標楷體" w:hint="eastAsia"/>
                <w:color w:val="000000" w:themeColor="text1"/>
                <w:sz w:val="28"/>
                <w:szCs w:val="28"/>
              </w:rPr>
              <w:t>□其他</w:t>
            </w:r>
            <w:r w:rsidR="002B5A5C" w:rsidRPr="00A84E69"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  <w:t>________</w:t>
            </w:r>
          </w:p>
        </w:tc>
      </w:tr>
      <w:tr w:rsidR="00915ECE" w:rsidRPr="00A84E69" w:rsidTr="009D549C">
        <w:trPr>
          <w:trHeight w:val="1276"/>
        </w:trPr>
        <w:tc>
          <w:tcPr>
            <w:tcW w:w="1276" w:type="dxa"/>
            <w:gridSpan w:val="2"/>
            <w:vAlign w:val="center"/>
          </w:tcPr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教學時間</w:t>
            </w:r>
          </w:p>
        </w:tc>
        <w:tc>
          <w:tcPr>
            <w:tcW w:w="9355" w:type="dxa"/>
            <w:gridSpan w:val="14"/>
            <w:vAlign w:val="center"/>
          </w:tcPr>
          <w:tbl>
            <w:tblPr>
              <w:tblStyle w:val="a9"/>
              <w:tblW w:w="9274" w:type="dxa"/>
              <w:tblLayout w:type="fixed"/>
              <w:tblLook w:val="04A0" w:firstRow="1" w:lastRow="0" w:firstColumn="1" w:lastColumn="0" w:noHBand="0" w:noVBand="1"/>
            </w:tblPr>
            <w:tblGrid>
              <w:gridCol w:w="677"/>
              <w:gridCol w:w="1199"/>
              <w:gridCol w:w="1275"/>
              <w:gridCol w:w="1276"/>
              <w:gridCol w:w="1276"/>
              <w:gridCol w:w="1276"/>
              <w:gridCol w:w="2295"/>
            </w:tblGrid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週二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週三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週四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週五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4F6BD1">
                  <w:pPr>
                    <w:spacing w:line="240" w:lineRule="atLeast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週末營隊</w:t>
                  </w:r>
                </w:p>
              </w:tc>
            </w:tr>
            <w:tr w:rsidR="004F6BD1" w:rsidRPr="00A84E69" w:rsidTr="004F6BD1">
              <w:tc>
                <w:tcPr>
                  <w:tcW w:w="6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節次</w:t>
                  </w:r>
                </w:p>
              </w:tc>
              <w:tc>
                <w:tcPr>
                  <w:tcW w:w="11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第四節</w:t>
                  </w:r>
                </w:p>
              </w:tc>
              <w:tc>
                <w:tcPr>
                  <w:tcW w:w="127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第三節</w:t>
                  </w:r>
                </w:p>
                <w:p w:rsidR="004E1FA6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第四節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第一節</w:t>
                  </w: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E1FA6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color w:val="000000" w:themeColor="text1"/>
                      <w:szCs w:val="20"/>
                    </w:rPr>
                    <w:t>第五節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□週六課程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4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□寒假課程</w:t>
                  </w:r>
                </w:p>
                <w:p w:rsidR="004F6BD1" w:rsidRPr="00A84E69" w:rsidRDefault="004F6BD1" w:rsidP="009D549C">
                  <w:pPr>
                    <w:spacing w:line="240" w:lineRule="atLeast"/>
                    <w:jc w:val="center"/>
                    <w:rPr>
                      <w:rFonts w:ascii="標楷體" w:eastAsia="標楷體" w:hAnsi="標楷體"/>
                      <w:color w:val="000000" w:themeColor="text1"/>
                      <w:szCs w:val="20"/>
                    </w:rPr>
                  </w:pPr>
                  <w:r w:rsidRPr="00A84E69">
                    <w:rPr>
                      <w:rFonts w:ascii="標楷體" w:eastAsia="標楷體" w:hAnsi="標楷體" w:hint="eastAsia"/>
                      <w:color w:val="000000" w:themeColor="text1"/>
                      <w:szCs w:val="24"/>
                    </w:rPr>
                    <w:t>□暑假課程</w:t>
                  </w:r>
                </w:p>
              </w:tc>
            </w:tr>
          </w:tbl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</w:tr>
      <w:tr w:rsidR="00915ECE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92547C" w:rsidRPr="00A84E69" w:rsidRDefault="005112AE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學年</w:t>
            </w:r>
            <w:r w:rsidRPr="00A84E69">
              <w:rPr>
                <w:rFonts w:ascii="標楷體" w:eastAsia="標楷體" w:hAnsi="標楷體"/>
                <w:color w:val="000000" w:themeColor="text1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期</w:t>
            </w:r>
          </w:p>
          <w:p w:rsidR="0092547C" w:rsidRPr="00A84E69" w:rsidRDefault="0092547C" w:rsidP="009D549C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目標</w:t>
            </w:r>
          </w:p>
        </w:tc>
        <w:tc>
          <w:tcPr>
            <w:tcW w:w="9355" w:type="dxa"/>
            <w:gridSpan w:val="14"/>
            <w:vAlign w:val="center"/>
          </w:tcPr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1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proofErr w:type="gramStart"/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精實國語文</w:t>
            </w:r>
            <w:proofErr w:type="gramEnd"/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知識，建構高階表達能力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突破單一課文框架，每單元（或配合段考進度）系統化彙整並補充深化之國字注音、字義辨析、成語典故及修辭美學，引導學生進行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群文互文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本的字彙比較，提升語文學習的縱深。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2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融合科技資訊素養，驅動</w:t>
            </w:r>
            <w:proofErr w:type="gramStart"/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自主跨域探究</w:t>
            </w:r>
            <w:proofErr w:type="gramEnd"/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善用iPad等數位載具進行探究學習。學生不僅能利用數位工具完成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線上派卷或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觀看進階教學影片，更將引導其運用 AI 語文模型、數位心智圖或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線上共編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平台（如 Padlet、Canva）進行文本摘要、邏輯梳理與專題簡報，發展數位時代的自學與思辨力。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3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啟動文本深度對話，淬煉人生課題思辨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擺脫傳統「找答案」的提問，設計具「開放性、層次性、批判性」的課文引導提問單與高階學習單（如三層次提問法、PISA閱讀素養題型）。引導學生連結個人生命經驗、反思社會現狀，進而深度思索與討論人生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大哉問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4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深化多元文本閱讀，激發文學創作潛能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結合國文領域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教師群編之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「高階寫作與思辨講義」，跳脫傳統引導作文，引入知性論述與感性抒情的雙軌寫作訓練，培養學生結構布局、論點立意與創意轉化的創作才華。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5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整合美學欣賞評析，提升文學審美素養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運用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教師群編之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「文學與美學進階閱讀文本」，引導學生從文學批評、寫作手法、時代背景等多維度剖析文本，不只「讀懂」，更具備評析作品藝術價值與鑑賞文學之美的素養。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6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連結生活與社會脈絡，體察多元文化價值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搭配領域</w:t>
            </w:r>
            <w:proofErr w:type="gramStart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教師群編之</w:t>
            </w:r>
            <w:proofErr w:type="gramEnd"/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>「社會議題與跨領域閱讀文本」，引導學生將文本內容與現實生活、當代社會現象進行印證與反思，培養敏銳的社會觀察力，並建立包容與尊重的多元文化視角。</w:t>
            </w:r>
          </w:p>
          <w:p w:rsidR="00AB3A79" w:rsidRPr="005C10CA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7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探尋文化傳承脈絡，開展個體生命意義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透過經典文獻與現代文本的對讀，帶領學生探討個人與校園、社群、歷史之間的共生關係，理解文化遺產與精神傳承的內涵，進而規劃、開展自身的生命藍圖。</w:t>
            </w:r>
          </w:p>
          <w:p w:rsidR="00553896" w:rsidRPr="00AB3A79" w:rsidRDefault="00AB3A79" w:rsidP="00AB3A79">
            <w:pPr>
              <w:widowControl/>
              <w:spacing w:before="100" w:beforeAutospacing="1"/>
              <w:rPr>
                <w:rFonts w:ascii="標楷體" w:eastAsia="標楷體" w:hAnsi="標楷體" w:cs="新細明體" w:hint="eastAsia"/>
                <w:color w:val="1F1F1F"/>
                <w:szCs w:val="24"/>
              </w:rPr>
            </w:pP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8</w:t>
            </w:r>
            <w:r w:rsidRPr="000B28C9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.</w:t>
            </w:r>
            <w:r w:rsidRPr="005C10CA">
              <w:rPr>
                <w:rFonts w:ascii="標楷體" w:eastAsia="標楷體" w:hAnsi="標楷體" w:cs="新細明體"/>
                <w:b/>
                <w:bCs/>
                <w:color w:val="1F1F1F"/>
                <w:szCs w:val="24"/>
                <w:bdr w:val="none" w:sz="0" w:space="0" w:color="auto" w:frame="1"/>
              </w:rPr>
              <w:t>拓展全球在地視野，實踐公民參與熱情</w:t>
            </w:r>
            <w:r w:rsidRPr="000B28C9">
              <w:rPr>
                <w:rFonts w:ascii="標楷體" w:eastAsia="標楷體" w:hAnsi="標楷體" w:cs="新細明體" w:hint="eastAsia"/>
                <w:b/>
                <w:b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資優</w:t>
            </w:r>
            <w:proofErr w:type="gramStart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加深加廣</w:t>
            </w:r>
            <w:proofErr w:type="gramEnd"/>
            <w:r w:rsidRPr="005C10CA">
              <w:rPr>
                <w:rFonts w:ascii="標楷體" w:eastAsia="標楷體" w:hAnsi="標楷體" w:cs="新細明體"/>
                <w:iCs/>
                <w:color w:val="1F1F1F"/>
                <w:szCs w:val="24"/>
                <w:bdr w:val="none" w:sz="0" w:space="0" w:color="auto" w:frame="1"/>
              </w:rPr>
              <w:t>：</w:t>
            </w:r>
            <w:r w:rsidRPr="005C10CA">
              <w:rPr>
                <w:rFonts w:ascii="標楷體" w:eastAsia="標楷體" w:hAnsi="標楷體" w:cs="新細明體"/>
                <w:color w:val="1F1F1F"/>
                <w:szCs w:val="24"/>
              </w:rPr>
              <w:t xml:space="preserve"> 結合校內外國際交流計畫（如與國際學校、國際學伴交流），引導學生針對本土與全球永續議題進行專題寫作與信件、禮物交換。在真實的情境中鍛鍊外語表達力、跨文化敘事力與國際宏觀視野。</w:t>
            </w: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學習調整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內容、歷程、環境、評量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基礎精熟與動態加強： 針對各課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課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內已習得之基礎國語文知識進行形成性評量，精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準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檢測學生學習狀況；並實施動態評量與精熟學習，針對評量不足或未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臻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完善之部分及時予以個別化加強。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加深加廣之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鷹架引導： 以課內知識點（如文體結構、格律美學、語文邏輯）為基石，主要採用資優資源班自編教材（如高階寫作、議題思考講義）進行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加深加廣教</w:t>
            </w: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lastRenderedPageBreak/>
              <w:t>學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，其他教材為輔。引導學生進行多元視角思考、批判性思辨與深度文學叩問。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個別化策略與輔導建議： 依據學生的個別學習表現、興趣取向及身心特質，適時提供高階閱讀策略（如三層次提問、心智圖法）、論文寫作技巧與後設認知輔導建議，落實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個別化資優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教育支持。</w:t>
            </w:r>
          </w:p>
          <w:p w:rsidR="00AB3A79" w:rsidRPr="00AB3A79" w:rsidRDefault="00AB3A79" w:rsidP="00AB3A79">
            <w:pPr>
              <w:pStyle w:val="Web"/>
              <w:numPr>
                <w:ilvl w:val="0"/>
                <w:numId w:val="17"/>
              </w:numPr>
              <w:spacing w:before="0" w:beforeAutospacing="0" w:after="0" w:afterAutospacing="0"/>
              <w:jc w:val="both"/>
              <w:textAlignment w:val="baseline"/>
              <w:rPr>
                <w:rFonts w:ascii="標楷體" w:eastAsia="標楷體" w:hAnsi="標楷體"/>
                <w:color w:val="000000"/>
              </w:rPr>
            </w:pPr>
            <w:r w:rsidRPr="00AB3A79">
              <w:rPr>
                <w:rFonts w:ascii="標楷體" w:eastAsia="標楷體" w:hAnsi="標楷體" w:hint="eastAsia"/>
              </w:rPr>
              <w:t>跨界校外資源之整合： 適度引入外部教學資源，如規劃</w:t>
            </w:r>
            <w:proofErr w:type="gramStart"/>
            <w:r w:rsidRPr="00AB3A79">
              <w:rPr>
                <w:rFonts w:ascii="標楷體" w:eastAsia="標楷體" w:hAnsi="標楷體" w:hint="eastAsia"/>
              </w:rPr>
              <w:t>校外參</w:t>
            </w:r>
            <w:proofErr w:type="gramEnd"/>
            <w:r w:rsidRPr="00AB3A79">
              <w:rPr>
                <w:rFonts w:ascii="標楷體" w:eastAsia="標楷體" w:hAnsi="標楷體" w:hint="eastAsia"/>
              </w:rPr>
              <w:t>訪、大師專題講座、</w:t>
            </w:r>
            <w:proofErr w:type="gramStart"/>
            <w:r w:rsidRPr="00AB3A79">
              <w:rPr>
                <w:rFonts w:ascii="標楷體" w:eastAsia="標楷體" w:hAnsi="標楷體" w:hint="eastAsia"/>
              </w:rPr>
              <w:t>國際學伴交流</w:t>
            </w:r>
            <w:proofErr w:type="gramEnd"/>
            <w:r w:rsidRPr="00AB3A79">
              <w:rPr>
                <w:rFonts w:ascii="標楷體" w:eastAsia="標楷體" w:hAnsi="標楷體" w:hint="eastAsia"/>
              </w:rPr>
              <w:t>等，將學習範疇由課堂延伸至社會與全球，增加資優學生的學習廣度與文化感受力。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napToGrid w:val="0"/>
              <w:spacing w:line="280" w:lineRule="atLeast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多元彈性之互動模式： 依據不同單元之教學目標，靈活調整座位排列與學習型態。廣泛運用分組合作探究、實體小組討論、線上論壇交流（如Padlet、數位共編平台）等多元學習方式，促進高層次同儕互動。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pacing w:line="240" w:lineRule="auto"/>
              <w:rPr>
                <w:rFonts w:ascii="標楷體" w:eastAsia="標楷體" w:hAnsi="標楷體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優勢能力引導之多元評量： 提供符合資優學生優勢智能與多元表達風格之評量管道。評量項目包含：口語表達與簡報、數位資料蒐集</w:t>
            </w:r>
            <w:proofErr w:type="gramStart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與綜整</w:t>
            </w:r>
            <w:proofErr w:type="gramEnd"/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、主題深度寫作、小組合作報告、平日作業呈現、高階思辨學習單、經典詩歌背誦、以及單元紙筆測驗。</w:t>
            </w:r>
          </w:p>
          <w:p w:rsidR="00AB3A79" w:rsidRPr="00AB3A79" w:rsidRDefault="00AB3A79" w:rsidP="00AB3A79">
            <w:pPr>
              <w:pStyle w:val="a5"/>
              <w:numPr>
                <w:ilvl w:val="0"/>
                <w:numId w:val="17"/>
              </w:numPr>
              <w:autoSpaceDE/>
              <w:autoSpaceDN/>
              <w:spacing w:line="240" w:lineRule="auto"/>
              <w:rPr>
                <w:rFonts w:ascii="標楷體" w:eastAsia="標楷體" w:hAnsi="標楷體"/>
                <w:color w:val="000000"/>
                <w:sz w:val="24"/>
                <w:szCs w:val="24"/>
              </w:rPr>
            </w:pPr>
            <w:r w:rsidRPr="00AB3A79">
              <w:rPr>
                <w:rFonts w:ascii="標楷體" w:eastAsia="標楷體" w:hAnsi="標楷體" w:hint="eastAsia"/>
                <w:sz w:val="24"/>
                <w:szCs w:val="24"/>
              </w:rPr>
              <w:t>平時成績配分細則：70% 作業與紙筆測驗：包含自編教材寫作講義、主題專題報告、提問單作業與單元形成性測驗。30% 學習態度與口頭發表：包含課堂思辨參與度、同儕互助合作態度、數位討論區發表、以及課堂個人/小組口頭簡報表現。</w:t>
            </w:r>
          </w:p>
        </w:tc>
      </w:tr>
      <w:tr w:rsidR="00AB3A79" w:rsidRPr="00A84E69" w:rsidTr="009D549C">
        <w:trPr>
          <w:trHeight w:val="958"/>
        </w:trPr>
        <w:tc>
          <w:tcPr>
            <w:tcW w:w="1276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bookmarkStart w:id="0" w:name="_GoBack"/>
            <w:proofErr w:type="gramStart"/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lastRenderedPageBreak/>
              <w:t>特需領域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核心素養</w:t>
            </w:r>
          </w:p>
          <w:bookmarkEnd w:id="0"/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Cs w:val="24"/>
              </w:rPr>
              <w:t>創造力、情意發展、領導才能、獨立研究</w:t>
            </w:r>
            <w:r w:rsidRPr="00A84E69">
              <w:rPr>
                <w:rFonts w:ascii="標楷體" w:eastAsia="標楷體" w:hAnsi="標楷體"/>
                <w:color w:val="FF0000"/>
                <w:szCs w:val="24"/>
              </w:rPr>
              <w:t>)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  <w:szCs w:val="24"/>
              </w:rPr>
            </w:pP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(</w:t>
            </w:r>
            <w:r w:rsidRPr="00A84E69">
              <w:rPr>
                <w:rFonts w:ascii="標楷體" w:eastAsia="標楷體" w:hAnsi="標楷體" w:hint="eastAsia"/>
                <w:color w:val="FF0000"/>
                <w:sz w:val="16"/>
                <w:szCs w:val="24"/>
              </w:rPr>
              <w:t>可自行增減</w:t>
            </w:r>
            <w:r w:rsidRPr="00A84E69">
              <w:rPr>
                <w:rFonts w:ascii="標楷體" w:eastAsia="標楷體" w:hAnsi="標楷體"/>
                <w:color w:val="FF0000"/>
                <w:sz w:val="16"/>
                <w:szCs w:val="24"/>
              </w:rPr>
              <w:t>)</w:t>
            </w:r>
          </w:p>
        </w:tc>
        <w:tc>
          <w:tcPr>
            <w:tcW w:w="9355" w:type="dxa"/>
            <w:gridSpan w:val="14"/>
            <w:vAlign w:val="center"/>
          </w:tcPr>
          <w:p>
            <w:r>
              <w:t>【情意發展】</w:t>
              <w:br/>
              <w:t>1. 特情-J-A1：具備對成功的合宜觀點，有效擬定自我精進計畫，發展優勢、面對弱勢。具備樂觀思考、並能激發正向情緒，追求精進、挑戰與心靈成長。</w:t>
              <w:br/>
              <w:t>2. 特情-J-A2：具備對壓力的多元觀點，發展應對壓力的多元策略，反思挫敗的意義，面對並有效調適負面情緒，持續強化生命韌性，解決問題。</w:t>
              <w:br/>
              <w:t>3. 特情-J-A3：具備主動與執行規劃學習的能力，發展對努力與成就關聯的合宜觀點，透過多元管道試探生涯發展的機會與目標。</w:t>
              <w:br/>
              <w:t>4. 特情-J-B1：適切表達意見與感受，並能以同理的態度溝通，促進良好的人際關係。</w:t>
              <w:br/>
              <w:t>5. 特情-J-B3：運作多種能力與形式，在個人或團體情境展現美感，分享美的經驗與體會。</w:t>
              <w:br/>
              <w:t>【創造力】</w:t>
              <w:br/>
              <w:t>6. 特創-J-A1：具備盡情展現創造性人格特質的人性觀與自我觀，敏覺不尋常之處且追根究底，並主動接受與執行挑戰性任務。</w:t>
              <w:br/>
              <w:t>7. 特創-J-A2：具備批判思考能力與習慣，區辨關鍵性問題，構思反省各種困難與解決策略，有效重組與提出最可能的問題解決模式。</w:t>
              <w:br/>
              <w:t>8. 特創-J-A3：具備規劃及執行創意產品的能力，從不同角度與新穎獨特方式解決問題，發揮主動學習與創新求變的素養。</w:t>
              <w:br/>
              <w:t>9. 特創-J-B1：具備運用創造力相關符號表情達意的素養，考量實用價值，分析各種可能性，主動與他人分享及互動。</w:t>
              <w:br/>
              <w:t>10. 特創-J-B3：具備賞析創造性藝術的能力，培養創作興趣，時時保有美感敏覺性，透過對創意成果的反思與分享，印證生活處處皆創造的經驗與審美觀。</w:t>
            </w:r>
          </w:p>
        </w:tc>
      </w:tr>
      <w:tr w:rsidR="00AB3A79" w:rsidRPr="00A84E69" w:rsidTr="00A42945">
        <w:tc>
          <w:tcPr>
            <w:tcW w:w="567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週</w:t>
            </w:r>
            <w:proofErr w:type="gramEnd"/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次</w:t>
            </w:r>
          </w:p>
        </w:tc>
        <w:tc>
          <w:tcPr>
            <w:tcW w:w="2439" w:type="dxa"/>
            <w:gridSpan w:val="3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Cs w:val="24"/>
              </w:rPr>
              <w:t>教學目標</w:t>
            </w:r>
          </w:p>
        </w:tc>
        <w:tc>
          <w:tcPr>
            <w:tcW w:w="822" w:type="dxa"/>
            <w:vMerge w:val="restart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proofErr w:type="gramStart"/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起迄</w:t>
            </w:r>
            <w:proofErr w:type="gramEnd"/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日期</w:t>
            </w: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教學方法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評量方式</w:t>
            </w:r>
          </w:p>
        </w:tc>
        <w:tc>
          <w:tcPr>
            <w:tcW w:w="3402" w:type="dxa"/>
            <w:gridSpan w:val="8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評量紀錄</w:t>
            </w:r>
            <w:r w:rsidRPr="00A84E69"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  <w:t>/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4"/>
              </w:rPr>
              <w:t>結果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/>
                <w:color w:val="000000" w:themeColor="text1"/>
                <w:sz w:val="18"/>
                <w:szCs w:val="18"/>
              </w:rPr>
            </w:pP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>5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優良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4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良好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3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好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2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可</w:t>
            </w:r>
            <w:r w:rsidRPr="00A84E69">
              <w:rPr>
                <w:rFonts w:ascii="Times New Roman" w:eastAsia="標楷體" w:hAnsi="Times New Roman"/>
                <w:color w:val="000000" w:themeColor="text1"/>
                <w:sz w:val="18"/>
                <w:szCs w:val="18"/>
                <w:shd w:val="pct15" w:color="auto" w:fill="FFFFFF"/>
              </w:rPr>
              <w:t xml:space="preserve">  1</w:t>
            </w:r>
            <w:r w:rsidRPr="00A84E69">
              <w:rPr>
                <w:rFonts w:ascii="Times New Roman" w:eastAsia="標楷體" w:hAnsi="Times New Roman" w:hint="eastAsia"/>
                <w:color w:val="000000" w:themeColor="text1"/>
                <w:sz w:val="18"/>
                <w:szCs w:val="18"/>
                <w:shd w:val="pct15" w:color="auto" w:fill="FFFFFF"/>
              </w:rPr>
              <w:t>待加強</w:t>
            </w:r>
          </w:p>
        </w:tc>
      </w:tr>
      <w:tr w:rsidR="00AB3A79" w:rsidRPr="00A84E69" w:rsidTr="00A42945">
        <w:tc>
          <w:tcPr>
            <w:tcW w:w="567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2439" w:type="dxa"/>
            <w:gridSpan w:val="3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</w:p>
        </w:tc>
        <w:tc>
          <w:tcPr>
            <w:tcW w:w="822" w:type="dxa"/>
            <w:vMerge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Cs w:val="24"/>
              </w:rPr>
            </w:pPr>
          </w:p>
        </w:tc>
        <w:tc>
          <w:tcPr>
            <w:tcW w:w="1452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a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講述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b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練習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c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討論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d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觀察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e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實驗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f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多媒體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g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h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1949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1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口頭發表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2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書面報告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3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作業單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  4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器材操作</w:t>
            </w:r>
          </w:p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</w:pP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>5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紙筆測驗</w:t>
            </w:r>
            <w:r w:rsidRPr="00A84E69">
              <w:rPr>
                <w:rFonts w:ascii="標楷體" w:eastAsia="標楷體" w:hAnsi="標楷體"/>
                <w:color w:val="000000" w:themeColor="text1"/>
                <w:sz w:val="16"/>
                <w:szCs w:val="16"/>
              </w:rPr>
              <w:t xml:space="preserve">  6</w:t>
            </w:r>
            <w:r w:rsidRPr="00A84E69">
              <w:rPr>
                <w:rFonts w:ascii="標楷體" w:eastAsia="標楷體" w:hAnsi="標楷體" w:hint="eastAsia"/>
                <w:color w:val="000000" w:themeColor="text1"/>
                <w:sz w:val="16"/>
                <w:szCs w:val="16"/>
              </w:rPr>
              <w:t>其他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主動學習</w:t>
            </w:r>
          </w:p>
        </w:tc>
        <w:tc>
          <w:tcPr>
            <w:tcW w:w="425" w:type="dxa"/>
            <w:gridSpan w:val="2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認知能力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作業表現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表達能力</w:t>
            </w:r>
          </w:p>
        </w:tc>
        <w:tc>
          <w:tcPr>
            <w:tcW w:w="426" w:type="dxa"/>
            <w:vAlign w:val="center"/>
          </w:tcPr>
          <w:p w:rsidR="00AB3A79" w:rsidRPr="00A84E69" w:rsidRDefault="00AB3A79" w:rsidP="00AB3A79">
            <w:pPr>
              <w:spacing w:line="240" w:lineRule="atLeast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同儕合作</w:t>
            </w:r>
          </w:p>
        </w:tc>
        <w:tc>
          <w:tcPr>
            <w:tcW w:w="425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傾聽態度</w:t>
            </w:r>
          </w:p>
        </w:tc>
        <w:tc>
          <w:tcPr>
            <w:tcW w:w="850" w:type="dxa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評量</w:t>
            </w:r>
          </w:p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0"/>
              </w:rPr>
            </w:pPr>
            <w:r w:rsidRPr="00A84E69">
              <w:rPr>
                <w:rFonts w:ascii="標楷體" w:eastAsia="標楷體" w:hAnsi="標楷體" w:hint="eastAsia"/>
                <w:color w:val="000000" w:themeColor="text1"/>
                <w:sz w:val="20"/>
                <w:szCs w:val="20"/>
              </w:rPr>
              <w:t>日期</w:t>
            </w: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133F46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44"/>
                <w:szCs w:val="4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44"/>
              </w:rPr>
              <w:t>上學期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能賞析現代詩〈夏夜〉的意象與聲韻之美；運用感官描寫技巧進行仿寫創作；體會詩人觀察生活、表達情感的創作歷程，培養美感敏覺性。</w:t>
            </w:r>
          </w:p>
        </w:tc>
        <w:tc>
          <w:tcPr>
            <w:tcW w:w="822" w:type="dxa"/>
            <w:vAlign w:val="center"/>
          </w:tcPr>
          <w:p>
            <w:r>
              <w:t>9/1~9/5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9/5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能理解記敘文〈無心的錯誤〉的六要素與敘事技巧；分析作者如何透過生活事件傳達人生道理；進行文本深度討論，培養閱讀理解力。</w:t>
            </w:r>
          </w:p>
        </w:tc>
        <w:tc>
          <w:tcPr>
            <w:tcW w:w="822" w:type="dxa"/>
            <w:vAlign w:val="center"/>
          </w:tcPr>
          <w:p>
            <w:r>
              <w:t>9/8~9/12</w:t>
            </w:r>
          </w:p>
        </w:tc>
        <w:tc>
          <w:tcPr>
            <w:tcW w:w="1452" w:type="dxa"/>
            <w:vAlign w:val="center"/>
          </w:tcPr>
          <w:p>
            <w:r>
              <w:t>a, 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9/12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能運用三層次提問法深化〈無心的錯誤〉文本理解；進行跨文本比較閱讀；完成議題思辨學習單，提升批判性思考能力。</w:t>
            </w:r>
          </w:p>
        </w:tc>
        <w:tc>
          <w:tcPr>
            <w:tcW w:w="822" w:type="dxa"/>
            <w:vAlign w:val="center"/>
          </w:tcPr>
          <w:p>
            <w:r>
              <w:t>9/15~9/19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9/19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能品味〈母親的教誨〉中細膩的情感描寫；分析作者如何透過具體事件呈現親情；探討母親形象的文化意涵，連結個人生命經驗。</w:t>
            </w:r>
          </w:p>
        </w:tc>
        <w:tc>
          <w:tcPr>
            <w:tcW w:w="822" w:type="dxa"/>
            <w:vAlign w:val="center"/>
          </w:tcPr>
          <w:p>
            <w:r>
              <w:t>9/22~9/26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9/26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能撰寫以家庭情感為主題的記敘散文；運用對比手法凸顯人物特質；分享並聆聽同儕創作，進行建設性回饋，培養表達與傾聽能力。</w:t>
            </w:r>
          </w:p>
        </w:tc>
        <w:tc>
          <w:tcPr>
            <w:tcW w:w="822" w:type="dxa"/>
            <w:vAlign w:val="center"/>
          </w:tcPr>
          <w:p>
            <w:r>
              <w:t>9/29~10/3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10/3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能正確運用各種標點符號，掌握其語意表達功能；辨別標點符號在修辭上的差異；透過大量練習提升書寫精確性與語文精熟度。</w:t>
            </w:r>
          </w:p>
        </w:tc>
        <w:tc>
          <w:tcPr>
            <w:tcW w:w="822" w:type="dxa"/>
            <w:vAlign w:val="center"/>
          </w:tcPr>
          <w:p>
            <w:r>
              <w:t>10/6~10/10</w:t>
            </w:r>
          </w:p>
        </w:tc>
        <w:tc>
          <w:tcPr>
            <w:tcW w:w="1452" w:type="dxa"/>
            <w:vAlign w:val="center"/>
          </w:tcPr>
          <w:p>
            <w:r>
              <w:t>a, b, c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10/10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能理解〈論語選〉章句的字面意義與引申含義；掌握文言文閱讀基本技巧；結合生活實踐儒家思想的現代意義，進行第一次段考複習。</w:t>
            </w:r>
          </w:p>
        </w:tc>
        <w:tc>
          <w:tcPr>
            <w:tcW w:w="822" w:type="dxa"/>
            <w:vAlign w:val="center"/>
          </w:tcPr>
          <w:p>
            <w:r>
              <w:t>10/13~10/17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10/17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能進行〈論語選〉語錄的深度詮釋與現代議題連結；運用Padlet進行數位共編思辨討論；完成「仁義禮智」議題深度寫作。</w:t>
            </w:r>
          </w:p>
        </w:tc>
        <w:tc>
          <w:tcPr>
            <w:tcW w:w="822" w:type="dxa"/>
            <w:vAlign w:val="center"/>
          </w:tcPr>
          <w:p>
            <w:r>
              <w:t>10/20~10/24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10/24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能品析〈背影〉中深沉的父子情感；賞析白描手法在散文中的藝術效果；引導學生反思自身與父母的關係，連結真實生命體驗。</w:t>
            </w:r>
          </w:p>
        </w:tc>
        <w:tc>
          <w:tcPr>
            <w:tcW w:w="822" w:type="dxa"/>
            <w:vAlign w:val="center"/>
          </w:tcPr>
          <w:p>
            <w:r>
              <w:t>10/27~10/31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10/31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能進行親情主題跨文本比較閱讀；撰寫仿作散文，描繪生活中令人動容的細節瞬間；透過同儕分享與朗讀深化情感體驗。</w:t>
            </w:r>
          </w:p>
        </w:tc>
        <w:tc>
          <w:tcPr>
            <w:tcW w:w="822" w:type="dxa"/>
            <w:vAlign w:val="center"/>
          </w:tcPr>
          <w:p>
            <w:r>
              <w:t>11/3~11/7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11/7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能理解〈心囚〉的主題意涵；分析文章如何透過比喻與象徵表達心理困境；反思個人內心的限制，探討突破自我的可能途徑。</w:t>
            </w:r>
          </w:p>
        </w:tc>
        <w:tc>
          <w:tcPr>
            <w:tcW w:w="822" w:type="dxa"/>
            <w:vAlign w:val="center"/>
          </w:tcPr>
          <w:p>
            <w:r>
              <w:t>11/10~11/14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11/14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能運用PISA閱讀素養題型深化〈心囚〉文本思辨；完成心智圖整合文章核心意象；進行「突破心囚」為主題的口頭發表。</w:t>
            </w:r>
          </w:p>
        </w:tc>
        <w:tc>
          <w:tcPr>
            <w:tcW w:w="822" w:type="dxa"/>
            <w:vAlign w:val="center"/>
          </w:tcPr>
          <w:p>
            <w:r>
              <w:t>11/17~11/21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11/21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能靈活運用各類閱讀策略（預測、提問、摘要、推論）進行文本理解；掌握資訊檢索的有效方法；培養數位閱讀的批判思考能力。</w:t>
            </w:r>
          </w:p>
        </w:tc>
        <w:tc>
          <w:tcPr>
            <w:tcW w:w="822" w:type="dxa"/>
            <w:vAlign w:val="center"/>
          </w:tcPr>
          <w:p>
            <w:r>
              <w:t>11/24~11/28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11/28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能理解〈兒時記趣〉文言文的字詞義涵與文體特色；掌握物我之情的表現手法；體會童趣視角的文學美感，進行第二次段考複習。</w:t>
            </w:r>
          </w:p>
        </w:tc>
        <w:tc>
          <w:tcPr>
            <w:tcW w:w="822" w:type="dxa"/>
            <w:vAlign w:val="center"/>
          </w:tcPr>
          <w:p>
            <w:r>
              <w:t>12/1~12/5</w:t>
            </w:r>
          </w:p>
        </w:tc>
        <w:tc>
          <w:tcPr>
            <w:tcW w:w="1452" w:type="dxa"/>
            <w:vAlign w:val="center"/>
          </w:tcPr>
          <w:p>
            <w:r>
              <w:t>a, b, c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12/5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能深入分析〈兒時記趣〉的觀察力與豐富想像力；進行物我轉化的創意寫作練習；探討童年記憶在文學創作中的獨特價值。</w:t>
            </w:r>
          </w:p>
        </w:tc>
        <w:tc>
          <w:tcPr>
            <w:tcW w:w="822" w:type="dxa"/>
            <w:vAlign w:val="center"/>
          </w:tcPr>
          <w:p>
            <w:r>
              <w:t>12/8~12/12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12/12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能仿寫文言記趣文，以現代視角描寫個人童年趣事；運用誇張、擬人等修辭技法豐富文章表現；同儕互評優化習作，提升寫作自信。</w:t>
            </w:r>
          </w:p>
        </w:tc>
        <w:tc>
          <w:tcPr>
            <w:tcW w:w="822" w:type="dxa"/>
            <w:vAlign w:val="center"/>
          </w:tcPr>
          <w:p>
            <w:r>
              <w:t>12/15~12/19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12/19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能理解〈朋友相交〉文言議論文的論述架構與邏輯推進；分析論點與論據的組織方式；探討古人交友之道的現代意義與現實應用。</w:t>
            </w:r>
          </w:p>
        </w:tc>
        <w:tc>
          <w:tcPr>
            <w:tcW w:w="822" w:type="dxa"/>
            <w:vAlign w:val="center"/>
          </w:tcPr>
          <w:p>
            <w:r>
              <w:t>12/22~12/26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12/26</w:t>
            </w:r>
          </w:p>
        </w:tc>
      </w:tr>
      <w:tr w:rsidR="00AB3A79" w:rsidRPr="00A84E69" w:rsidTr="008B1981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能針對「交友之道」進行深度思辨討論；撰寫小型議論文，提出個人論點並輔以充分論據；運用Padlet進行線上辯論與觀點碰撞。</w:t>
            </w:r>
          </w:p>
        </w:tc>
        <w:tc>
          <w:tcPr>
            <w:tcW w:w="822" w:type="dxa"/>
            <w:vAlign w:val="center"/>
          </w:tcPr>
          <w:p>
            <w:r>
              <w:t>12/29~1/2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1/2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19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能分析〈音樂家與職籃巨星〉議論文的論證方式與說服策略；比較正反論點的邏輯性；探討「努力與天賦」議題並進行口頭辯論，表達個人有據觀點。</w:t>
            </w:r>
          </w:p>
        </w:tc>
        <w:tc>
          <w:tcPr>
            <w:tcW w:w="822" w:type="dxa"/>
            <w:vAlign w:val="center"/>
          </w:tcPr>
          <w:p>
            <w:r>
              <w:t>1/5~1/9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1/9</w:t>
            </w:r>
          </w:p>
        </w:tc>
      </w:tr>
      <w:tr w:rsidR="00AB3A79" w:rsidRPr="00A84E69" w:rsidTr="00133F46">
        <w:trPr>
          <w:trHeight w:val="960"/>
        </w:trPr>
        <w:tc>
          <w:tcPr>
            <w:tcW w:w="10631" w:type="dxa"/>
            <w:gridSpan w:val="16"/>
            <w:vAlign w:val="center"/>
          </w:tcPr>
          <w:p w:rsidR="00AB3A79" w:rsidRPr="00A84E69" w:rsidRDefault="00AB3A79" w:rsidP="00AB3A79">
            <w:pPr>
              <w:spacing w:line="240" w:lineRule="atLeast"/>
              <w:jc w:val="center"/>
              <w:rPr>
                <w:rFonts w:ascii="標楷體" w:eastAsia="標楷體" w:hAnsi="標楷體"/>
                <w:color w:val="000000" w:themeColor="text1"/>
                <w:sz w:val="20"/>
                <w:szCs w:val="24"/>
              </w:rPr>
            </w:pPr>
            <w:r w:rsidRPr="00133F46">
              <w:rPr>
                <w:rFonts w:ascii="標楷體" w:eastAsia="標楷體" w:hAnsi="標楷體" w:hint="eastAsia"/>
                <w:color w:val="000000" w:themeColor="text1"/>
                <w:sz w:val="44"/>
                <w:szCs w:val="24"/>
              </w:rPr>
              <w:t>下學期</w:t>
            </w:r>
          </w:p>
        </w:tc>
      </w:tr>
      <w:tr w:rsidR="00AB3A79" w:rsidRPr="00A84E69" w:rsidTr="00227F13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能賞析散文〈聲音鐘〉中豐富的聽覺意象描寫手法；分析作者如何以聲音喚起生命記憶；進行多感官仿寫練習，開展詩意表達能力。</w:t>
            </w:r>
          </w:p>
        </w:tc>
        <w:tc>
          <w:tcPr>
            <w:tcW w:w="822" w:type="dxa"/>
            <w:shd w:val="clear" w:color="auto" w:fill="auto"/>
            <w:vAlign w:val="center"/>
          </w:tcPr>
          <w:p>
            <w:r>
              <w:t>1/21~1/23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1/23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能深入分析〈聲音鐘〉的主題意涵與藝術特色；進行多感官主題創意寫作；討論時間流逝、記憶保存的哲學意涵，連結個人生命經驗。</w:t>
            </w:r>
          </w:p>
        </w:tc>
        <w:tc>
          <w:tcPr>
            <w:tcW w:w="822" w:type="dxa"/>
            <w:vAlign w:val="center"/>
          </w:tcPr>
          <w:p>
            <w:r>
              <w:t>2/23~2/27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2/27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能理解小說〈孩子的鐘塔〉的情節結構與人物塑造技巧；分析故事中的象徵意義與主題意涵；探討成長歷程的文學表現方式。</w:t>
            </w:r>
          </w:p>
        </w:tc>
        <w:tc>
          <w:tcPr>
            <w:tcW w:w="822" w:type="dxa"/>
            <w:vAlign w:val="center"/>
          </w:tcPr>
          <w:p>
            <w:r>
              <w:t>3/2~3/6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3/6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能以角色分析法深度解讀〈孩子的鐘塔〉人物心理；完成讀書心得書面報告；連結現實生活探討親子溝通與成長期望的議題。</w:t>
            </w:r>
          </w:p>
        </w:tc>
        <w:tc>
          <w:tcPr>
            <w:tcW w:w="822" w:type="dxa"/>
            <w:vAlign w:val="center"/>
          </w:tcPr>
          <w:p>
            <w:r>
              <w:t>3/9~3/13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3/13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能賞析散文〈紙船印象〉中細膩的感官描寫與情感流露；分析文章的象徵手法與情感遞進；探討童年記憶如何成為創作的靈感泉源。</w:t>
            </w:r>
          </w:p>
        </w:tc>
        <w:tc>
          <w:tcPr>
            <w:tcW w:w="822" w:type="dxa"/>
            <w:vAlign w:val="center"/>
          </w:tcPr>
          <w:p>
            <w:r>
              <w:t>3/16~3/20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3/20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能仿寫以「童年印象」為主題的散文；透過Canva製作個人主題視覺創作呈現；進行同儕分享與賞評，培養多元表達能力。</w:t>
            </w:r>
          </w:p>
        </w:tc>
        <w:tc>
          <w:tcPr>
            <w:tcW w:w="822" w:type="dxa"/>
            <w:vAlign w:val="center"/>
          </w:tcPr>
          <w:p>
            <w:r>
              <w:t>3/23~3/27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3/27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能掌握六書的基本概念，進行漢字結構分析；運用漢字知識提升識字量與閱讀素養；進行漢字趣味分析與創意應用練習，第一次段考複習。</w:t>
            </w:r>
          </w:p>
        </w:tc>
        <w:tc>
          <w:tcPr>
            <w:tcW w:w="822" w:type="dxa"/>
            <w:vAlign w:val="center"/>
          </w:tcPr>
          <w:p>
            <w:r>
              <w:t>3/30~4/3</w:t>
            </w:r>
          </w:p>
        </w:tc>
        <w:tc>
          <w:tcPr>
            <w:tcW w:w="1452" w:type="dxa"/>
            <w:vAlign w:val="center"/>
          </w:tcPr>
          <w:p>
            <w:r>
              <w:t>a, b, c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4/3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能賞析現代小詩的精練語言與意境之美；分析不同詩人的創作風格與語言策略；進行現代詩仿作練習，培養語言敏覺性與創作熱情。</w:t>
            </w:r>
          </w:p>
        </w:tc>
        <w:tc>
          <w:tcPr>
            <w:tcW w:w="822" w:type="dxa"/>
            <w:vAlign w:val="center"/>
          </w:tcPr>
          <w:p>
            <w:r>
              <w:t>4/6~4/10</w:t>
            </w:r>
          </w:p>
        </w:tc>
        <w:tc>
          <w:tcPr>
            <w:tcW w:w="1452" w:type="dxa"/>
            <w:vAlign w:val="center"/>
          </w:tcPr>
          <w:p>
            <w:r>
              <w:t>a,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4/10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能深入探究現代詩的多元詮釋空間與閱讀的開放性；進行詩歌朗誦與意境情感表達；完成個人詩集小冊子創作，展現文學創造力。</w:t>
            </w:r>
          </w:p>
        </w:tc>
        <w:tc>
          <w:tcPr>
            <w:tcW w:w="822" w:type="dxa"/>
            <w:vAlign w:val="center"/>
          </w:tcPr>
          <w:p>
            <w:r>
              <w:t>4/13~4/17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4/17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能掌握近體詩（律詩、絕句）的格律規則與平仄對仗；賞析典故運用與意境營造技巧；進行詩歌鑑賞討論，感受古典詩歌之美。</w:t>
            </w:r>
          </w:p>
        </w:tc>
        <w:tc>
          <w:tcPr>
            <w:tcW w:w="822" w:type="dxa"/>
            <w:vAlign w:val="center"/>
          </w:tcPr>
          <w:p>
            <w:r>
              <w:t>4/20~4/24</w:t>
            </w:r>
          </w:p>
        </w:tc>
        <w:tc>
          <w:tcPr>
            <w:tcW w:w="1452" w:type="dxa"/>
            <w:vAlign w:val="center"/>
          </w:tcPr>
          <w:p>
            <w:r>
              <w:t>a, b,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850" w:type="dxa"/>
            <w:vAlign w:val="center"/>
          </w:tcPr>
          <w:p>
            <w:r>
              <w:t>4/24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能進行跨時代詩歌的比較賞析，探討詩歌意境的演變；運用古典意象進行現代改寫創作；完成詩歌鑑賞書面報告，深化文學素養。</w:t>
            </w:r>
          </w:p>
        </w:tc>
        <w:tc>
          <w:tcPr>
            <w:tcW w:w="822" w:type="dxa"/>
            <w:vAlign w:val="center"/>
          </w:tcPr>
          <w:p>
            <w:r>
              <w:t>4/27~5/1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5/1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能分析說明文〈石虎是我們的龍貓〉的客觀表述策略；理解環境保育議題的說明技巧與說服邏輯；進行環境議題思辨與寫作。</w:t>
            </w:r>
          </w:p>
        </w:tc>
        <w:tc>
          <w:tcPr>
            <w:tcW w:w="822" w:type="dxa"/>
            <w:vAlign w:val="center"/>
          </w:tcPr>
          <w:p>
            <w:r>
              <w:t>5/4~5/8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5/8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lastRenderedPageBreak/>
              <w:t>13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能統整多方資料進行石虎保育的深度探究；撰寫環境議題說明報告；透過Padlet共編平台進行環境行動倡議，展現公民參與熱情。</w:t>
            </w:r>
          </w:p>
        </w:tc>
        <w:tc>
          <w:tcPr>
            <w:tcW w:w="822" w:type="dxa"/>
            <w:vAlign w:val="center"/>
          </w:tcPr>
          <w:p>
            <w:r>
              <w:t>5/11~5/15</w:t>
            </w:r>
          </w:p>
        </w:tc>
        <w:tc>
          <w:tcPr>
            <w:tcW w:w="1452" w:type="dxa"/>
            <w:vAlign w:val="center"/>
          </w:tcPr>
          <w:p>
            <w:r>
              <w:t>b, c, f,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4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5/15</w:t>
            </w:r>
          </w:p>
        </w:tc>
      </w:tr>
      <w:tr w:rsidR="00AB3A79" w:rsidRPr="00A84E69" w:rsidTr="003C43AF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能了解漢字演變的歷史脈絡（甲骨文至楷書）；賞析不同書體的藝術特色；探討書法與漢字文化的傳承意義，進行第二次段考複習。</w:t>
            </w:r>
          </w:p>
        </w:tc>
        <w:tc>
          <w:tcPr>
            <w:tcW w:w="822" w:type="dxa"/>
            <w:vAlign w:val="center"/>
          </w:tcPr>
          <w:p>
            <w:r>
              <w:t>5/18~5/22</w:t>
            </w:r>
          </w:p>
        </w:tc>
        <w:tc>
          <w:tcPr>
            <w:tcW w:w="1452" w:type="dxa"/>
            <w:vAlign w:val="center"/>
          </w:tcPr>
          <w:p>
            <w:r>
              <w:t>a, b,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3, 5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5/22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能理解〈五柳先生傳〉文言傳記文的寫作特色與結構；分析陶淵明的人格特質與生命哲學；探討「不慕名利、隨性自適」的人生價值觀。</w:t>
            </w:r>
          </w:p>
        </w:tc>
        <w:tc>
          <w:tcPr>
            <w:tcW w:w="822" w:type="dxa"/>
            <w:vAlign w:val="center"/>
          </w:tcPr>
          <w:p>
            <w:r>
              <w:t>5/25~5/29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5/29</w:t>
            </w:r>
          </w:p>
        </w:tc>
      </w:tr>
      <w:tr w:rsidR="00AB3A79" w:rsidRPr="00A84E69" w:rsidTr="002E582E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能比較陶淵明的生命選擇與現代社會價值觀的差異；撰寫現代版「自傳」，表達個人志趣與生命願景；進行主題辯論，訓練論述能力。</w:t>
            </w:r>
          </w:p>
        </w:tc>
        <w:tc>
          <w:tcPr>
            <w:tcW w:w="822" w:type="dxa"/>
            <w:vAlign w:val="center"/>
          </w:tcPr>
          <w:p>
            <w:r>
              <w:t>6/1~6/5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4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6/5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Pr="00A84E6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能賞析以食物為媒介的文化散文〈摩登土產鳳梨酥〉；分析作者如何透過鳳梨酥探討台灣文化認同；連結本土情懷與全球視野進行思辨。</w:t>
            </w:r>
          </w:p>
        </w:tc>
        <w:tc>
          <w:tcPr>
            <w:tcW w:w="822" w:type="dxa"/>
            <w:vAlign w:val="center"/>
          </w:tcPr>
          <w:p>
            <w:r>
              <w:t>6/8~6/12</w:t>
            </w:r>
          </w:p>
        </w:tc>
        <w:tc>
          <w:tcPr>
            <w:tcW w:w="1452" w:type="dxa"/>
            <w:vAlign w:val="center"/>
          </w:tcPr>
          <w:p>
            <w:r>
              <w:t>a, c, f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3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6/12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能比較〈摩登土產鳳梨酥〉與〈謝天〉兩篇散文的主題與寫作風格；進行感恩主題的跨文本討論；撰寫「感謝生命中的____」主題散文。</w:t>
            </w:r>
          </w:p>
        </w:tc>
        <w:tc>
          <w:tcPr>
            <w:tcW w:w="822" w:type="dxa"/>
            <w:vAlign w:val="center"/>
          </w:tcPr>
          <w:p>
            <w:r>
              <w:t>6/15~6/19</w:t>
            </w:r>
          </w:p>
        </w:tc>
        <w:tc>
          <w:tcPr>
            <w:tcW w:w="1452" w:type="dxa"/>
            <w:vAlign w:val="center"/>
          </w:tcPr>
          <w:p>
            <w:r>
              <w:t>b,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1, 2, 3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6/19</w:t>
            </w:r>
          </w:p>
        </w:tc>
      </w:tr>
      <w:tr w:rsidR="00AB3A79" w:rsidRPr="00A84E69" w:rsidTr="001A2A04">
        <w:trPr>
          <w:trHeight w:val="960"/>
        </w:trPr>
        <w:tc>
          <w:tcPr>
            <w:tcW w:w="567" w:type="dxa"/>
            <w:vAlign w:val="center"/>
          </w:tcPr>
          <w:p w:rsidR="00AB3A79" w:rsidRDefault="00AB3A79" w:rsidP="00AB3A79">
            <w:pPr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2439" w:type="dxa"/>
            <w:gridSpan w:val="3"/>
            <w:vAlign w:val="center"/>
          </w:tcPr>
          <w:p>
            <w:r>
              <w:t>能深入分析〈謝天〉的感恩精神與宗教情懷；探討謙遜、感恩的人生態度對個人成長的意義；完成學期統整口頭發表，呈現學習歷程。</w:t>
            </w:r>
          </w:p>
        </w:tc>
        <w:tc>
          <w:tcPr>
            <w:tcW w:w="822" w:type="dxa"/>
            <w:vAlign w:val="center"/>
          </w:tcPr>
          <w:p>
            <w:r>
              <w:t>6/22~6/26</w:t>
            </w:r>
          </w:p>
        </w:tc>
        <w:tc>
          <w:tcPr>
            <w:tcW w:w="1452" w:type="dxa"/>
            <w:vAlign w:val="center"/>
          </w:tcPr>
          <w:p>
            <w:r>
              <w:t>a, c, g</w:t>
            </w:r>
          </w:p>
        </w:tc>
        <w:tc>
          <w:tcPr>
            <w:tcW w:w="1949" w:type="dxa"/>
            <w:gridSpan w:val="2"/>
            <w:vAlign w:val="center"/>
          </w:tcPr>
          <w:p>
            <w:r>
              <w:t>1, 3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gridSpan w:val="2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426" w:type="dxa"/>
            <w:vAlign w:val="center"/>
          </w:tcPr>
          <w:p>
            <w:r>
              <w:t>5</w:t>
            </w:r>
          </w:p>
        </w:tc>
        <w:tc>
          <w:tcPr>
            <w:tcW w:w="425" w:type="dxa"/>
            <w:vAlign w:val="center"/>
          </w:tcPr>
          <w:p>
            <w:r>
              <w:t>5</w:t>
            </w:r>
          </w:p>
        </w:tc>
        <w:tc>
          <w:tcPr>
            <w:tcW w:w="850" w:type="dxa"/>
            <w:vAlign w:val="center"/>
          </w:tcPr>
          <w:p>
            <w:r>
              <w:t>6/26</w:t>
            </w:r>
          </w:p>
        </w:tc>
      </w:tr>
    </w:tbl>
    <w:p w:rsidR="00C9007C" w:rsidRPr="00A84E69" w:rsidRDefault="00C9007C" w:rsidP="00CD69C5">
      <w:pPr>
        <w:pStyle w:val="a3"/>
        <w:spacing w:after="57" w:line="538" w:lineRule="exact"/>
        <w:rPr>
          <w:rFonts w:ascii="標楷體" w:eastAsia="標楷體" w:hAnsi="標楷體"/>
          <w:color w:val="000000" w:themeColor="text1"/>
        </w:rPr>
      </w:pPr>
    </w:p>
    <w:sectPr w:rsidR="00C9007C" w:rsidRPr="00A84E69" w:rsidSect="006010AC">
      <w:footerReference w:type="default" r:id="rId7"/>
      <w:pgSz w:w="11910" w:h="16840"/>
      <w:pgMar w:top="1240" w:right="720" w:bottom="1420" w:left="720" w:header="0" w:footer="11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2E46" w:rsidRDefault="00372E46" w:rsidP="006010AC">
      <w:r>
        <w:separator/>
      </w:r>
    </w:p>
  </w:endnote>
  <w:endnote w:type="continuationSeparator" w:id="0">
    <w:p w:rsidR="00372E46" w:rsidRDefault="00372E46" w:rsidP="006010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Mono CJK JP Regula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53896" w:rsidRDefault="00553896">
    <w:pPr>
      <w:pStyle w:val="a3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9766300</wp:posOffset>
              </wp:positionV>
              <wp:extent cx="114935" cy="152400"/>
              <wp:effectExtent l="0" t="0" r="1841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93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53896" w:rsidRDefault="00553896">
                          <w:pPr>
                            <w:spacing w:line="214" w:lineRule="exact"/>
                            <w:ind w:left="40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 w:eastAsia="Times New Roman"/>
                              <w:noProof/>
                              <w:w w:val="96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 w:eastAsia="Times New Roman"/>
                              <w:w w:val="96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3.15pt;margin-top:769pt;width:9.05pt;height:1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" filled="f" stroked="f">
              <v:textbox inset="0,0,0,0">
                <w:txbxContent>
                  <w:p w:rsidR="00553896" w:rsidRDefault="00553896">
                    <w:pPr>
                      <w:spacing w:line="214" w:lineRule="exact"/>
                      <w:ind w:left="40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begin"/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separate"/>
                    </w:r>
                    <w:r>
                      <w:rPr>
                        <w:rFonts w:ascii="Trebuchet MS" w:eastAsia="Times New Roman"/>
                        <w:noProof/>
                        <w:w w:val="96"/>
                        <w:sz w:val="20"/>
                      </w:rPr>
                      <w:t>1</w:t>
                    </w:r>
                    <w:r>
                      <w:rPr>
                        <w:rFonts w:ascii="Trebuchet MS" w:eastAsia="Times New Roman"/>
                        <w:w w:val="96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2E46" w:rsidRDefault="00372E46" w:rsidP="006010AC">
      <w:r>
        <w:separator/>
      </w:r>
    </w:p>
  </w:footnote>
  <w:footnote w:type="continuationSeparator" w:id="0">
    <w:p w:rsidR="00372E46" w:rsidRDefault="00372E46" w:rsidP="006010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60CED"/>
    <w:multiLevelType w:val="hybridMultilevel"/>
    <w:tmpl w:val="FFFFFFFF"/>
    <w:lvl w:ilvl="0" w:tplc="1DCEE8CA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5903598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F326EC8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77CC544A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FBEAFDB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CC40582E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34DA1BCC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B464CEE8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39DAD15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" w15:restartNumberingAfterBreak="0">
    <w:nsid w:val="09984A04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167248AC"/>
    <w:multiLevelType w:val="hybridMultilevel"/>
    <w:tmpl w:val="4D508A24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3" w15:restartNumberingAfterBreak="0">
    <w:nsid w:val="16724DFD"/>
    <w:multiLevelType w:val="hybridMultilevel"/>
    <w:tmpl w:val="4EFC69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1123AD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5" w15:restartNumberingAfterBreak="0">
    <w:nsid w:val="1AF13797"/>
    <w:multiLevelType w:val="hybridMultilevel"/>
    <w:tmpl w:val="866453A2"/>
    <w:lvl w:ilvl="0" w:tplc="562C2674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9BAA746C">
      <w:start w:val="1"/>
      <w:numFmt w:val="lowerLetter"/>
      <w:lvlText w:val="%2."/>
      <w:lvlJc w:val="left"/>
      <w:pPr>
        <w:ind w:left="960" w:hanging="480"/>
      </w:pPr>
      <w:rPr>
        <w:rFonts w:cs="Times New Roman" w:hint="eastAsia"/>
      </w:rPr>
    </w:lvl>
    <w:lvl w:ilvl="2" w:tplc="0409001B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6" w15:restartNumberingAfterBreak="0">
    <w:nsid w:val="1F652242"/>
    <w:multiLevelType w:val="hybridMultilevel"/>
    <w:tmpl w:val="76C4DAF0"/>
    <w:lvl w:ilvl="0" w:tplc="2FCCF592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7" w15:restartNumberingAfterBreak="0">
    <w:nsid w:val="21417C7A"/>
    <w:multiLevelType w:val="hybridMultilevel"/>
    <w:tmpl w:val="FFFFFFFF"/>
    <w:lvl w:ilvl="0" w:tplc="684CB0A6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489E650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2D3CA298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10141852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5AD411C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AE0443E8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6ABC3A9E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2AB48AF0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802ED038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8" w15:restartNumberingAfterBreak="0">
    <w:nsid w:val="23C210D0"/>
    <w:multiLevelType w:val="hybridMultilevel"/>
    <w:tmpl w:val="1272154C"/>
    <w:lvl w:ilvl="0" w:tplc="2CE0EB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1312AD"/>
    <w:multiLevelType w:val="hybridMultilevel"/>
    <w:tmpl w:val="FFFFFFFF"/>
    <w:lvl w:ilvl="0" w:tplc="676C300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</w:rPr>
    </w:lvl>
    <w:lvl w:ilvl="1" w:tplc="CC1A767A">
      <w:numFmt w:val="bullet"/>
      <w:lvlText w:val="•"/>
      <w:lvlJc w:val="left"/>
      <w:pPr>
        <w:ind w:left="1748" w:hanging="361"/>
      </w:pPr>
      <w:rPr>
        <w:rFonts w:hint="default"/>
      </w:rPr>
    </w:lvl>
    <w:lvl w:ilvl="2" w:tplc="A5C26EF4">
      <w:numFmt w:val="bullet"/>
      <w:lvlText w:val="•"/>
      <w:lvlJc w:val="left"/>
      <w:pPr>
        <w:ind w:left="2717" w:hanging="361"/>
      </w:pPr>
      <w:rPr>
        <w:rFonts w:hint="default"/>
      </w:rPr>
    </w:lvl>
    <w:lvl w:ilvl="3" w:tplc="1C2E8752">
      <w:numFmt w:val="bullet"/>
      <w:lvlText w:val="•"/>
      <w:lvlJc w:val="left"/>
      <w:pPr>
        <w:ind w:left="3685" w:hanging="361"/>
      </w:pPr>
      <w:rPr>
        <w:rFonts w:hint="default"/>
      </w:rPr>
    </w:lvl>
    <w:lvl w:ilvl="4" w:tplc="D026F572">
      <w:numFmt w:val="bullet"/>
      <w:lvlText w:val="•"/>
      <w:lvlJc w:val="left"/>
      <w:pPr>
        <w:ind w:left="4654" w:hanging="361"/>
      </w:pPr>
      <w:rPr>
        <w:rFonts w:hint="default"/>
      </w:rPr>
    </w:lvl>
    <w:lvl w:ilvl="5" w:tplc="A02681B4">
      <w:numFmt w:val="bullet"/>
      <w:lvlText w:val="•"/>
      <w:lvlJc w:val="left"/>
      <w:pPr>
        <w:ind w:left="5623" w:hanging="361"/>
      </w:pPr>
      <w:rPr>
        <w:rFonts w:hint="default"/>
      </w:rPr>
    </w:lvl>
    <w:lvl w:ilvl="6" w:tplc="605E75D2">
      <w:numFmt w:val="bullet"/>
      <w:lvlText w:val="•"/>
      <w:lvlJc w:val="left"/>
      <w:pPr>
        <w:ind w:left="6591" w:hanging="361"/>
      </w:pPr>
      <w:rPr>
        <w:rFonts w:hint="default"/>
      </w:rPr>
    </w:lvl>
    <w:lvl w:ilvl="7" w:tplc="6C8A5CCA">
      <w:numFmt w:val="bullet"/>
      <w:lvlText w:val="•"/>
      <w:lvlJc w:val="left"/>
      <w:pPr>
        <w:ind w:left="7560" w:hanging="361"/>
      </w:pPr>
      <w:rPr>
        <w:rFonts w:hint="default"/>
      </w:rPr>
    </w:lvl>
    <w:lvl w:ilvl="8" w:tplc="21CE672E">
      <w:numFmt w:val="bullet"/>
      <w:lvlText w:val="•"/>
      <w:lvlJc w:val="left"/>
      <w:pPr>
        <w:ind w:left="8529" w:hanging="361"/>
      </w:pPr>
      <w:rPr>
        <w:rFonts w:hint="default"/>
      </w:rPr>
    </w:lvl>
  </w:abstractNum>
  <w:abstractNum w:abstractNumId="10" w15:restartNumberingAfterBreak="0">
    <w:nsid w:val="3C874447"/>
    <w:multiLevelType w:val="hybridMultilevel"/>
    <w:tmpl w:val="426EE306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1" w15:restartNumberingAfterBreak="0">
    <w:nsid w:val="447D39AF"/>
    <w:multiLevelType w:val="hybridMultilevel"/>
    <w:tmpl w:val="833E7E24"/>
    <w:lvl w:ilvl="0" w:tplc="C2C22674">
      <w:start w:val="1"/>
      <w:numFmt w:val="decimal"/>
      <w:lvlText w:val="%1."/>
      <w:lvlJc w:val="left"/>
      <w:pPr>
        <w:ind w:left="360" w:hanging="360"/>
      </w:pPr>
      <w:rPr>
        <w:rFonts w:cs="標楷體" w:hint="default"/>
        <w:sz w:val="23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F0D7E6A"/>
    <w:multiLevelType w:val="hybridMultilevel"/>
    <w:tmpl w:val="FFFFFFFF"/>
    <w:lvl w:ilvl="0" w:tplc="ED22CFEC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1A86F41A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0CC402CA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6DA4C818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D6E0C6CE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5204CE3A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28D4B568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0130F59A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C714DC32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3" w15:restartNumberingAfterBreak="0">
    <w:nsid w:val="4F5B0A53"/>
    <w:multiLevelType w:val="hybridMultilevel"/>
    <w:tmpl w:val="A456FBF8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4" w15:restartNumberingAfterBreak="0">
    <w:nsid w:val="589D3B71"/>
    <w:multiLevelType w:val="hybridMultilevel"/>
    <w:tmpl w:val="298AF6AE"/>
    <w:lvl w:ilvl="0" w:tplc="F2AE9AC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5" w15:restartNumberingAfterBreak="0">
    <w:nsid w:val="5EAF1CC5"/>
    <w:multiLevelType w:val="hybridMultilevel"/>
    <w:tmpl w:val="FFFFFFFF"/>
    <w:lvl w:ilvl="0" w:tplc="DDE07B64">
      <w:numFmt w:val="bullet"/>
      <w:lvlText w:val="□"/>
      <w:lvlJc w:val="left"/>
      <w:pPr>
        <w:ind w:left="590" w:hanging="48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06DC8450">
      <w:numFmt w:val="bullet"/>
      <w:lvlText w:val="•"/>
      <w:lvlJc w:val="left"/>
      <w:pPr>
        <w:ind w:left="867" w:hanging="480"/>
      </w:pPr>
      <w:rPr>
        <w:rFonts w:hint="default"/>
      </w:rPr>
    </w:lvl>
    <w:lvl w:ilvl="2" w:tplc="7108CBCA">
      <w:numFmt w:val="bullet"/>
      <w:lvlText w:val="•"/>
      <w:lvlJc w:val="left"/>
      <w:pPr>
        <w:ind w:left="1135" w:hanging="480"/>
      </w:pPr>
      <w:rPr>
        <w:rFonts w:hint="default"/>
      </w:rPr>
    </w:lvl>
    <w:lvl w:ilvl="3" w:tplc="B8DC6356">
      <w:numFmt w:val="bullet"/>
      <w:lvlText w:val="•"/>
      <w:lvlJc w:val="left"/>
      <w:pPr>
        <w:ind w:left="1402" w:hanging="480"/>
      </w:pPr>
      <w:rPr>
        <w:rFonts w:hint="default"/>
      </w:rPr>
    </w:lvl>
    <w:lvl w:ilvl="4" w:tplc="4EC07BBA">
      <w:numFmt w:val="bullet"/>
      <w:lvlText w:val="•"/>
      <w:lvlJc w:val="left"/>
      <w:pPr>
        <w:ind w:left="1670" w:hanging="480"/>
      </w:pPr>
      <w:rPr>
        <w:rFonts w:hint="default"/>
      </w:rPr>
    </w:lvl>
    <w:lvl w:ilvl="5" w:tplc="1E72621C">
      <w:numFmt w:val="bullet"/>
      <w:lvlText w:val="•"/>
      <w:lvlJc w:val="left"/>
      <w:pPr>
        <w:ind w:left="1938" w:hanging="480"/>
      </w:pPr>
      <w:rPr>
        <w:rFonts w:hint="default"/>
      </w:rPr>
    </w:lvl>
    <w:lvl w:ilvl="6" w:tplc="30E08416">
      <w:numFmt w:val="bullet"/>
      <w:lvlText w:val="•"/>
      <w:lvlJc w:val="left"/>
      <w:pPr>
        <w:ind w:left="2205" w:hanging="480"/>
      </w:pPr>
      <w:rPr>
        <w:rFonts w:hint="default"/>
      </w:rPr>
    </w:lvl>
    <w:lvl w:ilvl="7" w:tplc="A26229AE">
      <w:numFmt w:val="bullet"/>
      <w:lvlText w:val="•"/>
      <w:lvlJc w:val="left"/>
      <w:pPr>
        <w:ind w:left="2473" w:hanging="480"/>
      </w:pPr>
      <w:rPr>
        <w:rFonts w:hint="default"/>
      </w:rPr>
    </w:lvl>
    <w:lvl w:ilvl="8" w:tplc="596045A2">
      <w:numFmt w:val="bullet"/>
      <w:lvlText w:val="•"/>
      <w:lvlJc w:val="left"/>
      <w:pPr>
        <w:ind w:left="2740" w:hanging="480"/>
      </w:pPr>
      <w:rPr>
        <w:rFonts w:hint="default"/>
      </w:rPr>
    </w:lvl>
  </w:abstractNum>
  <w:abstractNum w:abstractNumId="16" w15:restartNumberingAfterBreak="0">
    <w:nsid w:val="60417A28"/>
    <w:multiLevelType w:val="hybridMultilevel"/>
    <w:tmpl w:val="FFFFFFFF"/>
    <w:lvl w:ilvl="0" w:tplc="54DAC508">
      <w:numFmt w:val="bullet"/>
      <w:lvlText w:val="□"/>
      <w:lvlJc w:val="left"/>
      <w:pPr>
        <w:ind w:left="467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353E0942">
      <w:numFmt w:val="bullet"/>
      <w:lvlText w:val="•"/>
      <w:lvlJc w:val="left"/>
      <w:pPr>
        <w:ind w:left="727" w:hanging="360"/>
      </w:pPr>
      <w:rPr>
        <w:rFonts w:hint="default"/>
      </w:rPr>
    </w:lvl>
    <w:lvl w:ilvl="2" w:tplc="690C4CDC">
      <w:numFmt w:val="bullet"/>
      <w:lvlText w:val="•"/>
      <w:lvlJc w:val="left"/>
      <w:pPr>
        <w:ind w:left="995" w:hanging="360"/>
      </w:pPr>
      <w:rPr>
        <w:rFonts w:hint="default"/>
      </w:rPr>
    </w:lvl>
    <w:lvl w:ilvl="3" w:tplc="0598EF8C">
      <w:numFmt w:val="bullet"/>
      <w:lvlText w:val="•"/>
      <w:lvlJc w:val="left"/>
      <w:pPr>
        <w:ind w:left="1263" w:hanging="360"/>
      </w:pPr>
      <w:rPr>
        <w:rFonts w:hint="default"/>
      </w:rPr>
    </w:lvl>
    <w:lvl w:ilvl="4" w:tplc="65DADF36">
      <w:numFmt w:val="bullet"/>
      <w:lvlText w:val="•"/>
      <w:lvlJc w:val="left"/>
      <w:pPr>
        <w:ind w:left="1531" w:hanging="360"/>
      </w:pPr>
      <w:rPr>
        <w:rFonts w:hint="default"/>
      </w:rPr>
    </w:lvl>
    <w:lvl w:ilvl="5" w:tplc="A722329C">
      <w:numFmt w:val="bullet"/>
      <w:lvlText w:val="•"/>
      <w:lvlJc w:val="left"/>
      <w:pPr>
        <w:ind w:left="1799" w:hanging="360"/>
      </w:pPr>
      <w:rPr>
        <w:rFonts w:hint="default"/>
      </w:rPr>
    </w:lvl>
    <w:lvl w:ilvl="6" w:tplc="D188C606">
      <w:numFmt w:val="bullet"/>
      <w:lvlText w:val="•"/>
      <w:lvlJc w:val="left"/>
      <w:pPr>
        <w:ind w:left="2067" w:hanging="360"/>
      </w:pPr>
      <w:rPr>
        <w:rFonts w:hint="default"/>
      </w:rPr>
    </w:lvl>
    <w:lvl w:ilvl="7" w:tplc="7DAA44A0">
      <w:numFmt w:val="bullet"/>
      <w:lvlText w:val="•"/>
      <w:lvlJc w:val="left"/>
      <w:pPr>
        <w:ind w:left="2335" w:hanging="360"/>
      </w:pPr>
      <w:rPr>
        <w:rFonts w:hint="default"/>
      </w:rPr>
    </w:lvl>
    <w:lvl w:ilvl="8" w:tplc="1FF2F60E">
      <w:numFmt w:val="bullet"/>
      <w:lvlText w:val="•"/>
      <w:lvlJc w:val="left"/>
      <w:pPr>
        <w:ind w:left="2603" w:hanging="360"/>
      </w:pPr>
      <w:rPr>
        <w:rFonts w:hint="default"/>
      </w:rPr>
    </w:lvl>
  </w:abstractNum>
  <w:abstractNum w:abstractNumId="17" w15:restartNumberingAfterBreak="0">
    <w:nsid w:val="62022C21"/>
    <w:multiLevelType w:val="hybridMultilevel"/>
    <w:tmpl w:val="FFFFFFFF"/>
    <w:lvl w:ilvl="0" w:tplc="7752186A">
      <w:numFmt w:val="bullet"/>
      <w:lvlText w:val="□"/>
      <w:lvlJc w:val="left"/>
      <w:pPr>
        <w:ind w:left="468" w:hanging="360"/>
      </w:pPr>
      <w:rPr>
        <w:rFonts w:ascii="Noto Sans Mono CJK JP Regular" w:eastAsia="Times New Roman" w:hAnsi="Noto Sans Mono CJK JP Regular" w:hint="default"/>
        <w:w w:val="100"/>
        <w:sz w:val="24"/>
      </w:rPr>
    </w:lvl>
    <w:lvl w:ilvl="1" w:tplc="FD88FA46">
      <w:numFmt w:val="bullet"/>
      <w:lvlText w:val="•"/>
      <w:lvlJc w:val="left"/>
      <w:pPr>
        <w:ind w:left="728" w:hanging="360"/>
      </w:pPr>
      <w:rPr>
        <w:rFonts w:hint="default"/>
      </w:rPr>
    </w:lvl>
    <w:lvl w:ilvl="2" w:tplc="F0F80016">
      <w:numFmt w:val="bullet"/>
      <w:lvlText w:val="•"/>
      <w:lvlJc w:val="left"/>
      <w:pPr>
        <w:ind w:left="997" w:hanging="360"/>
      </w:pPr>
      <w:rPr>
        <w:rFonts w:hint="default"/>
      </w:rPr>
    </w:lvl>
    <w:lvl w:ilvl="3" w:tplc="B870581A">
      <w:numFmt w:val="bullet"/>
      <w:lvlText w:val="•"/>
      <w:lvlJc w:val="left"/>
      <w:pPr>
        <w:ind w:left="1266" w:hanging="360"/>
      </w:pPr>
      <w:rPr>
        <w:rFonts w:hint="default"/>
      </w:rPr>
    </w:lvl>
    <w:lvl w:ilvl="4" w:tplc="6E1A645C">
      <w:numFmt w:val="bullet"/>
      <w:lvlText w:val="•"/>
      <w:lvlJc w:val="left"/>
      <w:pPr>
        <w:ind w:left="1535" w:hanging="360"/>
      </w:pPr>
      <w:rPr>
        <w:rFonts w:hint="default"/>
      </w:rPr>
    </w:lvl>
    <w:lvl w:ilvl="5" w:tplc="B282ABEE">
      <w:numFmt w:val="bullet"/>
      <w:lvlText w:val="•"/>
      <w:lvlJc w:val="left"/>
      <w:pPr>
        <w:ind w:left="1804" w:hanging="360"/>
      </w:pPr>
      <w:rPr>
        <w:rFonts w:hint="default"/>
      </w:rPr>
    </w:lvl>
    <w:lvl w:ilvl="6" w:tplc="6ADAAE86">
      <w:numFmt w:val="bullet"/>
      <w:lvlText w:val="•"/>
      <w:lvlJc w:val="left"/>
      <w:pPr>
        <w:ind w:left="2073" w:hanging="360"/>
      </w:pPr>
      <w:rPr>
        <w:rFonts w:hint="default"/>
      </w:rPr>
    </w:lvl>
    <w:lvl w:ilvl="7" w:tplc="C03669EE">
      <w:numFmt w:val="bullet"/>
      <w:lvlText w:val="•"/>
      <w:lvlJc w:val="left"/>
      <w:pPr>
        <w:ind w:left="2342" w:hanging="360"/>
      </w:pPr>
      <w:rPr>
        <w:rFonts w:hint="default"/>
      </w:rPr>
    </w:lvl>
    <w:lvl w:ilvl="8" w:tplc="4D1A3784">
      <w:numFmt w:val="bullet"/>
      <w:lvlText w:val="•"/>
      <w:lvlJc w:val="left"/>
      <w:pPr>
        <w:ind w:left="2611" w:hanging="360"/>
      </w:pPr>
      <w:rPr>
        <w:rFonts w:hint="default"/>
      </w:rPr>
    </w:lvl>
  </w:abstractNum>
  <w:abstractNum w:abstractNumId="18" w15:restartNumberingAfterBreak="0">
    <w:nsid w:val="7AB30186"/>
    <w:multiLevelType w:val="hybridMultilevel"/>
    <w:tmpl w:val="7BD29D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9"/>
  </w:num>
  <w:num w:numId="2">
    <w:abstractNumId w:val="16"/>
  </w:num>
  <w:num w:numId="3">
    <w:abstractNumId w:val="7"/>
  </w:num>
  <w:num w:numId="4">
    <w:abstractNumId w:val="12"/>
  </w:num>
  <w:num w:numId="5">
    <w:abstractNumId w:val="0"/>
  </w:num>
  <w:num w:numId="6">
    <w:abstractNumId w:val="15"/>
  </w:num>
  <w:num w:numId="7">
    <w:abstractNumId w:val="17"/>
  </w:num>
  <w:num w:numId="8">
    <w:abstractNumId w:val="14"/>
  </w:num>
  <w:num w:numId="9">
    <w:abstractNumId w:val="4"/>
  </w:num>
  <w:num w:numId="10">
    <w:abstractNumId w:val="2"/>
  </w:num>
  <w:num w:numId="11">
    <w:abstractNumId w:val="1"/>
  </w:num>
  <w:num w:numId="12">
    <w:abstractNumId w:val="5"/>
  </w:num>
  <w:num w:numId="13">
    <w:abstractNumId w:val="6"/>
  </w:num>
  <w:num w:numId="14">
    <w:abstractNumId w:val="13"/>
  </w:num>
  <w:num w:numId="15">
    <w:abstractNumId w:val="10"/>
  </w:num>
  <w:num w:numId="16">
    <w:abstractNumId w:val="11"/>
  </w:num>
  <w:num w:numId="17">
    <w:abstractNumId w:val="8"/>
  </w:num>
  <w:num w:numId="18">
    <w:abstractNumId w:val="3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0AC"/>
    <w:rsid w:val="00021183"/>
    <w:rsid w:val="0003683D"/>
    <w:rsid w:val="00052829"/>
    <w:rsid w:val="00070529"/>
    <w:rsid w:val="000A582E"/>
    <w:rsid w:val="000B065B"/>
    <w:rsid w:val="000B53DA"/>
    <w:rsid w:val="000E1586"/>
    <w:rsid w:val="000E5F85"/>
    <w:rsid w:val="000F6632"/>
    <w:rsid w:val="0010171C"/>
    <w:rsid w:val="0010351F"/>
    <w:rsid w:val="00113BA0"/>
    <w:rsid w:val="0011734B"/>
    <w:rsid w:val="00133880"/>
    <w:rsid w:val="00133F46"/>
    <w:rsid w:val="00153C8F"/>
    <w:rsid w:val="00154968"/>
    <w:rsid w:val="001762B7"/>
    <w:rsid w:val="001950D5"/>
    <w:rsid w:val="001A2A04"/>
    <w:rsid w:val="001B1C6B"/>
    <w:rsid w:val="001B378A"/>
    <w:rsid w:val="002233B5"/>
    <w:rsid w:val="00227F13"/>
    <w:rsid w:val="00291B6D"/>
    <w:rsid w:val="002B5A5C"/>
    <w:rsid w:val="002E582E"/>
    <w:rsid w:val="003314EB"/>
    <w:rsid w:val="00343085"/>
    <w:rsid w:val="00355E45"/>
    <w:rsid w:val="00365D3D"/>
    <w:rsid w:val="00372E46"/>
    <w:rsid w:val="00381117"/>
    <w:rsid w:val="00387867"/>
    <w:rsid w:val="0039300A"/>
    <w:rsid w:val="003A73EB"/>
    <w:rsid w:val="003C177C"/>
    <w:rsid w:val="003C43AF"/>
    <w:rsid w:val="003E14A0"/>
    <w:rsid w:val="003E509C"/>
    <w:rsid w:val="003F0629"/>
    <w:rsid w:val="003F2D20"/>
    <w:rsid w:val="003F6FD7"/>
    <w:rsid w:val="004006B6"/>
    <w:rsid w:val="00422055"/>
    <w:rsid w:val="00446039"/>
    <w:rsid w:val="00455774"/>
    <w:rsid w:val="00473E02"/>
    <w:rsid w:val="0047545F"/>
    <w:rsid w:val="004820CB"/>
    <w:rsid w:val="004946E3"/>
    <w:rsid w:val="004D6F95"/>
    <w:rsid w:val="004E1FA6"/>
    <w:rsid w:val="004F44B9"/>
    <w:rsid w:val="004F6BD1"/>
    <w:rsid w:val="00510EC9"/>
    <w:rsid w:val="005112AE"/>
    <w:rsid w:val="005423B2"/>
    <w:rsid w:val="00553896"/>
    <w:rsid w:val="00571ECD"/>
    <w:rsid w:val="005B4758"/>
    <w:rsid w:val="005D4A0C"/>
    <w:rsid w:val="005D5D9D"/>
    <w:rsid w:val="005D725F"/>
    <w:rsid w:val="006010AC"/>
    <w:rsid w:val="00660C9D"/>
    <w:rsid w:val="00664180"/>
    <w:rsid w:val="00676F87"/>
    <w:rsid w:val="006811F0"/>
    <w:rsid w:val="0069225A"/>
    <w:rsid w:val="006924A3"/>
    <w:rsid w:val="006929DB"/>
    <w:rsid w:val="00696810"/>
    <w:rsid w:val="006C230C"/>
    <w:rsid w:val="0070076A"/>
    <w:rsid w:val="00712FF9"/>
    <w:rsid w:val="00726121"/>
    <w:rsid w:val="007308DD"/>
    <w:rsid w:val="00742A07"/>
    <w:rsid w:val="007473D6"/>
    <w:rsid w:val="00757978"/>
    <w:rsid w:val="00773F5E"/>
    <w:rsid w:val="00793223"/>
    <w:rsid w:val="007B5DCF"/>
    <w:rsid w:val="007D3AB0"/>
    <w:rsid w:val="007F6698"/>
    <w:rsid w:val="00831A67"/>
    <w:rsid w:val="00840162"/>
    <w:rsid w:val="00860B37"/>
    <w:rsid w:val="00867D5A"/>
    <w:rsid w:val="00887070"/>
    <w:rsid w:val="008B1981"/>
    <w:rsid w:val="008B3918"/>
    <w:rsid w:val="008C1200"/>
    <w:rsid w:val="008F05FD"/>
    <w:rsid w:val="0091135C"/>
    <w:rsid w:val="00915ECE"/>
    <w:rsid w:val="0092547C"/>
    <w:rsid w:val="00932D91"/>
    <w:rsid w:val="00936AF7"/>
    <w:rsid w:val="00936E75"/>
    <w:rsid w:val="00945DD2"/>
    <w:rsid w:val="0097714D"/>
    <w:rsid w:val="00990E67"/>
    <w:rsid w:val="00996B5E"/>
    <w:rsid w:val="009C3206"/>
    <w:rsid w:val="009D549C"/>
    <w:rsid w:val="009E58BB"/>
    <w:rsid w:val="00A42945"/>
    <w:rsid w:val="00A43936"/>
    <w:rsid w:val="00A54835"/>
    <w:rsid w:val="00A577D4"/>
    <w:rsid w:val="00A67663"/>
    <w:rsid w:val="00A71140"/>
    <w:rsid w:val="00A80EED"/>
    <w:rsid w:val="00A84E69"/>
    <w:rsid w:val="00A87C20"/>
    <w:rsid w:val="00A92068"/>
    <w:rsid w:val="00AB1165"/>
    <w:rsid w:val="00AB28A6"/>
    <w:rsid w:val="00AB3A79"/>
    <w:rsid w:val="00AE0099"/>
    <w:rsid w:val="00B25127"/>
    <w:rsid w:val="00B35511"/>
    <w:rsid w:val="00B4681A"/>
    <w:rsid w:val="00B6533F"/>
    <w:rsid w:val="00B70E4C"/>
    <w:rsid w:val="00B7776E"/>
    <w:rsid w:val="00B876EE"/>
    <w:rsid w:val="00BA2BCC"/>
    <w:rsid w:val="00BD3F60"/>
    <w:rsid w:val="00BF4791"/>
    <w:rsid w:val="00C203E8"/>
    <w:rsid w:val="00C60C8B"/>
    <w:rsid w:val="00C62188"/>
    <w:rsid w:val="00C82EF9"/>
    <w:rsid w:val="00C8517F"/>
    <w:rsid w:val="00C9007C"/>
    <w:rsid w:val="00C93D23"/>
    <w:rsid w:val="00C9693B"/>
    <w:rsid w:val="00CB5598"/>
    <w:rsid w:val="00CD69C5"/>
    <w:rsid w:val="00CE01DB"/>
    <w:rsid w:val="00D11447"/>
    <w:rsid w:val="00D14D5C"/>
    <w:rsid w:val="00D207C1"/>
    <w:rsid w:val="00D523D4"/>
    <w:rsid w:val="00DA552C"/>
    <w:rsid w:val="00DD0A83"/>
    <w:rsid w:val="00DD61A8"/>
    <w:rsid w:val="00DF6DA7"/>
    <w:rsid w:val="00E00099"/>
    <w:rsid w:val="00E8276C"/>
    <w:rsid w:val="00E87E53"/>
    <w:rsid w:val="00EA62D5"/>
    <w:rsid w:val="00EB546C"/>
    <w:rsid w:val="00EC1476"/>
    <w:rsid w:val="00F2204B"/>
    <w:rsid w:val="00F33D0D"/>
    <w:rsid w:val="00F35613"/>
    <w:rsid w:val="00F4472B"/>
    <w:rsid w:val="00F4700C"/>
    <w:rsid w:val="00F575A9"/>
    <w:rsid w:val="00FC3DAE"/>
    <w:rsid w:val="00FC744F"/>
    <w:rsid w:val="00FD0A18"/>
    <w:rsid w:val="00FE0682"/>
    <w:rsid w:val="00FE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02C33E6"/>
  <w14:defaultImageDpi w14:val="0"/>
  <w15:docId w15:val="{32A4A947-BC7E-4E59-B65C-D7DB9F62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10AC"/>
    <w:pPr>
      <w:widowControl w:val="0"/>
      <w:autoSpaceDE w:val="0"/>
      <w:autoSpaceDN w:val="0"/>
    </w:pPr>
    <w:rPr>
      <w:rFonts w:ascii="Noto Sans Mono CJK JP Regular" w:hAnsi="Noto Sans Mono CJK JP Regular" w:cs="Noto Sans Mono CJK JP Regular"/>
      <w:kern w:val="0"/>
      <w:sz w:val="22"/>
      <w:szCs w:val="22"/>
      <w:lang w:val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rsid w:val="006010AC"/>
    <w:rPr>
      <w:sz w:val="32"/>
      <w:szCs w:val="32"/>
    </w:rPr>
  </w:style>
  <w:style w:type="character" w:customStyle="1" w:styleId="a4">
    <w:name w:val="本文 字元"/>
    <w:basedOn w:val="a0"/>
    <w:link w:val="a3"/>
    <w:uiPriority w:val="99"/>
    <w:semiHidden/>
    <w:locked/>
    <w:rPr>
      <w:rFonts w:ascii="Noto Sans Mono CJK JP Regular" w:hAnsi="Noto Sans Mono CJK JP Regular" w:cs="Noto Sans Mono CJK JP Regular"/>
      <w:kern w:val="0"/>
      <w:sz w:val="22"/>
      <w:lang w:val="zh-TW" w:eastAsia="x-none"/>
    </w:rPr>
  </w:style>
  <w:style w:type="paragraph" w:styleId="a5">
    <w:name w:val="List Paragraph"/>
    <w:basedOn w:val="a"/>
    <w:uiPriority w:val="34"/>
    <w:qFormat/>
    <w:rsid w:val="006010AC"/>
    <w:pPr>
      <w:spacing w:line="416" w:lineRule="exact"/>
      <w:ind w:left="773" w:hanging="361"/>
    </w:pPr>
  </w:style>
  <w:style w:type="paragraph" w:customStyle="1" w:styleId="TableParagraph">
    <w:name w:val="Table Paragraph"/>
    <w:basedOn w:val="a"/>
    <w:uiPriority w:val="99"/>
    <w:rsid w:val="006010AC"/>
  </w:style>
  <w:style w:type="paragraph" w:styleId="a6">
    <w:name w:val="Plain Text"/>
    <w:basedOn w:val="a"/>
    <w:link w:val="a7"/>
    <w:uiPriority w:val="99"/>
    <w:rsid w:val="004006B6"/>
    <w:pPr>
      <w:autoSpaceDE/>
      <w:autoSpaceDN/>
    </w:pPr>
    <w:rPr>
      <w:rFonts w:ascii="細明體" w:eastAsia="細明體" w:hAnsi="Courier New" w:cs="Times New Roman"/>
      <w:kern w:val="2"/>
      <w:sz w:val="24"/>
      <w:szCs w:val="20"/>
      <w:lang w:val="en-US"/>
    </w:rPr>
  </w:style>
  <w:style w:type="character" w:customStyle="1" w:styleId="a7">
    <w:name w:val="純文字 字元"/>
    <w:basedOn w:val="a0"/>
    <w:link w:val="a6"/>
    <w:uiPriority w:val="99"/>
    <w:locked/>
    <w:rsid w:val="004006B6"/>
    <w:rPr>
      <w:rFonts w:ascii="細明體" w:eastAsia="細明體" w:hAnsi="Courier New" w:cs="Times New Roman"/>
      <w:kern w:val="2"/>
      <w:sz w:val="24"/>
      <w:lang w:val="en-US" w:eastAsia="zh-TW" w:bidi="ar-SA"/>
    </w:rPr>
  </w:style>
  <w:style w:type="character" w:styleId="a8">
    <w:name w:val="Hyperlink"/>
    <w:basedOn w:val="a0"/>
    <w:uiPriority w:val="99"/>
    <w:unhideWhenUsed/>
    <w:rsid w:val="00B70E4C"/>
    <w:rPr>
      <w:rFonts w:cs="Times New Roman"/>
      <w:color w:val="0000FF" w:themeColor="hyperlink"/>
      <w:u w:val="single"/>
    </w:rPr>
  </w:style>
  <w:style w:type="table" w:styleId="a9">
    <w:name w:val="Table Grid"/>
    <w:basedOn w:val="a1"/>
    <w:uiPriority w:val="99"/>
    <w:locked/>
    <w:rsid w:val="0092547C"/>
    <w:rPr>
      <w:rFonts w:ascii="Times New Roman" w:hAnsi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首 字元"/>
    <w:basedOn w:val="a0"/>
    <w:link w:val="aa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styleId="ac">
    <w:name w:val="footer"/>
    <w:basedOn w:val="a"/>
    <w:link w:val="ad"/>
    <w:uiPriority w:val="99"/>
    <w:unhideWhenUsed/>
    <w:rsid w:val="005D4A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locked/>
    <w:rsid w:val="005D4A0C"/>
    <w:rPr>
      <w:rFonts w:ascii="Noto Sans Mono CJK JP Regular" w:hAnsi="Noto Sans Mono CJK JP Regular" w:cs="Noto Sans Mono CJK JP Regular"/>
      <w:kern w:val="0"/>
      <w:sz w:val="20"/>
      <w:szCs w:val="20"/>
      <w:lang w:val="zh-TW" w:eastAsia="x-none"/>
    </w:rPr>
  </w:style>
  <w:style w:type="paragraph" w:customStyle="1" w:styleId="Textbody">
    <w:name w:val="Text body"/>
    <w:rsid w:val="009D549C"/>
    <w:pPr>
      <w:widowControl w:val="0"/>
      <w:suppressAutoHyphens/>
      <w:autoSpaceDN w:val="0"/>
      <w:textAlignment w:val="baseline"/>
    </w:pPr>
    <w:rPr>
      <w:rFonts w:eastAsia="標楷體"/>
      <w:kern w:val="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FE0682"/>
    <w:rPr>
      <w:rFonts w:asciiTheme="majorHAnsi" w:eastAsiaTheme="majorEastAsia" w:hAnsiTheme="majorHAnsi" w:cs="Times New Roman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FE0682"/>
    <w:rPr>
      <w:rFonts w:asciiTheme="majorHAnsi" w:eastAsiaTheme="majorEastAsia" w:hAnsiTheme="majorHAnsi" w:cs="Times New Roman"/>
      <w:kern w:val="0"/>
      <w:sz w:val="18"/>
      <w:szCs w:val="18"/>
      <w:lang w:val="zh-TW" w:eastAsia="x-none"/>
    </w:rPr>
  </w:style>
  <w:style w:type="paragraph" w:styleId="Web">
    <w:name w:val="Normal (Web)"/>
    <w:basedOn w:val="a"/>
    <w:uiPriority w:val="99"/>
    <w:unhideWhenUsed/>
    <w:rsid w:val="00AB3A79"/>
    <w:pPr>
      <w:widowControl/>
      <w:autoSpaceDE/>
      <w:autoSpaceDN/>
      <w:spacing w:before="100" w:beforeAutospacing="1" w:after="100" w:afterAutospacing="1"/>
    </w:pPr>
    <w:rPr>
      <w:rFonts w:ascii="新細明體" w:hAnsi="新細明體" w:cs="新細明體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蕭老師</cp:lastModifiedBy>
  <cp:revision>10</cp:revision>
  <cp:lastPrinted>2024-06-21T05:37:00Z</cp:lastPrinted>
  <dcterms:created xsi:type="dcterms:W3CDTF">2025-09-22T09:06:00Z</dcterms:created>
  <dcterms:modified xsi:type="dcterms:W3CDTF">2026-06-29T13:19:00Z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Microsoft® Word 2013</vt:lpwstr>
  </property>
</Properties>
</file>