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9"/>
        <w:gridCol w:w="1381"/>
        <w:gridCol w:w="349"/>
        <w:gridCol w:w="822"/>
        <w:gridCol w:w="1452"/>
        <w:gridCol w:w="35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FC01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4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D848D5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語資二(113級)</w:t>
            </w:r>
          </w:p>
        </w:tc>
      </w:tr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742F18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蕭奕鈞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915ECE" w:rsidRPr="00A84E69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:rsidR="00DD61A8" w:rsidRPr="00A84E69" w:rsidRDefault="000F6632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(</w:t>
            </w:r>
            <w:proofErr w:type="gramStart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特需領域</w:t>
            </w:r>
            <w:proofErr w:type="gramEnd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融入學科，可自行調整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)</w:t>
            </w:r>
            <w:r w:rsidR="0092547C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 xml:space="preserve">  </w:t>
            </w:r>
          </w:p>
          <w:p w:rsidR="0092547C" w:rsidRPr="00A84E69" w:rsidRDefault="0092547C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="00742F1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■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9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35020A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  <w:t>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742F18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1. 培養獨立思考能力：幫助學生發展批判性思維、問題解決和創新能力，讓他們能夠自主地進行研究和探索。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2. 提升研究方法技能：確保學生熟悉不同的研究方法，包括文獻回顧、實地調查、訪談等，並能選擇適合的方法來解決問題。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3. 促進團隊合作：專題研究通常需要合作，因此培養學生在小組中有效溝通、協作和分工的能力是重要的目標。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4. 深入了解特定主題：鼓勵學生選擇一個感興趣且有深度的主題，並在研究過程中不斷深入探討，以增進對該主題的理解。</w:t>
            </w:r>
          </w:p>
          <w:p w:rsidR="00742F18" w:rsidRPr="009A18A5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5. 展示和溝通研究成果：學生應該能夠有效地呈現他們的研究成果，無論是通過報告、海報、簡報還是其他形式。</w:t>
            </w:r>
          </w:p>
        </w:tc>
      </w:tr>
      <w:tr w:rsidR="00742F18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9A18A5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●學習內容：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1. 主題選擇與問題定義：學生應該學習如何選擇一個適合的研究主題，並明確定義研究問題。這包括了背景文獻探討、問題陳述、以及研究目的的明確說明。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2. 文獻回顧與資料蒐集：學生需要學習如何進行文獻回顧，找到相關的研究資料，並掌握研究領域的現有知識。這也包括了資料蒐集方法的設計。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3. 研究方法與設計：學生應該了解不同的研究方法，例如問卷調查、訪談、實驗等。學習如何設計研究，選擇適當的方法，以及確定樣本大小等。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4. 資料分析與結果呈現：學生需要學習基本的統計分析方法，進行資料分析。清晰地呈現研究結果，例如製作表格、圖表或報告。</w:t>
            </w:r>
          </w:p>
          <w:p w:rsidR="009A18A5" w:rsidRPr="00C5136B" w:rsidRDefault="009A18A5" w:rsidP="009A18A5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 w:rsidRPr="00C5136B">
              <w:rPr>
                <w:rFonts w:ascii="標楷體" w:eastAsia="標楷體" w:hAnsi="標楷體" w:hint="eastAsia"/>
              </w:rPr>
              <w:t>5. 倫理與學術誠信：學生應了解研究中的倫理問題，例如隱私保護、知情同意和資料處理。遵守學術誠信，避免抄襲和不當引用。</w:t>
            </w:r>
          </w:p>
          <w:p w:rsidR="00742F18" w:rsidRDefault="00742F18" w:rsidP="009A18A5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</w:p>
          <w:p w:rsidR="009A18A5" w:rsidRDefault="009A18A5" w:rsidP="009A18A5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●學習調整：</w:t>
            </w:r>
          </w:p>
          <w:p w:rsidR="00936EA8" w:rsidRPr="00C5136B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.</w:t>
            </w:r>
            <w:r w:rsidRPr="00C5136B">
              <w:rPr>
                <w:rFonts w:ascii="標楷體" w:eastAsia="標楷體" w:hAnsi="標楷體" w:hint="eastAsia"/>
              </w:rPr>
              <w:t>個別指導與挑戰性項目：資賦優異的學生通常需要更高層次的挑戰。為他們提供個別指導，鼓勵選擇更具挑戰性的研究主題或深入探討某個方面。鼓勵參加科學競賽、研究獎項或學術會議，以展示才華。</w:t>
            </w:r>
          </w:p>
          <w:p w:rsidR="00936EA8" w:rsidRPr="00C5136B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</w:t>
            </w:r>
            <w:r w:rsidRPr="00C5136B">
              <w:rPr>
                <w:rFonts w:ascii="標楷體" w:eastAsia="標楷體" w:hAnsi="標楷體" w:hint="eastAsia"/>
              </w:rPr>
              <w:t>彈性的學習進度：資賦優異的學生可能在某些領域進步迅速，而在其他領域則需要更多時</w:t>
            </w:r>
            <w:r w:rsidRPr="00C5136B">
              <w:rPr>
                <w:rFonts w:ascii="標楷體" w:eastAsia="標楷體" w:hAnsi="標楷體" w:hint="eastAsia"/>
              </w:rPr>
              <w:lastRenderedPageBreak/>
              <w:t>間。提供彈性的學習進度，讓</w:t>
            </w:r>
            <w:r>
              <w:rPr>
                <w:rFonts w:ascii="標楷體" w:eastAsia="標楷體" w:hAnsi="標楷體" w:hint="eastAsia"/>
              </w:rPr>
              <w:t>學生</w:t>
            </w:r>
            <w:r w:rsidRPr="00C5136B">
              <w:rPr>
                <w:rFonts w:ascii="標楷體" w:eastAsia="標楷體" w:hAnsi="標楷體" w:hint="eastAsia"/>
              </w:rPr>
              <w:t>根據自己的節奏進行研究。</w:t>
            </w:r>
          </w:p>
          <w:p w:rsidR="00936EA8" w:rsidRPr="00C5136B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/>
              </w:rPr>
              <w:t>.</w:t>
            </w:r>
            <w:r w:rsidRPr="00C5136B">
              <w:rPr>
                <w:rFonts w:ascii="標楷體" w:eastAsia="標楷體" w:hAnsi="標楷體" w:hint="eastAsia"/>
              </w:rPr>
              <w:t>深入的研究方法培訓：強調研究方法的重要性，包括文獻回顧、問卷調查、訪談等。幫助學生掌握這些技能，以便更好地進行研究。</w:t>
            </w:r>
          </w:p>
          <w:p w:rsidR="00936EA8" w:rsidRPr="00C5136B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/>
              </w:rPr>
              <w:t>.</w:t>
            </w:r>
            <w:r w:rsidRPr="00C5136B">
              <w:rPr>
                <w:rFonts w:ascii="標楷體" w:eastAsia="標楷體" w:hAnsi="標楷體" w:hint="eastAsia"/>
              </w:rPr>
              <w:t>跨學科的視野：鼓勵學生跨足不同學科領域，例如</w:t>
            </w:r>
            <w:r>
              <w:rPr>
                <w:rFonts w:ascii="標楷體" w:eastAsia="標楷體" w:hAnsi="標楷體" w:hint="eastAsia"/>
              </w:rPr>
              <w:t>經濟</w:t>
            </w:r>
            <w:r w:rsidRPr="00C5136B">
              <w:rPr>
                <w:rFonts w:ascii="標楷體" w:eastAsia="標楷體" w:hAnsi="標楷體" w:hint="eastAsia"/>
              </w:rPr>
              <w:t>學、心理學、</w:t>
            </w:r>
            <w:r>
              <w:rPr>
                <w:rFonts w:ascii="標楷體" w:eastAsia="標楷體" w:hAnsi="標楷體" w:hint="eastAsia"/>
              </w:rPr>
              <w:t>自然科</w:t>
            </w:r>
            <w:r w:rsidRPr="00C5136B">
              <w:rPr>
                <w:rFonts w:ascii="標楷體" w:eastAsia="標楷體" w:hAnsi="標楷體" w:hint="eastAsia"/>
              </w:rPr>
              <w:t>學等。將有助於拓寬</w:t>
            </w:r>
            <w:r>
              <w:rPr>
                <w:rFonts w:ascii="標楷體" w:eastAsia="標楷體" w:hAnsi="標楷體" w:hint="eastAsia"/>
              </w:rPr>
              <w:t>學生</w:t>
            </w:r>
            <w:r w:rsidRPr="00C5136B">
              <w:rPr>
                <w:rFonts w:ascii="標楷體" w:eastAsia="標楷體" w:hAnsi="標楷體" w:hint="eastAsia"/>
              </w:rPr>
              <w:t>的研究視野。</w:t>
            </w:r>
          </w:p>
          <w:p w:rsidR="00936EA8" w:rsidRDefault="00936EA8" w:rsidP="00936EA8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.</w:t>
            </w:r>
            <w:r w:rsidRPr="00C5136B">
              <w:rPr>
                <w:rFonts w:ascii="標楷體" w:eastAsia="標楷體" w:hAnsi="標楷體" w:hint="eastAsia"/>
              </w:rPr>
              <w:t>社群合作與分享：創建一個支持性的學習社群，讓學生分享彼此的研究成果、經驗和問題。有助於互相學習和激發創意。</w:t>
            </w:r>
          </w:p>
          <w:p w:rsidR="00936EA8" w:rsidRDefault="00936EA8" w:rsidP="009A18A5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</w:p>
          <w:p w:rsidR="00936EA8" w:rsidRDefault="00936EA8" w:rsidP="009A18A5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●學習評量：</w:t>
            </w:r>
          </w:p>
          <w:p w:rsidR="00936EA8" w:rsidRPr="00936EA8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1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個別專題討論：與每位學生進行一對</w:t>
            </w:r>
            <w:proofErr w:type="gramStart"/>
            <w:r w:rsidRPr="00936EA8">
              <w:rPr>
                <w:rFonts w:ascii="Arial" w:eastAsia="標楷體" w:hAnsi="Arial" w:hint="eastAsia"/>
                <w:szCs w:val="24"/>
              </w:rPr>
              <w:t>一</w:t>
            </w:r>
            <w:proofErr w:type="gramEnd"/>
            <w:r w:rsidRPr="00936EA8">
              <w:rPr>
                <w:rFonts w:ascii="Arial" w:eastAsia="標楷體" w:hAnsi="Arial" w:hint="eastAsia"/>
                <w:szCs w:val="24"/>
              </w:rPr>
              <w:t>的討論，深入了解他們的研究興趣、目標和方法。</w:t>
            </w:r>
          </w:p>
          <w:p w:rsidR="00936EA8" w:rsidRPr="00936EA8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2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創新性評估：除了傳統的報告或論文，讓學生展示創新成果，例如設計原型、製作影片或藝術作品。</w:t>
            </w:r>
            <w:r>
              <w:rPr>
                <w:rFonts w:ascii="Arial" w:eastAsia="標楷體" w:hAnsi="Arial" w:hint="eastAsia"/>
                <w:szCs w:val="24"/>
              </w:rPr>
              <w:t>以</w:t>
            </w:r>
            <w:r w:rsidRPr="00936EA8">
              <w:rPr>
                <w:rFonts w:ascii="Arial" w:eastAsia="標楷體" w:hAnsi="Arial" w:hint="eastAsia"/>
                <w:szCs w:val="24"/>
              </w:rPr>
              <w:t>評估他們的創造性表現。</w:t>
            </w:r>
          </w:p>
          <w:p w:rsidR="00936EA8" w:rsidRPr="00936EA8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3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跨學科評量：鼓勵學生跨足不同學科領域，例如結合科學和藝術、人文和工程等。評估他們的跨學科能力和綜合思考。</w:t>
            </w:r>
          </w:p>
          <w:p w:rsidR="00936EA8" w:rsidRPr="00936EA8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4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同儕評審：組織同儕評審小組，讓學生互相評估彼此的研究成果。培養批判性思考和合作能力。</w:t>
            </w:r>
          </w:p>
          <w:p w:rsidR="00936EA8" w:rsidRPr="009A18A5" w:rsidRDefault="00936EA8" w:rsidP="00936EA8">
            <w:pPr>
              <w:snapToGrid w:val="0"/>
              <w:spacing w:line="280" w:lineRule="atLeast"/>
              <w:jc w:val="both"/>
              <w:rPr>
                <w:rFonts w:ascii="Arial" w:eastAsia="標楷體" w:hAnsi="Arial"/>
                <w:szCs w:val="24"/>
              </w:rPr>
            </w:pPr>
            <w:r>
              <w:rPr>
                <w:rFonts w:ascii="Arial" w:eastAsia="標楷體" w:hAnsi="Arial" w:hint="eastAsia"/>
                <w:szCs w:val="24"/>
              </w:rPr>
              <w:t>5</w:t>
            </w:r>
            <w:r>
              <w:rPr>
                <w:rFonts w:ascii="Arial" w:eastAsia="標楷體" w:hAnsi="Arial"/>
                <w:szCs w:val="24"/>
              </w:rPr>
              <w:t>.</w:t>
            </w:r>
            <w:r w:rsidRPr="00936EA8">
              <w:rPr>
                <w:rFonts w:ascii="Arial" w:eastAsia="標楷體" w:hAnsi="Arial" w:hint="eastAsia"/>
                <w:szCs w:val="24"/>
              </w:rPr>
              <w:t>自我評量和反思：要求學生撰寫自我評量報告，討論他們的成就、挑戰和改進方向。培養自我意識和成長心態。</w:t>
            </w:r>
          </w:p>
        </w:tc>
      </w:tr>
      <w:tr w:rsidR="00742F18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特需領域</w:t>
            </w:r>
            <w:proofErr w:type="gramEnd"/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>
            <w:r>
              <w:t>【獨立研究】</w:t>
              <w:br/>
              <w:t>1. 特獨-J-A1：透過獨立研究，評估自我興趣傾向與優勢能力，擬定適切生涯發展方向與目標。</w:t>
              <w:br/>
              <w:t>2. 特獨-J-A2：提出適切的探究問題，依據習得的知識，透過獨立思考與分析，提出可能的問題解決模式，並實際驗證及解析。</w:t>
              <w:br/>
              <w:t>3. 特獨-J-A3：能有效整合資源，規劃、執行研究計畫，具備創新求變的精神，從歷程中反思、發展適切的研究態度。</w:t>
              <w:br/>
              <w:t>4. 特獨-J-B1：能分析歸納、製作圖表，整理蒐集之資訊或數據，並彈性選用適切的發表形式，展現具說服力的獨立研究成果。</w:t>
              <w:br/>
              <w:t>5. 特獨-J-B2：能善用科技、資訊與媒體，分辨資料蒐集可信程度，以獲得獨立研究資訊。</w:t>
              <w:br/>
              <w:t>6. 特獨-J-B3：具備運用藝術感知、創作與鑑賞能力於獨立研究過程、產出及報告中。</w:t>
              <w:br/>
              <w:t>7. 特獨-J-C1：透過獨立研究，養成研究倫理、道德思辨與實踐能力，並主動關注公領域的社會議題。</w:t>
              <w:br/>
              <w:t>【創造力】</w:t>
              <w:br/>
              <w:t>8. 特創-J-A2：具備批判思考能力與習慣，區辨關鍵性問題，構思反省各種困難與解決策略，有效重組與提出最可能的問題解決模式。</w:t>
              <w:br/>
              <w:t>9. 特創-J-A3：具備規劃及執行創意產品的能力，從不同角度與新穎獨特方式解決問題，發揮主動學習與創新求變的素養。</w:t>
              <w:br/>
              <w:t>【情意發展】</w:t>
              <w:br/>
              <w:t>10. 特情-J-A3：具備主動與執行規劃學習的能力，發展對努力與成就關聯的合宜觀點，透過多元管道試探生涯發展的機會與目標。</w:t>
            </w:r>
          </w:p>
        </w:tc>
      </w:tr>
      <w:tr w:rsidR="00742F18" w:rsidRPr="00A84E69" w:rsidTr="00A42945">
        <w:tc>
          <w:tcPr>
            <w:tcW w:w="567" w:type="dxa"/>
            <w:vMerge w:val="restart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439" w:type="dxa"/>
            <w:gridSpan w:val="3"/>
            <w:vMerge w:val="restart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52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49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742F18" w:rsidRPr="00A84E69" w:rsidTr="00A42945">
        <w:tc>
          <w:tcPr>
            <w:tcW w:w="567" w:type="dxa"/>
            <w:vMerge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439" w:type="dxa"/>
            <w:gridSpan w:val="3"/>
            <w:vMerge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52" w:type="dxa"/>
            <w:vAlign w:val="center"/>
          </w:tcPr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49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bookmarkStart w:id="1" w:name="_Hlk209188039"/>
            <w:r w:rsidRPr="0074418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 w:rsidRPr="00936EA8">
              <w:rPr>
                <w:rFonts w:ascii="標楷體" w:eastAsia="標楷體" w:hAnsi="標楷體" w:cs="標楷體" w:hint="eastAsia"/>
                <w:color w:val="000000"/>
                <w:sz w:val="24"/>
              </w:rPr>
              <w:t>書報討論(小論文閱讀與分享)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/10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gridSpan w:val="2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3238F3" w:rsidRPr="00A84E69" w:rsidRDefault="00B46A2B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 w:rsidRPr="00936EA8">
              <w:rPr>
                <w:rFonts w:ascii="標楷體" w:eastAsia="標楷體" w:hAnsi="標楷體" w:cs="標楷體" w:hint="eastAsia"/>
                <w:color w:val="000000"/>
                <w:sz w:val="24"/>
              </w:rPr>
              <w:t>書報討論(小論文閱讀與分享)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9/17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9/17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/>
                <w:color w:val="000000"/>
                <w:sz w:val="24"/>
              </w:rPr>
            </w:pPr>
            <w:r w:rsidRPr="00936EA8">
              <w:rPr>
                <w:rFonts w:ascii="標楷體" w:eastAsia="標楷體" w:hAnsi="標楷體" w:cs="標楷體" w:hint="eastAsia"/>
                <w:color w:val="000000"/>
                <w:sz w:val="24"/>
              </w:rPr>
              <w:t>書報討論(小論文閱讀與分享)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9/24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9/24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探本溯源</w:t>
            </w:r>
            <w:proofErr w:type="gramEnd"/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，找尋自己的祖先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0/1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10/1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/>
                <w:color w:val="000000"/>
                <w:sz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探本溯源</w:t>
            </w:r>
            <w:proofErr w:type="gramEnd"/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，找尋自己的祖先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10/8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10/8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 w:rsidRPr="003238F3">
              <w:rPr>
                <w:rFonts w:ascii="標楷體" w:eastAsia="標楷體" w:hAnsi="標楷體" w:hint="eastAsia"/>
                <w:color w:val="000000"/>
                <w:sz w:val="24"/>
              </w:rPr>
              <w:t>段考</w:t>
            </w:r>
            <w:proofErr w:type="gramStart"/>
            <w:r w:rsidRPr="003238F3">
              <w:rPr>
                <w:rFonts w:ascii="標楷體" w:eastAsia="標楷體" w:hAnsi="標楷體" w:hint="eastAsia"/>
                <w:color w:val="000000"/>
                <w:sz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0/15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10/15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/>
                <w:color w:val="000000"/>
                <w:sz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</w:rPr>
              <w:t>撰寫自己的祖先書面報告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0/22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10/22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</w:rPr>
              <w:t>撰寫自己的祖先書面報告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10/29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color w:val="000000"/>
                <w:sz w:val="24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11/5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 w:cs="標楷體"/>
                <w:sz w:val="24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11/12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jc w:val="both"/>
              <w:rPr>
                <w:rFonts w:ascii="標楷體" w:eastAsia="標楷體" w:hAnsi="標楷體"/>
                <w:color w:val="000000"/>
                <w:sz w:val="24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4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11/19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 w:rsidRPr="003238F3">
              <w:rPr>
                <w:rFonts w:ascii="標楷體" w:eastAsia="標楷體" w:hAnsi="標楷體" w:hint="eastAsia"/>
                <w:sz w:val="24"/>
              </w:rPr>
              <w:t>段考</w:t>
            </w:r>
            <w:proofErr w:type="gramStart"/>
            <w:r w:rsidRPr="003238F3">
              <w:rPr>
                <w:rFonts w:ascii="標楷體" w:eastAsia="標楷體" w:hAnsi="標楷體" w:hint="eastAsia"/>
                <w:sz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850" w:type="dxa"/>
            <w:vAlign w:val="center"/>
          </w:tcPr>
          <w:p>
            <w:r>
              <w:t>11/26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12/3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12/3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12/10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12/17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擬定研究主題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12/24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12/24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擬定研究主題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12/31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12/31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 w:rsidRPr="003238F3">
              <w:rPr>
                <w:rFonts w:ascii="標楷體" w:eastAsia="標楷體" w:hAnsi="標楷體" w:hint="eastAsia"/>
                <w:sz w:val="24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1/7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744188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lastRenderedPageBreak/>
              <w:t>2</w:t>
            </w:r>
            <w:r w:rsidRPr="0074418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936EA8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  <w:sz w:val="24"/>
              </w:rPr>
            </w:pPr>
            <w:r w:rsidRPr="003238F3">
              <w:rPr>
                <w:rFonts w:ascii="標楷體" w:eastAsia="標楷體" w:hAnsi="標楷體" w:hint="eastAsia"/>
                <w:sz w:val="24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:rsidR="003238F3" w:rsidRPr="00A84E69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1/14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12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1/14</w:t>
            </w:r>
          </w:p>
        </w:tc>
      </w:tr>
      <w:bookmarkEnd w:id="1"/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2/25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3/4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專題文字撰寫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/11</w:t>
            </w:r>
          </w:p>
        </w:tc>
        <w:tc>
          <w:tcPr>
            <w:tcW w:w="1452" w:type="dxa"/>
            <w:vAlign w:val="center"/>
          </w:tcPr>
          <w:p w:rsidR="003238F3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3/11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專題文字撰寫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/18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3/18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專題文字撰寫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3/25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專題文字撰寫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4/1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段考</w:t>
            </w:r>
            <w:proofErr w:type="gramStart"/>
            <w:r w:rsidRPr="003238F3">
              <w:rPr>
                <w:rFonts w:ascii="標楷體" w:eastAsia="標楷體" w:hAnsi="標楷體" w:hint="eastAsia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/8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4/8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投影片/影片製作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/15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4/15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投影片/影片製作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4/22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投影片/影片製作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/29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4/29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/6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5/6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分組發表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/13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5/13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段考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/20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850" w:type="dxa"/>
            <w:vAlign w:val="center"/>
          </w:tcPr>
          <w:p>
            <w:r>
              <w:t>5/20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lastRenderedPageBreak/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期末發表會籌備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5/27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期末發表會籌備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/3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6/3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期末發表會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/10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6/10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個人期末報告/學生進行個人報告學期學習內容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/17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6/17</w:t>
            </w:r>
          </w:p>
        </w:tc>
      </w:tr>
      <w:tr w:rsidR="003238F3" w:rsidRPr="00A84E69" w:rsidTr="00A42945">
        <w:trPr>
          <w:trHeight w:val="960"/>
        </w:trPr>
        <w:tc>
          <w:tcPr>
            <w:tcW w:w="567" w:type="dxa"/>
            <w:vAlign w:val="center"/>
          </w:tcPr>
          <w:p w:rsidR="003238F3" w:rsidRPr="003C5D82" w:rsidRDefault="003238F3" w:rsidP="003238F3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 w:rsidR="003238F3" w:rsidRPr="004B7130" w:rsidRDefault="003238F3" w:rsidP="003238F3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3238F3">
              <w:rPr>
                <w:rFonts w:ascii="標楷體" w:eastAsia="標楷體" w:hAnsi="標楷體" w:hint="eastAsia"/>
              </w:rPr>
              <w:t>個人期末報告/學生進行個人報告學期學習內容</w:t>
            </w:r>
          </w:p>
        </w:tc>
        <w:tc>
          <w:tcPr>
            <w:tcW w:w="822" w:type="dxa"/>
            <w:vAlign w:val="center"/>
          </w:tcPr>
          <w:p w:rsidR="003238F3" w:rsidRDefault="003238F3" w:rsidP="003238F3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/24</w:t>
            </w:r>
          </w:p>
        </w:tc>
        <w:tc>
          <w:tcPr>
            <w:tcW w:w="1452" w:type="dxa"/>
            <w:vAlign w:val="center"/>
          </w:tcPr>
          <w:p w:rsidR="003238F3" w:rsidRPr="00A84E69" w:rsidRDefault="003238F3" w:rsidP="003238F3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cfg</w:t>
            </w:r>
          </w:p>
        </w:tc>
        <w:tc>
          <w:tcPr>
            <w:tcW w:w="1949" w:type="dxa"/>
            <w:gridSpan w:val="2"/>
            <w:vAlign w:val="center"/>
          </w:tcPr>
          <w:p w:rsidR="003238F3" w:rsidRPr="00A84E69" w:rsidRDefault="003238F3" w:rsidP="003238F3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6/24</w:t>
            </w:r>
          </w:p>
        </w:tc>
      </w:tr>
    </w:tbl>
    <w:p w:rsidR="00C9007C" w:rsidRPr="00A84E69" w:rsidRDefault="0092547C" w:rsidP="004006B6">
      <w:pPr>
        <w:pStyle w:val="a3"/>
        <w:ind w:left="412"/>
        <w:rPr>
          <w:rFonts w:ascii="標楷體" w:eastAsia="標楷體" w:hAnsi="標楷體"/>
          <w:color w:val="000000" w:themeColor="text1"/>
        </w:rPr>
        <w:sectPr w:rsidR="00C9007C" w:rsidRPr="00A84E69">
          <w:footerReference w:type="default" r:id="rId7"/>
          <w:pgSz w:w="11910" w:h="16840"/>
          <w:pgMar w:top="1060" w:right="720" w:bottom="1420" w:left="720" w:header="0" w:footer="1159" w:gutter="0"/>
          <w:cols w:space="720"/>
        </w:sectPr>
      </w:pPr>
      <w:r w:rsidRPr="00A84E69">
        <w:rPr>
          <w:rFonts w:ascii="標楷體" w:eastAsia="標楷體"/>
          <w:color w:val="000000" w:themeColor="text1"/>
          <w:sz w:val="28"/>
          <w:szCs w:val="28"/>
        </w:rPr>
        <w:br w:type="page"/>
      </w:r>
    </w:p>
    <w:p w:rsidR="00C9007C" w:rsidRPr="00A84E69" w:rsidRDefault="00C9007C">
      <w:pPr>
        <w:pStyle w:val="a3"/>
        <w:spacing w:after="57" w:line="538" w:lineRule="exact"/>
        <w:ind w:left="412"/>
        <w:rPr>
          <w:rFonts w:ascii="標楷體" w:eastAsia="標楷體" w:hAnsi="標楷體"/>
          <w:b/>
          <w:color w:val="000000" w:themeColor="text1"/>
        </w:rPr>
      </w:pPr>
      <w:r w:rsidRPr="00A84E69">
        <w:rPr>
          <w:rFonts w:ascii="標楷體" w:eastAsia="標楷體" w:hAnsi="標楷體" w:cs="細明體" w:hint="eastAsia"/>
          <w:b/>
          <w:color w:val="000000" w:themeColor="text1"/>
          <w:w w:val="95"/>
        </w:rPr>
        <w:lastRenderedPageBreak/>
        <w:t>六、相關會議紀錄</w:t>
      </w: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450"/>
        <w:gridCol w:w="1418"/>
        <w:gridCol w:w="4009"/>
        <w:gridCol w:w="1924"/>
      </w:tblGrid>
      <w:tr w:rsidR="00C9007C" w:rsidRPr="00A84E69" w:rsidTr="00CE01DB">
        <w:trPr>
          <w:trHeight w:val="625"/>
        </w:trPr>
        <w:tc>
          <w:tcPr>
            <w:tcW w:w="1239" w:type="dxa"/>
            <w:vAlign w:val="center"/>
          </w:tcPr>
          <w:p w:rsidR="00C9007C" w:rsidRPr="00A84E69" w:rsidRDefault="00C9007C" w:rsidP="004006B6">
            <w:pPr>
              <w:pStyle w:val="TableParagraph"/>
              <w:spacing w:line="384" w:lineRule="exact"/>
              <w:ind w:left="107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會議日期</w:t>
            </w:r>
          </w:p>
        </w:tc>
        <w:tc>
          <w:tcPr>
            <w:tcW w:w="1450" w:type="dxa"/>
            <w:vAlign w:val="center"/>
          </w:tcPr>
          <w:p w:rsidR="00C9007C" w:rsidRPr="00A84E69" w:rsidRDefault="00C9007C" w:rsidP="004006B6">
            <w:pPr>
              <w:pStyle w:val="TableParagraph"/>
              <w:spacing w:line="285" w:lineRule="exact"/>
              <w:ind w:left="107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參與人員</w:t>
            </w:r>
          </w:p>
        </w:tc>
        <w:tc>
          <w:tcPr>
            <w:tcW w:w="1418" w:type="dxa"/>
            <w:vAlign w:val="center"/>
          </w:tcPr>
          <w:p w:rsidR="00C9007C" w:rsidRPr="00A84E69" w:rsidRDefault="00C9007C" w:rsidP="004006B6">
            <w:pPr>
              <w:pStyle w:val="TableParagraph"/>
              <w:spacing w:line="384" w:lineRule="exact"/>
              <w:ind w:left="230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會議目的</w:t>
            </w:r>
          </w:p>
        </w:tc>
        <w:tc>
          <w:tcPr>
            <w:tcW w:w="4009" w:type="dxa"/>
            <w:vAlign w:val="center"/>
          </w:tcPr>
          <w:p w:rsidR="00C9007C" w:rsidRPr="00A84E69" w:rsidRDefault="00C9007C" w:rsidP="004006B6">
            <w:pPr>
              <w:pStyle w:val="TableParagraph"/>
              <w:spacing w:line="384" w:lineRule="exact"/>
              <w:ind w:left="1284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內容概要敘述</w:t>
            </w:r>
          </w:p>
        </w:tc>
        <w:tc>
          <w:tcPr>
            <w:tcW w:w="1924" w:type="dxa"/>
            <w:vAlign w:val="center"/>
          </w:tcPr>
          <w:p w:rsidR="00C9007C" w:rsidRPr="00A84E69" w:rsidRDefault="00C9007C" w:rsidP="004006B6">
            <w:pPr>
              <w:pStyle w:val="TableParagraph"/>
              <w:spacing w:line="384" w:lineRule="exact"/>
              <w:ind w:left="278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紀錄人員</w:t>
            </w:r>
          </w:p>
        </w:tc>
      </w:tr>
      <w:tr w:rsidR="00343085" w:rsidRPr="00A84E69" w:rsidTr="00CE01DB">
        <w:trPr>
          <w:trHeight w:val="1247"/>
        </w:trPr>
        <w:tc>
          <w:tcPr>
            <w:tcW w:w="1239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50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18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009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4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343085" w:rsidRPr="00A84E69" w:rsidTr="00CE01DB">
        <w:trPr>
          <w:trHeight w:val="1245"/>
        </w:trPr>
        <w:tc>
          <w:tcPr>
            <w:tcW w:w="1239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450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418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4009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924" w:type="dxa"/>
            <w:vAlign w:val="center"/>
          </w:tcPr>
          <w:p w:rsidR="00343085" w:rsidRPr="00A84E69" w:rsidRDefault="00343085" w:rsidP="00343085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</w:tr>
    </w:tbl>
    <w:p w:rsidR="00C9007C" w:rsidRPr="00A84E69" w:rsidRDefault="00C9007C">
      <w:pPr>
        <w:pStyle w:val="a3"/>
        <w:spacing w:before="11"/>
        <w:rPr>
          <w:rFonts w:ascii="標楷體" w:eastAsia="標楷體" w:hAnsi="標楷體"/>
          <w:color w:val="000000" w:themeColor="text1"/>
          <w:sz w:val="22"/>
        </w:rPr>
      </w:pPr>
    </w:p>
    <w:p w:rsidR="00C9007C" w:rsidRPr="00A84E69" w:rsidRDefault="00C9007C">
      <w:pPr>
        <w:pStyle w:val="a3"/>
        <w:ind w:left="412"/>
        <w:rPr>
          <w:rFonts w:ascii="標楷體" w:eastAsia="標楷體" w:hAnsi="標楷體" w:cs="細明體"/>
          <w:b/>
          <w:color w:val="000000" w:themeColor="text1"/>
          <w:w w:val="95"/>
        </w:rPr>
      </w:pPr>
      <w:r w:rsidRPr="00A84E69">
        <w:rPr>
          <w:rFonts w:ascii="標楷體" w:eastAsia="標楷體" w:hAnsi="標楷體" w:cs="細明體" w:hint="eastAsia"/>
          <w:b/>
          <w:color w:val="000000" w:themeColor="text1"/>
          <w:w w:val="95"/>
        </w:rPr>
        <w:t>七</w:t>
      </w:r>
      <w:r w:rsidRPr="00A84E69">
        <w:rPr>
          <w:rFonts w:ascii="標楷體" w:eastAsia="標楷體" w:hAnsi="標楷體" w:hint="eastAsia"/>
          <w:b/>
          <w:color w:val="000000" w:themeColor="text1"/>
          <w:w w:val="95"/>
        </w:rPr>
        <w:t>、</w:t>
      </w:r>
      <w:r w:rsidRPr="00A84E69">
        <w:rPr>
          <w:rFonts w:ascii="標楷體" w:eastAsia="標楷體" w:hAnsi="標楷體" w:cs="細明體" w:hint="eastAsia"/>
          <w:b/>
          <w:color w:val="000000" w:themeColor="text1"/>
          <w:w w:val="95"/>
        </w:rPr>
        <w:t>重新安置紀錄</w:t>
      </w:r>
    </w:p>
    <w:tbl>
      <w:tblPr>
        <w:tblW w:w="0" w:type="auto"/>
        <w:tblInd w:w="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2517"/>
        <w:gridCol w:w="4413"/>
        <w:gridCol w:w="1980"/>
      </w:tblGrid>
      <w:tr w:rsidR="00C9007C" w:rsidRPr="00A84E69" w:rsidTr="00CE01DB">
        <w:trPr>
          <w:trHeight w:val="311"/>
        </w:trPr>
        <w:tc>
          <w:tcPr>
            <w:tcW w:w="1100" w:type="dxa"/>
            <w:vAlign w:val="center"/>
          </w:tcPr>
          <w:p w:rsidR="00C9007C" w:rsidRPr="00A84E69" w:rsidRDefault="00C9007C" w:rsidP="00EA62D5">
            <w:pPr>
              <w:pStyle w:val="TableParagraph"/>
              <w:spacing w:line="292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日期</w:t>
            </w:r>
          </w:p>
        </w:tc>
        <w:tc>
          <w:tcPr>
            <w:tcW w:w="2517" w:type="dxa"/>
            <w:vAlign w:val="center"/>
          </w:tcPr>
          <w:p w:rsidR="00C9007C" w:rsidRPr="00A84E69" w:rsidRDefault="00C9007C" w:rsidP="00CE01DB">
            <w:pPr>
              <w:pStyle w:val="TableParagraph"/>
              <w:spacing w:line="292" w:lineRule="exact"/>
              <w:ind w:left="685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評估需求說明</w:t>
            </w:r>
          </w:p>
        </w:tc>
        <w:tc>
          <w:tcPr>
            <w:tcW w:w="4413" w:type="dxa"/>
            <w:vAlign w:val="center"/>
          </w:tcPr>
          <w:p w:rsidR="00C9007C" w:rsidRPr="00A84E69" w:rsidRDefault="00C9007C" w:rsidP="00CE01DB">
            <w:pPr>
              <w:pStyle w:val="TableParagraph"/>
              <w:spacing w:line="292" w:lineRule="exact"/>
              <w:ind w:left="1127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評估結果概要敘述</w:t>
            </w:r>
          </w:p>
        </w:tc>
        <w:tc>
          <w:tcPr>
            <w:tcW w:w="1980" w:type="dxa"/>
            <w:vAlign w:val="center"/>
          </w:tcPr>
          <w:p w:rsidR="00C9007C" w:rsidRPr="00A84E69" w:rsidRDefault="00C9007C" w:rsidP="00CE01DB">
            <w:pPr>
              <w:pStyle w:val="TableParagraph"/>
              <w:spacing w:line="292" w:lineRule="exact"/>
              <w:ind w:left="270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紀錄人員</w:t>
            </w:r>
          </w:p>
        </w:tc>
      </w:tr>
      <w:tr w:rsidR="00C9007C" w:rsidRPr="00A84E69" w:rsidTr="00CE01DB">
        <w:trPr>
          <w:trHeight w:val="1247"/>
        </w:trPr>
        <w:tc>
          <w:tcPr>
            <w:tcW w:w="1100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2517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4413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980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</w:tr>
      <w:tr w:rsidR="00C9007C" w:rsidRPr="00A84E69" w:rsidTr="00CE01DB">
        <w:trPr>
          <w:trHeight w:val="1247"/>
        </w:trPr>
        <w:tc>
          <w:tcPr>
            <w:tcW w:w="1100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2517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4413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  <w:tc>
          <w:tcPr>
            <w:tcW w:w="1980" w:type="dxa"/>
            <w:vAlign w:val="center"/>
          </w:tcPr>
          <w:p w:rsidR="00C9007C" w:rsidRPr="00A84E69" w:rsidRDefault="00C9007C" w:rsidP="00EA62D5">
            <w:pPr>
              <w:pStyle w:val="TableParagraph"/>
              <w:jc w:val="center"/>
              <w:rPr>
                <w:rFonts w:ascii="標楷體" w:eastAsia="標楷體" w:hAnsi="標楷體"/>
                <w:color w:val="000000" w:themeColor="text1"/>
                <w:sz w:val="26"/>
              </w:rPr>
            </w:pPr>
          </w:p>
        </w:tc>
      </w:tr>
    </w:tbl>
    <w:p w:rsidR="00C9007C" w:rsidRPr="00A84E69" w:rsidRDefault="00C9007C">
      <w:pPr>
        <w:pStyle w:val="a3"/>
        <w:spacing w:after="57"/>
        <w:ind w:left="412"/>
        <w:rPr>
          <w:rFonts w:ascii="標楷體" w:eastAsia="標楷體" w:hAnsi="標楷體" w:cs="細明體"/>
          <w:color w:val="000000" w:themeColor="text1"/>
        </w:rPr>
      </w:pPr>
    </w:p>
    <w:p w:rsidR="00510EC9" w:rsidRPr="00A84E69" w:rsidRDefault="00A54835" w:rsidP="00355E45">
      <w:pPr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A84E69">
        <w:rPr>
          <w:rFonts w:ascii="標楷體" w:eastAsia="標楷體" w:hAnsi="標楷體"/>
          <w:b/>
          <w:color w:val="000000" w:themeColor="text1"/>
          <w:sz w:val="32"/>
          <w:szCs w:val="28"/>
        </w:rPr>
        <w:t xml:space="preserve">   </w:t>
      </w: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八、</w:t>
      </w:r>
      <w:r w:rsidR="00510EC9" w:rsidRPr="00A84E6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晤談或</w:t>
      </w: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輔導</w:t>
      </w:r>
      <w:r w:rsidR="00510EC9" w:rsidRPr="00A84E6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紀錄</w:t>
      </w: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428"/>
        <w:gridCol w:w="1440"/>
        <w:gridCol w:w="4009"/>
        <w:gridCol w:w="1924"/>
      </w:tblGrid>
      <w:tr w:rsidR="00510EC9" w:rsidRPr="00A84E69" w:rsidTr="00C9693B">
        <w:trPr>
          <w:trHeight w:val="625"/>
        </w:trPr>
        <w:tc>
          <w:tcPr>
            <w:tcW w:w="1239" w:type="dxa"/>
            <w:vAlign w:val="center"/>
          </w:tcPr>
          <w:p w:rsidR="00510EC9" w:rsidRPr="00A84E69" w:rsidRDefault="00510EC9" w:rsidP="00510EC9">
            <w:pPr>
              <w:pStyle w:val="TableParagraph"/>
              <w:spacing w:line="384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日期</w:t>
            </w:r>
            <w:r w:rsidRPr="00A84E69">
              <w:rPr>
                <w:rFonts w:ascii="標楷體" w:eastAsia="標楷體" w:hAnsi="標楷體" w:cs="細明體"/>
                <w:color w:val="000000" w:themeColor="text1"/>
                <w:sz w:val="24"/>
              </w:rPr>
              <w:t>/</w:t>
            </w: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階段</w:t>
            </w:r>
          </w:p>
        </w:tc>
        <w:tc>
          <w:tcPr>
            <w:tcW w:w="1428" w:type="dxa"/>
            <w:vAlign w:val="center"/>
          </w:tcPr>
          <w:p w:rsidR="00510EC9" w:rsidRPr="00A84E69" w:rsidRDefault="00510EC9" w:rsidP="00510EC9">
            <w:pPr>
              <w:pStyle w:val="TableParagraph"/>
              <w:spacing w:line="285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參與人員</w:t>
            </w:r>
          </w:p>
        </w:tc>
        <w:tc>
          <w:tcPr>
            <w:tcW w:w="1440" w:type="dxa"/>
            <w:vAlign w:val="center"/>
          </w:tcPr>
          <w:p w:rsidR="00510EC9" w:rsidRPr="00A84E69" w:rsidRDefault="00510EC9" w:rsidP="00510EC9">
            <w:pPr>
              <w:pStyle w:val="TableParagraph"/>
              <w:spacing w:line="384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目的</w:t>
            </w:r>
          </w:p>
        </w:tc>
        <w:tc>
          <w:tcPr>
            <w:tcW w:w="4009" w:type="dxa"/>
            <w:vAlign w:val="center"/>
          </w:tcPr>
          <w:p w:rsidR="00510EC9" w:rsidRPr="00A84E69" w:rsidRDefault="00510EC9" w:rsidP="00510EC9">
            <w:pPr>
              <w:pStyle w:val="TableParagraph"/>
              <w:spacing w:line="384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內容概要敘述</w:t>
            </w:r>
          </w:p>
        </w:tc>
        <w:tc>
          <w:tcPr>
            <w:tcW w:w="1924" w:type="dxa"/>
            <w:vAlign w:val="center"/>
          </w:tcPr>
          <w:p w:rsidR="00510EC9" w:rsidRPr="00A84E69" w:rsidRDefault="00510EC9" w:rsidP="00510EC9">
            <w:pPr>
              <w:pStyle w:val="TableParagraph"/>
              <w:spacing w:line="384" w:lineRule="exact"/>
              <w:jc w:val="center"/>
              <w:rPr>
                <w:rFonts w:ascii="標楷體" w:eastAsia="標楷體" w:hAnsi="標楷體"/>
                <w:color w:val="000000" w:themeColor="text1"/>
                <w:sz w:val="24"/>
              </w:rPr>
            </w:pPr>
            <w:r w:rsidRPr="00A84E69">
              <w:rPr>
                <w:rFonts w:ascii="標楷體" w:eastAsia="標楷體" w:hAnsi="標楷體" w:cs="細明體" w:hint="eastAsia"/>
                <w:color w:val="000000" w:themeColor="text1"/>
                <w:sz w:val="24"/>
              </w:rPr>
              <w:t>紀錄人員</w:t>
            </w:r>
          </w:p>
        </w:tc>
      </w:tr>
      <w:tr w:rsidR="00510EC9" w:rsidRPr="00A84E69" w:rsidTr="00C9693B">
        <w:trPr>
          <w:trHeight w:val="1247"/>
        </w:trPr>
        <w:tc>
          <w:tcPr>
            <w:tcW w:w="1239" w:type="dxa"/>
            <w:vAlign w:val="center"/>
          </w:tcPr>
          <w:p w:rsidR="00510EC9" w:rsidRPr="00A84E69" w:rsidRDefault="00510EC9" w:rsidP="00B6533F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28" w:type="dxa"/>
            <w:vAlign w:val="center"/>
          </w:tcPr>
          <w:p w:rsidR="00510EC9" w:rsidRPr="00A84E69" w:rsidRDefault="00510EC9" w:rsidP="00B6533F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915ECE" w:rsidRPr="00A54835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□升學輔導</w:t>
            </w:r>
          </w:p>
          <w:p w:rsidR="00915ECE" w:rsidRPr="00A54835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□生活輔導</w:t>
            </w:r>
          </w:p>
          <w:p w:rsidR="00915ECE" w:rsidRPr="00A54835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□心理輔導</w:t>
            </w:r>
          </w:p>
          <w:p w:rsidR="00915ECE" w:rsidRPr="00A54835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□福利服務</w:t>
            </w:r>
          </w:p>
          <w:p w:rsidR="00510EC9" w:rsidRPr="00A84E69" w:rsidRDefault="00915ECE" w:rsidP="00915ECE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8"/>
              </w:rPr>
            </w:pPr>
            <w:r w:rsidRPr="00A54835">
              <w:rPr>
                <w:rFonts w:ascii="標楷體" w:eastAsia="標楷體" w:hAnsi="標楷體" w:hint="eastAsia"/>
                <w:color w:val="000000" w:themeColor="text1"/>
                <w:sz w:val="24"/>
                <w:szCs w:val="28"/>
              </w:rPr>
              <w:t>□其他相關服務</w:t>
            </w:r>
            <w:r w:rsidRPr="00A54835">
              <w:rPr>
                <w:rFonts w:ascii="標楷體" w:eastAsia="標楷體" w:hAnsi="標楷體"/>
                <w:color w:val="000000" w:themeColor="text1"/>
                <w:sz w:val="24"/>
                <w:szCs w:val="28"/>
                <w:u w:val="single"/>
              </w:rPr>
              <w:t xml:space="preserve">        </w:t>
            </w:r>
          </w:p>
        </w:tc>
        <w:tc>
          <w:tcPr>
            <w:tcW w:w="4009" w:type="dxa"/>
            <w:vAlign w:val="center"/>
          </w:tcPr>
          <w:p w:rsidR="00510EC9" w:rsidRPr="00A84E69" w:rsidRDefault="00510EC9" w:rsidP="00510EC9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4" w:type="dxa"/>
            <w:vAlign w:val="center"/>
          </w:tcPr>
          <w:p w:rsidR="00510EC9" w:rsidRPr="00A84E69" w:rsidRDefault="00510EC9" w:rsidP="00B6533F">
            <w:pPr>
              <w:pStyle w:val="TableParagraph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A54835" w:rsidRPr="00A84E69" w:rsidRDefault="00A54835" w:rsidP="00A54835">
      <w:pPr>
        <w:spacing w:line="240" w:lineRule="atLeast"/>
        <w:rPr>
          <w:rFonts w:ascii="標楷體" w:eastAsia="標楷體" w:hAnsi="標楷體"/>
          <w:color w:val="000000" w:themeColor="text1"/>
        </w:rPr>
      </w:pPr>
      <w:r w:rsidRPr="00A84E69">
        <w:rPr>
          <w:rFonts w:ascii="標楷體" w:eastAsia="標楷體" w:hAnsi="標楷體" w:hint="eastAsia"/>
          <w:color w:val="000000" w:themeColor="text1"/>
        </w:rPr>
        <w:t>內容說明</w:t>
      </w:r>
      <w:r w:rsidRPr="00A84E69">
        <w:rPr>
          <w:rFonts w:ascii="標楷體" w:eastAsia="標楷體" w:hAnsi="標楷體"/>
          <w:color w:val="000000" w:themeColor="text1"/>
        </w:rPr>
        <w:t>:</w:t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1.</w:t>
      </w:r>
      <w:r w:rsidRPr="00A84E69">
        <w:rPr>
          <w:rFonts w:ascii="標楷體" w:eastAsia="標楷體" w:hAnsi="標楷體" w:hint="eastAsia"/>
          <w:color w:val="000000" w:themeColor="text1"/>
        </w:rPr>
        <w:t>升學輔導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─透過鑑定，安置於最少限制及無障礙的學習環境，便於學生繼續就學。</w:t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2.</w:t>
      </w:r>
      <w:r w:rsidRPr="00A84E69">
        <w:rPr>
          <w:rFonts w:ascii="標楷體" w:eastAsia="標楷體" w:hAnsi="標楷體" w:hint="eastAsia"/>
          <w:color w:val="000000" w:themeColor="text1"/>
        </w:rPr>
        <w:t>生活輔導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─與新學校保持密切聯擊，了解其生活適應問題與行為輔導。</w:t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3.</w:t>
      </w:r>
      <w:r w:rsidRPr="00A84E69">
        <w:rPr>
          <w:rFonts w:ascii="標楷體" w:eastAsia="標楷體" w:hAnsi="標楷體" w:hint="eastAsia"/>
          <w:color w:val="000000" w:themeColor="text1"/>
        </w:rPr>
        <w:t>就業輔導──透過就業輔導機構，給予專長培訓及就業安置。</w:t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4.</w:t>
      </w:r>
      <w:r w:rsidRPr="00A84E69">
        <w:rPr>
          <w:rFonts w:ascii="標楷體" w:eastAsia="標楷體" w:hAnsi="標楷體" w:hint="eastAsia"/>
          <w:color w:val="000000" w:themeColor="text1"/>
        </w:rPr>
        <w:t>心理輔導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─包括情緒管理、同儕間之互動、專業人員輔導等。</w:t>
      </w:r>
    </w:p>
    <w:p w:rsidR="00A54835" w:rsidRPr="00A84E69" w:rsidRDefault="00A54835" w:rsidP="00A54835">
      <w:pPr>
        <w:tabs>
          <w:tab w:val="left" w:pos="7380"/>
        </w:tabs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5.</w:t>
      </w:r>
      <w:r w:rsidRPr="00A84E69">
        <w:rPr>
          <w:rFonts w:ascii="標楷體" w:eastAsia="標楷體" w:hAnsi="標楷體" w:hint="eastAsia"/>
          <w:color w:val="000000" w:themeColor="text1"/>
        </w:rPr>
        <w:t>福利服務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─如各項獎助學金、輔具及學具之申請與使用指導。</w:t>
      </w:r>
      <w:r w:rsidRPr="00A84E69">
        <w:rPr>
          <w:rFonts w:ascii="標楷體" w:eastAsia="標楷體" w:hAnsi="標楷體"/>
          <w:color w:val="000000" w:themeColor="text1"/>
        </w:rPr>
        <w:tab/>
      </w:r>
    </w:p>
    <w:p w:rsidR="00A54835" w:rsidRPr="00A84E69" w:rsidRDefault="00A54835" w:rsidP="00A54835">
      <w:pPr>
        <w:rPr>
          <w:rFonts w:ascii="標楷體" w:eastAsia="標楷體" w:hAnsi="標楷體"/>
          <w:color w:val="000000" w:themeColor="text1"/>
          <w:sz w:val="20"/>
          <w:szCs w:val="20"/>
        </w:rPr>
      </w:pPr>
      <w:r w:rsidRPr="00A84E69">
        <w:rPr>
          <w:rFonts w:ascii="標楷體" w:eastAsia="標楷體" w:hAnsi="標楷體"/>
          <w:color w:val="000000" w:themeColor="text1"/>
        </w:rPr>
        <w:t>6.</w:t>
      </w:r>
      <w:r w:rsidRPr="00A84E69">
        <w:rPr>
          <w:rFonts w:ascii="標楷體" w:eastAsia="標楷體" w:hAnsi="標楷體" w:hint="eastAsia"/>
          <w:color w:val="000000" w:themeColor="text1"/>
        </w:rPr>
        <w:t>其他相關專業服務</w:t>
      </w:r>
      <w:proofErr w:type="gramStart"/>
      <w:r w:rsidRPr="00A84E69">
        <w:rPr>
          <w:rFonts w:ascii="標楷體" w:eastAsia="標楷體" w:hAnsi="標楷體" w:hint="eastAsia"/>
          <w:color w:val="000000" w:themeColor="text1"/>
        </w:rPr>
        <w:t>─</w:t>
      </w:r>
      <w:proofErr w:type="gramEnd"/>
      <w:r w:rsidRPr="00A84E69">
        <w:rPr>
          <w:rFonts w:ascii="標楷體" w:eastAsia="標楷體" w:hAnsi="標楷體" w:hint="eastAsia"/>
          <w:color w:val="000000" w:themeColor="text1"/>
        </w:rPr>
        <w:t>─各項疑難問題之諮詢服務、資料移轉與保密等。</w:t>
      </w:r>
    </w:p>
    <w:p w:rsidR="00C9007C" w:rsidRPr="00A84E69" w:rsidRDefault="00C9007C" w:rsidP="00A54835">
      <w:pPr>
        <w:pStyle w:val="a3"/>
        <w:spacing w:after="57"/>
        <w:ind w:left="412"/>
        <w:rPr>
          <w:rFonts w:ascii="標楷體" w:eastAsia="標楷體" w:hAnsi="標楷體"/>
          <w:color w:val="000000" w:themeColor="text1"/>
        </w:rPr>
      </w:pPr>
    </w:p>
    <w:sectPr w:rsidR="00C9007C" w:rsidRPr="00A84E69" w:rsidSect="006010AC">
      <w:pgSz w:w="11910" w:h="16840"/>
      <w:pgMar w:top="1240" w:right="720" w:bottom="1420" w:left="720" w:header="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00B3" w:rsidRDefault="007D00B3" w:rsidP="006010AC">
      <w:r>
        <w:separator/>
      </w:r>
    </w:p>
  </w:endnote>
  <w:endnote w:type="continuationSeparator" w:id="0">
    <w:p w:rsidR="007D00B3" w:rsidRDefault="007D00B3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18A5" w:rsidRDefault="009A18A5">
    <w:pPr>
      <w:pStyle w:val="a3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9766300</wp:posOffset>
              </wp:positionV>
              <wp:extent cx="114935" cy="152400"/>
              <wp:effectExtent l="0" t="0" r="184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A18A5" w:rsidRDefault="009A18A5">
                          <w:pPr>
                            <w:spacing w:line="214" w:lineRule="exact"/>
                            <w:ind w:left="4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imes New Roman"/>
                              <w:noProof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3.15pt;margin-top:769pt;width:9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3uoqwIAAKgFAAAOAAAAZHJzL2Uyb0RvYy54bWysVG1vmzAQ/j5p/8HydwqkJA2opGpDmCZ1&#10;L1K7H+DYJlgDm9lOoJv233c2JU1bTZq28cE62+fn7rl7uMuroW3QgWsjlMxxfBZhxCVVTMhdjr/c&#10;l8ESI2OJZKRRkuf4gRt8tXr75rLvMj5TtWoY1whApMn6Lse1tV0WhobWvCXmTHVcwmWldEssbPUu&#10;ZJr0gN424SyKFmGvNOu0otwYOC3GS7zy+FXFqf1UVYZb1OQYcrN+1X7dujVcXZJsp0lXC/qYBvmL&#10;LFoiJAQ9QhXEErTX4hVUK6hWRlX2jKo2VFUlKPccgE0cvWBzV5OOey5QHNMdy2T+Hyz9ePiskWDQ&#10;O4wkaaFF93yw6EYNKHbV6TuTgdNdB252gGPn6Zia7lbRrwZJta6J3PFrrVVfc8IgO/8yPHk64hgH&#10;su0/KAZhyN4qDzRUunWAUAwE6NClh2NnXCrUhYyT9HyOEYWreD5LIt+5kGTT404b+46rFjkjxxoa&#10;78HJ4dZYoAGuk4uLJVUpmsY3v5HPDsBxPIHQ8NTduSR8L3+kUbpZbpZJkMwWmyCJiiK4LtdJsCjj&#10;i3lxXqzXRfzTxY2TrBaMcenCTLqKkz/r26PCR0UclWVUI5iDcykZvduuG40OBHRd+s81C5I/cQuf&#10;p+GvgcsLSjFU82aWBuVieREkZTIP0otoGURxepMuoiRNivI5pVsh+b9TQn2O0/lsPmrpt9wi/73m&#10;RrJWWJgcjWhzvDw6kcwpcCOZb60lohntk1K49J9KARWbGu316iQ6itUO2wFQnIi3ij2AcrUCZYE8&#10;YdyBUSv9HaMeRkeOzbc90Ryj5r0E9bs5Mxl6MraTQSSFpzm2GI3m2o7zaN9psasBefy/pLqGP6QS&#10;Xr1PWUDqbgPjwJN4HF1u3pzuvdfTgF39AgAA//8DAFBLAwQUAAYACAAAACEAaSPPjuEAAAANAQAA&#10;DwAAAGRycy9kb3ducmV2LnhtbEyPzU7DMBCE70i8g7VI3KjdPyukcaoKwQkJkYYDRydxE6vxOsRu&#10;G96e7akcd+bT7Ey2nVzPzmYM1qOC+UwAM1j7xmKr4Kt8e0qAhaix0b1Ho+DXBNjm93eZTht/wcKc&#10;97FlFIIh1Qq6GIeU81B3xukw84NB8g5+dDrSOba8GfWFwl3PF0JI7rRF+tDpwbx0pj7uT07B7huL&#10;V/vzUX0Wh8KW5bPAd3lU6vFh2m2ARTPFGwzX+lQdcupU+RM2gfUK1olcEkrGepnQKkKkWK2AVVdJ&#10;LgTwPOP/V+R/AAAA//8DAFBLAQItABQABgAIAAAAIQC2gziS/gAAAOEBAAATAAAAAAAAAAAAAAAA&#10;AAAAAABbQ29udGVudF9UeXBlc10ueG1sUEsBAi0AFAAGAAgAAAAhADj9If/WAAAAlAEAAAsAAAAA&#10;AAAAAAAAAAAALwEAAF9yZWxzLy5yZWxzUEsBAi0AFAAGAAgAAAAhANjze6irAgAAqAUAAA4AAAAA&#10;AAAAAAAAAAAALgIAAGRycy9lMm9Eb2MueG1sUEsBAi0AFAAGAAgAAAAhAGkjz47hAAAADQEAAA8A&#10;AAAAAAAAAAAAAAAABQUAAGRycy9kb3ducmV2LnhtbFBLBQYAAAAABAAEAPMAAAATBgAAAAA=&#10;" filled="f" stroked="f">
              <v:textbox inset="0,0,0,0">
                <w:txbxContent>
                  <w:p w:rsidR="009A18A5" w:rsidRDefault="009A18A5">
                    <w:pPr>
                      <w:spacing w:line="214" w:lineRule="exact"/>
                      <w:ind w:left="4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begin"/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separate"/>
                    </w:r>
                    <w:r>
                      <w:rPr>
                        <w:rFonts w:ascii="Trebuchet MS" w:eastAsia="Times New Roman"/>
                        <w:noProof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00B3" w:rsidRDefault="007D00B3" w:rsidP="006010AC">
      <w:r>
        <w:separator/>
      </w:r>
    </w:p>
  </w:footnote>
  <w:footnote w:type="continuationSeparator" w:id="0">
    <w:p w:rsidR="007D00B3" w:rsidRDefault="007D00B3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21271599"/>
    <w:multiLevelType w:val="hybridMultilevel"/>
    <w:tmpl w:val="729652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8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9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1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2" w15:restartNumberingAfterBreak="0">
    <w:nsid w:val="562D3C81"/>
    <w:multiLevelType w:val="hybridMultilevel"/>
    <w:tmpl w:val="E244CC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5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6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num w:numId="1">
    <w:abstractNumId w:val="8"/>
  </w:num>
  <w:num w:numId="2">
    <w:abstractNumId w:val="15"/>
  </w:num>
  <w:num w:numId="3">
    <w:abstractNumId w:val="7"/>
  </w:num>
  <w:num w:numId="4">
    <w:abstractNumId w:val="10"/>
  </w:num>
  <w:num w:numId="5">
    <w:abstractNumId w:val="0"/>
  </w:num>
  <w:num w:numId="6">
    <w:abstractNumId w:val="14"/>
  </w:num>
  <w:num w:numId="7">
    <w:abstractNumId w:val="16"/>
  </w:num>
  <w:num w:numId="8">
    <w:abstractNumId w:val="13"/>
  </w:num>
  <w:num w:numId="9">
    <w:abstractNumId w:val="3"/>
  </w:num>
  <w:num w:numId="10">
    <w:abstractNumId w:val="2"/>
  </w:num>
  <w:num w:numId="11">
    <w:abstractNumId w:val="1"/>
  </w:num>
  <w:num w:numId="12">
    <w:abstractNumId w:val="4"/>
  </w:num>
  <w:num w:numId="13">
    <w:abstractNumId w:val="5"/>
  </w:num>
  <w:num w:numId="14">
    <w:abstractNumId w:val="11"/>
  </w:num>
  <w:num w:numId="15">
    <w:abstractNumId w:val="9"/>
  </w:num>
  <w:num w:numId="16">
    <w:abstractNumId w:val="1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21183"/>
    <w:rsid w:val="00052829"/>
    <w:rsid w:val="00065641"/>
    <w:rsid w:val="00070529"/>
    <w:rsid w:val="0008143F"/>
    <w:rsid w:val="000A582E"/>
    <w:rsid w:val="000B065B"/>
    <w:rsid w:val="000E1586"/>
    <w:rsid w:val="000E5F85"/>
    <w:rsid w:val="000F6632"/>
    <w:rsid w:val="0010351F"/>
    <w:rsid w:val="0011734B"/>
    <w:rsid w:val="00133880"/>
    <w:rsid w:val="00153C8F"/>
    <w:rsid w:val="00154968"/>
    <w:rsid w:val="001762B7"/>
    <w:rsid w:val="001950D5"/>
    <w:rsid w:val="00261ED6"/>
    <w:rsid w:val="00291B6D"/>
    <w:rsid w:val="002A46E4"/>
    <w:rsid w:val="002B5A5C"/>
    <w:rsid w:val="002C5989"/>
    <w:rsid w:val="003238F3"/>
    <w:rsid w:val="003314EB"/>
    <w:rsid w:val="00343085"/>
    <w:rsid w:val="0035020A"/>
    <w:rsid w:val="00355E45"/>
    <w:rsid w:val="00365D3D"/>
    <w:rsid w:val="00381117"/>
    <w:rsid w:val="00387867"/>
    <w:rsid w:val="0039300A"/>
    <w:rsid w:val="003A73EB"/>
    <w:rsid w:val="003E14A0"/>
    <w:rsid w:val="003F6FD7"/>
    <w:rsid w:val="004006B6"/>
    <w:rsid w:val="00420A8E"/>
    <w:rsid w:val="00446039"/>
    <w:rsid w:val="00455774"/>
    <w:rsid w:val="00473E02"/>
    <w:rsid w:val="0047545F"/>
    <w:rsid w:val="004946E3"/>
    <w:rsid w:val="004D6F95"/>
    <w:rsid w:val="004F44B9"/>
    <w:rsid w:val="004F6BD1"/>
    <w:rsid w:val="00510EC9"/>
    <w:rsid w:val="005112AE"/>
    <w:rsid w:val="005423B2"/>
    <w:rsid w:val="005B4758"/>
    <w:rsid w:val="005D4A0C"/>
    <w:rsid w:val="005D5D9D"/>
    <w:rsid w:val="005D725F"/>
    <w:rsid w:val="006010AC"/>
    <w:rsid w:val="006553F0"/>
    <w:rsid w:val="00660C9D"/>
    <w:rsid w:val="00676F87"/>
    <w:rsid w:val="006811F0"/>
    <w:rsid w:val="0069225A"/>
    <w:rsid w:val="006924A3"/>
    <w:rsid w:val="006929DB"/>
    <w:rsid w:val="00696810"/>
    <w:rsid w:val="006C230C"/>
    <w:rsid w:val="0070076A"/>
    <w:rsid w:val="00712FF9"/>
    <w:rsid w:val="007308DD"/>
    <w:rsid w:val="00742A07"/>
    <w:rsid w:val="00742F18"/>
    <w:rsid w:val="00773F5E"/>
    <w:rsid w:val="00793223"/>
    <w:rsid w:val="007D00B3"/>
    <w:rsid w:val="007D3AB0"/>
    <w:rsid w:val="00860B37"/>
    <w:rsid w:val="00867D5A"/>
    <w:rsid w:val="00887070"/>
    <w:rsid w:val="008C1200"/>
    <w:rsid w:val="00915ECE"/>
    <w:rsid w:val="0092547C"/>
    <w:rsid w:val="00932D91"/>
    <w:rsid w:val="00936AF7"/>
    <w:rsid w:val="00936EA8"/>
    <w:rsid w:val="00945DD2"/>
    <w:rsid w:val="009555AC"/>
    <w:rsid w:val="0097714D"/>
    <w:rsid w:val="009A18A5"/>
    <w:rsid w:val="009C3206"/>
    <w:rsid w:val="009D549C"/>
    <w:rsid w:val="009E58BB"/>
    <w:rsid w:val="00A42945"/>
    <w:rsid w:val="00A43936"/>
    <w:rsid w:val="00A54835"/>
    <w:rsid w:val="00A577D4"/>
    <w:rsid w:val="00A67663"/>
    <w:rsid w:val="00A71140"/>
    <w:rsid w:val="00A84E69"/>
    <w:rsid w:val="00A87C20"/>
    <w:rsid w:val="00A92068"/>
    <w:rsid w:val="00AA7007"/>
    <w:rsid w:val="00AB1165"/>
    <w:rsid w:val="00AB28A6"/>
    <w:rsid w:val="00B25127"/>
    <w:rsid w:val="00B35511"/>
    <w:rsid w:val="00B46A2B"/>
    <w:rsid w:val="00B6533F"/>
    <w:rsid w:val="00B70E4C"/>
    <w:rsid w:val="00B7776E"/>
    <w:rsid w:val="00BA2BCC"/>
    <w:rsid w:val="00BD3F60"/>
    <w:rsid w:val="00BF4791"/>
    <w:rsid w:val="00C203E8"/>
    <w:rsid w:val="00C60C8B"/>
    <w:rsid w:val="00C62188"/>
    <w:rsid w:val="00C8517F"/>
    <w:rsid w:val="00C9007C"/>
    <w:rsid w:val="00C93D23"/>
    <w:rsid w:val="00C9693B"/>
    <w:rsid w:val="00CB5598"/>
    <w:rsid w:val="00CE01DB"/>
    <w:rsid w:val="00D11447"/>
    <w:rsid w:val="00D207C1"/>
    <w:rsid w:val="00D523D4"/>
    <w:rsid w:val="00D848D5"/>
    <w:rsid w:val="00DA552C"/>
    <w:rsid w:val="00DD61A8"/>
    <w:rsid w:val="00DF7287"/>
    <w:rsid w:val="00E87E53"/>
    <w:rsid w:val="00EA62D5"/>
    <w:rsid w:val="00EB546C"/>
    <w:rsid w:val="00EC1476"/>
    <w:rsid w:val="00F27907"/>
    <w:rsid w:val="00F33D0D"/>
    <w:rsid w:val="00F35613"/>
    <w:rsid w:val="00F575A9"/>
    <w:rsid w:val="00FC0169"/>
    <w:rsid w:val="00FC3DAE"/>
    <w:rsid w:val="00FE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7ACFAC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6">
    <w:name w:val="Plain Text"/>
    <w:basedOn w:val="a"/>
    <w:link w:val="a7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7">
    <w:name w:val="純文字 字元"/>
    <w:basedOn w:val="a0"/>
    <w:link w:val="a6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8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9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c">
    <w:name w:val="footer"/>
    <w:basedOn w:val="a"/>
    <w:link w:val="ad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蕭老師</cp:lastModifiedBy>
  <cp:revision>7</cp:revision>
  <cp:lastPrinted>2022-02-23T03:15:00Z</cp:lastPrinted>
  <dcterms:created xsi:type="dcterms:W3CDTF">2025-09-19T07:20:00Z</dcterms:created>
  <dcterms:modified xsi:type="dcterms:W3CDTF">2026-06-30T14:50:00Z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