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-335280</wp:posOffset>
                </wp:positionV>
                <wp:extent cx="6629400" cy="1269047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269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438" w:type="dxa"/>
                              <w:tblInd w:w="-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5382"/>
                              <w:gridCol w:w="335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958" w:hRule="atLeast"/>
                              </w:trPr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eastAsia="zh-CN"/>
                                    </w:rPr>
                                    <w:t>个人简历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 w:eastAsia="zh-CN"/>
                                    </w:rPr>
                                    <w:t xml:space="preserve">       李土秀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性 别：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历：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大专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出生年月：1992-04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专 业：计算机通讯技术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广东创新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科技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职业学院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毕业时间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2015年6月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联系电话：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15900191392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邮箱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地址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15900191392@163.com</w:t>
                                  </w:r>
                                </w:p>
                              </w:tc>
                              <w:tc>
                                <w:tcPr>
                                  <w:tcW w:w="3355" w:type="dxa"/>
                                  <w:tcBorders>
                                    <w:bottom w:val="dotDash" w:color="5B9BD5" w:themeColor="accent1" w:sz="24" w:space="0"/>
                                  </w:tcBorders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rPr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2026920" cy="1741805"/>
                                        <wp:effectExtent l="0" t="0" r="0" b="10795"/>
                                        <wp:docPr id="8" name="图片 8" descr="C:\Users\li\Desktop\DSC_7734 副本.JPGDSC_7734 副本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C:\Users\li\Desktop\DSC_7734 副本.JPGDSC_7734 副本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26920" cy="1741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737" w:type="dxa"/>
                                  <w:gridSpan w:val="2"/>
                                  <w:tcBorders>
                                    <w:top w:val="dotDash" w:color="5B9BD5" w:themeColor="accent1" w:sz="2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           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选修linux系统、shell语言课程、数据库基础课程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Linux的系统管理、linux网络管理基础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shell语言的基本语法（if、for、while等）及应用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数据库基本的增删查改，备份，搭建mysql的mha集群，主从同步、读写分离服务器</w:t>
                            </w: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72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技能证书</w:t>
                                  </w:r>
                                </w:p>
                              </w:tc>
                              <w:tc>
                                <w:tcPr>
                                  <w:tcW w:w="8720" w:type="dxa"/>
                                  <w:tcBorders>
                                    <w:top w:val="dotDash" w:color="5B9BD5" w:themeColor="accent1" w:sz="2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红帽RHCE认证工程师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红帽RHCSA认证系统管理员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Linux高级运维工程师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诺基亚LTE中级认证证书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计算机网络管理</w:t>
                            </w:r>
                          </w:p>
                          <w:tbl>
                            <w:tblPr>
                              <w:tblStyle w:val="6"/>
                              <w:tblW w:w="10397" w:type="dxa"/>
                              <w:tblInd w:w="0" w:type="dxa"/>
                              <w:tblBorders>
                                <w:top w:val="dotDash" w:color="5B9BD5" w:themeColor="accent1" w:sz="2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696"/>
                            </w:tblGrid>
                            <w:tr>
                              <w:tblPrEx>
                                <w:tblBorders>
                                  <w:top w:val="dotDash" w:color="5B9BD5" w:themeColor="accent1" w:sz="2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6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职业技能</w:t>
                                  </w:r>
                                </w:p>
                              </w:tc>
                              <w:tc>
                                <w:tcPr>
                                  <w:tcW w:w="8696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33" w:firstLineChars="14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熟悉常用的网络TCP/IP协议；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熟悉Linux系统常用命令，熟练主流操作系统（CentOS/RHEL）的安装部署；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熟悉shell脚本的基本使用；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熟悉LAMP和LNMP的环境搭建与应用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熟悉MySQL数据库的安装、配置和日常维护操作，熟练编写 SQL语句；了解memcached；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熟悉HAProxy、LVS、Keepalived等高可用负载均衡集群的搭建和维护；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了解KVM虚拟化技术、Openstack云计算平台、Docker容器管理等；</w:t>
                            </w: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71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工作经历</w:t>
                                  </w:r>
                                </w:p>
                              </w:tc>
                              <w:tc>
                                <w:tcPr>
                                  <w:tcW w:w="8713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50" w:firstLineChars="21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公司：深圳市咚咚金服信息科技有限公司      职位：运维工程师      地点：深圳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项目名称（一）：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mysql主从同步数据库搭建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为公司随着公司业务的扩展，用户数据存储量越来越大，同时也发现公司存在了数据安全隐患的问题，故要实施解决方案。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架构说明：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在后端有一台mysql服务器的基础上，再新增一台服务器，实现主从同步架构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关键技术：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mysql主从同步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遇到问题：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The slave I/O thread stops because master and slave have equal MySQL server UUIDs; these UUIDs must be different for replication to work.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解决方案：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vim /var/lib/mysql/auto.cnf 修改UUID使其不相同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负责配置和搭建mysql主从同步服务器，日常备份公司客户的理财，贷款数据。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公司：广东宜通世纪科技股份有限公司     职位：中级LTE优化工程师      地点：湛江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项目名称（一）：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广州多网协同优化项目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支援移动省公司广州LTE日常网优项目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关键技术：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移动LTE通讯技术原理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遇到问题：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在广河高速广州增城区广河福和南F-ELH-1手机VOLTE语音业务未接通情况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解决方案：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广州增城区广河福和南小区邻区的的功率设置为20W，调整该小区的方向角方向更倾向高速道路方向，把小区天线机械下倾角角度适当调小，解决了邻区重叠覆盖造成信号干扰影响手机信号强度问题。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负责广州高铁基站点的CSFB和VOLTE语音业务日常维护测试，上、下行链路速率测试维护，后台分析数据工作。</w:t>
                            </w: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71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8713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50" w:firstLineChars="21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个人性格开朗，待事认真，有责任心，善于学习。兴趣爱好较广泛，乐于玩吉他，口琴，踢足球比赛，多次获得湛江市比赛的前3名次及镇县足球比赛的前两名。对于个人工作专业，比较乐于学习计算机及网络的相关知识，做厂商网优时，也考取过诺基亚LTE中级认证书。在做运维工作后，也考取到红帽RHCE证书，有一定的学习和抗压能力。希望贵公司可以给个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eastAsia="zh-CN" w:bidi="ar-SA"/>
                              </w:rPr>
                              <w:t>机会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我，实现个人的价值！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-26.4pt;height:999.25pt;width:522pt;mso-wrap-distance-bottom:0pt;mso-wrap-distance-top:0pt;z-index:251656192;mso-width-relative:page;mso-height-relative:page;" filled="f" stroked="f" coordsize="21600,21600" o:gfxdata="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mDfvTVAAAACwEA&#10;AA8AAAAAAAAAAQAgAAAAIgAAAGRycy9kb3ducmV2LnhtbFBLAQIUABQAAAAIAIdO4kCmhDPrHQIA&#10;AB8EAAAOAAAAAAAAAAEAIAAAACQ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438" w:type="dxa"/>
                        <w:tblInd w:w="-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5382"/>
                        <w:gridCol w:w="335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958" w:hRule="atLeast"/>
                        </w:trPr>
                        <w:tc>
                          <w:tcPr>
                            <w:tcW w:w="7083" w:type="dxa"/>
                            <w:gridSpan w:val="2"/>
                          </w:tcPr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eastAsia="zh-CN"/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 w:eastAsia="zh-CN"/>
                              </w:rPr>
                              <w:t xml:space="preserve">       李土秀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大专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出生年月：1992-04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专 业：计算机通讯技术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广东创新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职业学院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毕业时间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2015年6月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15900191392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15900191392@163.com</w:t>
                            </w:r>
                          </w:p>
                        </w:tc>
                        <w:tc>
                          <w:tcPr>
                            <w:tcW w:w="3355" w:type="dxa"/>
                            <w:tcBorders>
                              <w:bottom w:val="dotDash" w:color="5B9BD5" w:themeColor="accent1" w:sz="24" w:space="0"/>
                            </w:tcBorders>
                          </w:tcPr>
                          <w:p>
                            <w:pPr>
                              <w:jc w:val="right"/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2026920" cy="1741805"/>
                                  <wp:effectExtent l="0" t="0" r="0" b="10795"/>
                                  <wp:docPr id="8" name="图片 8" descr="C:\Users\li\Desktop\DSC_7734 副本.JPGDSC_7734 副本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C:\Users\li\Desktop\DSC_7734 副本.JPGDSC_7734 副本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6920" cy="1741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737" w:type="dxa"/>
                            <w:gridSpan w:val="2"/>
                            <w:tcBorders>
                              <w:top w:val="dotDash" w:color="5B9BD5" w:themeColor="accent1" w:sz="24" w:space="0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选修linux系统、shell语言课程、数据库基础课程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Linux的系统管理、linux网络管理基础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shell语言的基本语法（if、for、while等）及应用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数据库基本的增删查改，备份，搭建mysql的mha集群，主从同步、读写分离服务器</w:t>
                      </w: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72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技能证书</w:t>
                            </w:r>
                          </w:p>
                        </w:tc>
                        <w:tc>
                          <w:tcPr>
                            <w:tcW w:w="8720" w:type="dxa"/>
                            <w:tcBorders>
                              <w:top w:val="dotDash" w:color="5B9BD5" w:themeColor="accent1" w:sz="2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红帽RHCE认证工程师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红帽RHCSA认证系统管理员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Linux高级运维工程师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诺基亚LTE中级认证证书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计算机网络管理</w:t>
                      </w:r>
                    </w:p>
                    <w:tbl>
                      <w:tblPr>
                        <w:tblStyle w:val="6"/>
                        <w:tblW w:w="10397" w:type="dxa"/>
                        <w:tblInd w:w="0" w:type="dxa"/>
                        <w:tblBorders>
                          <w:top w:val="dotDash" w:color="5B9BD5" w:themeColor="accent1" w:sz="2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696"/>
                      </w:tblGrid>
                      <w:tr>
                        <w:tblPrEx>
                          <w:tblBorders>
                            <w:top w:val="dotDash" w:color="5B9BD5" w:themeColor="accent1" w:sz="2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6" w:hRule="exact"/>
                        </w:trPr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职业技能</w:t>
                            </w:r>
                          </w:p>
                        </w:tc>
                        <w:tc>
                          <w:tcPr>
                            <w:tcW w:w="8696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33" w:firstLineChars="14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熟悉常用的网络TCP/IP协议；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熟悉Linux系统常用命令，熟练主流操作系统（CentOS/RHEL）的安装部署；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熟悉shell脚本的基本使用；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熟悉LAMP和LNMP的环境搭建与应用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熟悉MySQL数据库的安装、配置和日常维护操作，熟练编写 SQL语句；了解memcached；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熟悉HAProxy、LVS、Keepalived等高可用负载均衡集群的搭建和维护；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了解KVM虚拟化技术、Openstack云计算平台、Docker容器管理等；</w:t>
                      </w: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71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工作经历</w:t>
                            </w:r>
                          </w:p>
                        </w:tc>
                        <w:tc>
                          <w:tcPr>
                            <w:tcW w:w="8713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50" w:firstLineChars="21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公司：深圳市咚咚金服信息科技有限公司      职位：运维工程师      地点：深圳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项目名称（一）：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mysql主从同步数据库搭建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为公司随着公司业务的扩展，用户数据存储量越来越大，同时也发现公司存在了数据安全隐患的问题，故要实施解决方案。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架构说明：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在后端有一台mysql服务器的基础上，再新增一台服务器，实现主从同步架构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关键技术：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mysql主从同步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遇到问题：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The slave I/O thread stops because master and slave have equal MySQL server UUIDs; these UUIDs must be different for replication to work.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解决方案：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vim /var/lib/mysql/auto.cnf 修改UUID使其不相同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负责配置和搭建mysql主从同步服务器，日常备份公司客户的理财，贷款数据。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公司：广东宜通世纪科技股份有限公司     职位：中级LTE优化工程师      地点：湛江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项目名称（一）：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广州多网协同优化项目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支援移动省公司广州LTE日常网优项目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关键技术：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移动LTE通讯技术原理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遇到问题：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在广河高速广州增城区广河福和南F-ELH-1手机VOLTE语音业务未接通情况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解决方案：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广州增城区广河福和南小区邻区的的功率设置为20W，调整该小区的方向角方向更倾向高速道路方向，把小区天线机械下倾角角度适当调小，解决了邻区重叠覆盖造成信号干扰影响手机信号强度问题。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负责广州高铁基站点的CSFB和VOLTE语音业务日常维护测试，上、下行链路速率测试维护，后台分析数据工作。</w:t>
                      </w: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71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8713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50" w:firstLineChars="21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个人性格开朗，待事认真，有责任心，善于学习。兴趣爱好较广泛，乐于玩吉他，口琴，踢足球比赛，多次获得湛江市比赛的前3名次及镇县足球比赛的前两名。对于个人工作专业，比较乐于学习计算机及网络的相关知识，做厂商网优时，也考取过诺基亚LTE中级认证书。在做运维工作后，也考取到红帽RHCE证书，有一定的学习和抗压能力。希望贵公司可以给个</w:t>
                      </w:r>
                      <w:r>
                        <w:rPr>
                          <w:rFonts w:hint="default" w:ascii="微软雅黑" w:hAnsi="微软雅黑" w:eastAsia="微软雅黑" w:cs="Times New Roman"/>
                          <w:kern w:val="2"/>
                          <w:sz w:val="20"/>
                          <w:szCs w:val="21"/>
                          <w:lang w:eastAsia="zh-CN" w:bidi="ar-SA"/>
                        </w:rPr>
                        <w:t>机会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我，实现个人的价值！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sectPr>
      <w:pgSz w:w="11900" w:h="19843"/>
      <w:pgMar w:top="720" w:right="720" w:bottom="720" w:left="720" w:header="851" w:footer="992" w:gutter="0"/>
      <w:cols w:space="0" w:num="1"/>
      <w:rtlGutter w:val="0"/>
      <w:docGrid w:type="lines" w:linePitch="32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479ED"/>
    <w:multiLevelType w:val="multilevel"/>
    <w:tmpl w:val="6BC479ED"/>
    <w:lvl w:ilvl="0" w:tentative="0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87F8C"/>
    <w:rsid w:val="000A4B95"/>
    <w:rsid w:val="00132845"/>
    <w:rsid w:val="00136C9F"/>
    <w:rsid w:val="00173EF8"/>
    <w:rsid w:val="0019620E"/>
    <w:rsid w:val="002D0E66"/>
    <w:rsid w:val="003960DA"/>
    <w:rsid w:val="003B2C1E"/>
    <w:rsid w:val="003E05BE"/>
    <w:rsid w:val="004B4474"/>
    <w:rsid w:val="004F565C"/>
    <w:rsid w:val="005A511C"/>
    <w:rsid w:val="006039F8"/>
    <w:rsid w:val="006075F5"/>
    <w:rsid w:val="00624882"/>
    <w:rsid w:val="00653E1B"/>
    <w:rsid w:val="00943F00"/>
    <w:rsid w:val="00977C50"/>
    <w:rsid w:val="009B0E12"/>
    <w:rsid w:val="00A528F8"/>
    <w:rsid w:val="00AC1846"/>
    <w:rsid w:val="00B121EF"/>
    <w:rsid w:val="00B32451"/>
    <w:rsid w:val="00B72525"/>
    <w:rsid w:val="00BA481C"/>
    <w:rsid w:val="00C03459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046B1CD8"/>
    <w:rsid w:val="04740EE0"/>
    <w:rsid w:val="0A1D717E"/>
    <w:rsid w:val="0A834F10"/>
    <w:rsid w:val="101571A5"/>
    <w:rsid w:val="102B34A1"/>
    <w:rsid w:val="15500FD0"/>
    <w:rsid w:val="181F5C6B"/>
    <w:rsid w:val="1B474E99"/>
    <w:rsid w:val="1E4736B8"/>
    <w:rsid w:val="30716F4D"/>
    <w:rsid w:val="31145475"/>
    <w:rsid w:val="3352143D"/>
    <w:rsid w:val="36425780"/>
    <w:rsid w:val="3A683A38"/>
    <w:rsid w:val="3E0A31EE"/>
    <w:rsid w:val="3EF56A7C"/>
    <w:rsid w:val="40573C3F"/>
    <w:rsid w:val="48EA2F48"/>
    <w:rsid w:val="4D396804"/>
    <w:rsid w:val="4F8C171D"/>
    <w:rsid w:val="54880EC3"/>
    <w:rsid w:val="599630C5"/>
    <w:rsid w:val="5A4207B9"/>
    <w:rsid w:val="63903368"/>
    <w:rsid w:val="67905456"/>
    <w:rsid w:val="6DB22D71"/>
    <w:rsid w:val="78556EC7"/>
    <w:rsid w:val="7C993841"/>
    <w:rsid w:val="BBA7DBB3"/>
    <w:rsid w:val="BFB7AEF5"/>
    <w:rsid w:val="DE6B6E26"/>
    <w:rsid w:val="EDFDED38"/>
    <w:rsid w:val="F9F96F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112</TotalTime>
  <ScaleCrop>false</ScaleCrop>
  <LinksUpToDate>false</LinksUpToDate>
  <CharactersWithSpaces>1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2015-10-27T10:49:00Z</dcterms:created>
  <dc:creator>Microsoft Office 用户</dc:creator>
  <cp:lastModifiedBy>daydayup1413525126</cp:lastModifiedBy>
  <cp:lastPrinted>2015-10-29T10:28:00Z</cp:lastPrinted>
  <dcterms:modified xsi:type="dcterms:W3CDTF">2018-08-31T16:18:52Z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