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hAnsi="PMingLiU" w:eastAsiaTheme="minorEastAsia"/>
          <w:sz w:val="24"/>
          <w:szCs w:val="24"/>
        </w:rPr>
      </w:pPr>
    </w:p>
    <w:p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Linux系统管理与服务篇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1.以下配置默认路由的命令正确的是_</w:t>
      </w:r>
      <w:r>
        <w:rPr>
          <w:rStyle w:val="41"/>
          <w:rFonts w:ascii="黑体" w:hAnsi="黑体" w:eastAsia="黑体"/>
          <w:color w:val="auto"/>
          <w:u w:val="single"/>
        </w:rPr>
        <w:t>_</w:t>
      </w:r>
      <w:r>
        <w:rPr>
          <w:rStyle w:val="41"/>
          <w:rFonts w:hint="eastAsia" w:ascii="黑体" w:hAnsi="黑体" w:eastAsia="黑体"/>
          <w:color w:val="auto"/>
          <w:u w:val="single"/>
        </w:rPr>
        <w:t xml:space="preserve"> </w:t>
      </w:r>
      <w:r>
        <w:rPr>
          <w:rStyle w:val="41"/>
          <w:rFonts w:ascii="黑体" w:hAnsi="黑体" w:eastAsia="黑体"/>
          <w:color w:val="auto"/>
        </w:rPr>
        <w:t>_C__？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B：ip route 0.0.0.0 255.255.255.255 172.16.2.1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D：ip router 0.0.0.0 0.0.0.0 172.16.2.1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2.通过以下哪个命令可以查看本地端口和外部的连接状况（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B：netconn  –an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D：netstat  –all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3.为脚本程序指定执行权限命令的参数为：（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B：chown +x filename.sh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D：chown +r filename.sh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4.系统中有用户user1和user2，同属于users组。在user1用户目录下有一文件file1，它拥有644的权限，如果user2用户想修改user1用户目录下的file1文件，应该拥有（ 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B：664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D：746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5.Linux文件权限一共10位长度，分成四段，第三段表示的内容是（ C ）；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B：文件所有者的权限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D：其他用户的权限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6.下列文件中，包含了主机名到IP地址的映射关系的文件是：（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）；</w:t>
      </w:r>
    </w:p>
    <w:p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A：/etc/HOSTNAME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B：/etc/hosts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D：/etc/networks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7.关闭linux系统（不重新启动）可使用命令（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A：Ctrl+Arl+Del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B：halt</w:t>
      </w:r>
      <w:r>
        <w:rPr>
          <w:rFonts w:ascii="宋体" w:hAnsi="宋体"/>
          <w:sz w:val="24"/>
          <w:szCs w:val="24"/>
        </w:rPr>
        <w:t xml:space="preserve">      halt关机后要手动拨电源,要不就在一个在显示system halt的字幕界面</w:t>
      </w:r>
      <w:bookmarkStart w:id="0" w:name="_GoBack"/>
      <w:bookmarkEnd w:id="0"/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D：reboot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8.实现从IP地址到以太网MAC地址转换的命令为：（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D：traceroute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9.用命令ls –al显示出文件file2的面熟如下所示，由此可知文件file2的类型为 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–rwxr-xr-- 1 root root 599 Cec 10 17:12 file2（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B：硬链接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D：符号链接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10.Linux删除文件命令为：（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B：rmdir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D：rm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11.列出不是linux系统进程类型的是（ 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B：批处理进程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D：就绪进程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12.下列关于/etc/fstab文件描述，正确的是（D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A：fstab文件只能描述属于linux的文件系统；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B：CD_ROM和软盘必须是自动加载的；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C：fstab文件中描述的文件系统不能被卸载；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D：启动时按fstab文件描述内容加载文件系统。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13.Linux讲存储设备和输入/输出设备均看做文件来操作，（B）不是以文件的形式出现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A：目录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B：软连接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C：i节点表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D：网络适配器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i节点表：</w:t>
      </w:r>
      <w:r>
        <w:rPr>
          <w:rFonts w:ascii="微软雅黑" w:hAnsi="宋体"/>
          <w:sz w:val="24"/>
          <w:szCs w:val="24"/>
        </w:rPr>
        <w:t>硬盘分区表一部分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14.Vi编辑器的三种基本工作模式有（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ACE</w:t>
      </w:r>
      <w:r>
        <w:rPr>
          <w:rStyle w:val="41"/>
          <w:rFonts w:ascii="黑体" w:hAnsi="黑体" w:eastAsia="黑体"/>
          <w:color w:val="auto"/>
        </w:rPr>
        <w:t xml:space="preserve">  ）。（多选题）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A：命令模式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B：编辑模式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C：锁定模式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D：末行模式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E：改写模式</w:t>
      </w:r>
    </w:p>
    <w:p>
      <w:pPr>
        <w:pStyle w:val="39"/>
        <w:wordWrap w:val="0"/>
        <w:spacing w:line="360" w:lineRule="exact"/>
        <w:ind w:firstLine="0"/>
        <w:rPr>
          <w:rFonts w:ascii="黑体" w:hAnsi="黑体" w:eastAsia="黑体"/>
          <w:b/>
          <w:sz w:val="24"/>
          <w:szCs w:val="24"/>
        </w:rPr>
      </w:pPr>
      <w:r>
        <w:rPr>
          <w:rStyle w:val="41"/>
          <w:rFonts w:ascii="黑体" w:hAnsi="黑体" w:eastAsia="黑体"/>
          <w:color w:val="auto"/>
        </w:rPr>
        <w:t xml:space="preserve">15.你在vi编辑器中对文本文件中的某行进行删除后，发现该行的内容需要保留，重新恢复该行内容最佳的操作方法是（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A：在编辑模式下重新输入该行；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B：不保存退出vi，并重新编辑该文件；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C：在命令模式下使用“u”命令；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D：在命令模式下使用“.”命令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16.在/home/stud1/wang目录下有一文件file，使用（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）可实现在后台执行命令，此命令将file文件中的内容输出到file.copy文件中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A：cat file &gt;;file.copy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B：cat &gt;;file.copy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C：cat file file.copy 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D：cat file &gt; file.copy &amp;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17.下列变量名中有效的shell变量名是（ 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A：-2-time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B：_2$3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C：trust_no_1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D：2004file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18.统一资源定位器http://home.microsoft.com/main/index.html各部分的名称（从左到右）为__B__。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A：主机域名、服务标注、目录名、文件名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B：服务标注、主机域名、目录名、文件名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C：服务标注、目录名、主机域名、文件名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D：目录名、主机域名、服务标注、文件名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19.计算机系统包括__D____几大部分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A：主机、键盘和显示器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B：系统硬件和系统软件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C：硬件系统和软件系统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D：系统硬件和操作系统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20.以下文件类型中，_B___属于音频文件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A：JPG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B：MP3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C：ZIP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D：AVI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21.SSH 使用的端口号是什么？(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21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B：22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C：23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D：4809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22.一台主机要实现通过局域网与另一个局域网通信，需要做的工作是（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A配置域名服务器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B定义一条本机指向所在网络的路由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C定义一条本机指向所在网络网关的路由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D定义一条本机指向目标网络网关的路由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23.在/etc/fstab文件中指定的文件系统加载参数中，（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）参数一般用亍CD-ROM等移动设备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A：loop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B：sw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C：rw和ro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D：noauto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24.终止一个前台进程可能用到的命令和操作（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kill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Ctrl+C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 shut down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halt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25.下面关于i节点描述错误的是（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A: i节点和文件是一一对应的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B: i节点能描述文件占用的块数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C: i节点描述了文件大小和指向数据块的指针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D:通过i节点实现文件的逻辑结构和物理结构的转换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26.局域网的网络地址192.168.1.0/24,局域网络连接其它网络的网关地址是192.168.1.1。主机192.168.1.20访问172.16.1.0/24网络时，其路由设置正确的是（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A：route add -net 192.168.1.0 gw 192 168.1.1 netmask 255.255.255.0 metric 1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B：route add -net 172.16.1.0 gw 192.168.1.1 netmask 255.255.255.0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C：route add -net 172.16.1.0 gw 172.16.1.1 netmask 255.255.25w5.0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D：route add default 192.168.1.0 netmask 172.168.1.1 metric 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27.下列提法中，不属于ifconfig命令作用范围的是（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A：配置本地回环地址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B：配置网卡的IP地址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C：激活网络适配器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D：加载网卡到内核中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28.下列关于链接描述，错误的是（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A：硬链接就是让链接文件的i节点号指向被链接文件的i节点     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B：硬链接和符号连接都是产生一个新的i节点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C：链接分为硬链接和符号链接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D：硬连接不能链接目录文件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29.在局域网络内的某台主机用ping命令测试网络连接时发现网络内部的主机 都可以连同，而不能与公网连通，问题可能是（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A：主机IP设置有误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B：没有设置连接局域网的网关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C：局域网的网关或主机的网关设置有误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D：局域网DNS服务器设置有误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30.配置Apache服务器需要修改的配置文件为（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A：httpd.conf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access.conf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srm.conf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named.conf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31.在日常管理中，通常CPU会影响系统性能的情况是：（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CPU己满负荷地运转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CPU的运行效率为30%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CPU的运行效率为50%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CPU的运行效率为80%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32.若一台汁算机的内存为128GB.则交换分区的大小通常是（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4GB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16GB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64GB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256GB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33.Linux查看文件内容过程中可以用光标上下移动来查看文件内容，应使用（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）命令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cat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more      n fanye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less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head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34.在TCP/IP模型中，应用层包含了所有的高层协议，在下列的应用协议中，（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）是能够实现本地与远程主机之间的文件传输工作</w:t>
      </w:r>
      <w:r>
        <w:rPr>
          <w:rStyle w:val="41"/>
          <w:rFonts w:hint="eastAsia" w:ascii="黑体" w:hAnsi="黑体" w:eastAsia="黑体"/>
          <w:color w:val="auto"/>
        </w:rPr>
        <w:t>（多选）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FTP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C：SNMP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NFS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35.当我们与某远程网络连接不上时，就需要跟踪路由查看，以便了解在网络的 什么位置出现了问题，满足该目的的命令是（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ping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C：traceroute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36.对名为fido的文件用chmod 551 fido进行了修改，则它的许可权是(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A：-rwxr-xr-x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B：-rwxr-r-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C：-r-r-r-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D：-r-xr-x—x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37.用ls -al命令列出下面的文件列表，（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）文件是符号连接文件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A：-rw-rw-rw- 2 hel-s users 56 Sep 09 11:05 hello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B：-rwxrwxrwx 2 hel-s users 56 Sep 09 11:05 goodbey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C：drwxr-r- 1 hel users 1024 Sep 10 08:10 zhang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D：lrwxr-r- 1 hel users 2024 Sep 12 08:12 cheng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38.DNS域名系统主要负责主机名和（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）之间的解析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A：IP地址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B：MAC地址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D：主机别名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39. WWW服务器是在Internet :使用最为广泛，它采用的是（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）结构</w:t>
      </w:r>
      <w:r>
        <w:rPr>
          <w:rStyle w:val="41"/>
          <w:rFonts w:ascii="黑体" w:hAnsi="黑体" w:eastAsia="黑体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A：服务器/工作站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B：B/S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C：集中式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D：分布式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40.NFS是（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>）系统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A：文件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B：磁盘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C：网络文件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D：操作 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41.(</w:t>
      </w:r>
      <w:r>
        <w:rPr>
          <w:rStyle w:val="41"/>
          <w:rFonts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)命令可以在Linux的安全系统中完成文件向磁带备份的工作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B：tr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C：dir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D：cpio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42.Linux文件系统的文件都按其作用分类地放在相关的目录中，对于外部设备文件，一般应将其放在（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）目录中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A：/bin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B：/etc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C：/dev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D：/lib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43.在重新启动Linux系统的同时把内存中的信息写入硬盘，应使用（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）命令实现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A：reboot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C：sync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D：shutdown -r now</w:t>
      </w:r>
    </w:p>
    <w:p>
      <w:pPr>
        <w:pStyle w:val="46"/>
        <w:tabs>
          <w:tab w:val="left" w:pos="502"/>
        </w:tabs>
        <w:wordWrap w:val="0"/>
        <w:rPr>
          <w:rStyle w:val="41"/>
          <w:rFonts w:ascii="MingLiU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44.在vi编辑器中的命令模式,键入（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）可在光标当前所在行下添加一新行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A：o 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45.在使用mkdir命令创建新的目录时，在其父目录不存在时先创建父目录的选项是（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A、-m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B、-d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C、-f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46.以下哪些命令可以査看当前系统的启动时间</w:t>
      </w:r>
      <w:r>
        <w:rPr>
          <w:rStyle w:val="41"/>
          <w:rFonts w:hint="eastAsia" w:ascii="黑体" w:hAnsi="黑体" w:eastAsia="黑体"/>
          <w:color w:val="auto"/>
        </w:rPr>
        <w:t>(</w:t>
      </w:r>
      <w:r>
        <w:rPr>
          <w:rStyle w:val="41"/>
          <w:rFonts w:hint="default" w:ascii="黑体" w:hAnsi="黑体" w:eastAsia="黑体"/>
          <w:color w:val="auto"/>
        </w:rPr>
        <w:t>BD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</w:rPr>
        <w:t>(多选)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A、w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B、top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C、ps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D、uptime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47.为了将当前目录下的归档文件myftp.tgz解压缩到/tmp目录下，用户可以使用 命令（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A、tar -xvzf myftp. tgz - C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B、tar -xvzf myftp. tgz - R /tmp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C、tar -vzf myftp. tgz - X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D、tar -xvzf myftp. tgz /tmp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48.在unix系统下执行chmod("/usr/test/sample"，0753)之后该文件的访问权限为（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A、拥有者可读写执行，同组用户可写可执行，其他用户可读可执行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B、拥有者可读写执行，同组用户吋读写，其他用户可读可执行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C、拥有者可读写执行，同组用户可读可执行，其他用户可写可执行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D、拥有者可读写执行，同组用户可读可执行，其他用户可读写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49.下面有关limix査看系统负载的命令，说法错误的是？（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 、uptime命令主要用于获取主机运行时间和査询linux系统负载等信息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 、vmstat命令可以査看査看cpu负载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 sar命令可以査看网络接口信息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 free命令可以査看磁盘负载情况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50.以下哪些方式/命令不可以査看某IP是否可达？（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C、tracert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D、top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51.tar命令用于解压的参数是？（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A、-v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B、-x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C、-c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52.下面哪个命令+是用来査看网络故障？（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C、init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53.文件aaa的访问权限为rw-r-r-,现要增加所有用户的执行权限和同组用户的写权限，下列哪些命令是正确的？（A）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A、chmod a+x, g+w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B、chmod 764 aaa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C、chmod 774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D、chmod o+x, g+w aaa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54.当用命令Is-al查看文件和目录时，欲观看卷过屏幕的内容，应使用组合键（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A、Shift+Home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B、Ctrl+PgUp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C、Alt+PgDn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D、Shift+PgUp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55.文件权限读、写、执行的三种标志符号依次是（</w:t>
      </w:r>
      <w:r>
        <w:rPr>
          <w:rStyle w:val="41"/>
          <w:rFonts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A、rwx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B、xrw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C、rdx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D、srw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56.Linux文件名的长度不得超过个字符（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、64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B、128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、256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、512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57.进程有三种状态（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A、准备态、执行态和退出态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B、精确态、模糊态和随机态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C、运行态、就绪态和等待态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D、手工态、自动态和自由态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58.从后台启动进程，应在命令的结尾加上符号（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B、@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C、#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D、$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59.（B）不是邮件系统的组成部分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A、用户代理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B、代理服务器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C、传输代理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D、投递代理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60.crontab文件由六个域组成，每个域之间用空格分割，其排列如下（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A、MIN HOUR DAY MONTH YEAR COMMAND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B、MIN HOUR DAY MONTH WEEK COMMAND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C、COMMAND HOUR DAY MONTH DAYOFWEEK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D、COMMAND YEAR MONTH DAY HOUR MIN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61.文件的组外成员的权限为只读；所有者有全部权限；组内的权限为读与写，则该文件的权限为（</w:t>
      </w:r>
      <w:r>
        <w:rPr>
          <w:rStyle w:val="41"/>
          <w:rFonts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、467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B、674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、476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D、764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62.Apache服务器默认的接听连接端口号是(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A、1024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B、800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C、80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D、8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63.关于DNS服务器，叙述正确的是（</w:t>
      </w:r>
      <w:r>
        <w:rPr>
          <w:rStyle w:val="41"/>
          <w:rFonts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A、DNS服务器配置不需要配置客户端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B、建立某个分区的DNS服务器时只需要建立一个主DNS服务器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C、主DNS服务器需要启动named进程，而辅DNS服务器不需要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D、DNS服务器的root.cache文件包含了根名字服务器的有关信息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64.假设超级用户root当前所在目录为"usr/local,键入cd命令后,用户当前所在目录为（</w:t>
      </w:r>
      <w:r>
        <w:rPr>
          <w:rStyle w:val="41"/>
          <w:rFonts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A、/home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B、/root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C、/home/root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D、/usr/local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65.字符设备文件类型的标志是（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 、p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、c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 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66.将光盘CD-ROM (hdc)安装到文件系统的/mnt/cdrom目录下的命令是( </w:t>
      </w:r>
      <w:r>
        <w:rPr>
          <w:rStyle w:val="41"/>
          <w:rFonts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 mount /mnt/cdrom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C、mount /dev/hdc /mnt/cdrom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B、 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D、mount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67.将光盘/dev/hdc卸载的命令是( </w:t>
      </w:r>
      <w:r>
        <w:rPr>
          <w:rStyle w:val="41"/>
          <w:rFonts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 umount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 xml:space="preserve">B、 unmount /dev/hdc 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C、umount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D、unmount /mnt/cdrom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68.在DNS配置文件中，用于表示某主机别名的是（ </w:t>
      </w:r>
      <w:r>
        <w:rPr>
          <w:rStyle w:val="41"/>
          <w:rFonts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A、NS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B、CNAME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C、NAME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69可以完成主机名与IP地址的正向解析和反向解析任务的命令是（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A、nslookup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B、arp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ifconfig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D、dnslook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70.己知某用户studl，其用户目录为/home/studl。如果当前目录为/home，进入目录/home/studl/test 的命令是(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A、cd test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B、cd/studl/test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 cd studl/test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D、cd home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</w:p>
    <w:p>
      <w:pPr>
        <w:wordWrap w:val="0"/>
        <w:spacing w:line="360" w:lineRule="exact"/>
        <w:rPr>
          <w:rFonts w:ascii="PingFang SC" w:hAnsi="PingFang SC" w:eastAsia="PingFang SC"/>
          <w:color w:val="454545"/>
          <w:sz w:val="24"/>
          <w:szCs w:val="24"/>
          <w:shd w:val="clear" w:color="000000" w:fill="FFFF00"/>
        </w:rPr>
      </w:pPr>
    </w:p>
    <w:p>
      <w:pPr>
        <w:wordWrap w:val="0"/>
        <w:jc w:val="center"/>
        <w:rPr>
          <w:rStyle w:val="41"/>
          <w:rFonts w:ascii="Calibri" w:hAnsi="方正卡通简体"/>
          <w:b w:val="0"/>
          <w:color w:val="auto"/>
        </w:rPr>
      </w:pPr>
    </w:p>
    <w:p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宋体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PMingLiU">
    <w:altName w:val="文泉驿微米黑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ingFang S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5B00CE"/>
    <w:rsid w:val="004963EF"/>
    <w:rsid w:val="005B00CE"/>
    <w:rsid w:val="00B520B5"/>
    <w:rsid w:val="00BF4AB9"/>
    <w:rsid w:val="00E90293"/>
    <w:rsid w:val="3FFB0378"/>
    <w:rsid w:val="4356523F"/>
    <w:rsid w:val="46FBDC24"/>
    <w:rsid w:val="5FD67BAB"/>
    <w:rsid w:val="5FFF912B"/>
    <w:rsid w:val="692D5B63"/>
    <w:rsid w:val="69FE5980"/>
    <w:rsid w:val="6F7FD0E6"/>
    <w:rsid w:val="6FE3B304"/>
    <w:rsid w:val="6FFD76C1"/>
    <w:rsid w:val="7FB7BA97"/>
    <w:rsid w:val="7FEF0DB4"/>
    <w:rsid w:val="BEF7B6F2"/>
    <w:rsid w:val="D7F09F04"/>
    <w:rsid w:val="DDE3E70B"/>
    <w:rsid w:val="EABE9F18"/>
    <w:rsid w:val="F167E108"/>
    <w:rsid w:val="F4B77AD7"/>
    <w:rsid w:val="F567F2FB"/>
    <w:rsid w:val="F8122759"/>
    <w:rsid w:val="FB9D059A"/>
    <w:rsid w:val="FFEC20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1143</Words>
  <Characters>6518</Characters>
  <Lines>54</Lines>
  <Paragraphs>15</Paragraphs>
  <TotalTime>0</TotalTime>
  <ScaleCrop>false</ScaleCrop>
  <LinksUpToDate>false</LinksUpToDate>
  <CharactersWithSpaces>7646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2018-08-23T00:01:00Z</dcterms:created>
  <dc:creator>Jacob</dc:creator>
  <cp:lastModifiedBy>root</cp:lastModifiedBy>
  <dcterms:modified xsi:type="dcterms:W3CDTF">2018-09-05T10:13:06Z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