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0143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Факультет информационных технологий</w:t>
      </w:r>
    </w:p>
    <w:p w14:paraId="32095BB4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Кафедра программной инженерии</w:t>
      </w:r>
    </w:p>
    <w:p w14:paraId="2C0FE5AE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78EAFD27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69FEC32B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</w:p>
    <w:p w14:paraId="6D922827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Лабораторная работа 2</w:t>
      </w:r>
    </w:p>
    <w:p w14:paraId="1B1B50B6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По дисциплине «Разработка и анализ требований к ПО»</w:t>
      </w:r>
    </w:p>
    <w:p w14:paraId="01F4295E" w14:textId="1897D278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На тему «</w:t>
      </w:r>
      <w:r w:rsidRPr="005C29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Критерии качества требований</w:t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»</w:t>
      </w:r>
    </w:p>
    <w:p w14:paraId="0EE3A70F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4E8CAEDC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061D188C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2543788B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2874437D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0F4DE7D5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3AC38C8D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Выполнила:</w:t>
      </w:r>
    </w:p>
    <w:p w14:paraId="7AF3E392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Студент 2 курса 6 группы</w:t>
      </w:r>
    </w:p>
    <w:p w14:paraId="796E5CE2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Качинскас Вацловас Вацловович</w:t>
      </w:r>
    </w:p>
    <w:p w14:paraId="19EE4C41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Старший преподаватель: И.Г. Сухорукова </w:t>
      </w:r>
    </w:p>
    <w:p w14:paraId="65F020B8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</w:p>
    <w:p w14:paraId="48241B25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</w:p>
    <w:p w14:paraId="2C322E4A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</w:p>
    <w:p w14:paraId="1C268A2D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D8FAA28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B7F70C9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316A7F6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7365325" w14:textId="77777777" w:rsidR="005C29EA" w:rsidRPr="00110C11" w:rsidRDefault="005C29EA" w:rsidP="005C29EA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A2096EB" w14:textId="77777777" w:rsidR="005C29EA" w:rsidRPr="00110C11" w:rsidRDefault="005C29EA" w:rsidP="005C29EA">
      <w:pPr>
        <w:widowControl w:val="0"/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F4AA577" w14:textId="3D1BDFA8" w:rsidR="00D31BED" w:rsidRDefault="005C29EA" w:rsidP="005C29EA">
      <w:pPr>
        <w:widowControl w:val="0"/>
        <w:snapToGrid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Минск, 2025</w:t>
      </w:r>
    </w:p>
    <w:p w14:paraId="715FF2CA" w14:textId="77777777" w:rsidR="00D31BED" w:rsidRDefault="00D31BED">
      <w:pPr>
        <w:spacing w:line="27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50"/>
        <w:gridCol w:w="3318"/>
        <w:gridCol w:w="3377"/>
      </w:tblGrid>
      <w:tr w:rsidR="00345A46" w14:paraId="5A4D8DC7" w14:textId="77777777" w:rsidTr="00345A46">
        <w:tc>
          <w:tcPr>
            <w:tcW w:w="2514" w:type="dxa"/>
          </w:tcPr>
          <w:p w14:paraId="5AC4E727" w14:textId="40AC3AA3" w:rsidR="00345A46" w:rsidRPr="00345A46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lastRenderedPageBreak/>
              <w:t>Критерий</w:t>
            </w:r>
          </w:p>
        </w:tc>
        <w:tc>
          <w:tcPr>
            <w:tcW w:w="3388" w:type="dxa"/>
          </w:tcPr>
          <w:p w14:paraId="598A3E11" w14:textId="7208E84E" w:rsidR="00345A46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</w:pPr>
            <w:r w:rsidRPr="008F219D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Плохой вариант требования</w:t>
            </w:r>
          </w:p>
        </w:tc>
        <w:tc>
          <w:tcPr>
            <w:tcW w:w="3443" w:type="dxa"/>
          </w:tcPr>
          <w:p w14:paraId="277BFAB4" w14:textId="3F8C5F5C" w:rsidR="00345A46" w:rsidRPr="00D31BED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>Хороший</w:t>
            </w:r>
            <w:r w:rsidRPr="00D31BED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 вариант требования</w:t>
            </w:r>
          </w:p>
        </w:tc>
      </w:tr>
      <w:tr w:rsidR="00345A46" w14:paraId="23E0B9EB" w14:textId="77777777" w:rsidTr="00345A46">
        <w:tc>
          <w:tcPr>
            <w:tcW w:w="2514" w:type="dxa"/>
          </w:tcPr>
          <w:p w14:paraId="37227C77" w14:textId="1354E866" w:rsidR="00345A46" w:rsidRPr="00345A46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345A4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Недвусмысленность (однозначность)</w:t>
            </w:r>
          </w:p>
        </w:tc>
        <w:tc>
          <w:tcPr>
            <w:tcW w:w="3388" w:type="dxa"/>
          </w:tcPr>
          <w:p w14:paraId="7C1EE882" w14:textId="4EE4B5E2" w:rsidR="00345A46" w:rsidRPr="008F219D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345A4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Пользователь может отменить тур за несколько дней до вылета.</w:t>
            </w:r>
          </w:p>
        </w:tc>
        <w:tc>
          <w:tcPr>
            <w:tcW w:w="3443" w:type="dxa"/>
          </w:tcPr>
          <w:p w14:paraId="48CAB724" w14:textId="07ECBE6B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</w:pPr>
            <w:r w:rsidRPr="00345A4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Пользователь может отменить тур не позднее, чем за 3 календарных дня до даты вылета, без штрафных санкций.</w:t>
            </w:r>
          </w:p>
        </w:tc>
      </w:tr>
      <w:tr w:rsidR="00345A46" w14:paraId="68B18273" w14:textId="77777777" w:rsidTr="00345A46">
        <w:tc>
          <w:tcPr>
            <w:tcW w:w="2514" w:type="dxa"/>
          </w:tcPr>
          <w:p w14:paraId="42EBDFF5" w14:textId="2B664D67" w:rsidR="00345A46" w:rsidRPr="00345A46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>Полнота</w:t>
            </w:r>
          </w:p>
        </w:tc>
        <w:tc>
          <w:tcPr>
            <w:tcW w:w="3388" w:type="dxa"/>
          </w:tcPr>
          <w:p w14:paraId="384E4D1B" w14:textId="410DA125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Система уведомляет о приближении к дате вылета.</w:t>
            </w:r>
          </w:p>
        </w:tc>
        <w:tc>
          <w:tcPr>
            <w:tcW w:w="3443" w:type="dxa"/>
          </w:tcPr>
          <w:p w14:paraId="2EF0D894" w14:textId="3AB4F6F3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Система отправляет электронное письмо за 72, 48 и 24 часа до вылета.</w:t>
            </w:r>
          </w:p>
        </w:tc>
      </w:tr>
      <w:tr w:rsidR="00345A46" w14:paraId="538376A7" w14:textId="77777777" w:rsidTr="00345A46">
        <w:tc>
          <w:tcPr>
            <w:tcW w:w="2514" w:type="dxa"/>
          </w:tcPr>
          <w:p w14:paraId="68498CCB" w14:textId="7D10657A" w:rsidR="00345A46" w:rsidRPr="00345A46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>Полнота</w:t>
            </w:r>
          </w:p>
        </w:tc>
        <w:tc>
          <w:tcPr>
            <w:tcW w:w="3388" w:type="dxa"/>
          </w:tcPr>
          <w:p w14:paraId="321D9681" w14:textId="6DFB99D6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На странице поиска можно фильтровать по цене.</w:t>
            </w:r>
          </w:p>
        </w:tc>
        <w:tc>
          <w:tcPr>
            <w:tcW w:w="3443" w:type="dxa"/>
          </w:tcPr>
          <w:p w14:paraId="34239121" w14:textId="4FE69667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На странице поиска можно фильтровать туры по диапазону цены (минимум и максимум), по датам вылета и по стране назначения.</w:t>
            </w:r>
          </w:p>
        </w:tc>
      </w:tr>
      <w:tr w:rsidR="00345A46" w14:paraId="38137026" w14:textId="77777777" w:rsidTr="00345A46">
        <w:tc>
          <w:tcPr>
            <w:tcW w:w="2514" w:type="dxa"/>
          </w:tcPr>
          <w:p w14:paraId="0A7EAEC9" w14:textId="63D338E9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345A4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Тестируемость</w:t>
            </w:r>
          </w:p>
        </w:tc>
        <w:tc>
          <w:tcPr>
            <w:tcW w:w="3388" w:type="dxa"/>
          </w:tcPr>
          <w:p w14:paraId="14BCDD50" w14:textId="68AB30DE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Сайт быстро загружается.</w:t>
            </w:r>
          </w:p>
        </w:tc>
        <w:tc>
          <w:tcPr>
            <w:tcW w:w="3443" w:type="dxa"/>
          </w:tcPr>
          <w:p w14:paraId="2C82FC3D" w14:textId="2C66CEC7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Главная страница сайта должна полностью загружаться (от первого байта до отображения всех изображений) не более чем за 2 секунды в 90% случаев.</w:t>
            </w:r>
          </w:p>
        </w:tc>
      </w:tr>
      <w:tr w:rsidR="00345A46" w14:paraId="4FD82949" w14:textId="77777777" w:rsidTr="00345A46">
        <w:tc>
          <w:tcPr>
            <w:tcW w:w="2514" w:type="dxa"/>
          </w:tcPr>
          <w:p w14:paraId="4BF2E61C" w14:textId="6A78A000" w:rsidR="00345A46" w:rsidRPr="00345A46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345A4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Тестируемость</w:t>
            </w:r>
          </w:p>
        </w:tc>
        <w:tc>
          <w:tcPr>
            <w:tcW w:w="3388" w:type="dxa"/>
          </w:tcPr>
          <w:p w14:paraId="40728E53" w14:textId="73BAE519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345A4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Система должна быть безопасной.</w:t>
            </w:r>
          </w:p>
        </w:tc>
        <w:tc>
          <w:tcPr>
            <w:tcW w:w="3443" w:type="dxa"/>
          </w:tcPr>
          <w:p w14:paraId="05CACAF1" w14:textId="3F6BAE06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345A4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Система должна соответствовать стандарту PCI DSS уровня 1 при обработке платежей.</w:t>
            </w:r>
          </w:p>
        </w:tc>
      </w:tr>
      <w:tr w:rsidR="00345A46" w14:paraId="54640F2C" w14:textId="77777777" w:rsidTr="00345A46">
        <w:tc>
          <w:tcPr>
            <w:tcW w:w="2514" w:type="dxa"/>
          </w:tcPr>
          <w:p w14:paraId="6B33FCE4" w14:textId="58A9CEF6" w:rsidR="00345A46" w:rsidRPr="00F94ABA" w:rsidRDefault="000C2FD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Согласованность</w:t>
            </w:r>
          </w:p>
        </w:tc>
        <w:tc>
          <w:tcPr>
            <w:tcW w:w="3388" w:type="dxa"/>
          </w:tcPr>
          <w:p w14:paraId="377FB91B" w14:textId="39040B58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В личном кабинете показывать статус брони «Ожидает оплаты» и «Не оплачено» как разные.</w:t>
            </w:r>
          </w:p>
        </w:tc>
        <w:tc>
          <w:tcPr>
            <w:tcW w:w="3443" w:type="dxa"/>
          </w:tcPr>
          <w:p w14:paraId="39ED019F" w14:textId="7AA739D2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В личном кабинете статус бронирования «Ожидает оплаты» и «Не оплачено» объединить в один статус «Не подтверждено» с указанием оставшегося времени до оплаты.</w:t>
            </w:r>
          </w:p>
        </w:tc>
      </w:tr>
      <w:tr w:rsidR="00345A46" w14:paraId="08D4024B" w14:textId="77777777" w:rsidTr="00345A46">
        <w:tc>
          <w:tcPr>
            <w:tcW w:w="2514" w:type="dxa"/>
          </w:tcPr>
          <w:p w14:paraId="0BE585DD" w14:textId="67C7DC9D" w:rsidR="00345A46" w:rsidRPr="00F94ABA" w:rsidRDefault="000C2FD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Реализуемость</w:t>
            </w:r>
          </w:p>
        </w:tc>
        <w:tc>
          <w:tcPr>
            <w:tcW w:w="3388" w:type="dxa"/>
          </w:tcPr>
          <w:p w14:paraId="4FA3A258" w14:textId="4479B36F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F94ABA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Система должна поддерживать все валюты мира.</w:t>
            </w:r>
          </w:p>
        </w:tc>
        <w:tc>
          <w:tcPr>
            <w:tcW w:w="3443" w:type="dxa"/>
          </w:tcPr>
          <w:p w14:paraId="5397FD0F" w14:textId="0D8C6190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Система должна поддерживать оплату в евро (EUR), долларах США (USD)</w:t>
            </w:r>
            <w:r w:rsidR="000C2FD6" w:rsidRP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>,</w:t>
            </w: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 российских рублях (RUB)</w:t>
            </w:r>
            <w:r w:rsid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 </w:t>
            </w:r>
            <w:r w:rsid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>и белорусских рублях</w:t>
            </w:r>
            <w:r w:rsidR="000C2FD6" w:rsidRP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 xml:space="preserve"> </w:t>
            </w:r>
            <w:r w:rsid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>(</w:t>
            </w:r>
            <w:r w:rsid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ru-RU"/>
                <w14:ligatures w14:val="none"/>
              </w:rPr>
              <w:t>BYN</w:t>
            </w:r>
            <w:r w:rsidR="000C2FD6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ru-RU" w:eastAsia="ru-RU"/>
                <w14:ligatures w14:val="none"/>
              </w:rPr>
              <w:t>)</w:t>
            </w: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.</w:t>
            </w:r>
          </w:p>
        </w:tc>
      </w:tr>
      <w:tr w:rsidR="00345A46" w14:paraId="02115F87" w14:textId="77777777" w:rsidTr="00345A46">
        <w:tc>
          <w:tcPr>
            <w:tcW w:w="2514" w:type="dxa"/>
          </w:tcPr>
          <w:p w14:paraId="4F1B6EEA" w14:textId="122AAF20" w:rsidR="00345A46" w:rsidRPr="00B0042E" w:rsidRDefault="00E473A4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E473A4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Атомарность</w:t>
            </w:r>
          </w:p>
        </w:tc>
        <w:tc>
          <w:tcPr>
            <w:tcW w:w="3388" w:type="dxa"/>
          </w:tcPr>
          <w:p w14:paraId="4B856902" w14:textId="7F4D2F45" w:rsidR="00345A46" w:rsidRPr="00F94ABA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При бронировании тура автоматически создаётся счет, отправляется </w:t>
            </w: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lastRenderedPageBreak/>
              <w:t>подтверждение и резервируются места.</w:t>
            </w:r>
          </w:p>
        </w:tc>
        <w:tc>
          <w:tcPr>
            <w:tcW w:w="3443" w:type="dxa"/>
          </w:tcPr>
          <w:p w14:paraId="581A3FE0" w14:textId="59F5EEBE" w:rsidR="00345A46" w:rsidRPr="00B0042E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lastRenderedPageBreak/>
              <w:t xml:space="preserve">Процесс бронирования разбит на три шага: 1) создание брони, 2) </w:t>
            </w: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lastRenderedPageBreak/>
              <w:t>выставление счёта, 3) подтверждение оплаты и резервирование мест.</w:t>
            </w:r>
          </w:p>
        </w:tc>
      </w:tr>
      <w:tr w:rsidR="00345A46" w14:paraId="2B7B3E62" w14:textId="77777777" w:rsidTr="00345A46">
        <w:tc>
          <w:tcPr>
            <w:tcW w:w="2514" w:type="dxa"/>
          </w:tcPr>
          <w:p w14:paraId="075B7325" w14:textId="53523230" w:rsidR="00345A46" w:rsidRPr="00B0042E" w:rsidRDefault="00E473A4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E473A4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lastRenderedPageBreak/>
              <w:t>Модифицируемость</w:t>
            </w:r>
          </w:p>
        </w:tc>
        <w:tc>
          <w:tcPr>
            <w:tcW w:w="3388" w:type="dxa"/>
          </w:tcPr>
          <w:p w14:paraId="34BEDC11" w14:textId="6A7AE2CB" w:rsidR="00345A46" w:rsidRPr="00B0042E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Календарь на сайте показывает только даты с доступными турами.</w:t>
            </w:r>
          </w:p>
        </w:tc>
        <w:tc>
          <w:tcPr>
            <w:tcW w:w="3443" w:type="dxa"/>
          </w:tcPr>
          <w:p w14:paraId="190D3A1E" w14:textId="785EB0A2" w:rsidR="00345A46" w:rsidRPr="00B0042E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Компонент календаря должен поддерживать динамическую подгрузку доступных дат через API и легко расширяться для отображения дополнительных меток (акции, скидки).</w:t>
            </w:r>
          </w:p>
        </w:tc>
      </w:tr>
      <w:tr w:rsidR="00345A46" w14:paraId="76A1C0A6" w14:textId="77777777" w:rsidTr="00345A46">
        <w:tc>
          <w:tcPr>
            <w:tcW w:w="2514" w:type="dxa"/>
          </w:tcPr>
          <w:p w14:paraId="3ED84D1C" w14:textId="0ADF7B4B" w:rsidR="00345A46" w:rsidRPr="00B0042E" w:rsidRDefault="00E473A4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E473A4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Понятность для заказчика</w:t>
            </w:r>
          </w:p>
        </w:tc>
        <w:tc>
          <w:tcPr>
            <w:tcW w:w="3388" w:type="dxa"/>
          </w:tcPr>
          <w:p w14:paraId="3DB64C6A" w14:textId="5A5D0D69" w:rsidR="00345A46" w:rsidRPr="00B0042E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Администратор может управлять данными тура.</w:t>
            </w:r>
          </w:p>
        </w:tc>
        <w:tc>
          <w:tcPr>
            <w:tcW w:w="3443" w:type="dxa"/>
          </w:tcPr>
          <w:p w14:paraId="159E57FA" w14:textId="20FFDD91" w:rsidR="00345A46" w:rsidRPr="00B0042E" w:rsidRDefault="00345A46" w:rsidP="00D76EB9">
            <w:pPr>
              <w:widowControl w:val="0"/>
              <w:snapToGri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B0042E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Администратор через интерфейс «Управление турами» может добавлять, редактировать и удалять туры, указывая: название, описание, даты, цену и доступные места.</w:t>
            </w:r>
          </w:p>
        </w:tc>
      </w:tr>
    </w:tbl>
    <w:p w14:paraId="7752C351" w14:textId="77777777" w:rsidR="005C29EA" w:rsidRPr="00110C11" w:rsidRDefault="005C29EA" w:rsidP="005C29EA">
      <w:pPr>
        <w:widowControl w:val="0"/>
        <w:snapToGrid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6207E64" w14:textId="77777777" w:rsidR="0033067B" w:rsidRPr="005C29EA" w:rsidRDefault="0033067B">
      <w:pPr>
        <w:rPr>
          <w:lang w:val="ru-RU"/>
        </w:rPr>
      </w:pPr>
    </w:p>
    <w:sectPr w:rsidR="0033067B" w:rsidRPr="005C2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DB"/>
    <w:rsid w:val="000C2FD6"/>
    <w:rsid w:val="0033067B"/>
    <w:rsid w:val="00345A46"/>
    <w:rsid w:val="004A62EF"/>
    <w:rsid w:val="00542948"/>
    <w:rsid w:val="005829CB"/>
    <w:rsid w:val="005C29EA"/>
    <w:rsid w:val="009D35DB"/>
    <w:rsid w:val="00B0042E"/>
    <w:rsid w:val="00B5539D"/>
    <w:rsid w:val="00D31BED"/>
    <w:rsid w:val="00E473A4"/>
    <w:rsid w:val="00F9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A7E4A"/>
  <w15:chartTrackingRefBased/>
  <w15:docId w15:val="{4113EF17-6D2A-4375-A024-91873504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9EA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D35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5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5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5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5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5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5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5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5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5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5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5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5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5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5D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9D35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5DB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9D35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9D35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5D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31BE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7</cp:revision>
  <dcterms:created xsi:type="dcterms:W3CDTF">2025-04-14T12:06:00Z</dcterms:created>
  <dcterms:modified xsi:type="dcterms:W3CDTF">2025-04-14T12:38:00Z</dcterms:modified>
</cp:coreProperties>
</file>