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2284" w:rsidRPr="00642284" w:rsidRDefault="00642284" w:rsidP="00642284">
      <w:pPr>
        <w:widowControl w:val="0"/>
        <w:autoSpaceDE w:val="0"/>
        <w:autoSpaceDN w:val="0"/>
        <w:spacing w:after="0" w:line="240" w:lineRule="auto"/>
        <w:rPr>
          <w:rFonts w:ascii="Tahoma" w:eastAsia="Times New Roman" w:hAnsi="Tahoma" w:cs="Tahoma"/>
          <w:sz w:val="20"/>
          <w:szCs w:val="20"/>
          <w:lang w:eastAsia="ru-RU"/>
        </w:rPr>
      </w:pPr>
      <w:r w:rsidRPr="00642284">
        <w:rPr>
          <w:rFonts w:ascii="Tahoma" w:eastAsia="Times New Roman" w:hAnsi="Tahoma" w:cs="Tahoma"/>
          <w:sz w:val="20"/>
          <w:szCs w:val="20"/>
          <w:lang w:eastAsia="ru-RU"/>
        </w:rPr>
        <w:t xml:space="preserve">Документ предоставлен </w:t>
      </w:r>
      <w:hyperlink r:id="rId4">
        <w:r w:rsidRPr="00642284">
          <w:rPr>
            <w:rFonts w:ascii="Tahoma" w:eastAsia="Times New Roman" w:hAnsi="Tahoma" w:cs="Tahoma"/>
            <w:color w:val="0000FF"/>
            <w:sz w:val="20"/>
            <w:szCs w:val="20"/>
            <w:lang w:eastAsia="ru-RU"/>
          </w:rPr>
          <w:t>КонсультантПлюс</w:t>
        </w:r>
      </w:hyperlink>
      <w:r w:rsidRPr="00642284">
        <w:rPr>
          <w:rFonts w:ascii="Tahoma" w:eastAsia="Times New Roman" w:hAnsi="Tahoma" w:cs="Tahoma"/>
          <w:sz w:val="20"/>
          <w:szCs w:val="20"/>
          <w:lang w:eastAsia="ru-RU"/>
        </w:rPr>
        <w:br/>
      </w:r>
    </w:p>
    <w:p w:rsidR="00642284" w:rsidRPr="00642284" w:rsidRDefault="00642284" w:rsidP="00642284">
      <w:pPr>
        <w:widowControl w:val="0"/>
        <w:autoSpaceDE w:val="0"/>
        <w:autoSpaceDN w:val="0"/>
        <w:spacing w:after="0" w:line="240" w:lineRule="auto"/>
        <w:jc w:val="both"/>
        <w:outlineLvl w:val="0"/>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outlineLvl w:val="0"/>
        <w:rPr>
          <w:rFonts w:ascii="Calibri" w:eastAsia="Times New Roman" w:hAnsi="Calibri" w:cs="Calibri"/>
          <w:szCs w:val="20"/>
          <w:lang w:eastAsia="ru-RU"/>
        </w:rPr>
      </w:pPr>
      <w:r w:rsidRPr="00642284">
        <w:rPr>
          <w:rFonts w:ascii="Calibri" w:eastAsia="Times New Roman" w:hAnsi="Calibri" w:cs="Calibri"/>
          <w:szCs w:val="20"/>
          <w:lang w:eastAsia="ru-RU"/>
        </w:rPr>
        <w:t>Зарегистрировано в Минюсте России 12 июля 2017 г. N 47384</w:t>
      </w:r>
    </w:p>
    <w:p w:rsidR="00642284" w:rsidRPr="00642284" w:rsidRDefault="00642284" w:rsidP="00642284">
      <w:pPr>
        <w:widowControl w:val="0"/>
        <w:pBdr>
          <w:bottom w:val="single" w:sz="6" w:space="0" w:color="auto"/>
        </w:pBdr>
        <w:autoSpaceDE w:val="0"/>
        <w:autoSpaceDN w:val="0"/>
        <w:spacing w:before="100" w:after="100" w:line="240" w:lineRule="auto"/>
        <w:jc w:val="both"/>
        <w:rPr>
          <w:rFonts w:ascii="Calibri" w:eastAsia="Times New Roman" w:hAnsi="Calibri" w:cs="Calibri"/>
          <w:sz w:val="2"/>
          <w:szCs w:val="2"/>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ЦЕНТРАЛЬНЫЙ БАНК РОССИЙСКОЙ ФЕДЕРАЦИИ</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ПОЛОЖЕНИЕ</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от 28 июня 2017 г. N 590-П</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О ПОРЯДКЕ ФОРМИРОВАНИЯ КРЕДИТНЫМИ ОРГАНИЗАЦИЯМИ РЕЗЕРВОВ</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НА ВОЗМОЖНЫЕ ПОТЕРИ ПО ССУДАМ, ССУДНОЙ И ПРИРАВНЕННОЙ</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К НЕЙ ЗАДОЛЖЕННОСТИ</w:t>
      </w:r>
    </w:p>
    <w:p w:rsidR="00642284" w:rsidRPr="00642284" w:rsidRDefault="00642284" w:rsidP="00642284">
      <w:pPr>
        <w:widowControl w:val="0"/>
        <w:autoSpaceDE w:val="0"/>
        <w:autoSpaceDN w:val="0"/>
        <w:spacing w:after="1" w:line="240" w:lineRule="auto"/>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9"/>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Список изменяющих документов</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(в ред. Указаний Банка России от 26.07.2018 </w:t>
            </w:r>
            <w:hyperlink r:id="rId5">
              <w:r w:rsidRPr="00642284">
                <w:rPr>
                  <w:rFonts w:ascii="Calibri" w:eastAsia="Times New Roman" w:hAnsi="Calibri" w:cs="Calibri"/>
                  <w:color w:val="0000FF"/>
                  <w:szCs w:val="20"/>
                  <w:lang w:eastAsia="ru-RU"/>
                </w:rPr>
                <w:t>N 4874-У</w:t>
              </w:r>
            </w:hyperlink>
            <w:r w:rsidRPr="00642284">
              <w:rPr>
                <w:rFonts w:ascii="Calibri" w:eastAsia="Times New Roman" w:hAnsi="Calibri" w:cs="Calibri"/>
                <w:color w:val="392C69"/>
                <w:szCs w:val="20"/>
                <w:lang w:eastAsia="ru-RU"/>
              </w:rPr>
              <w:t>,</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от 27.11.2018 </w:t>
            </w:r>
            <w:hyperlink r:id="rId6">
              <w:r w:rsidRPr="00642284">
                <w:rPr>
                  <w:rFonts w:ascii="Calibri" w:eastAsia="Times New Roman" w:hAnsi="Calibri" w:cs="Calibri"/>
                  <w:color w:val="0000FF"/>
                  <w:szCs w:val="20"/>
                  <w:lang w:eastAsia="ru-RU"/>
                </w:rPr>
                <w:t>N 4986-У</w:t>
              </w:r>
            </w:hyperlink>
            <w:r w:rsidRPr="00642284">
              <w:rPr>
                <w:rFonts w:ascii="Calibri" w:eastAsia="Times New Roman" w:hAnsi="Calibri" w:cs="Calibri"/>
                <w:color w:val="392C69"/>
                <w:szCs w:val="20"/>
                <w:lang w:eastAsia="ru-RU"/>
              </w:rPr>
              <w:t xml:space="preserve">, от 26.12.2018 </w:t>
            </w:r>
            <w:hyperlink r:id="rId7">
              <w:r w:rsidRPr="00642284">
                <w:rPr>
                  <w:rFonts w:ascii="Calibri" w:eastAsia="Times New Roman" w:hAnsi="Calibri" w:cs="Calibri"/>
                  <w:color w:val="0000FF"/>
                  <w:szCs w:val="20"/>
                  <w:lang w:eastAsia="ru-RU"/>
                </w:rPr>
                <w:t>N 5043-У</w:t>
              </w:r>
            </w:hyperlink>
            <w:r w:rsidRPr="00642284">
              <w:rPr>
                <w:rFonts w:ascii="Calibri" w:eastAsia="Times New Roman" w:hAnsi="Calibri" w:cs="Calibri"/>
                <w:color w:val="392C69"/>
                <w:szCs w:val="20"/>
                <w:lang w:eastAsia="ru-RU"/>
              </w:rPr>
              <w:t xml:space="preserve">, от 18.07.2019 </w:t>
            </w:r>
            <w:hyperlink r:id="rId8">
              <w:r w:rsidRPr="00642284">
                <w:rPr>
                  <w:rFonts w:ascii="Calibri" w:eastAsia="Times New Roman" w:hAnsi="Calibri" w:cs="Calibri"/>
                  <w:color w:val="0000FF"/>
                  <w:szCs w:val="20"/>
                  <w:lang w:eastAsia="ru-RU"/>
                </w:rPr>
                <w:t>N 5211-У</w:t>
              </w:r>
            </w:hyperlink>
            <w:r w:rsidRPr="00642284">
              <w:rPr>
                <w:rFonts w:ascii="Calibri" w:eastAsia="Times New Roman" w:hAnsi="Calibri" w:cs="Calibri"/>
                <w:color w:val="392C69"/>
                <w:szCs w:val="20"/>
                <w:lang w:eastAsia="ru-RU"/>
              </w:rPr>
              <w:t>,</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от 16.10.2019 </w:t>
            </w:r>
            <w:hyperlink r:id="rId9">
              <w:r w:rsidRPr="00642284">
                <w:rPr>
                  <w:rFonts w:ascii="Calibri" w:eastAsia="Times New Roman" w:hAnsi="Calibri" w:cs="Calibri"/>
                  <w:color w:val="0000FF"/>
                  <w:szCs w:val="20"/>
                  <w:lang w:eastAsia="ru-RU"/>
                </w:rPr>
                <w:t>N 5288-У</w:t>
              </w:r>
            </w:hyperlink>
            <w:r w:rsidRPr="00642284">
              <w:rPr>
                <w:rFonts w:ascii="Calibri" w:eastAsia="Times New Roman" w:hAnsi="Calibri" w:cs="Calibri"/>
                <w:color w:val="392C69"/>
                <w:szCs w:val="20"/>
                <w:lang w:eastAsia="ru-RU"/>
              </w:rPr>
              <w:t xml:space="preserve">, от 11.01.2021 </w:t>
            </w:r>
            <w:hyperlink r:id="rId10">
              <w:r w:rsidRPr="00642284">
                <w:rPr>
                  <w:rFonts w:ascii="Calibri" w:eastAsia="Times New Roman" w:hAnsi="Calibri" w:cs="Calibri"/>
                  <w:color w:val="0000FF"/>
                  <w:szCs w:val="20"/>
                  <w:lang w:eastAsia="ru-RU"/>
                </w:rPr>
                <w:t>N 5690-У</w:t>
              </w:r>
            </w:hyperlink>
            <w:r w:rsidRPr="00642284">
              <w:rPr>
                <w:rFonts w:ascii="Calibri" w:eastAsia="Times New Roman" w:hAnsi="Calibri" w:cs="Calibri"/>
                <w:color w:val="392C69"/>
                <w:szCs w:val="20"/>
                <w:lang w:eastAsia="ru-RU"/>
              </w:rPr>
              <w:t xml:space="preserve">, от 18.08.2021 </w:t>
            </w:r>
            <w:hyperlink r:id="rId11">
              <w:r w:rsidRPr="00642284">
                <w:rPr>
                  <w:rFonts w:ascii="Calibri" w:eastAsia="Times New Roman" w:hAnsi="Calibri" w:cs="Calibri"/>
                  <w:color w:val="0000FF"/>
                  <w:szCs w:val="20"/>
                  <w:lang w:eastAsia="ru-RU"/>
                </w:rPr>
                <w:t>N 5889-У</w:t>
              </w:r>
            </w:hyperlink>
            <w:r w:rsidRPr="00642284">
              <w:rPr>
                <w:rFonts w:ascii="Calibri" w:eastAsia="Times New Roman" w:hAnsi="Calibri" w:cs="Calibri"/>
                <w:color w:val="392C69"/>
                <w:szCs w:val="20"/>
                <w:lang w:eastAsia="ru-RU"/>
              </w:rPr>
              <w:t>,</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от 15.02.2022 </w:t>
            </w:r>
            <w:hyperlink r:id="rId12">
              <w:r w:rsidRPr="00642284">
                <w:rPr>
                  <w:rFonts w:ascii="Calibri" w:eastAsia="Times New Roman" w:hAnsi="Calibri" w:cs="Calibri"/>
                  <w:color w:val="0000FF"/>
                  <w:szCs w:val="20"/>
                  <w:lang w:eastAsia="ru-RU"/>
                </w:rPr>
                <w:t>N 6068-У</w:t>
              </w:r>
            </w:hyperlink>
            <w:r w:rsidRPr="00642284">
              <w:rPr>
                <w:rFonts w:ascii="Calibri" w:eastAsia="Times New Roman" w:hAnsi="Calibri" w:cs="Calibri"/>
                <w:color w:val="392C69"/>
                <w:szCs w:val="20"/>
                <w:lang w:eastAsia="ru-RU"/>
              </w:rPr>
              <w:t xml:space="preserve">, от 15.03.2023 </w:t>
            </w:r>
            <w:hyperlink r:id="rId13">
              <w:r w:rsidRPr="00642284">
                <w:rPr>
                  <w:rFonts w:ascii="Calibri" w:eastAsia="Times New Roman" w:hAnsi="Calibri" w:cs="Calibri"/>
                  <w:color w:val="0000FF"/>
                  <w:szCs w:val="20"/>
                  <w:lang w:eastAsia="ru-RU"/>
                </w:rPr>
                <w:t>N 6377-У</w:t>
              </w:r>
            </w:hyperlink>
            <w:r w:rsidRPr="00642284">
              <w:rPr>
                <w:rFonts w:ascii="Calibri" w:eastAsia="Times New Roman" w:hAnsi="Calibri" w:cs="Calibri"/>
                <w:color w:val="392C69"/>
                <w:szCs w:val="20"/>
                <w:lang w:eastAsia="ru-RU"/>
              </w:rPr>
              <w:t>)</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Настоящее Положение на основании </w:t>
      </w:r>
      <w:hyperlink r:id="rId14">
        <w:r w:rsidRPr="00642284">
          <w:rPr>
            <w:rFonts w:ascii="Calibri" w:eastAsia="Times New Roman" w:hAnsi="Calibri" w:cs="Calibri"/>
            <w:color w:val="0000FF"/>
            <w:szCs w:val="20"/>
            <w:lang w:eastAsia="ru-RU"/>
          </w:rPr>
          <w:t>статей 62</w:t>
        </w:r>
      </w:hyperlink>
      <w:r w:rsidRPr="00642284">
        <w:rPr>
          <w:rFonts w:ascii="Calibri" w:eastAsia="Times New Roman" w:hAnsi="Calibri" w:cs="Calibri"/>
          <w:szCs w:val="20"/>
          <w:lang w:eastAsia="ru-RU"/>
        </w:rPr>
        <w:t xml:space="preserve">, </w:t>
      </w:r>
      <w:hyperlink r:id="rId15">
        <w:r w:rsidRPr="00642284">
          <w:rPr>
            <w:rFonts w:ascii="Calibri" w:eastAsia="Times New Roman" w:hAnsi="Calibri" w:cs="Calibri"/>
            <w:color w:val="0000FF"/>
            <w:szCs w:val="20"/>
            <w:lang w:eastAsia="ru-RU"/>
          </w:rPr>
          <w:t>69</w:t>
        </w:r>
      </w:hyperlink>
      <w:r w:rsidRPr="00642284">
        <w:rPr>
          <w:rFonts w:ascii="Calibri" w:eastAsia="Times New Roman" w:hAnsi="Calibri" w:cs="Calibri"/>
          <w:szCs w:val="20"/>
          <w:lang w:eastAsia="ru-RU"/>
        </w:rPr>
        <w:t xml:space="preserve">, </w:t>
      </w:r>
      <w:hyperlink r:id="rId16">
        <w:r w:rsidRPr="00642284">
          <w:rPr>
            <w:rFonts w:ascii="Calibri" w:eastAsia="Times New Roman" w:hAnsi="Calibri" w:cs="Calibri"/>
            <w:color w:val="0000FF"/>
            <w:szCs w:val="20"/>
            <w:lang w:eastAsia="ru-RU"/>
          </w:rPr>
          <w:t>72</w:t>
        </w:r>
      </w:hyperlink>
      <w:r w:rsidRPr="00642284">
        <w:rPr>
          <w:rFonts w:ascii="Calibri" w:eastAsia="Times New Roman" w:hAnsi="Calibri" w:cs="Calibri"/>
          <w:szCs w:val="20"/>
          <w:lang w:eastAsia="ru-RU"/>
        </w:rPr>
        <w:t xml:space="preserve"> Федерального закона от 10 июля 2002 года N 86-ФЗ "О Центральном банке Российской Федерации (Банке России)" (Собрание законодательства Российской Федерации, 2002, N 28, ст. 2790; 2003, N 2, ст. 157; N 52, ст. 5032; 2004, N 27, ст. 2711; N 31, ст. 3233; 2005, N 25, ст. 2426; N 30, ст. 3101; 2006, N 19, ст. 2061; N 25, ст. 2648; 2007, N 1, ст. 9, ст. 10; N 10, ст. 1151; N 18, ст. 2117; 2008, N 42, ст. 4696, ст. 4699; N 44, ст. 4982; N 52, ст. 6229, ст. 6231; 2009, N 1, ст. 25; N 29, ст. 3629; N 48, ст. 5731; 2010, N 45, ст. 5756; 2011, N 7, ст. 907; N 27, ст. 3873; N 43, ст. 5973; N 48, ст. 6728; 2012, N 50, ст. 6954; N 53, ст. 7591, ст. 7607; 2013, N 11, ст. 1076; N 14, ст. 1649; N 19, ст. 2329; N 27, ст. 3438, ст. 3476, ст. 3477; N 30, ст. 4084; N 49, ст. 6336; N 51, ст. 6695, ст. 6699; N 52, ст. 6975; 2014, N 19, ст. 2311, ст. 2317; N 27, ст. 3634; N 30, ст. 4219; N 40, ст. 5318; N 45, ст. 6154; N 52, ст. 7543; 2015, N 1, ст. 4, ст. 37; N 27, ст. 3958, ст. 4001; N 29, ст. 4348, ст. 4357; N 41, ст. 5639; N 48, ст. 6699; 2016, N 1, ст. 23, ст. 46, ст. 50; N 26, ст. 3891; N 27, ст. 4225, ст. 4273, ст. 4295; 2017, N 1, ст. 46; N 14, ст. 1997; N 18, ст. 2661, ст. 2669) (далее - Федеральный закон "О Центральном банке Российской Федерации (Банке России)"), </w:t>
      </w:r>
      <w:hyperlink r:id="rId17">
        <w:r w:rsidRPr="00642284">
          <w:rPr>
            <w:rFonts w:ascii="Calibri" w:eastAsia="Times New Roman" w:hAnsi="Calibri" w:cs="Calibri"/>
            <w:color w:val="0000FF"/>
            <w:szCs w:val="20"/>
            <w:lang w:eastAsia="ru-RU"/>
          </w:rPr>
          <w:t>статьи 24</w:t>
        </w:r>
      </w:hyperlink>
      <w:r w:rsidRPr="00642284">
        <w:rPr>
          <w:rFonts w:ascii="Calibri" w:eastAsia="Times New Roman" w:hAnsi="Calibri" w:cs="Calibri"/>
          <w:szCs w:val="20"/>
          <w:lang w:eastAsia="ru-RU"/>
        </w:rPr>
        <w:t xml:space="preserve"> Федерального закона "О банках и банковской деятельности" (в редакции Федерального закона от 3 февраля 1996 года N 17-ФЗ) (Ведомости Съезда народных депутатов РСФСР и Верховного Совета РСФСР, 1990, N 27, ст. 357; Собрание законодательства Российской Федерации, 1996, N 6, ст. 492; 1998, N 31, ст. 3829; 1999, N 28, ст. 3459, ст. 3469; 2001, N 26, ст. 2586; N 33, ст. 3424; 2002, N 12, ст. 1093; 2003, N 27, ст. 2700; N 50, ст. 4855; N 52, ст. 5033, ст. 5037; 2004, N 27, ст. 2711; N 31, ст. 3233; 2005, N 1, ст. 18, ст. 45; N 30, ст. 3117; 2006, N 6, ст. 636; N 19, ст. 2061; N 31, ст. 3439; N 52, ст. 5497; 2007, N 1, ст. 9; N 22, ст. 2563; N 31, ст. 4011; N 41, ст. 4845; N 45, ст. 5425; N 50, ст. 6238; 2008, N 10, ст. 895; 2009, N 1, ст. 23; N 9, ст. 1043; N 18, ст. 2153; N 23, ст. 2776; N 30, ст. 3739; N 48, ст. 5731; N 52, ст. 6428; 2010, N 8, ст. 775; N 27, ст. 3432; N 30, ст. 4012; N 31, ст. 4193; N 47, ст. 6028; 2011, N 7, ст. 905; N 27, ст. 3873, ст. 3880; N 29, ст. 4291; N 48, ст. 6730; N 49, ст. 7069; N 50, ст. 7351; 2012, N 27, ст. 3588; N 31, ст. 4333; N 50, ст. 6954; N 53, ст. 7605, ст. 7607; 2013, N 11, ст. 1076; N 19, ст. 2317, ст. 2329; N 26, ст. 3207; N 27, ст. 3438, ст. 3477; N 30, ст. 4084; N 40, ст. 5036; N 49, ст. 6336; N 51, ст. 6683, ст. 6699; 2014, N 6, ст. 563; N 19, ст. 2311; N 26, ст. 3379, ст. 3395; N 30, ст. 4219; N 40, ст. 5317, ст. 5320; N 45, ст. 6144, ст. 6154; N 49, ст. 6912; N 52, ст. 7543; 2015, N 1, ст. 37; N 17, ст. 2473; N 27, ст. 3947, ст. 3950; N 29, ст. 4355, ст. 4357, ст. 4385; N 51, ст. 7243; 2016, N 1, ст. 23; N 15, ст. 2050; N 26, ст. 3860; N 27, ст. 4294, ст. 4295; 2017, N 14, ст. 2000; N 18, ст. 2661, ст. 2669; N 25, ст. 3596) (далее - Федеральный закон "О банках и банковской деятельности") и в соответствии с решением Совета директоров Банка России (протокол заседания Совета директоров Банка России от 29 мая 2017 года N 12) устанавливает порядок формирования кредитными организациями резервов на возможные потери по ссудам, </w:t>
      </w:r>
      <w:r w:rsidRPr="00642284">
        <w:rPr>
          <w:rFonts w:ascii="Calibri" w:eastAsia="Times New Roman" w:hAnsi="Calibri" w:cs="Calibri"/>
          <w:szCs w:val="20"/>
          <w:lang w:eastAsia="ru-RU"/>
        </w:rPr>
        <w:lastRenderedPageBreak/>
        <w:t xml:space="preserve">ссудной и приравненной к ней задолженности (далее - ссуды), к которым относятся денежные требования и требования, вытекающие из сделок с финансовыми инструментами, перечень которых приведен в </w:t>
      </w:r>
      <w:hyperlink w:anchor="P979">
        <w:r w:rsidRPr="00642284">
          <w:rPr>
            <w:rFonts w:ascii="Calibri" w:eastAsia="Times New Roman" w:hAnsi="Calibri" w:cs="Calibri"/>
            <w:color w:val="0000FF"/>
            <w:szCs w:val="20"/>
            <w:lang w:eastAsia="ru-RU"/>
          </w:rPr>
          <w:t>приложении 1</w:t>
        </w:r>
      </w:hyperlink>
      <w:r w:rsidRPr="00642284">
        <w:rPr>
          <w:rFonts w:ascii="Calibri" w:eastAsia="Times New Roman" w:hAnsi="Calibri" w:cs="Calibri"/>
          <w:szCs w:val="20"/>
          <w:lang w:eastAsia="ru-RU"/>
        </w:rPr>
        <w:t xml:space="preserve"> к настоящему Положению, а также особенности осуществления Банком России надзора за соблюдением кредитными организациями порядка формирования резервов на возможные потери по ссудам.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r w:rsidRPr="00642284">
        <w:rPr>
          <w:rFonts w:ascii="Calibri" w:eastAsia="Times New Roman" w:hAnsi="Calibri" w:cs="Calibri"/>
          <w:b/>
          <w:szCs w:val="20"/>
          <w:lang w:eastAsia="ru-RU"/>
        </w:rPr>
        <w:t>Глава 1. Общие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1.1. Кредитные организации обязаны формировать резервы на возможные потери по ссудам (далее - резерв) в соответствии с порядком, установленным настоящим Положением.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1.2. Классификация (реклассификация) ссуд и формирование (уточнение размера) резерва осуществляются на основании следующих принципов: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соответствие фактических действий по классификации ссуд и формированию резерва требованиям настоящего Положения и внутренних документов кредитной организации по вопросам классификации ссуд и формирования резерва, принимаемых уполномоченным органом (уполномоченными органами) кредитной организации (далее - внутренние документы);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комплексный и объективный анализ всей информации, относящейся к сфере классификации ссуд и формирования резервов;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своевременность классификации (реклассификации) ссуды и (или) формирования (уточнения размера) резерва и достоверность отражения изменений размера резерва в учете и отчетности.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1.3. Резерв формируется кредитной организацией при обесценении ссуды (ссуд), то есть при потере ссудой стоимости вследствие неисполнения либо ненадлежащего исполнения заемщиком обязательств по ссуде перед кредитной организацией либо существования реальной угрозы такого неисполнения (ненадлежащего исполнения) (далее - кредитный риск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1.4. Утратил силу с 1 января 2019 года. - </w:t>
      </w:r>
      <w:hyperlink r:id="rId18">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27.11.2018 N 4986-У.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1.5. Резерв формируется по конкретной ссуде либо по портфелю однородных ссуд, то есть по группе ссуд со сходными характеристиками кредитного риска, соответствующих требованиям, установленным настоящим Положением, и обособленных в целях формирования резерва (далее - портфель однородных ссуд) в связи с кредитным риском, обусловленным деятельностью конкретного заемщика либо группы заемщиков, предоставленные которым ссуды включены в портфель однородных ссуд.</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1.6. При формировании резерва кредитные организации определяют в соответствии с порядком, установленным </w:t>
      </w:r>
      <w:hyperlink w:anchor="P34">
        <w:r w:rsidRPr="00642284">
          <w:rPr>
            <w:rFonts w:ascii="Calibri" w:eastAsia="Times New Roman" w:hAnsi="Calibri" w:cs="Calibri"/>
            <w:color w:val="0000FF"/>
            <w:szCs w:val="20"/>
            <w:lang w:eastAsia="ru-RU"/>
          </w:rPr>
          <w:t>пунктом 1.7</w:t>
        </w:r>
      </w:hyperlink>
      <w:r w:rsidRPr="00642284">
        <w:rPr>
          <w:rFonts w:ascii="Calibri" w:eastAsia="Times New Roman" w:hAnsi="Calibri" w:cs="Calibri"/>
          <w:szCs w:val="20"/>
          <w:lang w:eastAsia="ru-RU"/>
        </w:rPr>
        <w:t xml:space="preserve"> и </w:t>
      </w:r>
      <w:hyperlink w:anchor="P100">
        <w:r w:rsidRPr="00642284">
          <w:rPr>
            <w:rFonts w:ascii="Calibri" w:eastAsia="Times New Roman" w:hAnsi="Calibri" w:cs="Calibri"/>
            <w:color w:val="0000FF"/>
            <w:szCs w:val="20"/>
            <w:lang w:eastAsia="ru-RU"/>
          </w:rPr>
          <w:t>главой 3</w:t>
        </w:r>
      </w:hyperlink>
      <w:r w:rsidRPr="00642284">
        <w:rPr>
          <w:rFonts w:ascii="Calibri" w:eastAsia="Times New Roman" w:hAnsi="Calibri" w:cs="Calibri"/>
          <w:szCs w:val="20"/>
          <w:lang w:eastAsia="ru-RU"/>
        </w:rPr>
        <w:t xml:space="preserve"> настоящего Положения, размер расчетного резерва, то есть резерва, отражающего величину потерь кредитной организации по ссуде, которые должны быть признаны при соблюдении предусмотренного настоящим Положением порядка оценки факторов кредитного риска по ссуде без учета обеспечения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При наличии обеспечения по ссуде, предусмотренного </w:t>
      </w:r>
      <w:hyperlink w:anchor="P752">
        <w:r w:rsidRPr="00642284">
          <w:rPr>
            <w:rFonts w:ascii="Calibri" w:eastAsia="Times New Roman" w:hAnsi="Calibri" w:cs="Calibri"/>
            <w:color w:val="0000FF"/>
            <w:szCs w:val="20"/>
            <w:lang w:eastAsia="ru-RU"/>
          </w:rPr>
          <w:t>главой 6</w:t>
        </w:r>
      </w:hyperlink>
      <w:r w:rsidRPr="00642284">
        <w:rPr>
          <w:rFonts w:ascii="Calibri" w:eastAsia="Times New Roman" w:hAnsi="Calibri" w:cs="Calibri"/>
          <w:szCs w:val="20"/>
          <w:lang w:eastAsia="ru-RU"/>
        </w:rPr>
        <w:t xml:space="preserve"> настоящего Положения, размер формируемого резерва определяется в порядке, установленном указанной </w:t>
      </w:r>
      <w:hyperlink w:anchor="P752">
        <w:r w:rsidRPr="00642284">
          <w:rPr>
            <w:rFonts w:ascii="Calibri" w:eastAsia="Times New Roman" w:hAnsi="Calibri" w:cs="Calibri"/>
            <w:color w:val="0000FF"/>
            <w:szCs w:val="20"/>
            <w:lang w:eastAsia="ru-RU"/>
          </w:rPr>
          <w:t>главой</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При отсутствии обеспечения по ссуде, предусмотренного </w:t>
      </w:r>
      <w:hyperlink w:anchor="P752">
        <w:r w:rsidRPr="00642284">
          <w:rPr>
            <w:rFonts w:ascii="Calibri" w:eastAsia="Times New Roman" w:hAnsi="Calibri" w:cs="Calibri"/>
            <w:color w:val="0000FF"/>
            <w:szCs w:val="20"/>
            <w:lang w:eastAsia="ru-RU"/>
          </w:rPr>
          <w:t>главой 6</w:t>
        </w:r>
      </w:hyperlink>
      <w:r w:rsidRPr="00642284">
        <w:rPr>
          <w:rFonts w:ascii="Calibri" w:eastAsia="Times New Roman" w:hAnsi="Calibri" w:cs="Calibri"/>
          <w:szCs w:val="20"/>
          <w:lang w:eastAsia="ru-RU"/>
        </w:rPr>
        <w:t xml:space="preserve"> настоящего Положения, резерв формируется в размере расчетного резерва.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Формирование портфелей однородных ссуд, определение размера резерва по портфелям однородных ссуд осуществляются в соответствии с порядком, установленным </w:t>
      </w:r>
      <w:hyperlink w:anchor="P466">
        <w:r w:rsidRPr="00642284">
          <w:rPr>
            <w:rFonts w:ascii="Calibri" w:eastAsia="Times New Roman" w:hAnsi="Calibri" w:cs="Calibri"/>
            <w:color w:val="0000FF"/>
            <w:szCs w:val="20"/>
            <w:lang w:eastAsia="ru-RU"/>
          </w:rPr>
          <w:t>главой 5</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0" w:name="P34"/>
      <w:bookmarkEnd w:id="0"/>
      <w:r w:rsidRPr="00642284">
        <w:rPr>
          <w:rFonts w:ascii="Calibri" w:eastAsia="Times New Roman" w:hAnsi="Calibri" w:cs="Calibri"/>
          <w:szCs w:val="20"/>
          <w:lang w:eastAsia="ru-RU"/>
        </w:rPr>
        <w:t xml:space="preserve">1.7. В целях определения размера расчетного резерва в связи с действием факторов </w:t>
      </w:r>
      <w:r w:rsidRPr="00642284">
        <w:rPr>
          <w:rFonts w:ascii="Calibri" w:eastAsia="Times New Roman" w:hAnsi="Calibri" w:cs="Calibri"/>
          <w:szCs w:val="20"/>
          <w:lang w:eastAsia="ru-RU"/>
        </w:rPr>
        <w:lastRenderedPageBreak/>
        <w:t>кредитного риска ссуды (за исключением ссуд, сгруппированных в портфель однородных ссуд) классифицируются на основании профессионального суждения в одну из пяти категорий качества: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I (высшая) категория качества (стандартные ссуды) - отсутствие кредитного риска (вероятность финансовых потерь вследствие неисполнения либо ненадлежащего исполнения заемщиком обязательств по ссуде равна нулю);</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II категория качества (нестандартные ссуды) - умеренный кредитный риск (вероятность финансовых потерь вследствие неисполнения либо ненадлежащего исполнения заемщиком обязательств по ссуде обусловливает ее обесценение в размере от 1 процента до 20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III категория качества (сомнительные ссуды) - значительный кредитный риск (вероятность финансовых потерь вследствие неисполнения либо ненадлежащего исполнения заемщиком обязательств по ссуде обусловливает ее обесценение в размере от 21 процента до 50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IV категория качества (проблемные ссуды) - высокий кредитный риск (вероятность финансовых потерь вследствие неисполнения либо ненадлежащего исполнения заемщиком обязательств по ссуде обусловливает ее обесценение в размере от 51 процента до 100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V (низшая) категория качества (безнадежные ссуды) - отсутствует вероятность возврата ссуды в силу неспособности или отказа заемщика выполнять обязательства по ссуде, что обусловливает полное (в размере 100 процентов) обесценение ссуды.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Ссуды, отнесенные ко II - V категориям качества, являются обесцененными.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Кредитная организация формирует резервы по портфелям однородных ссуд в соответствии с применяемой ею методикой оценки риска по соответствующим портфелям однородных ссуд. Кредитная организация распределяет сформированные портфели однородных ссуд по следующим категориям качества: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I категория качества - портфели однородных ссуд с размером сформированного резерва в размере, равном нулю (0) (потери по портфелю однородных ссуд отсутствуют);</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II категория качества - портфели однородных ссуд с размером сформированного резерва не более 3 процентов совокупной балансовой стоимости ссуд, объединенных в портфель;</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III категория качества - портфели однородных ссуд с размером сформированного резерва свыше 3 и до 20 процентов включительно совокупной балансовой стоимости ссуд, объединенных в портфель;</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IV категория качества - портфели однородных ссуд с размером сформированного резерва свыше 20 и до 50 процентов включительно совокупной балансовой стоимости ссуд, объединенных в портфель;</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V категория качества - портфели однородных ссуд с размером сформированного резерва свыше 50 процентов совокупной балансовой стоимости ссуд, объединенных в портфель.</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1.8. Резерв формируется в отношении требований кредитной организации к заемщику по ссуде, отражаемых на соответствующих балансовых счетах (далее - основной долг). В сумму основного долга не включаются остатки на счетах по учету начисленных расходов и прочих доходов по финансовому активу, начисленных процентов по ссуде, затрат по сделке (далее - проценты по ссуде), корректировок и переоценки, увеличивающих или уменьшающих стоимость финансового актива, формирующих в соответствии с нормативными актами Банка России о порядке бухгалтерского учета в кредитных организациях балансовую стоимость финансового актива.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 1.8 в ред. </w:t>
      </w:r>
      <w:hyperlink r:id="rId19">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27.11.2018 N 4986-У)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1.9. Резерв формируется в валюте Российской Федерации независимо от валюты ссуды.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1.10. Требования настоящего Положения не распространяются на: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утратил силу с 1 января 2019 года. - </w:t>
      </w:r>
      <w:hyperlink r:id="rId20">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27.11.2018 N 4986-У;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финансовые инструменты, являющиеся элементами расчетной базы в соответствии с </w:t>
      </w:r>
      <w:hyperlink r:id="rId21">
        <w:r w:rsidRPr="00642284">
          <w:rPr>
            <w:rFonts w:ascii="Calibri" w:eastAsia="Times New Roman" w:hAnsi="Calibri" w:cs="Calibri"/>
            <w:color w:val="0000FF"/>
            <w:szCs w:val="20"/>
            <w:lang w:eastAsia="ru-RU"/>
          </w:rPr>
          <w:t>Положением</w:t>
        </w:r>
      </w:hyperlink>
      <w:r w:rsidRPr="00642284">
        <w:rPr>
          <w:rFonts w:ascii="Calibri" w:eastAsia="Times New Roman" w:hAnsi="Calibri" w:cs="Calibri"/>
          <w:szCs w:val="20"/>
          <w:lang w:eastAsia="ru-RU"/>
        </w:rPr>
        <w:t xml:space="preserve"> Банка России от 23 октября 2017 года N 611-П "О порядке формирования кредитными организациями резервов на возможные потери", зарегистрированным Министерством юстиции Российской Федерации 15 марта 2018 года N 50381, 19 декабря 2018 года N 53054;</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2">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27.11.2018 N 4986-У)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требования к Банку России;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требования кредитных организаций, осуществляющих функции центрального контрагента, соответствующие условиям </w:t>
      </w:r>
      <w:hyperlink r:id="rId23">
        <w:r w:rsidRPr="00642284">
          <w:rPr>
            <w:rFonts w:ascii="Calibri" w:eastAsia="Times New Roman" w:hAnsi="Calibri" w:cs="Calibri"/>
            <w:color w:val="0000FF"/>
            <w:szCs w:val="20"/>
            <w:lang w:eastAsia="ru-RU"/>
          </w:rPr>
          <w:t>кода 8846</w:t>
        </w:r>
      </w:hyperlink>
      <w:r w:rsidRPr="00642284">
        <w:rPr>
          <w:rFonts w:ascii="Calibri" w:eastAsia="Times New Roman" w:hAnsi="Calibri" w:cs="Calibri"/>
          <w:szCs w:val="20"/>
          <w:lang w:eastAsia="ru-RU"/>
        </w:rPr>
        <w:t xml:space="preserve"> приложения 1 к Инструкции Банка России от 29 ноября 2019 года N 199-И "Об обязательных нормативах и надбавках к нормативам достаточности капитала банков с универсальной лицензией", зарегистрированной Министерством юстиции Российской Федерации 27 декабря 2019 года N 57008, 31 марта 2020 года N 57913, 11 сентября 2020 года N 59770 (далее - Инструкция Банка России N 199-И), возникающие по операциям, связанным с осуществлением клиринговой деятельности и исполнением функций центрального контрагента;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4">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ссуды, в отношении которых формируется резерв в соответствии с требованиями </w:t>
      </w:r>
      <w:hyperlink r:id="rId25">
        <w:r w:rsidRPr="00642284">
          <w:rPr>
            <w:rFonts w:ascii="Calibri" w:eastAsia="Times New Roman" w:hAnsi="Calibri" w:cs="Calibri"/>
            <w:color w:val="0000FF"/>
            <w:szCs w:val="20"/>
            <w:lang w:eastAsia="ru-RU"/>
          </w:rPr>
          <w:t>Положения</w:t>
        </w:r>
      </w:hyperlink>
      <w:r w:rsidRPr="00642284">
        <w:rPr>
          <w:rFonts w:ascii="Calibri" w:eastAsia="Times New Roman" w:hAnsi="Calibri" w:cs="Calibri"/>
          <w:szCs w:val="20"/>
          <w:lang w:eastAsia="ru-RU"/>
        </w:rPr>
        <w:t xml:space="preserve"> Банка России от 24 августа 2020 года N 730-П "О порядке формирования банками резервов на возможные потери с применением банковских методик управления рисками и моделей количественной оценки рисков, требованиях к банковским методикам управления рисками и моделям количественной оценки рисков в части определения ожидаемых кредитных потерь и осуществлении Банком России надзора за соблюдением указанного порядка", зарегистрированного Министерством юстиции Российской Федерации 10 декабря 2020 года N 61368.</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26">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bookmarkStart w:id="1" w:name="P60"/>
      <w:bookmarkEnd w:id="1"/>
      <w:r w:rsidRPr="00642284">
        <w:rPr>
          <w:rFonts w:ascii="Calibri" w:eastAsia="Times New Roman" w:hAnsi="Calibri" w:cs="Calibri"/>
          <w:b/>
          <w:szCs w:val="20"/>
          <w:lang w:eastAsia="ru-RU"/>
        </w:rPr>
        <w:t>Глава 2. Общие требования по оценке кредитных рисков по ссудам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bookmarkStart w:id="2" w:name="P62"/>
      <w:bookmarkEnd w:id="2"/>
      <w:r w:rsidRPr="00642284">
        <w:rPr>
          <w:rFonts w:ascii="Calibri" w:eastAsia="Times New Roman" w:hAnsi="Calibri" w:cs="Calibri"/>
          <w:szCs w:val="20"/>
          <w:lang w:eastAsia="ru-RU"/>
        </w:rPr>
        <w:t xml:space="preserve">2.1. Оценка кредитного риска по ссуде и портфелям однородных ссуд осуществляется на постоянной основе начиная с момента выдачи ссуды. Классификация и оценка ссуды (портфелей однородных ссуд), определение (уточнение размера) резерва по ссуде и портфелям однородных ссуд производятся с периодичностью, установленной </w:t>
      </w:r>
      <w:hyperlink w:anchor="P100">
        <w:r w:rsidRPr="00642284">
          <w:rPr>
            <w:rFonts w:ascii="Calibri" w:eastAsia="Times New Roman" w:hAnsi="Calibri" w:cs="Calibri"/>
            <w:color w:val="0000FF"/>
            <w:szCs w:val="20"/>
            <w:lang w:eastAsia="ru-RU"/>
          </w:rPr>
          <w:t>главами 3</w:t>
        </w:r>
      </w:hyperlink>
      <w:r w:rsidRPr="00642284">
        <w:rPr>
          <w:rFonts w:ascii="Calibri" w:eastAsia="Times New Roman" w:hAnsi="Calibri" w:cs="Calibri"/>
          <w:szCs w:val="20"/>
          <w:lang w:eastAsia="ru-RU"/>
        </w:rPr>
        <w:t xml:space="preserve"> и </w:t>
      </w:r>
      <w:hyperlink w:anchor="P466">
        <w:r w:rsidRPr="00642284">
          <w:rPr>
            <w:rFonts w:ascii="Calibri" w:eastAsia="Times New Roman" w:hAnsi="Calibri" w:cs="Calibri"/>
            <w:color w:val="0000FF"/>
            <w:szCs w:val="20"/>
            <w:lang w:eastAsia="ru-RU"/>
          </w:rPr>
          <w:t>5</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7">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27.11.2018 N 4986-У)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2.2. Оценка ссуды и определение размера расчетного резерва и резерва осуществляются кредитными организациями самостоятельно на основе профессионального суждения, за исключением случаев, когда оценка ссуды и (или) определение размера резерва производится на основании оценки Банка России в соответствии со </w:t>
      </w:r>
      <w:hyperlink r:id="rId28">
        <w:r w:rsidRPr="00642284">
          <w:rPr>
            <w:rFonts w:ascii="Calibri" w:eastAsia="Times New Roman" w:hAnsi="Calibri" w:cs="Calibri"/>
            <w:color w:val="0000FF"/>
            <w:szCs w:val="20"/>
            <w:lang w:eastAsia="ru-RU"/>
          </w:rPr>
          <w:t>статьей 72</w:t>
        </w:r>
      </w:hyperlink>
      <w:r w:rsidRPr="00642284">
        <w:rPr>
          <w:rFonts w:ascii="Calibri" w:eastAsia="Times New Roman" w:hAnsi="Calibri" w:cs="Calibri"/>
          <w:szCs w:val="20"/>
          <w:lang w:eastAsia="ru-RU"/>
        </w:rPr>
        <w:t xml:space="preserve"> Федерального закона "О Центральном банке Российской Федерации (Банке России)" и с </w:t>
      </w:r>
      <w:hyperlink w:anchor="P877">
        <w:r w:rsidRPr="00642284">
          <w:rPr>
            <w:rFonts w:ascii="Calibri" w:eastAsia="Times New Roman" w:hAnsi="Calibri" w:cs="Calibri"/>
            <w:color w:val="0000FF"/>
            <w:szCs w:val="20"/>
            <w:lang w:eastAsia="ru-RU"/>
          </w:rPr>
          <w:t>главой 7</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2.3. Внутренние документы должны соответствовать требованиям настоящего Положения и иных нормативных актов по вопросам кредитной политики кредитных организаций и (или) методов ее реализации, а также содержать полный перечень существенных факторов, используемых кредитной организацией при классификации ссуд в соответствии с настоящим Положением. Состав внутренних документов определяется кредитной организацией самостоятельно с учетом требований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Кредитная организация отражает во внутренних документах:</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абзац утратил силу. - </w:t>
      </w:r>
      <w:hyperlink r:id="rId29">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оценки ссуд, в том числе критерии оценки ссуд, порядок документального оформления и подтверждения оценки ссуд;</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принятия и исполнения решений по формированию резерва;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порядок принятия решений о признании задолженности по ссудам безнадежной. Задолженность по ссудам признается безнадежной и подлежит списанию кредитными организациями в порядке, установленном </w:t>
      </w:r>
      <w:hyperlink w:anchor="P886">
        <w:r w:rsidRPr="00642284">
          <w:rPr>
            <w:rFonts w:ascii="Calibri" w:eastAsia="Times New Roman" w:hAnsi="Calibri" w:cs="Calibri"/>
            <w:color w:val="0000FF"/>
            <w:szCs w:val="20"/>
            <w:lang w:eastAsia="ru-RU"/>
          </w:rPr>
          <w:t>главой 8</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описание правил (методов, процедур), используемых для определения реальности деятельности заемщика - юридического лица в сфере производства продукции, выполнения работ и оказания услуг, включая перечень обстоятельств, свидетельствующих о возможном отсутствии у заемщика - юридического лица реальной деятельности или об осуществлении ее в незначительных объемах в денежном выражении, не сопоставимых с размером ссуды (совокупности ссуд, предоставленных данному заемщику), перечень основных используемых источников информации по данному вопросу, характеризующих сведения, необходимые для выявления таких заемщиков, полномочия работников кредитной организации, участвующих в проведении указанной работы, порядок принятия решений о реальности деятельности заемщика (о признании деятельности заемщика реальной). При оценке деятельности заемщика - юридического лица как реальной кредитные организации должны исходить из того, что результаты данной деятельности могут быть реализованы (проданы) на рынке, при том что оплата со стороны потребителей (покупателей) осуществляется ими не за счет систематического и существенного использования денежных средств и (или) иного имущества, предоставленных им кредитной организацией - кредитором прямо либо косвенно (через третьих лиц) с принятием на кредитную организацию - кредитора кредитных рисков. Минимальный перечень обстоятельств, каждое из которых свидетельствует о возможном отсутствии у заемщика - юридического лица реальной деятельности или об осуществлении ее в незначительных объемах в денежном выражении, не сопоставимых с размером ссуды (совокупности ссуд, предоставленных данному заемщику), который включается во внутренние документы, содержится в </w:t>
      </w:r>
      <w:hyperlink w:anchor="P1135">
        <w:r w:rsidRPr="00642284">
          <w:rPr>
            <w:rFonts w:ascii="Calibri" w:eastAsia="Times New Roman" w:hAnsi="Calibri" w:cs="Calibri"/>
            <w:color w:val="0000FF"/>
            <w:szCs w:val="20"/>
            <w:lang w:eastAsia="ru-RU"/>
          </w:rPr>
          <w:t>приложении 4</w:t>
        </w:r>
      </w:hyperlink>
      <w:r w:rsidRPr="00642284">
        <w:rPr>
          <w:rFonts w:ascii="Calibri" w:eastAsia="Times New Roman" w:hAnsi="Calibri" w:cs="Calibri"/>
          <w:szCs w:val="20"/>
          <w:lang w:eastAsia="ru-RU"/>
        </w:rPr>
        <w:t xml:space="preserve"> к настоящему Положению. Кредитная организация вправе предусмотреть во внутренних документах иные дополнительные обстоятельства, свидетельствующие о возможном отсутствии у заемщика - юридического лица реальной деятельности или об осуществлении ее в незначительных объемах в денежном выражении, не сопоставимых с размером ссуды (совокупности ссуд, предоставленных данному заемщику);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описание правил (методов, процедур), используемых при оценке финансового положения заемщика, перечень основных используемых источников информации по данному вопросу, круг сведений, необходимых для оценки финансового положения заемщика, полномочия работников кредитной организации, участвующих в проведении указанной оценки, а также порядок принятия решения об оценке финансового положения заемщика;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критерии существенности оборотов денежных средств по банковским счетам заемщика, открытым в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критерии существенности сумм и сроков текущей картотеки неоплаченных расчетных документов к банковским счетам заемщика, задолженности перед федеральным бюджетом, бюджетами субъектов Российской Федерации, местными бюджетами и внебюджетными фондами, просроченных денежных обязательств перед Банком России по привлеченным денежным средствам, порядок осуществления анализа причин возникновения текущей картотеки неоплаченных расчетных документов к банковским счетам заемщика, задолженности перед указанными бюджетами, внебюджетными фондами и Банком России в целях оценки финансового положения заемщика - юридического лица в соответствии с </w:t>
      </w:r>
      <w:hyperlink w:anchor="P133">
        <w:r w:rsidRPr="00642284">
          <w:rPr>
            <w:rFonts w:ascii="Calibri" w:eastAsia="Times New Roman" w:hAnsi="Calibri" w:cs="Calibri"/>
            <w:color w:val="0000FF"/>
            <w:szCs w:val="20"/>
            <w:lang w:eastAsia="ru-RU"/>
          </w:rPr>
          <w:t>подпунктом 3.4.1 пункта 3.4</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критерии оценки представляемой заемщиком информации (в том числе ее полноты, актуальности, достоверности), а также меры по получению информации о заемщике, в том числе о его финансовом положении, состоянии его производственной и финансово-хозяйственной деятельности, цели, на которую ссуда предоставлена заемщику и использована им, планируемых источниках исполнения заемщиком обязательств по ссуде и об обеспечении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порядок осуществления контроля за правильностью оценки и определения размера резервов по ссудам, указанным в </w:t>
      </w:r>
      <w:hyperlink w:anchor="P143">
        <w:r w:rsidRPr="00642284">
          <w:rPr>
            <w:rFonts w:ascii="Calibri" w:eastAsia="Times New Roman" w:hAnsi="Calibri" w:cs="Calibri"/>
            <w:color w:val="0000FF"/>
            <w:szCs w:val="20"/>
            <w:lang w:eastAsia="ru-RU"/>
          </w:rPr>
          <w:t>пункте 3.6</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критерии существенности для заемщика его просроченной дебиторской задолженности в целях применения </w:t>
      </w:r>
      <w:hyperlink w:anchor="P152">
        <w:r w:rsidRPr="00642284">
          <w:rPr>
            <w:rFonts w:ascii="Calibri" w:eastAsia="Times New Roman" w:hAnsi="Calibri" w:cs="Calibri"/>
            <w:color w:val="0000FF"/>
            <w:szCs w:val="20"/>
            <w:lang w:eastAsia="ru-RU"/>
          </w:rPr>
          <w:t>абзаца восьмого пункта 3.6</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составления и дальнейшего ведения досье заемщика;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документального оформления и составления профессионального суждения;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и периодичность определения справедливой стоимости залога, то есть такой его цены, по которой залогодатель в случае, если бы он являлся продавцом имущества, предоставленного в залог, имея полную информацию о стоимости имущества и не обязанный его продавать, согласен был бы его продать, а покупатель, имеющий полную информацию о стоимости указанного имущества и не обязанный его приобрести, согласен был бы его приобрести в разумно короткий срок, не превышающий 365 календарных дней;</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0">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и периодичность оценки ликвидности залога, а также порядок определения (уточнения) размера резерва с учетом обеспечения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оценки кредитного риска по портфелю однородных ссуд;</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и периодичность формирования (уточнения размера) резерва;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использования кредитной организацией иных существенных факторов при определении категории качества ссуд и (или) порядок принятия решения об их использовании;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систему оценки кредитного риска по ссудам, позволяющую классифицировать ссуды (портфели однородных ссуд) по категориям качества, предусмотренным в </w:t>
      </w:r>
      <w:hyperlink w:anchor="P34">
        <w:r w:rsidRPr="00642284">
          <w:rPr>
            <w:rFonts w:ascii="Calibri" w:eastAsia="Times New Roman" w:hAnsi="Calibri" w:cs="Calibri"/>
            <w:color w:val="0000FF"/>
            <w:szCs w:val="20"/>
            <w:lang w:eastAsia="ru-RU"/>
          </w:rPr>
          <w:t>пункте 1.7</w:t>
        </w:r>
      </w:hyperlink>
      <w:r w:rsidRPr="00642284">
        <w:rPr>
          <w:rFonts w:ascii="Calibri" w:eastAsia="Times New Roman" w:hAnsi="Calibri" w:cs="Calibri"/>
          <w:szCs w:val="20"/>
          <w:lang w:eastAsia="ru-RU"/>
        </w:rPr>
        <w:t xml:space="preserve"> настоящего Положения, в том числе содержащую более детализированные процедуры оценки качества ссуд и формирования резерва, чем это предусмотрено настоящим Положением;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1">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систему оценки кредитного риска по кредитам и займам, предоставленным в рамках реализации </w:t>
      </w:r>
      <w:hyperlink r:id="rId32">
        <w:r w:rsidRPr="00642284">
          <w:rPr>
            <w:rFonts w:ascii="Calibri" w:eastAsia="Times New Roman" w:hAnsi="Calibri" w:cs="Calibri"/>
            <w:color w:val="0000FF"/>
            <w:szCs w:val="20"/>
            <w:lang w:eastAsia="ru-RU"/>
          </w:rPr>
          <w:t>программы</w:t>
        </w:r>
      </w:hyperlink>
      <w:r w:rsidRPr="00642284">
        <w:rPr>
          <w:rFonts w:ascii="Calibri" w:eastAsia="Times New Roman" w:hAnsi="Calibri" w:cs="Calibri"/>
          <w:szCs w:val="20"/>
          <w:lang w:eastAsia="ru-RU"/>
        </w:rPr>
        <w:t xml:space="preserve"> "Фабрика проектного финансирования", утвержденной постановлением Правительства Российской Федерации от 15 февраля 2018 года N 158 "О программе "Фабрика проектного финансирования" (Собрание законодательства Российской Федерации, 2018, N 9, ст. 1390; N 24, ст. 3538; 2019, N 26, ст. 3426) (далее - программа "Фабрика проектного финансирования"), в рамках проектного финансирования, определенного </w:t>
      </w:r>
      <w:hyperlink r:id="rId33">
        <w:r w:rsidRPr="00642284">
          <w:rPr>
            <w:rFonts w:ascii="Calibri" w:eastAsia="Times New Roman" w:hAnsi="Calibri" w:cs="Calibri"/>
            <w:color w:val="0000FF"/>
            <w:szCs w:val="20"/>
            <w:lang w:eastAsia="ru-RU"/>
          </w:rPr>
          <w:t>пунктом 2.14</w:t>
        </w:r>
      </w:hyperlink>
      <w:r w:rsidRPr="00642284">
        <w:rPr>
          <w:rFonts w:ascii="Calibri" w:eastAsia="Times New Roman" w:hAnsi="Calibri" w:cs="Calibri"/>
          <w:szCs w:val="20"/>
          <w:lang w:eastAsia="ru-RU"/>
        </w:rPr>
        <w:t xml:space="preserve"> Положения Банка России от 6 августа 2015 года N 483-П "О порядке расчета величины кредитного риска на основе внутренних рейтингов", зарегистрированного Министерством юстиции Российской Федерации 25 сентября 2015 года N 38996, 22 декабря 2015 года N 40193, 10 июня 2019 года N 54896, 31 марта 2020 года N 57915, 29 апреля 2020 года N 58242 (далее - Положение Банка России N 483-П), в соответствии с критериями, установленными </w:t>
      </w:r>
      <w:hyperlink r:id="rId34">
        <w:r w:rsidRPr="00642284">
          <w:rPr>
            <w:rFonts w:ascii="Calibri" w:eastAsia="Times New Roman" w:hAnsi="Calibri" w:cs="Calibri"/>
            <w:color w:val="0000FF"/>
            <w:szCs w:val="20"/>
            <w:lang w:eastAsia="ru-RU"/>
          </w:rPr>
          <w:t>разделом I</w:t>
        </w:r>
      </w:hyperlink>
      <w:r w:rsidRPr="00642284">
        <w:rPr>
          <w:rFonts w:ascii="Calibri" w:eastAsia="Times New Roman" w:hAnsi="Calibri" w:cs="Calibri"/>
          <w:szCs w:val="20"/>
          <w:lang w:eastAsia="ru-RU"/>
        </w:rPr>
        <w:t xml:space="preserve"> приложения 2 к Положению Банка России N 483-П (далее - механизм проектного финансирования);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18.07.2019 </w:t>
      </w:r>
      <w:hyperlink r:id="rId35">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11.01.2021 </w:t>
      </w:r>
      <w:hyperlink r:id="rId36">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систему оценки кредитного риска по ссудам, предоставленным заемщикам-застройщикам, использующим счета эскроу в соответствии с Федеральным </w:t>
      </w:r>
      <w:hyperlink r:id="rId37">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30 декабря 2004 года N 214-</w:t>
      </w:r>
      <w:r w:rsidRPr="00642284">
        <w:rPr>
          <w:rFonts w:ascii="Calibri" w:eastAsia="Times New Roman" w:hAnsi="Calibri" w:cs="Calibri"/>
          <w:szCs w:val="20"/>
          <w:lang w:eastAsia="ru-RU"/>
        </w:rPr>
        <w:lastRenderedPageBreak/>
        <w:t>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(Собрание законодательства Российской Федерации, 2005, N 1, ст. 40; 2006, N 30, ст. 3287; N 43, ст. 4412; 2008, N 30, ст. 3616; 2009, N 29, ст. 3584; 2010, N 25, ст. 3070; 2011, N 49, ст. 7015, ст. 7040; 2012, N 29, ст. 3998; N 53, ст. 7619, ст. 7643; 2013, N 30, ст. 4074; N 52, ст. 6979; 2014, N 26, ст. 3377; N 30, ст. 4225; 2015, N 29, ст. 4362; 2016, N 18, ст. 2515; N 27, ст. 4237, ст. 4294; 2017, N 27, ст. 3938; N 31, ст. 4767, ст. 4816; 2018, N 1, ст. 90; N 28, ст. 4139; N 31, ст. 4861; N 53, ст. 8404; N 26, ст. 3317) (далее - Федеральный закон от 30 декабря 2004 года N 214-ФЗ) (далее - ссуды, предоставленные заемщикам-застройщикам, использующим счета эскроу), включая случаи, когда критерий кредитоспособности содержит несколько условий для определения уровня кредитоспособности заемщика-застройщика, использующего счета эскроу;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38">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систему оценки кредитного риска по ссудам, предоставленным субъектам малого и среднего предпринимательства, определенным </w:t>
      </w:r>
      <w:hyperlink r:id="rId39">
        <w:r w:rsidRPr="00642284">
          <w:rPr>
            <w:rFonts w:ascii="Calibri" w:eastAsia="Times New Roman" w:hAnsi="Calibri" w:cs="Calibri"/>
            <w:color w:val="0000FF"/>
            <w:szCs w:val="20"/>
            <w:lang w:eastAsia="ru-RU"/>
          </w:rPr>
          <w:t>статьями 3</w:t>
        </w:r>
      </w:hyperlink>
      <w:r w:rsidRPr="00642284">
        <w:rPr>
          <w:rFonts w:ascii="Calibri" w:eastAsia="Times New Roman" w:hAnsi="Calibri" w:cs="Calibri"/>
          <w:szCs w:val="20"/>
          <w:lang w:eastAsia="ru-RU"/>
        </w:rPr>
        <w:t xml:space="preserve">, </w:t>
      </w:r>
      <w:hyperlink r:id="rId40">
        <w:r w:rsidRPr="00642284">
          <w:rPr>
            <w:rFonts w:ascii="Calibri" w:eastAsia="Times New Roman" w:hAnsi="Calibri" w:cs="Calibri"/>
            <w:color w:val="0000FF"/>
            <w:szCs w:val="20"/>
            <w:lang w:eastAsia="ru-RU"/>
          </w:rPr>
          <w:t>4</w:t>
        </w:r>
      </w:hyperlink>
      <w:r w:rsidRPr="00642284">
        <w:rPr>
          <w:rFonts w:ascii="Calibri" w:eastAsia="Times New Roman" w:hAnsi="Calibri" w:cs="Calibri"/>
          <w:szCs w:val="20"/>
          <w:lang w:eastAsia="ru-RU"/>
        </w:rPr>
        <w:t xml:space="preserve"> и </w:t>
      </w:r>
      <w:hyperlink r:id="rId41">
        <w:r w:rsidRPr="00642284">
          <w:rPr>
            <w:rFonts w:ascii="Calibri" w:eastAsia="Times New Roman" w:hAnsi="Calibri" w:cs="Calibri"/>
            <w:color w:val="0000FF"/>
            <w:szCs w:val="20"/>
            <w:lang w:eastAsia="ru-RU"/>
          </w:rPr>
          <w:t>4.1</w:t>
        </w:r>
      </w:hyperlink>
      <w:r w:rsidRPr="00642284">
        <w:rPr>
          <w:rFonts w:ascii="Calibri" w:eastAsia="Times New Roman" w:hAnsi="Calibri" w:cs="Calibri"/>
          <w:szCs w:val="20"/>
          <w:lang w:eastAsia="ru-RU"/>
        </w:rPr>
        <w:t xml:space="preserve"> Федерального закона от 24 июля 2007 года N 209-ФЗ "О развитии малого и среднего предпринимательства в Российской Федерации" (Собрание законодательства Российской Федерации, 2007, N 31, ст. 4006; 2020, N 14, ст. 2013; N 44, ст. 6891) (далее соответственно - Федеральный закон от 24 июля 2007 года N 209-ФЗ, субъекты малого и среднего предпринимательства), сгруппированным в портфели однородных ссуд, по которым оценка риска осуществляется на основе внутрибанковских оценок кредитоспособности заемщика без использования официальной отчетности и проведения оценки финансового положения в соответствии с требованиями </w:t>
      </w:r>
      <w:hyperlink w:anchor="P100">
        <w:r w:rsidRPr="00642284">
          <w:rPr>
            <w:rFonts w:ascii="Calibri" w:eastAsia="Times New Roman" w:hAnsi="Calibri" w:cs="Calibri"/>
            <w:color w:val="0000FF"/>
            <w:szCs w:val="20"/>
            <w:lang w:eastAsia="ru-RU"/>
          </w:rPr>
          <w:t>главы 3</w:t>
        </w:r>
      </w:hyperlink>
      <w:r w:rsidRPr="00642284">
        <w:rPr>
          <w:rFonts w:ascii="Calibri" w:eastAsia="Times New Roman" w:hAnsi="Calibri" w:cs="Calibri"/>
          <w:szCs w:val="20"/>
          <w:lang w:eastAsia="ru-RU"/>
        </w:rPr>
        <w:t xml:space="preserve"> настоящего Положения (далее - внутрибанковские оценки кредитоспособности). Кредитная организация вправе предусмотреть во внутренних документах возможность оценки кредитного риска по ссудам, предоставленным субъектам малого и среднего предпринимательства, исключенным из единого реестра субъектов малого и среднего предпринимательства в соответствии со </w:t>
      </w:r>
      <w:hyperlink r:id="rId42">
        <w:r w:rsidRPr="00642284">
          <w:rPr>
            <w:rFonts w:ascii="Calibri" w:eastAsia="Times New Roman" w:hAnsi="Calibri" w:cs="Calibri"/>
            <w:color w:val="0000FF"/>
            <w:szCs w:val="20"/>
            <w:lang w:eastAsia="ru-RU"/>
          </w:rPr>
          <w:t>статьей 4.1</w:t>
        </w:r>
      </w:hyperlink>
      <w:r w:rsidRPr="00642284">
        <w:rPr>
          <w:rFonts w:ascii="Calibri" w:eastAsia="Times New Roman" w:hAnsi="Calibri" w:cs="Calibri"/>
          <w:szCs w:val="20"/>
          <w:lang w:eastAsia="ru-RU"/>
        </w:rPr>
        <w:t xml:space="preserve"> Федерального закона от 24 июля 2007 года N 209-ФЗ, с применением подходов, предусмотренных настоящим Положением для субъектов малого и среднего предпринимательства, в течение года с даты их исключения из единого реестра субъектов малого и среднего предпринимательства;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43">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иные не противоречащие настоящему Положению существенные факторы, которые могут повлиять на классификацию ссуд в соответствии с </w:t>
      </w:r>
      <w:hyperlink w:anchor="P184">
        <w:r w:rsidRPr="00642284">
          <w:rPr>
            <w:rFonts w:ascii="Calibri" w:eastAsia="Times New Roman" w:hAnsi="Calibri" w:cs="Calibri"/>
            <w:color w:val="0000FF"/>
            <w:szCs w:val="20"/>
            <w:lang w:eastAsia="ru-RU"/>
          </w:rPr>
          <w:t>пунктом 3.9</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44">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иные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45">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2.4. Кредитная организация раскрывает информацию о кредитной политике (правилах, процедурах, методиках), которая применяется при классификации ссуд и формировании резерва по соответствующим типам и видам ссуд, включая отраслевые, территориальные и иные аспекты, а также по портфелям однородных ссуд, в составе отчетности, представляемой в соответствии с требованиями нормативных актов Банка России.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bookmarkStart w:id="3" w:name="P100"/>
      <w:bookmarkEnd w:id="3"/>
      <w:r w:rsidRPr="00642284">
        <w:rPr>
          <w:rFonts w:ascii="Calibri" w:eastAsia="Times New Roman" w:hAnsi="Calibri" w:cs="Calibri"/>
          <w:b/>
          <w:szCs w:val="20"/>
          <w:lang w:eastAsia="ru-RU"/>
        </w:rPr>
        <w:t>Глава 3. Оценка кредитного риска по выданной ссуде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bookmarkStart w:id="4" w:name="P102"/>
      <w:bookmarkEnd w:id="4"/>
      <w:r w:rsidRPr="00642284">
        <w:rPr>
          <w:rFonts w:ascii="Calibri" w:eastAsia="Times New Roman" w:hAnsi="Calibri" w:cs="Calibri"/>
          <w:szCs w:val="20"/>
          <w:lang w:eastAsia="ru-RU"/>
        </w:rPr>
        <w:t>3.1. Оценка кредитного риска по каждой выданной ссуде (профессиональное суждение) должна проводиться кредитной организацией на постоянной основе.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 w:name="P103"/>
      <w:bookmarkEnd w:id="5"/>
      <w:r w:rsidRPr="00642284">
        <w:rPr>
          <w:rFonts w:ascii="Calibri" w:eastAsia="Times New Roman" w:hAnsi="Calibri" w:cs="Calibri"/>
          <w:szCs w:val="20"/>
          <w:lang w:eastAsia="ru-RU"/>
        </w:rPr>
        <w:t>3.1.1. Профессиональное суждение выносится по результатам комплексного и объективного анализа деятельности заемщика с учетом его финансового положения, качества обслуживания заемщиком долга по ссуде, а также всей имеющейся в распоряжении кредитной организации информации о заемщике, в том числе о любых рисках заемщика, включая сведения о внешних обязательствах заемщика, о функционировании рынка (рынков), на котором (которых) работает заемщик. Профессиональное суждение кредитной организации должно содержать:</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информацию об уровне кредитного риска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информацию об анализе, по результатам которого вынесено профессиональное суждение;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заключение о результатах оценки финансового положения заемщика, включая обоснование осуществления заемщиком - юридическим лицом реальной деятельности;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заключение о результатах оценки качества обслуживания долга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информацию о наличии иных существенных факторов, учтенных при классификации ссуды или неучтенных с указанием причин, по которым они не были учтены кредитной организацией;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расчет резерва;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иную существенную информацию.</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случае если кредитной организацией будет принято решение о неувеличении фактически сформированного резерва по ссудам физических лиц или индивидуальных предпринимателей, а также ссудам юридических лиц, финансовое положение и (или) качество обслуживания долга, и (или) качество обеспечения по ссудам которых ухудшилось вследствие чрезвычайной ситуации регионального, межрегионального и федерального характера, определяемой в соответствии с Федеральным </w:t>
      </w:r>
      <w:hyperlink r:id="rId46">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21 декабря 1994 года N 68-ФЗ "О защите населения и территорий от чрезвычайных ситуаций природного и техногенного характера" (Собрание законодательства Российской Федерации, 1994, N 35, ст. 3648; 2002, N 44, ст. 4294; 2004, N 35, ст. 3607; 2006, N 50, ст. 5284; N 52, ст. 5498; 2007, N 45, ст. 5418; 2009, N 1, ст. 17; N 19, ст. 2274; N 48, ст. 5717; 2010, N 21, ст. 2529; N 31, ст. 4192; 2011, N 1, ст. 24, ст. 54; 2012, N 14, ст. 1549; 2013, N 7, ст. 610; N 27, ст. 3450, ст. 3477; N 52, ст. 6969; 2014, N 30, ст. 4272; N 42, ст. 5615; 2015, N 10, ст. 1408; N 18, ст. 2622; N 48, ст. 6723; 2016, N 1, ст. 68; N 7, ст. 919; N 26, ст. 3887) и принятыми в соответствии с ним нормативными правовыми актами (далее - чрезвычайная ситуация), профессиональное суждение кредитной организации должно содержать информацию о дате возникновения чрезвычайной ситуации и основания ее определения, а также заключение о причинах, по которым кредитная организация пришла к выводу о том, что финансовое положение и (или) качество обслуживания долга, и (или) качество обеспечения по ссудам физического лица, индивидуального предпринимателя или юридического лица ухудшилось вследствие возникновения чрезвычайной ситуации.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6" w:name="P112"/>
      <w:bookmarkEnd w:id="6"/>
      <w:r w:rsidRPr="00642284">
        <w:rPr>
          <w:rFonts w:ascii="Calibri" w:eastAsia="Times New Roman" w:hAnsi="Calibri" w:cs="Calibri"/>
          <w:szCs w:val="20"/>
          <w:lang w:eastAsia="ru-RU"/>
        </w:rPr>
        <w:t>В отношении ссуд юридических лиц указанное решение принимается кредитной организацией при положительной оценке прогноза по восстановлению заемщиками нормальной финансово-хозяйственной деятельности в обозримой перспективе с учетом предусмотренных мер государственной поддержки (предоставленных бюджетных ассигнований, субсидий, пособий и бюджетных кредитов, а также иных мер государственной поддержки, предоставляемых на основании нормативных правовых актов Правительства Российской Федерации и (или) органов государственной власти субъектов Российской Федерации, и (или) органов местного самоуправления).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 Источниками получения информации о рисках заемщика являются правоустанавливающие документы заемщика, его бухгалтерская, налоговая, статистическая и иная отчетность, дополнительно предоставляемые заемщиком сведения, средства массовой информации и другие источники, определяемые кредитной организацией самостоятельно. Кредитная организация должна обеспечить получение информации, необходимой и достаточной для формирования профессионального суждения о размере расчетного резерва.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3.1.3. Вся информация о заемщике, включая информацию о рисках заемщика, фиксируется в досье заемщика. Информация, использованная кредитной организацией для оценки качества ссуды, включая оценку финансового положения заемщика, должна быть доступна органам управления, подразделениям внутреннего контроля кредитной организации, аудиторам и органам банковского надзора.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3.1.4. Уточнение размера резерва по ссуде в связи с изменением уровня кредитного риска, изменением суммы основного долга, в том числе в связи с изменением официального курса иностранной валюты, в которой номинирована ссуда, по отношению к рублю, установленного Банком России, изменением качества обеспечения ссуды осуществляется по состоянию на первое число месяца, следующего за отчетным. Если окончание отчетного периода приходится на выходной или нерабочий праздничный день, уточнение размера ранее сформированного резерва по номинированной в иностранной валюте ссуде следует осуществлять по официальному курсу иностранной валюты по отношению к рублю, установленному Банком России на дату составления последнего ежедневного баланса в отчетном месяце (включая выходной или нерабочий праздничный день, если за этот день также составлялся ежедневный баланс кредитной организации). Кредитная организация вправе предусмотреть в своих внутренних документах необходимость уточнения размера резерва по ссуде в связи с наличием перечисленных обстоятельств на внутримесячную дату (внутримесячные даты). Уточнение размера резерва по ссуде осуществляется также на внутримесячную дату (внутримесячные даты) в случаях, когда в соответствии с </w:t>
      </w:r>
      <w:hyperlink r:id="rId47">
        <w:r w:rsidRPr="00642284">
          <w:rPr>
            <w:rFonts w:ascii="Calibri" w:eastAsia="Times New Roman" w:hAnsi="Calibri" w:cs="Calibri"/>
            <w:color w:val="0000FF"/>
            <w:szCs w:val="20"/>
            <w:lang w:eastAsia="ru-RU"/>
          </w:rPr>
          <w:t>пунктом 11.3</w:t>
        </w:r>
      </w:hyperlink>
      <w:r w:rsidRPr="00642284">
        <w:rPr>
          <w:rFonts w:ascii="Calibri" w:eastAsia="Times New Roman" w:hAnsi="Calibri" w:cs="Calibri"/>
          <w:szCs w:val="20"/>
          <w:lang w:eastAsia="ru-RU"/>
        </w:rPr>
        <w:t xml:space="preserve"> Инструкции Банка России N 199-И Банк России (уполномоченное структурное подразделение центрального аппарата Банка России) требует представления сведений о расчете обязательных нормативов и об их значениях на внутримесячную дату (внутримесячные даты).</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18.07.2019 </w:t>
      </w:r>
      <w:hyperlink r:id="rId48">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11.01.2021 </w:t>
      </w:r>
      <w:hyperlink r:id="rId49">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3.1.5. Кредитная организация в порядке, установленном уполномоченным органом кредитной организации, документально оформляет и включает в досье заемщика профессиональное суждение, составленное в соответствии с требованиями </w:t>
      </w:r>
      <w:hyperlink w:anchor="P103">
        <w:r w:rsidRPr="00642284">
          <w:rPr>
            <w:rFonts w:ascii="Calibri" w:eastAsia="Times New Roman" w:hAnsi="Calibri" w:cs="Calibri"/>
            <w:color w:val="0000FF"/>
            <w:szCs w:val="20"/>
            <w:lang w:eastAsia="ru-RU"/>
          </w:rPr>
          <w:t>подпункта 3.1.1</w:t>
        </w:r>
      </w:hyperlink>
      <w:r w:rsidRPr="00642284">
        <w:rPr>
          <w:rFonts w:ascii="Calibri" w:eastAsia="Times New Roman" w:hAnsi="Calibri" w:cs="Calibri"/>
          <w:szCs w:val="20"/>
          <w:lang w:eastAsia="ru-RU"/>
        </w:rPr>
        <w:t xml:space="preserve"> настоящего пункта. Профессиональное суждение формируется и документально оформляется на момент выдачи ссуды и в дальнейшем составляется: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ссудам, предоставленным физическим лицам, - не реже одного раза в квартал по состоянию на отчетную дату;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ссудам, предоставленным юридическим лицам, не являющимся кредитными организациями, - в течение месяца после окончания периода, установленного для представления отчетности (годовой бухгалтерской (финансовой) отчетности и налоговой декларации по налогу на прибыль организаций) в налоговые органы по состоянию на квартальную (годовую) отчетную дату;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ссудам, предоставленным кредитным организациям, - не реже одного раза в месяц по состоянию на отчетную дату.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 случае если законодательством страны места нахождения заемщика - нерезидента не предусмотрено ежеквартальное (ежемесячное) представление финансовой отчетности, в целях оценки его финансового положения с периодичностью, установленной настоящим подпунктом (не реже одного раза в квартал (месяц), используется финансовая отчетность, представляемая с периодичностью, определенной законодательством страны места нахождения, и вся иная доступная информация по заемщику.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3.2. Финансовое положение заемщика оценивается в соответствии с методикой (методиками), утвержденной (утвержденными) внутренними документами, соответствующими требованиям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3.2.1. Примерный перечень информации для анализа финансового положения заемщика, которую кредитная организация может использовать в момент выдачи ссуды и в течение периода ее нахождения на балансе, приведен в </w:t>
      </w:r>
      <w:hyperlink w:anchor="P1006">
        <w:r w:rsidRPr="00642284">
          <w:rPr>
            <w:rFonts w:ascii="Calibri" w:eastAsia="Times New Roman" w:hAnsi="Calibri" w:cs="Calibri"/>
            <w:color w:val="0000FF"/>
            <w:szCs w:val="20"/>
            <w:lang w:eastAsia="ru-RU"/>
          </w:rPr>
          <w:t>приложении 2</w:t>
        </w:r>
      </w:hyperlink>
      <w:r w:rsidRPr="00642284">
        <w:rPr>
          <w:rFonts w:ascii="Calibri" w:eastAsia="Times New Roman" w:hAnsi="Calibri" w:cs="Calibri"/>
          <w:szCs w:val="20"/>
          <w:lang w:eastAsia="ru-RU"/>
        </w:rPr>
        <w:t xml:space="preserve"> к настоящему Положению.</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3.2.2. Перечень показателей, используемых для анализа финансового положения заемщика, и порядок их расчета определяются кредитной организацией самостоятельно в зависимости от отрасли и сферы деятельности заемщика, задач анализа, с учетом всей имеющейся информации </w:t>
      </w:r>
      <w:r w:rsidRPr="00642284">
        <w:rPr>
          <w:rFonts w:ascii="Calibri" w:eastAsia="Times New Roman" w:hAnsi="Calibri" w:cs="Calibri"/>
          <w:szCs w:val="20"/>
          <w:lang w:eastAsia="ru-RU"/>
        </w:rPr>
        <w:lastRenderedPageBreak/>
        <w:t>как на отчетные, так и на внутримесячные (внутриквартальные) даты.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Значения показателей, несоответствие которым позволяет оценить на основании </w:t>
      </w:r>
      <w:hyperlink w:anchor="P128">
        <w:r w:rsidRPr="00642284">
          <w:rPr>
            <w:rFonts w:ascii="Calibri" w:eastAsia="Times New Roman" w:hAnsi="Calibri" w:cs="Calibri"/>
            <w:color w:val="0000FF"/>
            <w:szCs w:val="20"/>
            <w:lang w:eastAsia="ru-RU"/>
          </w:rPr>
          <w:t>пункта 3.3</w:t>
        </w:r>
      </w:hyperlink>
      <w:r w:rsidRPr="00642284">
        <w:rPr>
          <w:rFonts w:ascii="Calibri" w:eastAsia="Times New Roman" w:hAnsi="Calibri" w:cs="Calibri"/>
          <w:szCs w:val="20"/>
          <w:lang w:eastAsia="ru-RU"/>
        </w:rPr>
        <w:t xml:space="preserve"> настоящего Положения финансовое положение заемщика не лучше, чем среднее, должны быть определены в отношении отдельных ссуд (совокупности ссуд, предоставленных одному заемщику) величиной 5 процентов и более от величины собственных средств (капитала) кредитной организации. Величина собственных средств (капитала) кредитной организации определяется в соответствии с </w:t>
      </w:r>
      <w:hyperlink r:id="rId50">
        <w:r w:rsidRPr="00642284">
          <w:rPr>
            <w:rFonts w:ascii="Calibri" w:eastAsia="Times New Roman" w:hAnsi="Calibri" w:cs="Calibri"/>
            <w:color w:val="0000FF"/>
            <w:szCs w:val="20"/>
            <w:lang w:eastAsia="ru-RU"/>
          </w:rPr>
          <w:t>Положением</w:t>
        </w:r>
      </w:hyperlink>
      <w:r w:rsidRPr="00642284">
        <w:rPr>
          <w:rFonts w:ascii="Calibri" w:eastAsia="Times New Roman" w:hAnsi="Calibri" w:cs="Calibri"/>
          <w:szCs w:val="20"/>
          <w:lang w:eastAsia="ru-RU"/>
        </w:rPr>
        <w:t xml:space="preserve"> Банка России от 4 июля 2018 года N 646-П "О методике определения собственных средств (капитала) кредитных организаций ("Базель III")", зарегистрированным Министерством юстиции Российской Федерации 10 сентября 2018 года N 52122, 19 декабря 2018 года N 53064, 30 сентября 2019 года N 56084, 30 июля 2020 года N 59121.</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51">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Кредитная организация вправе определять значения показателей в отношении других ссуд.</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7" w:name="P128"/>
      <w:bookmarkEnd w:id="7"/>
      <w:r w:rsidRPr="00642284">
        <w:rPr>
          <w:rFonts w:ascii="Calibri" w:eastAsia="Times New Roman" w:hAnsi="Calibri" w:cs="Calibri"/>
          <w:szCs w:val="20"/>
          <w:lang w:eastAsia="ru-RU"/>
        </w:rPr>
        <w:t>3.3. Финансовое положение заемщика может оцениваться: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8" w:name="P129"/>
      <w:bookmarkEnd w:id="8"/>
      <w:r w:rsidRPr="00642284">
        <w:rPr>
          <w:rFonts w:ascii="Calibri" w:eastAsia="Times New Roman" w:hAnsi="Calibri" w:cs="Calibri"/>
          <w:szCs w:val="20"/>
          <w:lang w:eastAsia="ru-RU"/>
        </w:rPr>
        <w:t>как хорошее, если комплексный анализ производственной и финансово-хозяйственной деятельности заемщика и (или) иных сведений о нем, включая информацию о внешних условиях, свидетельствует о стабильности производства, положительной величине чистых активов, рентабельности и платежеспособности и отсутствуют какие-либо негативные явления (тенденции), способные повлиять на финансовую устойчивость заемщика в перспективе. К негативным явлениям (тенденциям) могут быть отнесены не связанные с сезонными факторами существенное снижение темпов роста объемов производства, показателей рентабельности, существенный рост кредиторской и (или) дебиторской задолженности, другие явления;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не лучше, чем среднее, если комплексный анализ производственной и финансово-хозяйственной деятельности заемщика и (или) иных сведений о нем свидетельствует об отсутствии прямых угроз текущему финансовому положению при наличии в деятельности заемщика негативных явлений (тенденций), которые в обозримой перспективе (год или менее) могут привести к появлению финансовых трудностей, если заемщиком не будут приняты меры, позволяющие улучшить ситуацию;</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как плохое, если заемщик признан несостоятельным (банкротом) в соответствии с законодательством Российской Федерации о несостоятельности (банкротстве) либо если он является устойчиво неплатежеспособным, а также если комплексный анализ производственной и (или) финансово-хозяйственной деятельности заемщика и (или) иных сведений о нем свидетельствует об угрожающих негативных явлениях (тенденциях), вероятным результатом которых может явиться несостоятельность (банкротство) либо устойчивая неплатежеспособность заемщика. К угрожающим негативным явлениям (тенденциям) в деятельности заемщика могут относиться убыточная деятельность, отрицательная величина либо существенное сокращение чистых активов, существенное падение объемов производства, существенный рост кредиторской и (или) дебиторской задолженности, другие явления.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9" w:name="P132"/>
      <w:bookmarkEnd w:id="9"/>
      <w:r w:rsidRPr="00642284">
        <w:rPr>
          <w:rFonts w:ascii="Calibri" w:eastAsia="Times New Roman" w:hAnsi="Calibri" w:cs="Calibri"/>
          <w:szCs w:val="20"/>
          <w:lang w:eastAsia="ru-RU"/>
        </w:rPr>
        <w:t>3.4. Финансовое положение заемщика не может быть оценено как хорошее в следующих случаях.</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0" w:name="P133"/>
      <w:bookmarkEnd w:id="10"/>
      <w:r w:rsidRPr="00642284">
        <w:rPr>
          <w:rFonts w:ascii="Calibri" w:eastAsia="Times New Roman" w:hAnsi="Calibri" w:cs="Calibri"/>
          <w:szCs w:val="20"/>
          <w:lang w:eastAsia="ru-RU"/>
        </w:rPr>
        <w:t>3.4.1. Если в отношении заемщика - юридического лица выявлено хотя бы одно из следующих обстоятельств: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наличие существенной по суммам и (или) срокам текущей картотеки неоплаченных расчетных документов к банковским счетам заемщика, наличие существенной по суммам и (или) срокам задолженности перед федеральным бюджетом, бюджетами субъектов Российской Федерации, местными бюджетами и внебюджетными фондами, с учетом причин их возникновения; наличие просроченной задолженности перед Банком России по привлеченным кредитам; наличие </w:t>
      </w:r>
      <w:r w:rsidRPr="00642284">
        <w:rPr>
          <w:rFonts w:ascii="Calibri" w:eastAsia="Times New Roman" w:hAnsi="Calibri" w:cs="Calibri"/>
          <w:szCs w:val="20"/>
          <w:lang w:eastAsia="ru-RU"/>
        </w:rPr>
        <w:lastRenderedPageBreak/>
        <w:t>просроченной задолженности перед работниками по заработной плате;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наличие информации о несоблюдении заемщиком - кредитной организацией нормативов достаточности капитала и (или) применении Банком России к заемщику - кредитной организации мер в соответствии с </w:t>
      </w:r>
      <w:hyperlink r:id="rId52">
        <w:r w:rsidRPr="00642284">
          <w:rPr>
            <w:rFonts w:ascii="Calibri" w:eastAsia="Times New Roman" w:hAnsi="Calibri" w:cs="Calibri"/>
            <w:color w:val="0000FF"/>
            <w:szCs w:val="20"/>
            <w:lang w:eastAsia="ru-RU"/>
          </w:rPr>
          <w:t>пунктом 12.4</w:t>
        </w:r>
      </w:hyperlink>
      <w:r w:rsidRPr="00642284">
        <w:rPr>
          <w:rFonts w:ascii="Calibri" w:eastAsia="Times New Roman" w:hAnsi="Calibri" w:cs="Calibri"/>
          <w:szCs w:val="20"/>
          <w:lang w:eastAsia="ru-RU"/>
        </w:rPr>
        <w:t xml:space="preserve"> Инструкции Банка России N 199-И за несоблюдение нормативов достаточности капитала;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53">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наличие у заемщика скрытых потерь (например, неликвидных запасов готовой продукции и (или) требований, безнадежных ко взысканию) в размере, равном или превышающем 25 процентов его чистых активов (собственных средств (капитала);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случай (случаи) неисполнения заемщиком обязательств по иным договорам (за исключением договоров, на основании которых предоставлены ссуды) с кредитной организацией - кредитором или два и более случаев их исполнения с нарушением сроков, предусмотренных договорами, общей продолжительностью от 5 до 30 календарных дней, или единичный случай исполнения с нарушением сроков продолжительностью более чем на 30 календарных дней за последние 180 календарных дней, либо прекращение заемщиком исполнения обязательств по иным договорам с кредитной организацией - кредитором предоставлением взамен исполнения обязательства отступного в форме имущества, которое не реализовано кредитной организацией в течение 180 календарных дней или более, а также при условии, что совокупная величина указанных обязательств превышает 100 тысяч рублей;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не предусмотренная планом развития заемщика (бизнес-планом), согласованным с кредитной организацией, убыточная деятельность заемщика, приведшая к существенному (на 25 процентов и более) снижению его чистых активов (для кредитных организаций - собственных средств (капитала) по сравнению с их максимально достигнутым уровнем в течение последних 12 месяцев, а для юридических лиц - заемщиков, с даты регистрации которых прошло менее одного года, - собственного капитала по сравнению с его максимально достигнутым уровнем за период деятельности такого юридического лица). Для заемщиков, деятельность которых характеризуется цикличностью (сезонными колебаниями), величина чистых активов сравнивается с их уровнем, сложившимся в период, в максимальной степени соответствующий по финансово-экономическим показателям анализируемому;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наличие информации о представлении заемщиком в налоговые органы </w:t>
      </w:r>
      <w:hyperlink r:id="rId54">
        <w:r w:rsidRPr="00642284">
          <w:rPr>
            <w:rFonts w:ascii="Calibri" w:eastAsia="Times New Roman" w:hAnsi="Calibri" w:cs="Calibri"/>
            <w:color w:val="0000FF"/>
            <w:szCs w:val="20"/>
            <w:lang w:eastAsia="ru-RU"/>
          </w:rPr>
          <w:t>формы</w:t>
        </w:r>
      </w:hyperlink>
      <w:r w:rsidRPr="00642284">
        <w:rPr>
          <w:rFonts w:ascii="Calibri" w:eastAsia="Times New Roman" w:hAnsi="Calibri" w:cs="Calibri"/>
          <w:szCs w:val="20"/>
          <w:lang w:eastAsia="ru-RU"/>
        </w:rPr>
        <w:t xml:space="preserve"> бухгалтерского баланса, утвержденной приказом Министерства финансов Российской Федерации от 2 июля 2010 года N 66н "О формах бухгалтерской отчетности организаций", зарегистрированным Министерством юстиции Российской Федерации 2 августа 2010 года N 18023, 13 декабря 2011 года N 22599, 4 октября 2012 года N 25592, 29 декабря 2012 года N 26501, 30 апреля 2015 года N 37103 (далее - приказ Минфина России N 66н), с нулевыми значениями по разделам </w:t>
      </w:r>
      <w:hyperlink r:id="rId55">
        <w:r w:rsidRPr="00642284">
          <w:rPr>
            <w:rFonts w:ascii="Calibri" w:eastAsia="Times New Roman" w:hAnsi="Calibri" w:cs="Calibri"/>
            <w:color w:val="0000FF"/>
            <w:szCs w:val="20"/>
            <w:lang w:eastAsia="ru-RU"/>
          </w:rPr>
          <w:t>"Оборотные активы"</w:t>
        </w:r>
      </w:hyperlink>
      <w:r w:rsidRPr="00642284">
        <w:rPr>
          <w:rFonts w:ascii="Calibri" w:eastAsia="Times New Roman" w:hAnsi="Calibri" w:cs="Calibri"/>
          <w:szCs w:val="20"/>
          <w:lang w:eastAsia="ru-RU"/>
        </w:rPr>
        <w:t xml:space="preserve"> и </w:t>
      </w:r>
      <w:hyperlink r:id="rId56">
        <w:r w:rsidRPr="00642284">
          <w:rPr>
            <w:rFonts w:ascii="Calibri" w:eastAsia="Times New Roman" w:hAnsi="Calibri" w:cs="Calibri"/>
            <w:color w:val="0000FF"/>
            <w:szCs w:val="20"/>
            <w:lang w:eastAsia="ru-RU"/>
          </w:rPr>
          <w:t>"Краткосрочные обязательства"</w:t>
        </w:r>
      </w:hyperlink>
      <w:r w:rsidRPr="00642284">
        <w:rPr>
          <w:rFonts w:ascii="Calibri" w:eastAsia="Times New Roman" w:hAnsi="Calibri" w:cs="Calibri"/>
          <w:szCs w:val="20"/>
          <w:lang w:eastAsia="ru-RU"/>
        </w:rPr>
        <w:t xml:space="preserve"> при условии существенных оборотов денежных средств по его банковским счетам, открытым в кредитной организации, за последние 180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3.4.2. Если в отношении заемщика - физического лица стала известна информация о потере либо существенном уменьшении доходов или имущества, за счет которых предполагалось погашение задолженности физическим лицом (например, прекращение трудовых отношений между работодателем и физическим лицом при отсутствии у последнего существенных накоплений, наличие вступившего в законную силу приговора суда, по которому заемщик осужден к лишению свободы, наличие документально подтвержденных сведений об отзыве лицензии у кредитной организации, в которой размещен вклад физического лица, если невозвращение этого вклада окажет влияние на способность заемщика - физического лица выполнить свои обязательства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1" w:name="P142"/>
      <w:bookmarkEnd w:id="11"/>
      <w:r w:rsidRPr="00642284">
        <w:rPr>
          <w:rFonts w:ascii="Calibri" w:eastAsia="Times New Roman" w:hAnsi="Calibri" w:cs="Calibri"/>
          <w:szCs w:val="20"/>
          <w:lang w:eastAsia="ru-RU"/>
        </w:rPr>
        <w:t xml:space="preserve">3.5. На всех этапах оценки финансового положения заемщика кредитная организация учитывает вероятность наличия неполной, и (или) неактуальной, и (или) недостоверной </w:t>
      </w:r>
      <w:r w:rsidRPr="00642284">
        <w:rPr>
          <w:rFonts w:ascii="Calibri" w:eastAsia="Times New Roman" w:hAnsi="Calibri" w:cs="Calibri"/>
          <w:szCs w:val="20"/>
          <w:lang w:eastAsia="ru-RU"/>
        </w:rPr>
        <w:lastRenderedPageBreak/>
        <w:t>информации о заемщике (о его финансовом положении, состоянии его производственной и финансово-хозяйственной деятельности, цели, на которую ссуда предоставлена заемщику и использована им, планируемых источниках исполнения заемщиком обязательств по ссуде) и об обеспечении по ссуде, а также вероятность наличия отчетности и (или) сведений, недостоверных и (или) отличных от отчетности и (или) сведений, представленных заемщиком в органы государственной власти, Банку России, и (или) опубликованных заемщиком, и (или) находящихся в бюро кредитных историй.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2" w:name="P143"/>
      <w:bookmarkEnd w:id="12"/>
      <w:r w:rsidRPr="00642284">
        <w:rPr>
          <w:rFonts w:ascii="Calibri" w:eastAsia="Times New Roman" w:hAnsi="Calibri" w:cs="Calibri"/>
          <w:szCs w:val="20"/>
          <w:lang w:eastAsia="ru-RU"/>
        </w:rPr>
        <w:t>3.6. В рамках системы внутреннего контроля кредитная организация осуществляет контроль за правильностью оценки ссуд и определения размера резервов в первую очередь в случаях, если: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ссуды предоставлены связанным с кредитной организацией лицам и их величина составляет 1 процент и более от величины собственных средств (капитала) кредитной организации (связанными с кредитной организацией лицами признаются лица, указанные в </w:t>
      </w:r>
      <w:hyperlink r:id="rId57">
        <w:r w:rsidRPr="00642284">
          <w:rPr>
            <w:rFonts w:ascii="Calibri" w:eastAsia="Times New Roman" w:hAnsi="Calibri" w:cs="Calibri"/>
            <w:color w:val="0000FF"/>
            <w:szCs w:val="20"/>
            <w:lang w:eastAsia="ru-RU"/>
          </w:rPr>
          <w:t>пункте 8.2</w:t>
        </w:r>
      </w:hyperlink>
      <w:r w:rsidRPr="00642284">
        <w:rPr>
          <w:rFonts w:ascii="Calibri" w:eastAsia="Times New Roman" w:hAnsi="Calibri" w:cs="Calibri"/>
          <w:szCs w:val="20"/>
          <w:lang w:eastAsia="ru-RU"/>
        </w:rPr>
        <w:t xml:space="preserve"> Инструкции Банка России N 199-И);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5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величина ссуды составляет 5 процентов и более от величины собственных средств (капитала)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величина обязательств заемщика по ссуде или совокупная величина обязательств по ссудам, предоставленным заемщику (группе связанных заемщиков, определенных в качестве таковых </w:t>
      </w:r>
      <w:hyperlink r:id="rId59">
        <w:r w:rsidRPr="00642284">
          <w:rPr>
            <w:rFonts w:ascii="Calibri" w:eastAsia="Times New Roman" w:hAnsi="Calibri" w:cs="Calibri"/>
            <w:color w:val="0000FF"/>
            <w:szCs w:val="20"/>
            <w:lang w:eastAsia="ru-RU"/>
          </w:rPr>
          <w:t>пунктом 6.6</w:t>
        </w:r>
      </w:hyperlink>
      <w:r w:rsidRPr="00642284">
        <w:rPr>
          <w:rFonts w:ascii="Calibri" w:eastAsia="Times New Roman" w:hAnsi="Calibri" w:cs="Calibri"/>
          <w:szCs w:val="20"/>
          <w:lang w:eastAsia="ru-RU"/>
        </w:rPr>
        <w:t xml:space="preserve"> Инструкции Банка России N 199-И) кредитной организацией, превышает 50 процентов чистых активов (собственных средств (капитала) заемщика (группы связанных заемщиков);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60">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ссуды возникли в результате прекращения ранее существовавших обязательств заемщика новацией, предоставлением отступного, включая случаи, когда предметом отступного являются права (требования) заемщика к должнику - третьему лицу, уступаемые им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ссуда предоставлена на срок более полугода с выплатами по основному долгу и (или) по процентам не ранее, чем через шесть месяцев после выдачи ссуды;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на момент предоставления ссуды и (или) по состоянию на последнюю отчетную дату (для заемщика - юридического лица, не являющегося кредитной организацией, - на последнюю квартальную (годовую) дату, для заемщика - кредитной организации - на последнюю месячную дату) деятельность заемщика убыточна;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3" w:name="P152"/>
      <w:bookmarkEnd w:id="13"/>
      <w:r w:rsidRPr="00642284">
        <w:rPr>
          <w:rFonts w:ascii="Calibri" w:eastAsia="Times New Roman" w:hAnsi="Calibri" w:cs="Calibri"/>
          <w:szCs w:val="20"/>
          <w:lang w:eastAsia="ru-RU"/>
        </w:rPr>
        <w:t>величина просроченной дебиторской задолженности заемщика существенна по состоянию на последнюю отчетную дату (для заемщика - юридического лица, не являющегося кредитной организацией, - на последнюю квартальную (годовую) дату, для заемщика - кредитной организации - на последнюю месячную дату) и (или) у заемщика имеется просроченная кредиторская задолженность;</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ссуда предоставлена заемщику и (или) использована заемщиком на приобретение собственных векселей кредитной организации - кредитора;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 даты государственной регистрации заемщика - юридического лица прошло менее года, за исключением случаев его реорганизации.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4" w:name="P155"/>
      <w:bookmarkEnd w:id="14"/>
      <w:r w:rsidRPr="00642284">
        <w:rPr>
          <w:rFonts w:ascii="Calibri" w:eastAsia="Times New Roman" w:hAnsi="Calibri" w:cs="Calibri"/>
          <w:szCs w:val="20"/>
          <w:lang w:eastAsia="ru-RU"/>
        </w:rPr>
        <w:t>3.7. В зависимости от качества обслуживания заемщиком долга ссуды относятся в одну из трех категорий: хорошее, среднее, неудовлетворительное обслуживание долга.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5" w:name="P156"/>
      <w:bookmarkEnd w:id="15"/>
      <w:r w:rsidRPr="00642284">
        <w:rPr>
          <w:rFonts w:ascii="Calibri" w:eastAsia="Times New Roman" w:hAnsi="Calibri" w:cs="Calibri"/>
          <w:szCs w:val="20"/>
          <w:lang w:eastAsia="ru-RU"/>
        </w:rPr>
        <w:t>3.7.1. Обслуживание долга по ссуде может быть признано хорошим, если: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3.7.1.1. платежи по основному долгу и процентам осуществляются своевременно и в полном </w:t>
      </w:r>
      <w:r w:rsidRPr="00642284">
        <w:rPr>
          <w:rFonts w:ascii="Calibri" w:eastAsia="Times New Roman" w:hAnsi="Calibri" w:cs="Calibri"/>
          <w:szCs w:val="20"/>
          <w:lang w:eastAsia="ru-RU"/>
        </w:rPr>
        <w:lastRenderedPageBreak/>
        <w:t>объеме;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6" w:name="P158"/>
      <w:bookmarkEnd w:id="16"/>
      <w:r w:rsidRPr="00642284">
        <w:rPr>
          <w:rFonts w:ascii="Calibri" w:eastAsia="Times New Roman" w:hAnsi="Calibri" w:cs="Calibri"/>
          <w:szCs w:val="20"/>
          <w:lang w:eastAsia="ru-RU"/>
        </w:rPr>
        <w:t>3.7.1.2. имеется случай (имеются случаи) просроченных платежей по основному долгу и (или) процентам в течение последних 180 календарных дней, в том числе: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ссудам, предоставленным юридическим лицам, - продолжительностью (общей продолжительностью) до 5 календарных дней включительно;</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ссудам, предоставленным физическим лицам, - продолжительностью (общей продолжительностью) до 30 календарных дней включительно.</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7" w:name="P161"/>
      <w:bookmarkEnd w:id="17"/>
      <w:r w:rsidRPr="00642284">
        <w:rPr>
          <w:rFonts w:ascii="Calibri" w:eastAsia="Times New Roman" w:hAnsi="Calibri" w:cs="Calibri"/>
          <w:szCs w:val="20"/>
          <w:lang w:eastAsia="ru-RU"/>
        </w:rPr>
        <w:t>3.7.2. Обслуживание долга по ссуде не может быть признано хорошим, если: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3.7.2.1. платежи по основному долгу и (или) по процентам осуществляются за счет денежных средств и (или) иного имущества, предоставленных заемщику кредитной организацией - ссудодателем прямо либо косвенно (через третьих лиц), либо кредитная организация - ссудодатель прямо или косвенно (через третьих лиц) приняла на себя риск (опасность) понесения потерь в связи с предоставлением заемщику денежных средств и (или) иного имущества (кроме случаев, когда ссуда предоставлена кредитной организацией в целях погашения долга по ранее предоставленной ссуде заемщику, финансовое положение которого на протяжении последнего завершенного и текущего года может быть оценено как хорошее в соответствии с </w:t>
      </w:r>
      <w:hyperlink w:anchor="P128">
        <w:r w:rsidRPr="00642284">
          <w:rPr>
            <w:rFonts w:ascii="Calibri" w:eastAsia="Times New Roman" w:hAnsi="Calibri" w:cs="Calibri"/>
            <w:color w:val="0000FF"/>
            <w:szCs w:val="20"/>
            <w:lang w:eastAsia="ru-RU"/>
          </w:rPr>
          <w:t>пунктом 3.3</w:t>
        </w:r>
      </w:hyperlink>
      <w:r w:rsidRPr="00642284">
        <w:rPr>
          <w:rFonts w:ascii="Calibri" w:eastAsia="Times New Roman" w:hAnsi="Calibri" w:cs="Calibri"/>
          <w:szCs w:val="20"/>
          <w:lang w:eastAsia="ru-RU"/>
        </w:rPr>
        <w:t xml:space="preserve"> и с учетом </w:t>
      </w:r>
      <w:hyperlink w:anchor="P133">
        <w:r w:rsidRPr="00642284">
          <w:rPr>
            <w:rFonts w:ascii="Calibri" w:eastAsia="Times New Roman" w:hAnsi="Calibri" w:cs="Calibri"/>
            <w:color w:val="0000FF"/>
            <w:szCs w:val="20"/>
            <w:lang w:eastAsia="ru-RU"/>
          </w:rPr>
          <w:t>подпункта 3.4.1 пункта 3.4</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8" w:name="P163"/>
      <w:bookmarkEnd w:id="18"/>
      <w:r w:rsidRPr="00642284">
        <w:rPr>
          <w:rFonts w:ascii="Calibri" w:eastAsia="Times New Roman" w:hAnsi="Calibri" w:cs="Calibri"/>
          <w:szCs w:val="20"/>
          <w:lang w:eastAsia="ru-RU"/>
        </w:rPr>
        <w:t xml:space="preserve">3.7.2.2. ссуда реструктурирована, то есть на основании соглашения с заемщиком и (или) на основании законодательства Российской Федерации и (или) актов Правительства Российской Федерации изменены существенные условия первоначального договора, на основании которого ссуда предоставлена, при наступлении которых заемщик получает право исполнять обязательства по ссуде в более благоприятном режиме (например, изменение срока погашения ссуды (основного долга и (или) процентов), размера процентной ставки, порядка ее расчета), кроме случаев, когда платежи по реструктурированной ссуде осуществляются своевременно и в полном объеме или имеется единичный случай просроченных платежей в течение последних 180 календарных дней, в пределах сроков, определенных в </w:t>
      </w:r>
      <w:hyperlink w:anchor="P158">
        <w:r w:rsidRPr="00642284">
          <w:rPr>
            <w:rFonts w:ascii="Calibri" w:eastAsia="Times New Roman" w:hAnsi="Calibri" w:cs="Calibri"/>
            <w:color w:val="0000FF"/>
            <w:szCs w:val="20"/>
            <w:lang w:eastAsia="ru-RU"/>
          </w:rPr>
          <w:t>подпункте 3.7.1.2</w:t>
        </w:r>
      </w:hyperlink>
      <w:r w:rsidRPr="00642284">
        <w:rPr>
          <w:rFonts w:ascii="Calibri" w:eastAsia="Times New Roman" w:hAnsi="Calibri" w:cs="Calibri"/>
          <w:szCs w:val="20"/>
          <w:lang w:eastAsia="ru-RU"/>
        </w:rPr>
        <w:t xml:space="preserve"> настоящего пункта, а финансовое положение заемщика в течение последнего завершенного и текущего года может быть оценено не хуже, чем среднее, в соответствии с </w:t>
      </w:r>
      <w:hyperlink w:anchor="P128">
        <w:r w:rsidRPr="00642284">
          <w:rPr>
            <w:rFonts w:ascii="Calibri" w:eastAsia="Times New Roman" w:hAnsi="Calibri" w:cs="Calibri"/>
            <w:color w:val="0000FF"/>
            <w:szCs w:val="20"/>
            <w:lang w:eastAsia="ru-RU"/>
          </w:rPr>
          <w:t>пунктом 3.3</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61">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случае если в течение 360 календарных дней с момента последней реструктуризации ссуды платежи по основному долгу и (или) процентам по ней осуществляются заемщиком своевременно и в полном объеме в соответствии с условиями договора, на основании которого ссуда предоставлена, с учетом соглашения о реструктуризации, качество обслуживания долга может оцениваться без учета требований настоящего подпункта. В случае если в дальнейшем по указанной реструктурированной ссуде будет выявлено ухудшение качества обслуживания долга (за исключением случая, предусмотренного </w:t>
      </w:r>
      <w:hyperlink w:anchor="P176">
        <w:r w:rsidRPr="00642284">
          <w:rPr>
            <w:rFonts w:ascii="Calibri" w:eastAsia="Times New Roman" w:hAnsi="Calibri" w:cs="Calibri"/>
            <w:color w:val="0000FF"/>
            <w:szCs w:val="20"/>
            <w:lang w:eastAsia="ru-RU"/>
          </w:rPr>
          <w:t>подпунктом 3.7.3.2</w:t>
        </w:r>
      </w:hyperlink>
      <w:r w:rsidRPr="00642284">
        <w:rPr>
          <w:rFonts w:ascii="Calibri" w:eastAsia="Times New Roman" w:hAnsi="Calibri" w:cs="Calibri"/>
          <w:szCs w:val="20"/>
          <w:lang w:eastAsia="ru-RU"/>
        </w:rPr>
        <w:t xml:space="preserve"> настоящего пункта), расчетный резерв по ней определяется исходя из максимального размера, предусмотренного для категории качества, в которую классифицируется данная ссуда с учетом требований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Ссуда может не признаваться реструктурированной, если договор, на основании которого ссуда предоставлена, содержит условия, при наступлении которых заемщик получает право исполнять обязательства по ссуде в более благоприятном режиме, и параметры этих изменений и в дальнейшем указанные условия наступают и если соблюдаются параметры изменений условий исполнения обязательств по ссуде, предусмотренные договором, на основании которого ссуда предоставлена, а также в случае снижения размера процентной ставки при оценке финансового положения заемщика как хорошее или как среднее при неухудшении оценки финансового положения заемщика;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3.7.2.2 в ред. </w:t>
      </w:r>
      <w:hyperlink r:id="rId62">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3.7.2.3. имеется случай (имеются случаи) просроченных платежей по основному долгу и (или) процентам в течение последних 180 календарных дней, за исключением случаев, предусмотренных </w:t>
      </w:r>
      <w:hyperlink w:anchor="P156">
        <w:r w:rsidRPr="00642284">
          <w:rPr>
            <w:rFonts w:ascii="Calibri" w:eastAsia="Times New Roman" w:hAnsi="Calibri" w:cs="Calibri"/>
            <w:color w:val="0000FF"/>
            <w:szCs w:val="20"/>
            <w:lang w:eastAsia="ru-RU"/>
          </w:rPr>
          <w:t>подпунктом 3.7.1</w:t>
        </w:r>
      </w:hyperlink>
      <w:r w:rsidRPr="00642284">
        <w:rPr>
          <w:rFonts w:ascii="Calibri" w:eastAsia="Times New Roman" w:hAnsi="Calibri" w:cs="Calibri"/>
          <w:szCs w:val="20"/>
          <w:lang w:eastAsia="ru-RU"/>
        </w:rPr>
        <w:t xml:space="preserve"> настоящего пункта: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ссудам, предоставленным юридическим лицам, - продолжительностью (общей продолжительностью) до 30 календарных дней включительно;</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ссудам, предоставленным физическим лицам, - продолжительностью (общей продолжительностью) до 60 календарных дней включительно;</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3.7.2.4. ссуда прямо либо косвенно (через третьих лиц) предоставлена заемщику кредитной организацией в целях погашения долга по ранее предоставленной ссуде либо кредитная организация прямо или косвенно (через третьих лиц) приняла на себя риски (опасность) понесения потерь в связи с предоставлением заемщику денежных средств в указанных целях, при условии отсутствия просроченных платежей по новой ссуде или при наличии единичного случая просроченных платежей по основному долгу и (или) процентам в течение последних 180 календарных дней в пределах сроков, определенных в </w:t>
      </w:r>
      <w:hyperlink w:anchor="P158">
        <w:r w:rsidRPr="00642284">
          <w:rPr>
            <w:rFonts w:ascii="Calibri" w:eastAsia="Times New Roman" w:hAnsi="Calibri" w:cs="Calibri"/>
            <w:color w:val="0000FF"/>
            <w:szCs w:val="20"/>
            <w:lang w:eastAsia="ru-RU"/>
          </w:rPr>
          <w:t>подпункте 3.7.1.2</w:t>
        </w:r>
      </w:hyperlink>
      <w:r w:rsidRPr="00642284">
        <w:rPr>
          <w:rFonts w:ascii="Calibri" w:eastAsia="Times New Roman" w:hAnsi="Calibri" w:cs="Calibri"/>
          <w:szCs w:val="20"/>
          <w:lang w:eastAsia="ru-RU"/>
        </w:rPr>
        <w:t xml:space="preserve"> настоящего пункта, а также при условии, что по ранее предоставленной ссуде обслуживание долга признавалось хорошим, а финансовое положение заемщика не может быть оценено как хорошее в соответствии с </w:t>
      </w:r>
      <w:hyperlink w:anchor="P128">
        <w:r w:rsidRPr="00642284">
          <w:rPr>
            <w:rFonts w:ascii="Calibri" w:eastAsia="Times New Roman" w:hAnsi="Calibri" w:cs="Calibri"/>
            <w:color w:val="0000FF"/>
            <w:szCs w:val="20"/>
            <w:lang w:eastAsia="ru-RU"/>
          </w:rPr>
          <w:t>пунктом 3.3</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9" w:name="P172"/>
      <w:bookmarkEnd w:id="19"/>
      <w:r w:rsidRPr="00642284">
        <w:rPr>
          <w:rFonts w:ascii="Calibri" w:eastAsia="Times New Roman" w:hAnsi="Calibri" w:cs="Calibri"/>
          <w:szCs w:val="20"/>
          <w:lang w:eastAsia="ru-RU"/>
        </w:rPr>
        <w:t>3.7.3. Обслуживание долга признается неудовлетворительным, если: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3.7.3.1. имеются просроченные платежи по основному долгу и (или) по процентам в течение последних 180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ссудам, предоставленным юридическим лицам, - продолжительностью (общей продолжительностью) свыше 30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ссудам, предоставленным физическим лицам, - продолжительностью (общей продолжительностью) свыше 60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20" w:name="P176"/>
      <w:bookmarkEnd w:id="20"/>
      <w:r w:rsidRPr="00642284">
        <w:rPr>
          <w:rFonts w:ascii="Calibri" w:eastAsia="Times New Roman" w:hAnsi="Calibri" w:cs="Calibri"/>
          <w:szCs w:val="20"/>
          <w:lang w:eastAsia="ru-RU"/>
        </w:rPr>
        <w:t xml:space="preserve">3.7.3.2. ссуда реструктурирована и по ней с даты реструктуризации имеется случай (имеются случаи) просроченных платежей по основному долгу и (или) по процентам продолжительностью (общей продолжительностью) свыше 5 календарных дней, а финансовое положение заемщика оценивается как плохое в соответствии с </w:t>
      </w:r>
      <w:hyperlink w:anchor="P128">
        <w:r w:rsidRPr="00642284">
          <w:rPr>
            <w:rFonts w:ascii="Calibri" w:eastAsia="Times New Roman" w:hAnsi="Calibri" w:cs="Calibri"/>
            <w:color w:val="0000FF"/>
            <w:szCs w:val="20"/>
            <w:lang w:eastAsia="ru-RU"/>
          </w:rPr>
          <w:t>пунктом 3.3</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63">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26.12.2018 N 5043-У)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3.7.3.3. ссуда предоставлена заемщику кредитной организацией прямо либо косвенно (через третьих лиц) в целях погашения долга по ранее предоставленной ссуде либо кредитная организация прямо или косвенно (через третьих лиц) приняла на себя риски (опасность) понесения потерь в связи с предоставлением денежных средств заемщику, чье финансовое положение не может быть оценено лучше, чем среднее, в соответствии с </w:t>
      </w:r>
      <w:hyperlink w:anchor="P128">
        <w:r w:rsidRPr="00642284">
          <w:rPr>
            <w:rFonts w:ascii="Calibri" w:eastAsia="Times New Roman" w:hAnsi="Calibri" w:cs="Calibri"/>
            <w:color w:val="0000FF"/>
            <w:szCs w:val="20"/>
            <w:lang w:eastAsia="ru-RU"/>
          </w:rPr>
          <w:t>пунктом 3.3</w:t>
        </w:r>
      </w:hyperlink>
      <w:r w:rsidRPr="00642284">
        <w:rPr>
          <w:rFonts w:ascii="Calibri" w:eastAsia="Times New Roman" w:hAnsi="Calibri" w:cs="Calibri"/>
          <w:szCs w:val="20"/>
          <w:lang w:eastAsia="ru-RU"/>
        </w:rPr>
        <w:t xml:space="preserve"> настоящего Положения, при условии, что ранее предоставленная ссуда была отнесена по качеству обслуживания долга к категории ссуд со средним обслуживанием долга для указанных ссуд либо при наличии просроченных платежей по новой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качество обслуживания долга не может быть признано хорошим или средним в соответствии с </w:t>
      </w:r>
      <w:hyperlink w:anchor="P156">
        <w:r w:rsidRPr="00642284">
          <w:rPr>
            <w:rFonts w:ascii="Calibri" w:eastAsia="Times New Roman" w:hAnsi="Calibri" w:cs="Calibri"/>
            <w:color w:val="0000FF"/>
            <w:szCs w:val="20"/>
            <w:lang w:eastAsia="ru-RU"/>
          </w:rPr>
          <w:t>подпунктами 3.7.1</w:t>
        </w:r>
      </w:hyperlink>
      <w:r w:rsidRPr="00642284">
        <w:rPr>
          <w:rFonts w:ascii="Calibri" w:eastAsia="Times New Roman" w:hAnsi="Calibri" w:cs="Calibri"/>
          <w:szCs w:val="20"/>
          <w:lang w:eastAsia="ru-RU"/>
        </w:rPr>
        <w:t xml:space="preserve"> и </w:t>
      </w:r>
      <w:hyperlink w:anchor="P161">
        <w:r w:rsidRPr="00642284">
          <w:rPr>
            <w:rFonts w:ascii="Calibri" w:eastAsia="Times New Roman" w:hAnsi="Calibri" w:cs="Calibri"/>
            <w:color w:val="0000FF"/>
            <w:szCs w:val="20"/>
            <w:lang w:eastAsia="ru-RU"/>
          </w:rPr>
          <w:t>3.7.2</w:t>
        </w:r>
      </w:hyperlink>
      <w:r w:rsidRPr="00642284">
        <w:rPr>
          <w:rFonts w:ascii="Calibri" w:eastAsia="Times New Roman" w:hAnsi="Calibri" w:cs="Calibri"/>
          <w:szCs w:val="20"/>
          <w:lang w:eastAsia="ru-RU"/>
        </w:rPr>
        <w:t xml:space="preserve"> настоящего пункта или качество обслуживания долга не оценивается в соответствии с </w:t>
      </w:r>
      <w:hyperlink w:anchor="P180">
        <w:r w:rsidRPr="00642284">
          <w:rPr>
            <w:rFonts w:ascii="Calibri" w:eastAsia="Times New Roman" w:hAnsi="Calibri" w:cs="Calibri"/>
            <w:color w:val="0000FF"/>
            <w:szCs w:val="20"/>
            <w:lang w:eastAsia="ru-RU"/>
          </w:rPr>
          <w:t>пунктом 3.8</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21" w:name="P180"/>
      <w:bookmarkEnd w:id="21"/>
      <w:r w:rsidRPr="00642284">
        <w:rPr>
          <w:rFonts w:ascii="Calibri" w:eastAsia="Times New Roman" w:hAnsi="Calibri" w:cs="Calibri"/>
          <w:szCs w:val="20"/>
          <w:lang w:eastAsia="ru-RU"/>
        </w:rPr>
        <w:t>3.8. При осуществлении оценки ссуды до определенного договором, на основании которого ссуда предоставлена, срока выплаты процентов и (или) суммы основного долга обслуживание долга может быть оценено:</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при оценке финансового положения заемщика как хорошего - как хорошее;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при оценке финансового положения заемщика как среднего - не лучше, чем среднее;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при оценке финансового положения заемщика как плохого - только как неудовлетворительное.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22" w:name="P184"/>
      <w:bookmarkEnd w:id="22"/>
      <w:r w:rsidRPr="00642284">
        <w:rPr>
          <w:rFonts w:ascii="Calibri" w:eastAsia="Times New Roman" w:hAnsi="Calibri" w:cs="Calibri"/>
          <w:szCs w:val="20"/>
          <w:lang w:eastAsia="ru-RU"/>
        </w:rPr>
        <w:t xml:space="preserve">3.9. Определение категории качества ссуды (определение степени обесценения ссуды без учета обеспечения по ссуде) в отсутствие иных существенных факторов, используемых при классификации ссуды, осуществляется с применением профессионального суждения на основе комбинации двух классификационных критериев (финансовое положение заемщика и качество обслуживания им долга) в соответствии с </w:t>
      </w:r>
      <w:hyperlink w:anchor="P204">
        <w:r w:rsidRPr="00642284">
          <w:rPr>
            <w:rFonts w:ascii="Calibri" w:eastAsia="Times New Roman" w:hAnsi="Calibri" w:cs="Calibri"/>
            <w:color w:val="0000FF"/>
            <w:szCs w:val="20"/>
            <w:lang w:eastAsia="ru-RU"/>
          </w:rPr>
          <w:t>таблицей 1</w:t>
        </w:r>
      </w:hyperlink>
      <w:r w:rsidRPr="00642284">
        <w:rPr>
          <w:rFonts w:ascii="Calibri" w:eastAsia="Times New Roman" w:hAnsi="Calibri" w:cs="Calibri"/>
          <w:szCs w:val="20"/>
          <w:lang w:eastAsia="ru-RU"/>
        </w:rPr>
        <w:t xml:space="preserve"> настоящего пункта.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3.9.1. Ссуда может быть классифицирована в иную категорию качества, чем это предусмотрено </w:t>
      </w:r>
      <w:hyperlink w:anchor="P204">
        <w:r w:rsidRPr="00642284">
          <w:rPr>
            <w:rFonts w:ascii="Calibri" w:eastAsia="Times New Roman" w:hAnsi="Calibri" w:cs="Calibri"/>
            <w:color w:val="0000FF"/>
            <w:szCs w:val="20"/>
            <w:lang w:eastAsia="ru-RU"/>
          </w:rPr>
          <w:t>таблицей 1</w:t>
        </w:r>
      </w:hyperlink>
      <w:r w:rsidRPr="00642284">
        <w:rPr>
          <w:rFonts w:ascii="Calibri" w:eastAsia="Times New Roman" w:hAnsi="Calibri" w:cs="Calibri"/>
          <w:szCs w:val="20"/>
          <w:lang w:eastAsia="ru-RU"/>
        </w:rPr>
        <w:t xml:space="preserve"> настоящего пункта, при наличии информации об иных существенных факторах. В этом случае кредитная организация принимает решение о классификации ссуды в более низкую или более высокую категорию качества, чем это предусмотрено </w:t>
      </w:r>
      <w:hyperlink w:anchor="P204">
        <w:r w:rsidRPr="00642284">
          <w:rPr>
            <w:rFonts w:ascii="Calibri" w:eastAsia="Times New Roman" w:hAnsi="Calibri" w:cs="Calibri"/>
            <w:color w:val="0000FF"/>
            <w:szCs w:val="20"/>
            <w:lang w:eastAsia="ru-RU"/>
          </w:rPr>
          <w:t>таблицей 1</w:t>
        </w:r>
      </w:hyperlink>
      <w:r w:rsidRPr="00642284">
        <w:rPr>
          <w:rFonts w:ascii="Calibri" w:eastAsia="Times New Roman" w:hAnsi="Calibri" w:cs="Calibri"/>
          <w:szCs w:val="20"/>
          <w:lang w:eastAsia="ru-RU"/>
        </w:rPr>
        <w:t xml:space="preserve"> настоящего пункта.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23" w:name="P186"/>
      <w:bookmarkEnd w:id="23"/>
      <w:r w:rsidRPr="00642284">
        <w:rPr>
          <w:rFonts w:ascii="Calibri" w:eastAsia="Times New Roman" w:hAnsi="Calibri" w:cs="Calibri"/>
          <w:szCs w:val="20"/>
          <w:lang w:eastAsia="ru-RU"/>
        </w:rPr>
        <w:t xml:space="preserve">3.9.2. К иным существенным факторам, которые могут повлиять на принятие кредитной организацией решения о классификации ссуды в более низкую категорию качества, чем это предусмотрено </w:t>
      </w:r>
      <w:hyperlink w:anchor="P204">
        <w:r w:rsidRPr="00642284">
          <w:rPr>
            <w:rFonts w:ascii="Calibri" w:eastAsia="Times New Roman" w:hAnsi="Calibri" w:cs="Calibri"/>
            <w:color w:val="0000FF"/>
            <w:szCs w:val="20"/>
            <w:lang w:eastAsia="ru-RU"/>
          </w:rPr>
          <w:t>таблицей 1</w:t>
        </w:r>
      </w:hyperlink>
      <w:r w:rsidRPr="00642284">
        <w:rPr>
          <w:rFonts w:ascii="Calibri" w:eastAsia="Times New Roman" w:hAnsi="Calibri" w:cs="Calibri"/>
          <w:szCs w:val="20"/>
          <w:lang w:eastAsia="ru-RU"/>
        </w:rPr>
        <w:t xml:space="preserve"> настоящего пункта, в том числе могут быть отнесены: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предоставление заемщику ссуды на льготных условиях (по сравнению с условиями предоставления сопоставимых (по срокам, суммам и целям) ссуд другим заемщикам);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экономическая взаимосвязь заемщиков, характеризующаяся тем, что ухудшение финансового положения одного из них может явиться причиной неисполнения (ненадлежащего исполнения) другим заемщиком (другими заемщиками) обязательств перед кредитной организацией по ссуде (ссудам), ею предоставленной (предоставленным), за исключением заемщиков банка, являющихся головными исполнителями поставок продукции по государственному оборонному заказу (далее - головной исполнитель) или исполнителями, участвующими в поставках продукции по государственному оборонному заказу (далее - исполнитель), в соответствии со </w:t>
      </w:r>
      <w:hyperlink r:id="rId64">
        <w:r w:rsidRPr="00642284">
          <w:rPr>
            <w:rFonts w:ascii="Calibri" w:eastAsia="Times New Roman" w:hAnsi="Calibri" w:cs="Calibri"/>
            <w:color w:val="0000FF"/>
            <w:szCs w:val="20"/>
            <w:lang w:eastAsia="ru-RU"/>
          </w:rPr>
          <w:t>статьей 3</w:t>
        </w:r>
      </w:hyperlink>
      <w:r w:rsidRPr="00642284">
        <w:rPr>
          <w:rFonts w:ascii="Calibri" w:eastAsia="Times New Roman" w:hAnsi="Calibri" w:cs="Calibri"/>
          <w:szCs w:val="20"/>
          <w:lang w:eastAsia="ru-RU"/>
        </w:rPr>
        <w:t xml:space="preserve"> Федерального закона от 29 декабря 2012 года N 275-ФЗ "О государственном оборонном заказе" (Собрание законодательства Российской Федерации, 2012, N 53, ст. 7600; 2013, N 52, ст. 6961; 2015, N 27, ст. 3950; N 29, ст. 4342; 2016, N 27, ст. 4250; 2017, N 1, ст. 12; N 31, ст. 4786; 2018, N 1, ст. 65) (далее - Федеральный закон "О государственном оборонном заказе");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65">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информация о плохом финансовом положении учредителей заемщика, находящегося под их контролем и (или) значительным влиянием. При наличии такой информации финансовое положение учредителей заемщика оценивается с учетом требований </w:t>
      </w:r>
      <w:hyperlink w:anchor="P128">
        <w:r w:rsidRPr="00642284">
          <w:rPr>
            <w:rFonts w:ascii="Calibri" w:eastAsia="Times New Roman" w:hAnsi="Calibri" w:cs="Calibri"/>
            <w:color w:val="0000FF"/>
            <w:szCs w:val="20"/>
            <w:lang w:eastAsia="ru-RU"/>
          </w:rPr>
          <w:t>пунктов 3.3</w:t>
        </w:r>
      </w:hyperlink>
      <w:r w:rsidRPr="00642284">
        <w:rPr>
          <w:rFonts w:ascii="Calibri" w:eastAsia="Times New Roman" w:hAnsi="Calibri" w:cs="Calibri"/>
          <w:szCs w:val="20"/>
          <w:lang w:eastAsia="ru-RU"/>
        </w:rPr>
        <w:t xml:space="preserve"> - </w:t>
      </w:r>
      <w:hyperlink w:anchor="P142">
        <w:r w:rsidRPr="00642284">
          <w:rPr>
            <w:rFonts w:ascii="Calibri" w:eastAsia="Times New Roman" w:hAnsi="Calibri" w:cs="Calibri"/>
            <w:color w:val="0000FF"/>
            <w:szCs w:val="20"/>
            <w:lang w:eastAsia="ru-RU"/>
          </w:rPr>
          <w:t>3.5</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использование ссуды заемщиком не по целевому назначению, определенному в договоре, на основании которого ссуда предоставлена;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сведения о неисполнении (ненадлежащем исполнении) заемщиком обязательств по ссудам (сопоставимым по сумме и сроку с классифицируемой ссудой), предоставленным иными кредитными организациями - кредиторами. Указанные сведения в целях оценки ссуд, предоставленных заемщикам - физическим лицам или индивидуальным предпринимателям, рассматриваются кредитной организацией за период не менее чем 180 календарных дней, а по ссудам, предоставленным юридическим лицам, - за период не менее чем 360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ухудшение экономического положения страны, резидентом которой является заемщик и (или) в которой заемщик осуществляет свою деятельность.</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24" w:name="P194"/>
      <w:bookmarkEnd w:id="24"/>
      <w:r w:rsidRPr="00642284">
        <w:rPr>
          <w:rFonts w:ascii="Calibri" w:eastAsia="Times New Roman" w:hAnsi="Calibri" w:cs="Calibri"/>
          <w:szCs w:val="20"/>
          <w:lang w:eastAsia="ru-RU"/>
        </w:rPr>
        <w:lastRenderedPageBreak/>
        <w:t xml:space="preserve">3.9.3. К иным существенным факторам, которые могут повлиять на принятие кредитной организацией решения о классификации ссуды в более высокую категорию качества, чем это предусмотрено </w:t>
      </w:r>
      <w:hyperlink w:anchor="P204">
        <w:r w:rsidRPr="00642284">
          <w:rPr>
            <w:rFonts w:ascii="Calibri" w:eastAsia="Times New Roman" w:hAnsi="Calibri" w:cs="Calibri"/>
            <w:color w:val="0000FF"/>
            <w:szCs w:val="20"/>
            <w:lang w:eastAsia="ru-RU"/>
          </w:rPr>
          <w:t>таблицей 1</w:t>
        </w:r>
      </w:hyperlink>
      <w:r w:rsidRPr="00642284">
        <w:rPr>
          <w:rFonts w:ascii="Calibri" w:eastAsia="Times New Roman" w:hAnsi="Calibri" w:cs="Calibri"/>
          <w:szCs w:val="20"/>
          <w:lang w:eastAsia="ru-RU"/>
        </w:rPr>
        <w:t xml:space="preserve"> настоящего пункта, в том числе могут быть отнесены: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сведения о надлежащем исполнении обязательств по иным договорам, на основании которых ссуды предоставлены (сопоставимых по сумме, сроку и процентной ставке с классифицируемой ссудой), заключенным заемщиком как с данной кредитной организацией, так и с иными кредитными организациями - кредиторами. Указанные сведения в целях оценки ссуд, предоставленных заемщикам - физическим лицам или индивидуальным предпринимателям, рассматриваются кредитной организацией за период не менее чем 180 календарных дней, а по ссудам, предоставленным юридическим лицам, - за период не менее чем 360 календарных дней. Указанные сведения могут использоваться при условии оценки финансового положения заемщика не хуже чем среднее в соответствии с </w:t>
      </w:r>
      <w:hyperlink w:anchor="P128">
        <w:r w:rsidRPr="00642284">
          <w:rPr>
            <w:rFonts w:ascii="Calibri" w:eastAsia="Times New Roman" w:hAnsi="Calibri" w:cs="Calibri"/>
            <w:color w:val="0000FF"/>
            <w:szCs w:val="20"/>
            <w:lang w:eastAsia="ru-RU"/>
          </w:rPr>
          <w:t>пунктом 3.3</w:t>
        </w:r>
      </w:hyperlink>
      <w:r w:rsidRPr="00642284">
        <w:rPr>
          <w:rFonts w:ascii="Calibri" w:eastAsia="Times New Roman" w:hAnsi="Calibri" w:cs="Calibri"/>
          <w:szCs w:val="20"/>
          <w:lang w:eastAsia="ru-RU"/>
        </w:rPr>
        <w:t xml:space="preserve"> настоящего Положения на дату оценки;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реальные перспективы осуществления платежей по основному долгу и процентам своевременно и в полном объеме (при кредитовании инвестиционных проектов с учетом востребованности создаваемого объекта, а при кредитовании заемщиков - юридических лиц, с даты регистрации которых прошло менее года, с учетом конкурентоспособности выпускаемой (предполагаемой к выпуску) продукции, обеспеченности производства необходимыми ресурсами для осуществления деятельности и положительной динамики ее развития). Указанные сведения могут использоваться при условии оценки финансового положения заемщика не хуже чем среднее в соответствии с </w:t>
      </w:r>
      <w:hyperlink w:anchor="P128">
        <w:r w:rsidRPr="00642284">
          <w:rPr>
            <w:rFonts w:ascii="Calibri" w:eastAsia="Times New Roman" w:hAnsi="Calibri" w:cs="Calibri"/>
            <w:color w:val="0000FF"/>
            <w:szCs w:val="20"/>
            <w:lang w:eastAsia="ru-RU"/>
          </w:rPr>
          <w:t>пунктом 3.3</w:t>
        </w:r>
      </w:hyperlink>
      <w:r w:rsidRPr="00642284">
        <w:rPr>
          <w:rFonts w:ascii="Calibri" w:eastAsia="Times New Roman" w:hAnsi="Calibri" w:cs="Calibri"/>
          <w:szCs w:val="20"/>
          <w:lang w:eastAsia="ru-RU"/>
        </w:rPr>
        <w:t xml:space="preserve"> настоящего Положения на дату оценки;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предоставление ссуды заемщику - юридическому лицу, не являющемуся финансовой организацией, и использование им ссуды на финансирование операционной деятельности, определенной в соответствии с Международным </w:t>
      </w:r>
      <w:hyperlink r:id="rId66">
        <w:r w:rsidRPr="00642284">
          <w:rPr>
            <w:rFonts w:ascii="Calibri" w:eastAsia="Times New Roman" w:hAnsi="Calibri" w:cs="Calibri"/>
            <w:color w:val="0000FF"/>
            <w:szCs w:val="20"/>
            <w:lang w:eastAsia="ru-RU"/>
          </w:rPr>
          <w:t>стандартом</w:t>
        </w:r>
      </w:hyperlink>
      <w:r w:rsidRPr="00642284">
        <w:rPr>
          <w:rFonts w:ascii="Calibri" w:eastAsia="Times New Roman" w:hAnsi="Calibri" w:cs="Calibri"/>
          <w:szCs w:val="20"/>
          <w:lang w:eastAsia="ru-RU"/>
        </w:rPr>
        <w:t xml:space="preserve"> финансовой отчетности (IAS) 7 "Отчет о движении денежных средств", введенном в действие на территории Российской Федерации </w:t>
      </w:r>
      <w:hyperlink r:id="rId67">
        <w:r w:rsidRPr="00642284">
          <w:rPr>
            <w:rFonts w:ascii="Calibri" w:eastAsia="Times New Roman" w:hAnsi="Calibri" w:cs="Calibri"/>
            <w:color w:val="0000FF"/>
            <w:szCs w:val="20"/>
            <w:lang w:eastAsia="ru-RU"/>
          </w:rPr>
          <w:t>приказом</w:t>
        </w:r>
      </w:hyperlink>
      <w:r w:rsidRPr="00642284">
        <w:rPr>
          <w:rFonts w:ascii="Calibri" w:eastAsia="Times New Roman" w:hAnsi="Calibri" w:cs="Calibri"/>
          <w:szCs w:val="20"/>
          <w:lang w:eastAsia="ru-RU"/>
        </w:rPr>
        <w:t xml:space="preserve"> Министерства финансов Российской Федерации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зарегистрированным Министерством юстиции Российской Федерации 2 февраля 2016 года N 40940, 1 августа 2016 года N 43044, с поправками, введенными в действие на территории Российской Федерации приказом Министерства финансов Российской Федерации от 11 июля 2016 года N 111н "О введении в действие и прекращении действия документов Международных стандартов финансовой отчетности на территории Российской Федерации", зарегистрированным Министерством юстиции Российской Федерации 1 августа 2016 года N 43044 (далее - операционная деятельность). Указанные сведения могут использоваться при классификации ссуды на дату оценки не хуже, чем в III категорию качества (финансовое положение заемщика и качество обслуживания долга по ссуде оцениваются не хуже, чем среднее в соответствии с требованиями настоящего Положения), а также при том, что показатели операционной деятельности заемщика за два квартала, предшествующих дате оценки кредитного риска по ссуде, свидетельствуют о том, что генерируемые денежные потоки достаточны для обслуживания основного долга и процентов по ссуде в полном объеме до ее погашения и поддержания операционных возможностей заемщика без привлечения внешних источников финансирования.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Кредитная организация при оценке ссуды с учетом иных существенных факторов вправе повысить категорию качества ссуды не более чем на одну категорию качества по сравнению с предусмотренной для ссуды </w:t>
      </w:r>
      <w:hyperlink w:anchor="P204">
        <w:r w:rsidRPr="00642284">
          <w:rPr>
            <w:rFonts w:ascii="Calibri" w:eastAsia="Times New Roman" w:hAnsi="Calibri" w:cs="Calibri"/>
            <w:color w:val="0000FF"/>
            <w:szCs w:val="20"/>
            <w:lang w:eastAsia="ru-RU"/>
          </w:rPr>
          <w:t>таблицей 1</w:t>
        </w:r>
      </w:hyperlink>
      <w:r w:rsidRPr="00642284">
        <w:rPr>
          <w:rFonts w:ascii="Calibri" w:eastAsia="Times New Roman" w:hAnsi="Calibri" w:cs="Calibri"/>
          <w:szCs w:val="20"/>
          <w:lang w:eastAsia="ru-RU"/>
        </w:rPr>
        <w:t xml:space="preserve"> настоящего пункта.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3.9.3 в ред. </w:t>
      </w:r>
      <w:hyperlink r:id="rId6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16.10.2019 N 5288-У)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3.9.4. Наличие обеспечения по ссуде не рассматривается в качестве фактора, влияющего на категорию качества ссуды.</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Таблица 1</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bookmarkStart w:id="25" w:name="P204"/>
      <w:bookmarkEnd w:id="25"/>
      <w:r w:rsidRPr="00642284">
        <w:rPr>
          <w:rFonts w:ascii="Calibri" w:eastAsia="Times New Roman" w:hAnsi="Calibri" w:cs="Calibri"/>
          <w:szCs w:val="20"/>
          <w:lang w:eastAsia="ru-RU"/>
        </w:rPr>
        <w:t>Определение категории качества ссуды с учетом финансового</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положения заемщика и качества обслуживания долга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644"/>
        <w:gridCol w:w="2324"/>
        <w:gridCol w:w="2551"/>
        <w:gridCol w:w="2551"/>
      </w:tblGrid>
      <w:tr w:rsidR="00642284" w:rsidRPr="00642284" w:rsidTr="002C0D64">
        <w:tc>
          <w:tcPr>
            <w:tcW w:w="1644" w:type="dxa"/>
          </w:tcPr>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Обслуживание долга</w:t>
            </w:r>
          </w:p>
        </w:tc>
        <w:tc>
          <w:tcPr>
            <w:tcW w:w="2324"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Хорошее</w:t>
            </w:r>
          </w:p>
        </w:tc>
        <w:tc>
          <w:tcPr>
            <w:tcW w:w="2551"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Среднее</w:t>
            </w:r>
          </w:p>
        </w:tc>
        <w:tc>
          <w:tcPr>
            <w:tcW w:w="2551"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Неудовлетворительное</w:t>
            </w:r>
          </w:p>
        </w:tc>
      </w:tr>
      <w:tr w:rsidR="00642284" w:rsidRPr="00642284" w:rsidTr="002C0D64">
        <w:tc>
          <w:tcPr>
            <w:tcW w:w="1644"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Финансовое положение</w:t>
            </w:r>
          </w:p>
        </w:tc>
        <w:tc>
          <w:tcPr>
            <w:tcW w:w="2324"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551"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551"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c>
          <w:tcPr>
            <w:tcW w:w="164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Хорошее</w:t>
            </w:r>
          </w:p>
        </w:tc>
        <w:tc>
          <w:tcPr>
            <w:tcW w:w="232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Стандартные (I категория качества)</w:t>
            </w:r>
          </w:p>
        </w:tc>
        <w:tc>
          <w:tcPr>
            <w:tcW w:w="2551"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Нестандартные (II категория качества)</w:t>
            </w:r>
          </w:p>
        </w:tc>
        <w:tc>
          <w:tcPr>
            <w:tcW w:w="2551"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Сомнительные (III категория качества)</w:t>
            </w:r>
          </w:p>
        </w:tc>
      </w:tr>
      <w:tr w:rsidR="00642284" w:rsidRPr="00642284" w:rsidTr="002C0D64">
        <w:tc>
          <w:tcPr>
            <w:tcW w:w="164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Среднее</w:t>
            </w:r>
          </w:p>
        </w:tc>
        <w:tc>
          <w:tcPr>
            <w:tcW w:w="232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Нестандартные (II категория качества)</w:t>
            </w:r>
          </w:p>
        </w:tc>
        <w:tc>
          <w:tcPr>
            <w:tcW w:w="2551"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Сомнительные (III категория качества)</w:t>
            </w:r>
          </w:p>
        </w:tc>
        <w:tc>
          <w:tcPr>
            <w:tcW w:w="2551"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Проблемные (IV категория качества)</w:t>
            </w:r>
          </w:p>
        </w:tc>
      </w:tr>
      <w:tr w:rsidR="00642284" w:rsidRPr="00642284" w:rsidTr="002C0D64">
        <w:tc>
          <w:tcPr>
            <w:tcW w:w="164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Плохое</w:t>
            </w:r>
          </w:p>
        </w:tc>
        <w:tc>
          <w:tcPr>
            <w:tcW w:w="232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Сомнительные (III категория качества)</w:t>
            </w:r>
          </w:p>
        </w:tc>
        <w:tc>
          <w:tcPr>
            <w:tcW w:w="2551"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Проблемные (IV категория качества)</w:t>
            </w:r>
          </w:p>
        </w:tc>
        <w:tc>
          <w:tcPr>
            <w:tcW w:w="2551"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Безнадежные (V категория качества)</w:t>
            </w:r>
          </w:p>
        </w:tc>
      </w:tr>
    </w:tbl>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bookmarkStart w:id="26" w:name="P225"/>
      <w:bookmarkEnd w:id="26"/>
      <w:r w:rsidRPr="00642284">
        <w:rPr>
          <w:rFonts w:ascii="Calibri" w:eastAsia="Times New Roman" w:hAnsi="Calibri" w:cs="Calibri"/>
          <w:szCs w:val="20"/>
          <w:lang w:eastAsia="ru-RU"/>
        </w:rPr>
        <w:t xml:space="preserve">3.10. Решение (общее решение в отношении совокупности ссуд) о признании обслуживания долга хорошим по реструктурированным ссудам, по ссудам, по которым платежи по основному долгу и (или) по процентам осуществляются за счет денежных средств и (или) иного имущества, предоставленных заемщику кредитной организацией - ссудодателем прямо либо косвенно (через третьих лиц), обслуживание долга по которым осуществляется своевременно и в полном объеме, при условии отсутствия просроченных платежей по основному долгу и (или) процентам или при наличии единичного случая просроченных платежей по основному долгу и (или) процентам в течение последних 180 календарных дней в пределах сроков, определенных в </w:t>
      </w:r>
      <w:hyperlink w:anchor="P158">
        <w:r w:rsidRPr="00642284">
          <w:rPr>
            <w:rFonts w:ascii="Calibri" w:eastAsia="Times New Roman" w:hAnsi="Calibri" w:cs="Calibri"/>
            <w:color w:val="0000FF"/>
            <w:szCs w:val="20"/>
            <w:lang w:eastAsia="ru-RU"/>
          </w:rPr>
          <w:t>подпункте 3.7.1.2 пункта 3.7</w:t>
        </w:r>
      </w:hyperlink>
      <w:r w:rsidRPr="00642284">
        <w:rPr>
          <w:rFonts w:ascii="Calibri" w:eastAsia="Times New Roman" w:hAnsi="Calibri" w:cs="Calibri"/>
          <w:szCs w:val="20"/>
          <w:lang w:eastAsia="ru-RU"/>
        </w:rPr>
        <w:t xml:space="preserve"> настоящего Положения, по ссудам, выданным кредитной организацией заемщику для погашения долга по ранее предоставленной ссуде, при условии, что финансовое положение заемщика по вышеперечисленным ссудам в течение последнего завершенного и текущего года оценивалось не хуже, чем среднее, в соответствии с </w:t>
      </w:r>
      <w:hyperlink w:anchor="P128">
        <w:r w:rsidRPr="00642284">
          <w:rPr>
            <w:rFonts w:ascii="Calibri" w:eastAsia="Times New Roman" w:hAnsi="Calibri" w:cs="Calibri"/>
            <w:color w:val="0000FF"/>
            <w:szCs w:val="20"/>
            <w:lang w:eastAsia="ru-RU"/>
          </w:rPr>
          <w:t>пунктом 3.3</w:t>
        </w:r>
      </w:hyperlink>
      <w:r w:rsidRPr="00642284">
        <w:rPr>
          <w:rFonts w:ascii="Calibri" w:eastAsia="Times New Roman" w:hAnsi="Calibri" w:cs="Calibri"/>
          <w:szCs w:val="20"/>
          <w:lang w:eastAsia="ru-RU"/>
        </w:rPr>
        <w:t xml:space="preserve"> настоящего Положения, а для заемщиков, являющихся головными исполнителями или исполнителями в соответствии с Федеральным </w:t>
      </w:r>
      <w:hyperlink r:id="rId69">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 государственном оборонном заказе", независимо от оценки финансового положения, принимает уполномоченный орган управления кредитной организации. Принятие решения о признании обслуживания долга хорошим не допускается в отношении ссуд, обслуживание долга по которым на дату оценки признается неудовлетворительным в соответствии с </w:t>
      </w:r>
      <w:hyperlink w:anchor="P172">
        <w:r w:rsidRPr="00642284">
          <w:rPr>
            <w:rFonts w:ascii="Calibri" w:eastAsia="Times New Roman" w:hAnsi="Calibri" w:cs="Calibri"/>
            <w:color w:val="0000FF"/>
            <w:szCs w:val="20"/>
            <w:lang w:eastAsia="ru-RU"/>
          </w:rPr>
          <w:t>подпунктом 3.7.3 пункта 3.7</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26.12.2018 </w:t>
      </w:r>
      <w:hyperlink r:id="rId70">
        <w:r w:rsidRPr="00642284">
          <w:rPr>
            <w:rFonts w:ascii="Calibri" w:eastAsia="Times New Roman" w:hAnsi="Calibri" w:cs="Calibri"/>
            <w:color w:val="0000FF"/>
            <w:szCs w:val="20"/>
            <w:lang w:eastAsia="ru-RU"/>
          </w:rPr>
          <w:t>N 5043-У</w:t>
        </w:r>
      </w:hyperlink>
      <w:r w:rsidRPr="00642284">
        <w:rPr>
          <w:rFonts w:ascii="Calibri" w:eastAsia="Times New Roman" w:hAnsi="Calibri" w:cs="Calibri"/>
          <w:szCs w:val="20"/>
          <w:lang w:eastAsia="ru-RU"/>
        </w:rPr>
        <w:t xml:space="preserve">, от 11.01.2021 </w:t>
      </w:r>
      <w:hyperlink r:id="rId71">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случае когда размер ссуд (совокупности ссуд, выданных одному заемщику или группе связанных заемщиков), указанных в </w:t>
      </w:r>
      <w:hyperlink w:anchor="P225">
        <w:r w:rsidRPr="00642284">
          <w:rPr>
            <w:rFonts w:ascii="Calibri" w:eastAsia="Times New Roman" w:hAnsi="Calibri" w:cs="Calibri"/>
            <w:color w:val="0000FF"/>
            <w:szCs w:val="20"/>
            <w:lang w:eastAsia="ru-RU"/>
          </w:rPr>
          <w:t>абзаце первом</w:t>
        </w:r>
      </w:hyperlink>
      <w:r w:rsidRPr="00642284">
        <w:rPr>
          <w:rFonts w:ascii="Calibri" w:eastAsia="Times New Roman" w:hAnsi="Calibri" w:cs="Calibri"/>
          <w:szCs w:val="20"/>
          <w:lang w:eastAsia="ru-RU"/>
        </w:rPr>
        <w:t xml:space="preserve"> настоящего пункта, составляет 1 процент и менее от величины собственных средств (капитала) кредитной организации, решение о признании обслуживания долга хорошим может приниматься уполномоченным органом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Кредитная организация включает в досье заемщика документально оформленное решение уполномоченного органа управления (органа) кредитной организации о признании обслуживания долга хорошим по указанным в </w:t>
      </w:r>
      <w:hyperlink w:anchor="P225">
        <w:r w:rsidRPr="00642284">
          <w:rPr>
            <w:rFonts w:ascii="Calibri" w:eastAsia="Times New Roman" w:hAnsi="Calibri" w:cs="Calibri"/>
            <w:color w:val="0000FF"/>
            <w:szCs w:val="20"/>
            <w:lang w:eastAsia="ru-RU"/>
          </w:rPr>
          <w:t>абзаце первом</w:t>
        </w:r>
      </w:hyperlink>
      <w:r w:rsidRPr="00642284">
        <w:rPr>
          <w:rFonts w:ascii="Calibri" w:eastAsia="Times New Roman" w:hAnsi="Calibri" w:cs="Calibri"/>
          <w:szCs w:val="20"/>
          <w:lang w:eastAsia="ru-RU"/>
        </w:rPr>
        <w:t xml:space="preserve"> настоящего пункта ссудам, а также обоснование принятого решения и документы, подтверждающие данное обоснование.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Информация о принятии решения о признании обслуживания долга хорошим в отношении ссуд (совокупности ссуд, выданных одному заемщику или группе связанных заемщиков), превышающих 1 процент от величины собственных средств (капитала) кредитной организации, </w:t>
      </w:r>
      <w:r w:rsidRPr="00642284">
        <w:rPr>
          <w:rFonts w:ascii="Calibri" w:eastAsia="Times New Roman" w:hAnsi="Calibri" w:cs="Calibri"/>
          <w:szCs w:val="20"/>
          <w:lang w:eastAsia="ru-RU"/>
        </w:rPr>
        <w:lastRenderedPageBreak/>
        <w:t xml:space="preserve">включая обоснование данного решения и информацию о категории качества ссуды, представляется кредитной организацией в Банк России (уполномоченное структурное подразделение центрального аппарата Банка России) одновременно с формой отчетности </w:t>
      </w:r>
      <w:hyperlink r:id="rId72">
        <w:r w:rsidRPr="00642284">
          <w:rPr>
            <w:rFonts w:ascii="Calibri" w:eastAsia="Times New Roman" w:hAnsi="Calibri" w:cs="Calibri"/>
            <w:color w:val="0000FF"/>
            <w:szCs w:val="20"/>
            <w:lang w:eastAsia="ru-RU"/>
          </w:rPr>
          <w:t>0409115</w:t>
        </w:r>
      </w:hyperlink>
      <w:r w:rsidRPr="00642284">
        <w:rPr>
          <w:rFonts w:ascii="Calibri" w:eastAsia="Times New Roman" w:hAnsi="Calibri" w:cs="Calibri"/>
          <w:szCs w:val="20"/>
          <w:lang w:eastAsia="ru-RU"/>
        </w:rPr>
        <w:t xml:space="preserve"> "Информация о качестве активов кредитной организации (банковской группы)", установленной Указанием Банка России от 8 октября 2018 года N 4927-У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зарегистрированным Министерством юстиции Российской Федерации 13 декабря 2018 года N 52992 (далее - Указание Банка России N 4927-У). Непредставление указанного обоснования или представление недостаточного обоснования является основанием для оценки Банком России обслуживания долга по ссудам в соответствии с требованиями </w:t>
      </w:r>
      <w:hyperlink w:anchor="P155">
        <w:r w:rsidRPr="00642284">
          <w:rPr>
            <w:rFonts w:ascii="Calibri" w:eastAsia="Times New Roman" w:hAnsi="Calibri" w:cs="Calibri"/>
            <w:color w:val="0000FF"/>
            <w:szCs w:val="20"/>
            <w:lang w:eastAsia="ru-RU"/>
          </w:rPr>
          <w:t>пункта 3.7</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73">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 3.10 в ред. </w:t>
      </w:r>
      <w:hyperlink r:id="rId74">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27" w:name="P232"/>
      <w:bookmarkEnd w:id="27"/>
      <w:r w:rsidRPr="00642284">
        <w:rPr>
          <w:rFonts w:ascii="Calibri" w:eastAsia="Times New Roman" w:hAnsi="Calibri" w:cs="Calibri"/>
          <w:szCs w:val="20"/>
          <w:lang w:eastAsia="ru-RU"/>
        </w:rPr>
        <w:t xml:space="preserve">3.10.1. Уполномоченный орган управления кредитной организации вправе принять решение (общее решение в отношении совокупности ссуд) о неухудшении качества обслуживания долга по ссудам, реструктурированным на основании актов Правительства Российской Федерации, а также по предоставленным заемщикам - физическим лицам ссудам, реструктурированным в соответствии со </w:t>
      </w:r>
      <w:hyperlink r:id="rId75">
        <w:r w:rsidRPr="00642284">
          <w:rPr>
            <w:rFonts w:ascii="Calibri" w:eastAsia="Times New Roman" w:hAnsi="Calibri" w:cs="Calibri"/>
            <w:color w:val="0000FF"/>
            <w:szCs w:val="20"/>
            <w:lang w:eastAsia="ru-RU"/>
          </w:rPr>
          <w:t>статьей 6.1-1</w:t>
        </w:r>
      </w:hyperlink>
      <w:r w:rsidRPr="00642284">
        <w:rPr>
          <w:rFonts w:ascii="Calibri" w:eastAsia="Times New Roman" w:hAnsi="Calibri" w:cs="Calibri"/>
          <w:szCs w:val="20"/>
          <w:lang w:eastAsia="ru-RU"/>
        </w:rPr>
        <w:t xml:space="preserve"> Федерального закона от 21 декабря 2013 года N 353-ФЗ "О потребительском кредите (займе)" (Собрание законодательства Российской Федерации, 2013, N 51, ст. 6673; 2014, N 30, ст. 4230; 2016, N 27, ст. 4164; 2017, N 50, ст. 7549; 2018, N 11, ст. 1588; N 53, ст. 8480; 2019, N 18, ст. 2200), независимо от оценки финансового положения указанных заемщиков.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76">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случае когда размер ссуд (совокупности ссуд, выданных одному заемщику или группе связанных заемщиков), указанных в </w:t>
      </w:r>
      <w:hyperlink w:anchor="P232">
        <w:r w:rsidRPr="00642284">
          <w:rPr>
            <w:rFonts w:ascii="Calibri" w:eastAsia="Times New Roman" w:hAnsi="Calibri" w:cs="Calibri"/>
            <w:color w:val="0000FF"/>
            <w:szCs w:val="20"/>
            <w:lang w:eastAsia="ru-RU"/>
          </w:rPr>
          <w:t>абзаце первом</w:t>
        </w:r>
      </w:hyperlink>
      <w:r w:rsidRPr="00642284">
        <w:rPr>
          <w:rFonts w:ascii="Calibri" w:eastAsia="Times New Roman" w:hAnsi="Calibri" w:cs="Calibri"/>
          <w:szCs w:val="20"/>
          <w:lang w:eastAsia="ru-RU"/>
        </w:rPr>
        <w:t xml:space="preserve"> настоящего пункта, составляет 1 процент и менее от величины собственных средств (капитала) кредитной организации, решение о неухудшении качества обслуживания долга может приниматься уполномоченным органом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Кредитная организация включает в досье заемщика документально оформленное решение уполномоченного органа управления (уполномоченного органа) кредитной организации о неухудшении качества обслуживания долга по указанным в </w:t>
      </w:r>
      <w:hyperlink w:anchor="P232">
        <w:r w:rsidRPr="00642284">
          <w:rPr>
            <w:rFonts w:ascii="Calibri" w:eastAsia="Times New Roman" w:hAnsi="Calibri" w:cs="Calibri"/>
            <w:color w:val="0000FF"/>
            <w:szCs w:val="20"/>
            <w:lang w:eastAsia="ru-RU"/>
          </w:rPr>
          <w:t>абзаце первом</w:t>
        </w:r>
      </w:hyperlink>
      <w:r w:rsidRPr="00642284">
        <w:rPr>
          <w:rFonts w:ascii="Calibri" w:eastAsia="Times New Roman" w:hAnsi="Calibri" w:cs="Calibri"/>
          <w:szCs w:val="20"/>
          <w:lang w:eastAsia="ru-RU"/>
        </w:rPr>
        <w:t xml:space="preserve"> настоящего пункта ссудам.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Информация о принятии решения о неухудшении качества обслуживания долга в отношении ссуд (совокупности ссуд, выданных одному заемщику или группе связанных заемщиков), превышающих 1 процент от величины собственных средств (капитала) кредитной организации, включая информацию о категории качества ссуды, представляется кредитной организацией в Банк России (уполномоченное структурное подразделение центрального аппарата Банка России) одновременно с формой отчетности </w:t>
      </w:r>
      <w:hyperlink r:id="rId77">
        <w:r w:rsidRPr="00642284">
          <w:rPr>
            <w:rFonts w:ascii="Calibri" w:eastAsia="Times New Roman" w:hAnsi="Calibri" w:cs="Calibri"/>
            <w:color w:val="0000FF"/>
            <w:szCs w:val="20"/>
            <w:lang w:eastAsia="ru-RU"/>
          </w:rPr>
          <w:t>0409115</w:t>
        </w:r>
      </w:hyperlink>
      <w:r w:rsidRPr="00642284">
        <w:rPr>
          <w:rFonts w:ascii="Calibri" w:eastAsia="Times New Roman" w:hAnsi="Calibri" w:cs="Calibri"/>
          <w:szCs w:val="20"/>
          <w:lang w:eastAsia="ru-RU"/>
        </w:rPr>
        <w:t xml:space="preserve"> "Информация о качестве активов кредитной организации (банковской группы)", установленной приложением 1 к Указанию Банка России N 4927-У.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 3.10.1 введен </w:t>
      </w:r>
      <w:hyperlink r:id="rId78">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28" w:name="P238"/>
      <w:bookmarkEnd w:id="28"/>
      <w:r w:rsidRPr="00642284">
        <w:rPr>
          <w:rFonts w:ascii="Calibri" w:eastAsia="Times New Roman" w:hAnsi="Calibri" w:cs="Calibri"/>
          <w:szCs w:val="20"/>
          <w:lang w:eastAsia="ru-RU"/>
        </w:rPr>
        <w:t xml:space="preserve">3.11. Размер расчетного резерва определяется исходя из результатов классификации ссуды согласно </w:t>
      </w:r>
      <w:hyperlink w:anchor="P102">
        <w:r w:rsidRPr="00642284">
          <w:rPr>
            <w:rFonts w:ascii="Calibri" w:eastAsia="Times New Roman" w:hAnsi="Calibri" w:cs="Calibri"/>
            <w:color w:val="0000FF"/>
            <w:szCs w:val="20"/>
            <w:lang w:eastAsia="ru-RU"/>
          </w:rPr>
          <w:t>пунктам 3.1</w:t>
        </w:r>
      </w:hyperlink>
      <w:r w:rsidRPr="00642284">
        <w:rPr>
          <w:rFonts w:ascii="Calibri" w:eastAsia="Times New Roman" w:hAnsi="Calibri" w:cs="Calibri"/>
          <w:szCs w:val="20"/>
          <w:lang w:eastAsia="ru-RU"/>
        </w:rPr>
        <w:t xml:space="preserve"> - </w:t>
      </w:r>
      <w:hyperlink w:anchor="P225">
        <w:r w:rsidRPr="00642284">
          <w:rPr>
            <w:rFonts w:ascii="Calibri" w:eastAsia="Times New Roman" w:hAnsi="Calibri" w:cs="Calibri"/>
            <w:color w:val="0000FF"/>
            <w:szCs w:val="20"/>
            <w:lang w:eastAsia="ru-RU"/>
          </w:rPr>
          <w:t>3.10</w:t>
        </w:r>
      </w:hyperlink>
      <w:r w:rsidRPr="00642284">
        <w:rPr>
          <w:rFonts w:ascii="Calibri" w:eastAsia="Times New Roman" w:hAnsi="Calibri" w:cs="Calibri"/>
          <w:szCs w:val="20"/>
          <w:lang w:eastAsia="ru-RU"/>
        </w:rPr>
        <w:t xml:space="preserve"> настоящего Положения в соответствии с </w:t>
      </w:r>
      <w:hyperlink w:anchor="P242">
        <w:r w:rsidRPr="00642284">
          <w:rPr>
            <w:rFonts w:ascii="Calibri" w:eastAsia="Times New Roman" w:hAnsi="Calibri" w:cs="Calibri"/>
            <w:color w:val="0000FF"/>
            <w:szCs w:val="20"/>
            <w:lang w:eastAsia="ru-RU"/>
          </w:rPr>
          <w:t>таблицей 2</w:t>
        </w:r>
      </w:hyperlink>
      <w:r w:rsidRPr="00642284">
        <w:rPr>
          <w:rFonts w:ascii="Calibri" w:eastAsia="Times New Roman" w:hAnsi="Calibri" w:cs="Calibri"/>
          <w:szCs w:val="20"/>
          <w:lang w:eastAsia="ru-RU"/>
        </w:rPr>
        <w:t xml:space="preserve"> настоящего пункта.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Таблица 2</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bookmarkStart w:id="29" w:name="P242"/>
      <w:bookmarkEnd w:id="29"/>
      <w:r w:rsidRPr="00642284">
        <w:rPr>
          <w:rFonts w:ascii="Calibri" w:eastAsia="Times New Roman" w:hAnsi="Calibri" w:cs="Calibri"/>
          <w:szCs w:val="20"/>
          <w:lang w:eastAsia="ru-RU"/>
        </w:rPr>
        <w:t>Величина расчетного резерва по классифицированным ссудам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699"/>
        <w:gridCol w:w="3076"/>
        <w:gridCol w:w="3288"/>
      </w:tblGrid>
      <w:tr w:rsidR="00642284" w:rsidRPr="00642284" w:rsidTr="002C0D64">
        <w:tc>
          <w:tcPr>
            <w:tcW w:w="269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Категория качества</w:t>
            </w:r>
          </w:p>
        </w:tc>
        <w:tc>
          <w:tcPr>
            <w:tcW w:w="3076"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Наименование ссуд</w:t>
            </w:r>
          </w:p>
        </w:tc>
        <w:tc>
          <w:tcPr>
            <w:tcW w:w="3288"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Размер расчетного резерва от суммы основного долга по ссуде, в процентах</w:t>
            </w:r>
          </w:p>
        </w:tc>
      </w:tr>
      <w:tr w:rsidR="00642284" w:rsidRPr="00642284" w:rsidTr="002C0D64">
        <w:tc>
          <w:tcPr>
            <w:tcW w:w="269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I категория качества (высшая)</w:t>
            </w:r>
          </w:p>
        </w:tc>
        <w:tc>
          <w:tcPr>
            <w:tcW w:w="3076"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Стандартные</w:t>
            </w:r>
          </w:p>
        </w:tc>
        <w:tc>
          <w:tcPr>
            <w:tcW w:w="3288"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w:t>
            </w:r>
          </w:p>
        </w:tc>
      </w:tr>
      <w:tr w:rsidR="00642284" w:rsidRPr="00642284" w:rsidTr="002C0D64">
        <w:tc>
          <w:tcPr>
            <w:tcW w:w="269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II категория качества</w:t>
            </w:r>
          </w:p>
        </w:tc>
        <w:tc>
          <w:tcPr>
            <w:tcW w:w="3076"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Нестандартные</w:t>
            </w:r>
          </w:p>
        </w:tc>
        <w:tc>
          <w:tcPr>
            <w:tcW w:w="3288"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от 1 до 20</w:t>
            </w:r>
          </w:p>
        </w:tc>
      </w:tr>
      <w:tr w:rsidR="00642284" w:rsidRPr="00642284" w:rsidTr="002C0D64">
        <w:tc>
          <w:tcPr>
            <w:tcW w:w="269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III категория качества</w:t>
            </w:r>
          </w:p>
        </w:tc>
        <w:tc>
          <w:tcPr>
            <w:tcW w:w="3076"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Сомнительные</w:t>
            </w:r>
          </w:p>
        </w:tc>
        <w:tc>
          <w:tcPr>
            <w:tcW w:w="3288"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от 21 до 50</w:t>
            </w:r>
          </w:p>
        </w:tc>
      </w:tr>
      <w:tr w:rsidR="00642284" w:rsidRPr="00642284" w:rsidTr="002C0D64">
        <w:tc>
          <w:tcPr>
            <w:tcW w:w="269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IV категория качества</w:t>
            </w:r>
          </w:p>
        </w:tc>
        <w:tc>
          <w:tcPr>
            <w:tcW w:w="3076"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Проблемные</w:t>
            </w:r>
          </w:p>
        </w:tc>
        <w:tc>
          <w:tcPr>
            <w:tcW w:w="3288"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от 51 до 100</w:t>
            </w:r>
          </w:p>
        </w:tc>
      </w:tr>
      <w:tr w:rsidR="00642284" w:rsidRPr="00642284" w:rsidTr="002C0D64">
        <w:tc>
          <w:tcPr>
            <w:tcW w:w="269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V категория качества (низшая)</w:t>
            </w:r>
          </w:p>
        </w:tc>
        <w:tc>
          <w:tcPr>
            <w:tcW w:w="3076"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Безнадежные</w:t>
            </w:r>
          </w:p>
        </w:tc>
        <w:tc>
          <w:tcPr>
            <w:tcW w:w="3288"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100</w:t>
            </w:r>
          </w:p>
        </w:tc>
      </w:tr>
    </w:tbl>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bookmarkStart w:id="30" w:name="P263"/>
      <w:bookmarkEnd w:id="30"/>
      <w:r w:rsidRPr="00642284">
        <w:rPr>
          <w:rFonts w:ascii="Calibri" w:eastAsia="Times New Roman" w:hAnsi="Calibri" w:cs="Calibri"/>
          <w:szCs w:val="20"/>
          <w:lang w:eastAsia="ru-RU"/>
        </w:rPr>
        <w:t xml:space="preserve">3.12. Если по заемщику в течение периода более одного квартала отсутствует информация (финансовая и иная), указанная в </w:t>
      </w:r>
      <w:hyperlink w:anchor="P1006">
        <w:r w:rsidRPr="00642284">
          <w:rPr>
            <w:rFonts w:ascii="Calibri" w:eastAsia="Times New Roman" w:hAnsi="Calibri" w:cs="Calibri"/>
            <w:color w:val="0000FF"/>
            <w:szCs w:val="20"/>
            <w:lang w:eastAsia="ru-RU"/>
          </w:rPr>
          <w:t>приложении 2</w:t>
        </w:r>
      </w:hyperlink>
      <w:r w:rsidRPr="00642284">
        <w:rPr>
          <w:rFonts w:ascii="Calibri" w:eastAsia="Times New Roman" w:hAnsi="Calibri" w:cs="Calibri"/>
          <w:szCs w:val="20"/>
          <w:lang w:eastAsia="ru-RU"/>
        </w:rPr>
        <w:t xml:space="preserve"> к настоящему Положению, ссуда классифицируется не выше, чем во II категорию качества с формированием резерва в размере не менее 20 процентов. Если по заемщику указанная информация отсутствует в течение периода более двух кварталов, ссуда классифицируется не выше, чем в III категорию качества с формированием резерва в размере не менее 50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 случае установления кредитной организацией факта представления ей заемщиком в целях оценки финансового положения указанного заемщика и определения категории качества предоставленной ему ссуды и размера резерва отчетности и (или) сведений, которые являются недостоверными и (или) отличными от отчетности и (или) сведений, представленных заемщиком органам государственной власти, Банку России и (или) опубликованных заемщиком и (или) находящихся в бюро кредитных историй, кредитная организация классифицирует ссуду, предоставленную такому заемщику, не выше, чем в III категорию качества с формированием резерва в размере не менее 50 процентов со дня установления кредитной организацией указанного факта.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31" w:name="P265"/>
      <w:bookmarkEnd w:id="31"/>
      <w:r w:rsidRPr="00642284">
        <w:rPr>
          <w:rFonts w:ascii="Calibri" w:eastAsia="Times New Roman" w:hAnsi="Calibri" w:cs="Calibri"/>
          <w:szCs w:val="20"/>
          <w:lang w:eastAsia="ru-RU"/>
        </w:rPr>
        <w:t xml:space="preserve">Если отсутствие бухгалтерской (финансовой) отчетности заемщика связано с особенностями законодательства страны его места нахождения или если заемщик является головным исполнителем или исполнителем в соответствии с Федеральным </w:t>
      </w:r>
      <w:hyperlink r:id="rId79">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 государственном оборонном заказе", требования настоящего пункта не применяются.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80">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Требования </w:t>
      </w:r>
      <w:hyperlink w:anchor="P263">
        <w:r w:rsidRPr="00642284">
          <w:rPr>
            <w:rFonts w:ascii="Calibri" w:eastAsia="Times New Roman" w:hAnsi="Calibri" w:cs="Calibri"/>
            <w:color w:val="0000FF"/>
            <w:szCs w:val="20"/>
            <w:lang w:eastAsia="ru-RU"/>
          </w:rPr>
          <w:t>абзацев первого</w:t>
        </w:r>
      </w:hyperlink>
      <w:r w:rsidRPr="00642284">
        <w:rPr>
          <w:rFonts w:ascii="Calibri" w:eastAsia="Times New Roman" w:hAnsi="Calibri" w:cs="Calibri"/>
          <w:szCs w:val="20"/>
          <w:lang w:eastAsia="ru-RU"/>
        </w:rPr>
        <w:t xml:space="preserve"> - </w:t>
      </w:r>
      <w:hyperlink w:anchor="P265">
        <w:r w:rsidRPr="00642284">
          <w:rPr>
            <w:rFonts w:ascii="Calibri" w:eastAsia="Times New Roman" w:hAnsi="Calibri" w:cs="Calibri"/>
            <w:color w:val="0000FF"/>
            <w:szCs w:val="20"/>
            <w:lang w:eastAsia="ru-RU"/>
          </w:rPr>
          <w:t>третьего</w:t>
        </w:r>
      </w:hyperlink>
      <w:r w:rsidRPr="00642284">
        <w:rPr>
          <w:rFonts w:ascii="Calibri" w:eastAsia="Times New Roman" w:hAnsi="Calibri" w:cs="Calibri"/>
          <w:szCs w:val="20"/>
          <w:lang w:eastAsia="ru-RU"/>
        </w:rPr>
        <w:t xml:space="preserve"> настоящего пункта не распространяются на ссуды, предоставленные субъектам малого и среднего предпринимательства, сгруппированные в портфели однородных ссуд, по которым оценка риска осуществляется на основе внутрибанковских оценок кредитоспособности.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81">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32" w:name="P269"/>
      <w:bookmarkEnd w:id="32"/>
      <w:r w:rsidRPr="00642284">
        <w:rPr>
          <w:rFonts w:ascii="Calibri" w:eastAsia="Times New Roman" w:hAnsi="Calibri" w:cs="Calibri"/>
          <w:szCs w:val="20"/>
          <w:lang w:eastAsia="ru-RU"/>
        </w:rPr>
        <w:t xml:space="preserve">3.12.1. Ссуды, предоставленные заемщикам - юридическим лицам, не осуществляющим реальной деятельности либо осуществляющим такую деятельность в незначительных объемах в денежном выражении, не сопоставимых с размером ссуд (совокупности ссуд, предоставленных данному заемщику), классифицируются не выше, чем в III категорию качества с расчетным резервом в размере не менее 50 процентов. Формируемый после уменьшения на величину обеспечения в соответствии с настоящим Положением резерв по данным ссудам не может быть менее 10 процентов, за исключением случаев, указанных в </w:t>
      </w:r>
      <w:hyperlink w:anchor="P270">
        <w:r w:rsidRPr="00642284">
          <w:rPr>
            <w:rFonts w:ascii="Calibri" w:eastAsia="Times New Roman" w:hAnsi="Calibri" w:cs="Calibri"/>
            <w:color w:val="0000FF"/>
            <w:szCs w:val="20"/>
            <w:lang w:eastAsia="ru-RU"/>
          </w:rPr>
          <w:t>абзаце втором</w:t>
        </w:r>
      </w:hyperlink>
      <w:r w:rsidRPr="00642284">
        <w:rPr>
          <w:rFonts w:ascii="Calibri" w:eastAsia="Times New Roman" w:hAnsi="Calibri" w:cs="Calibri"/>
          <w:szCs w:val="20"/>
          <w:lang w:eastAsia="ru-RU"/>
        </w:rPr>
        <w:t xml:space="preserve"> настоящего подпункта.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33" w:name="P270"/>
      <w:bookmarkEnd w:id="33"/>
      <w:r w:rsidRPr="00642284">
        <w:rPr>
          <w:rFonts w:ascii="Calibri" w:eastAsia="Times New Roman" w:hAnsi="Calibri" w:cs="Calibri"/>
          <w:szCs w:val="20"/>
          <w:lang w:eastAsia="ru-RU"/>
        </w:rPr>
        <w:t xml:space="preserve">Резерв в размере, определенном настоящим подпунктом, может не формироваться при наличии по ссуде обеспечения I или II категорий качества (за исключением обеспечения, определенного </w:t>
      </w:r>
      <w:hyperlink w:anchor="P805">
        <w:r w:rsidRPr="00642284">
          <w:rPr>
            <w:rFonts w:ascii="Calibri" w:eastAsia="Times New Roman" w:hAnsi="Calibri" w:cs="Calibri"/>
            <w:color w:val="0000FF"/>
            <w:szCs w:val="20"/>
            <w:lang w:eastAsia="ru-RU"/>
          </w:rPr>
          <w:t>абзацами восьмым</w:t>
        </w:r>
      </w:hyperlink>
      <w:r w:rsidRPr="00642284">
        <w:rPr>
          <w:rFonts w:ascii="Calibri" w:eastAsia="Times New Roman" w:hAnsi="Calibri" w:cs="Calibri"/>
          <w:szCs w:val="20"/>
          <w:lang w:eastAsia="ru-RU"/>
        </w:rPr>
        <w:t xml:space="preserve"> - </w:t>
      </w:r>
      <w:hyperlink w:anchor="P808">
        <w:r w:rsidRPr="00642284">
          <w:rPr>
            <w:rFonts w:ascii="Calibri" w:eastAsia="Times New Roman" w:hAnsi="Calibri" w:cs="Calibri"/>
            <w:color w:val="0000FF"/>
            <w:szCs w:val="20"/>
            <w:lang w:eastAsia="ru-RU"/>
          </w:rPr>
          <w:t>десятым подпункта 6.3.1 пункта 6.3</w:t>
        </w:r>
      </w:hyperlink>
      <w:r w:rsidRPr="00642284">
        <w:rPr>
          <w:rFonts w:ascii="Calibri" w:eastAsia="Times New Roman" w:hAnsi="Calibri" w:cs="Calibri"/>
          <w:szCs w:val="20"/>
          <w:lang w:eastAsia="ru-RU"/>
        </w:rPr>
        <w:t xml:space="preserve"> настоящего Положения), стоимость которого с учетом коэффициентов (индексов) категории качества обеспечения, указанных в </w:t>
      </w:r>
      <w:hyperlink w:anchor="P865">
        <w:r w:rsidRPr="00642284">
          <w:rPr>
            <w:rFonts w:ascii="Calibri" w:eastAsia="Times New Roman" w:hAnsi="Calibri" w:cs="Calibri"/>
            <w:color w:val="0000FF"/>
            <w:szCs w:val="20"/>
            <w:lang w:eastAsia="ru-RU"/>
          </w:rPr>
          <w:t>пункте 6.7</w:t>
        </w:r>
      </w:hyperlink>
      <w:r w:rsidRPr="00642284">
        <w:rPr>
          <w:rFonts w:ascii="Calibri" w:eastAsia="Times New Roman" w:hAnsi="Calibri" w:cs="Calibri"/>
          <w:szCs w:val="20"/>
          <w:lang w:eastAsia="ru-RU"/>
        </w:rPr>
        <w:t xml:space="preserve"> настоящего Положения, составляет не менее размера ссуды.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Кредитная организация должна поддерживать резерв в размере, определенном настоящим подпунктом, в течение всего срока действия ссуды и может не формировать резерв только в случае документарного подтверждения устранения заемщиком оснований применения требований настоящего подпункта.</w:t>
      </w:r>
    </w:p>
    <w:p w:rsidR="00642284" w:rsidRPr="00642284" w:rsidRDefault="00642284" w:rsidP="00642284">
      <w:pPr>
        <w:widowControl w:val="0"/>
        <w:autoSpaceDE w:val="0"/>
        <w:autoSpaceDN w:val="0"/>
        <w:spacing w:after="1" w:line="240" w:lineRule="auto"/>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9"/>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КонсультантПлюс: примечание.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До 01.01.2027 пп. 3.12.2 п. 3.12 распространяется на ссуды, требования и условные обязательства кредитного характера, величина которых не превышает 100 миллионов рублей (</w:t>
            </w:r>
            <w:hyperlink r:id="rId82">
              <w:r w:rsidRPr="00642284">
                <w:rPr>
                  <w:rFonts w:ascii="Calibri" w:eastAsia="Times New Roman" w:hAnsi="Calibri" w:cs="Calibri"/>
                  <w:color w:val="0000FF"/>
                  <w:szCs w:val="20"/>
                  <w:lang w:eastAsia="ru-RU"/>
                </w:rPr>
                <w:t>Решение</w:t>
              </w:r>
            </w:hyperlink>
            <w:r w:rsidRPr="00642284">
              <w:rPr>
                <w:rFonts w:ascii="Calibri" w:eastAsia="Times New Roman" w:hAnsi="Calibri" w:cs="Calibri"/>
                <w:color w:val="392C69"/>
                <w:szCs w:val="20"/>
                <w:lang w:eastAsia="ru-RU"/>
              </w:rPr>
              <w:t xml:space="preserve"> Совета директоров Банка России от 19.12.2025).</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before="280" w:after="0" w:line="240" w:lineRule="auto"/>
        <w:ind w:firstLine="540"/>
        <w:jc w:val="both"/>
        <w:rPr>
          <w:rFonts w:ascii="Calibri" w:eastAsia="Times New Roman" w:hAnsi="Calibri" w:cs="Calibri"/>
          <w:szCs w:val="20"/>
          <w:lang w:eastAsia="ru-RU"/>
        </w:rPr>
      </w:pPr>
      <w:bookmarkStart w:id="34" w:name="P274"/>
      <w:bookmarkEnd w:id="34"/>
      <w:r w:rsidRPr="00642284">
        <w:rPr>
          <w:rFonts w:ascii="Calibri" w:eastAsia="Times New Roman" w:hAnsi="Calibri" w:cs="Calibri"/>
          <w:szCs w:val="20"/>
          <w:lang w:eastAsia="ru-RU"/>
        </w:rPr>
        <w:t xml:space="preserve">3.12.2. Требование </w:t>
      </w:r>
      <w:hyperlink w:anchor="P269">
        <w:r w:rsidRPr="00642284">
          <w:rPr>
            <w:rFonts w:ascii="Calibri" w:eastAsia="Times New Roman" w:hAnsi="Calibri" w:cs="Calibri"/>
            <w:color w:val="0000FF"/>
            <w:szCs w:val="20"/>
            <w:lang w:eastAsia="ru-RU"/>
          </w:rPr>
          <w:t>подпункта 3.12.1</w:t>
        </w:r>
      </w:hyperlink>
      <w:r w:rsidRPr="00642284">
        <w:rPr>
          <w:rFonts w:ascii="Calibri" w:eastAsia="Times New Roman" w:hAnsi="Calibri" w:cs="Calibri"/>
          <w:szCs w:val="20"/>
          <w:lang w:eastAsia="ru-RU"/>
        </w:rPr>
        <w:t xml:space="preserve"> настоящего пункта не распространяется: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35" w:name="P275"/>
      <w:bookmarkEnd w:id="35"/>
      <w:r w:rsidRPr="00642284">
        <w:rPr>
          <w:rFonts w:ascii="Calibri" w:eastAsia="Times New Roman" w:hAnsi="Calibri" w:cs="Calibri"/>
          <w:szCs w:val="20"/>
          <w:lang w:eastAsia="ru-RU"/>
        </w:rPr>
        <w:t>3.12.2.1. на ссуды, предоставленные кредитным организациям, микрофинансовым компаниям;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83">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3.12.2.2. на ссуды, обеспеченные поручительством (гарантией) кредитных организаций - резидентов стран, имеющих страновую оценку по классификации экспортных кредитных агентств, участвующих в Соглашении стран - членов Организации экономического сотрудничества и развития (ОЭСР) "Об основных принципах предоставления и использования экспортных кредитов, имеющих официальную поддержку" (далее - страновая оценка), "1", а также стран с высоким уровнем доходов, являющихся членами ОЭСР и (или) Европейского союза, перешедших на единую денежную единицу Европейского союза (далее - Еврозона). Информация о страновых оценках и странах с высоким уровнем доходов, являющихся членами ОЭСР и (или) Еврозоны, размещается на соответствующем сайте ОЭСР в информационно-телекоммуникационной сети "Интернет";</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3.12.2.3. на ссуды, предоставленные заемщикам - юридическим лицам, при условии их включения в </w:t>
      </w:r>
      <w:hyperlink r:id="rId84">
        <w:r w:rsidRPr="00642284">
          <w:rPr>
            <w:rFonts w:ascii="Calibri" w:eastAsia="Times New Roman" w:hAnsi="Calibri" w:cs="Calibri"/>
            <w:color w:val="0000FF"/>
            <w:szCs w:val="20"/>
            <w:lang w:eastAsia="ru-RU"/>
          </w:rPr>
          <w:t>раздел 2</w:t>
        </w:r>
      </w:hyperlink>
      <w:r w:rsidRPr="00642284">
        <w:rPr>
          <w:rFonts w:ascii="Calibri" w:eastAsia="Times New Roman" w:hAnsi="Calibri" w:cs="Calibri"/>
          <w:szCs w:val="20"/>
          <w:lang w:eastAsia="ru-RU"/>
        </w:rPr>
        <w:t xml:space="preserve"> перечня стратегических предприятий и стратегических акционерных обществ, утвержденного Указом Президента Российской Федерации от 4 августа 2004 года N 1009 "Об утверждении Перечня стратегических предприятий и стратегических акционерных обществ" (Собрание законодательства Российской Федерации, 2004, N 32, ст. 3313; N 48, ст. 4768; N 49, ст. 4888; N 50, ст. 5019; 2005, N 4, ст. 256; N 35, ст. 3590; N 37, ст. 3739; N 51, ст. 5515; 2006, N 6, ст. 672; N 9, ст. 986; N 11, ст. 1164; N 14, ст. 1510; N 18, ст. 1978; N 19, ст. 2071; N 24, ст. 2586; N 26, ст. 2819; N 42, ст. 4351; N 48, ст. 5013; N 49, ст. 5191; 2007, N 1, ст. 208; N 5, ст. 634; N 7, ст. 859, ст. 860, ст. 861, ст. 863; N 8, ст. 976; N 9, ст. 1062; N 13, ст. 1532, ст. 1533, ст. 1534, ст. 1535, ст. 1536, ст. 1537, ст. 1538; N 18, ст. 2185, ст. 2188, ст. 2189, ст. 2190; N 19, ст. 2341; N 23, ст. 2747; N 26, ст. 3165; N 27, ст. 3254; N 31, ст. 4018; N 32, ст. 4125; N 33, ст. 4186, ст. 4187, ст. 4188; N 34, ст. 4209; N 36, ст. 4364; N 38, ст. 4510; N 43, ст. 5173, ст. 5175; N 45, ст. 5463; N 48, ст. 5950, ст. 5953, ст. 5954, ст. 5955; N 49, ст. 6131; N 50, ст. 6254; N 52, ст. 6428; N 53, ст. 6551, ст. 6552; 2008, N 8, ст. 701; N 9, ст. 821, ст. 822, ст. 826; N 10, ст. 908; N 15, ст. 1525, ст. 1526, ст. 1528; N 16, ст. 1674; N 17, ст. 1819; N 18, ст. 2004; N 22, ст. 2540, ст. 2543; N 24, ст. 2835, ст. 2836, ст. 2837; N 28, ст. 3362; N 29, ст. 3475; N 40, ст. 4518, ст. 4521; N 51, ст. 6137; N 52, ст. 6365; 2009, N 10, ст. 1200; N 11, ст. 1276; N 12, ст. 1406, ст. 1408, ст. 1409; N 19, ст. 2299; N 24, ст. 2921; N 35, ст. 4223; N 38, ст. 4457; N 45, ст. 5321, ст. 5322; N 52, ст. 6537; 2010, N 14, ст. 1630; N 15, ст. 1776; N 17, ст. 2056, ст. 2057; N 20, ст. 2431, N 24, ст. 3018; N 25, ст. 3126; N 26, ст. 3330; N 40, ст. 5044, ст. 5045, ст. 5047; N 43, ст. 5483; N 45, ст. 5770; 2011, N 18, ст. 2598; N 21, ст. 2929; N 23, ст. 3299; N 29, ст. 4423; N 36, ст. 5126; N 37, ст. 5201; N 43, ст. 6023, ст. 6030; N 46, ст. 6476; 2012, N 1, ст. 32, ст. 33; N 8, ст. 991; N 13, ст. 1491; N 17, ст. 1916; N 21, ст. 2628, ст. 2629; N 22, ст. 2755; N 23, ст. 2993; N 24, ст. 3139; N 28, ст. 3883; N 33, ст. 4630; N 43, ст. 5812; N 45, ст. 6206; N 48, ст. 6663, ст. 6666; N 53, ст. 7856; 2013, N 6, ст. 491; N 13, ст. 1525, ст. 1530; N 18, ст. 2263; N 31, ст. 4202; N 46, ст. 5926; N 49, ст. 6398; N 50, ст. 6568; 2014, N 3, ст. 258; N 8, ст. 784; N 10, ст. 1018; N 13, ст. 1454; N 17, ст. 2046; N 23, ст. 2969; N 36, ст. 4828; N 49, ст. 6933; 2015, N 6, ст. 942; N 14, ст. 2105; N 22, ст. 3205; N 26, ст. 3876; N 35, ст. 4971; N 41, ст. 5646; N 42, ст. 5782; 2016, N 7, ст. 959, ст. 960; N 20, ст. 2818, ст. 2819; N 21, ст. 2991; N 35, ст. 5298; N 37, ст. 5483; N 45, ст. 6237; 2017, N 1, ст. 147; N 5, ст. </w:t>
      </w:r>
      <w:r w:rsidRPr="00642284">
        <w:rPr>
          <w:rFonts w:ascii="Calibri" w:eastAsia="Times New Roman" w:hAnsi="Calibri" w:cs="Calibri"/>
          <w:szCs w:val="20"/>
          <w:lang w:eastAsia="ru-RU"/>
        </w:rPr>
        <w:lastRenderedPageBreak/>
        <w:t>779; N 6, ст. 914) (далее - Перечень стратегических предприятий);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3.12.2.4. на ссуды, предоставленные заемщикам - юридическим лицам, входящим в </w:t>
      </w:r>
      <w:hyperlink r:id="rId85">
        <w:r w:rsidRPr="00642284">
          <w:rPr>
            <w:rFonts w:ascii="Calibri" w:eastAsia="Times New Roman" w:hAnsi="Calibri" w:cs="Calibri"/>
            <w:color w:val="0000FF"/>
            <w:szCs w:val="20"/>
            <w:lang w:eastAsia="ru-RU"/>
          </w:rPr>
          <w:t>Перечень</w:t>
        </w:r>
      </w:hyperlink>
      <w:r w:rsidRPr="00642284">
        <w:rPr>
          <w:rFonts w:ascii="Calibri" w:eastAsia="Times New Roman" w:hAnsi="Calibri" w:cs="Calibri"/>
          <w:szCs w:val="20"/>
          <w:lang w:eastAsia="ru-RU"/>
        </w:rPr>
        <w:t xml:space="preserve"> стратегических организаций, а также федеральных органов исполнительной власти, обеспечивающих реализацию единой государственной политики в отраслях экономики, в которых осуществляют деятельность эти организации, утвержденный распоряжением Правительства Российской Федерации от 20 августа 2009 года N 1226-р (Собрание законодательства Российской Федерации, 2009, N 35, ст. 4288; N 45, ст. 5392; N 47, ст. 5682; N 52, ст. 6632; 2010, N 4, ст. 431; N 11, ст. 1232; N 12, ст. 1396; N 17, ст. 2128; N 18, ст. 2271; N 25, ст. 3201, ст. 3202, ст. 3203; N 30, ст. 4126; N 37, ст. 4675; N 42, ст. 5440, ст. 5441; N 49, ст. 6549; N 50, ст. 6765; 2011, N 14, ст. 1975, ст. 1976, ст. 1977; N 15, ст. 2167; N 28, ст. 4242; N 40, ст. 5580; N 41, ст. 5782; N 50, ст. 7414; 2012, N 1, ст. 225; N 4, ст. 509; N 6, ст. 754, ст. 776; N 11, ст. 1339; N 17, ст. 2107; N 19, ст. 2490; N 25, ст. 3426; N 30, ст. 4295; N 31, ст. 4410; N 38, ст. 5198; N 44, ст. 6069; N 51, ст. 7278; 2013, N 7, ст. 667; N 9, ст. 972, ст. 998; N 21, ст. 2684; N 27, ст. 3643; N 28, ст. 3877; N 36, ст. 4646; N 41, ст. 5217; N 43, ст. 5585; N 45, ст. 5886; N 50, ст. 6640; 2014, N 6, ст. 604; N 13, ст. 1501; N 28, ст. 4096; N 34, ст. 4729; N 42, ст. 5781; N 50, ст. 7181, ст. 7217; 2015, N 8, ст. 1177; N 9, ст. 1377; N 18, ст. 2755; N 19, ст. 2846; N 21, ст. 3139; N 26, ст. 3931; N 32, ст. 4799; N 36, ст. 5079; 2016, N 2, ст. 428; N 23, ст. 3393; N 29, ст. 4897; N 35, ст. 5344; N 44, ст. 6171; N 50, ст. 7102; 2017, N 15, ст. 2281; N 24, ст. 3562) (далее - Перечень стратегических организаций);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3.12.2.5. на ссуды, обеспеченные государственными гарантиями или поручительствами субъектов Российской Федерации и муниципальных образований, а также поручительствами фондов, указанных в </w:t>
      </w:r>
      <w:hyperlink w:anchor="P814">
        <w:r w:rsidRPr="00642284">
          <w:rPr>
            <w:rFonts w:ascii="Calibri" w:eastAsia="Times New Roman" w:hAnsi="Calibri" w:cs="Calibri"/>
            <w:color w:val="0000FF"/>
            <w:szCs w:val="20"/>
            <w:lang w:eastAsia="ru-RU"/>
          </w:rPr>
          <w:t>подпункте 6.3.4 пункта 6.3</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3.12.2.6. на ссуды, предоставленные организациям оборонно-промышленного комплекса для целей выполнения (реализации) государственного оборонного заказа в соответствии с нормативными правовыми актами Правительства Российской Федерации;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3.12.2.7. на ссуды, предоставленные заемщикам - юридическим лицам, прямо или косвенно контролируемым федеральными и муниципальными органами власти, государственными корпорациями, государственными или муниципальными унитарными предприятиями. Контроль осуществляется через прямое или косвенное (через третьих лиц) участие в уставных капиталах юридических лиц;</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3.12.2.8. на ссуды, предоставленные заемщику - юридическому лицу, в случаях, когда сумма уплаченных им налогов, сборов и иных обязательных платежей, установленных законодательством Российской Федерации, за четыре квартала, предшествующих дате оценки кредитного риска по ссуде, составляет не менее 10 процентов суммы совокупной ссудной задолженности заемщика перед кредитной организацией, включая предоставляемую кредитной организацией ссуду, или не менее 100 миллионов рублей, а также при условии подтверждения уплаты налогов, сборов и иных обязательных платежей копиями платежных поручений о перечислении с отметкой об исполнении и (или) предоставленными заемщиком налоговыми декларациями (бухгалтерской отчетностью), содержащими отметку налогового органа об их принятии (в том числе полученными в электронном виде).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Налоговая декларация (бухгалтерская отчетность) может быть представлена без отметки налогового органа о ее принятии в случае представления в кредитную организацию:</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при направлении налоговой декларации (бухгалтерской отчетности) по почте - копии квитанции об отправке заказного письма с описью вложения;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при передаче в электронном виде по телекоммуникационным каналам связи - копии квитанции о приеме налоговой декларации (бухгалтерской отчетности), копии протокола входного контроля налоговой декларации (бухгалтерской отчетности) и копии подтверждения отправки (подтверждение специализированного оператора связи) на бумажных носителях;</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3.12.2.9. на ссуды, обеспеченные поручительством (гарантией) юридических лиц, оформленные в том числе посредством аваля (вексельного поручительства), входящих в </w:t>
      </w:r>
      <w:hyperlink r:id="rId86">
        <w:r w:rsidRPr="00642284">
          <w:rPr>
            <w:rFonts w:ascii="Calibri" w:eastAsia="Times New Roman" w:hAnsi="Calibri" w:cs="Calibri"/>
            <w:color w:val="0000FF"/>
            <w:szCs w:val="20"/>
            <w:lang w:eastAsia="ru-RU"/>
          </w:rPr>
          <w:t>Перечень</w:t>
        </w:r>
      </w:hyperlink>
      <w:r w:rsidRPr="00642284">
        <w:rPr>
          <w:rFonts w:ascii="Calibri" w:eastAsia="Times New Roman" w:hAnsi="Calibri" w:cs="Calibri"/>
          <w:szCs w:val="20"/>
          <w:lang w:eastAsia="ru-RU"/>
        </w:rPr>
        <w:t xml:space="preserve"> стратегических предприятий и (или) в </w:t>
      </w:r>
      <w:hyperlink r:id="rId87">
        <w:r w:rsidRPr="00642284">
          <w:rPr>
            <w:rFonts w:ascii="Calibri" w:eastAsia="Times New Roman" w:hAnsi="Calibri" w:cs="Calibri"/>
            <w:color w:val="0000FF"/>
            <w:szCs w:val="20"/>
            <w:lang w:eastAsia="ru-RU"/>
          </w:rPr>
          <w:t>Перечень</w:t>
        </w:r>
      </w:hyperlink>
      <w:r w:rsidRPr="00642284">
        <w:rPr>
          <w:rFonts w:ascii="Calibri" w:eastAsia="Times New Roman" w:hAnsi="Calibri" w:cs="Calibri"/>
          <w:szCs w:val="20"/>
          <w:lang w:eastAsia="ru-RU"/>
        </w:rPr>
        <w:t xml:space="preserve"> стратегических организаций, организаций оборонно-промышленного комплекса для целей выполнения (реализации) государственного оборонного заказа в соответствии с нормативными правовыми актами Правительства Российской Федерации, а также иностранных юридических лиц, имеющих кредитный рейтинг, присвоенный как минимум одним из иностранных кредитных рейтинговых агентств на уровне не ниже "B" по международной рейтинговой шкале "Эс-энд-Пи Глобал Рейтингс" ("S&amp;P Global Ratings") или "Фитч Рейтингс" ("Fitch Ratings") либо "B2" по международной рейтинговой шкале "Мудис Инвесторс Сервис" ("Moody's Investors Service"), а также юридических лиц, зарегистрированных на территории Российской Федерации, имеющих кредитные рейтинги, присвоенные по национальной рейтинговой шкале для Российской Федерации кредитными рейтинговыми агентствами, сведения о которых внесены Банком России в реестр кредитных рейтинговых агентств (далее - российские кредитные рейтинговые агентства), не ниже </w:t>
      </w:r>
      <w:hyperlink r:id="rId88">
        <w:r w:rsidRPr="00642284">
          <w:rPr>
            <w:rFonts w:ascii="Calibri" w:eastAsia="Times New Roman" w:hAnsi="Calibri" w:cs="Calibri"/>
            <w:color w:val="0000FF"/>
            <w:szCs w:val="20"/>
            <w:lang w:eastAsia="ru-RU"/>
          </w:rPr>
          <w:t>уровня</w:t>
        </w:r>
      </w:hyperlink>
      <w:r w:rsidRPr="00642284">
        <w:rPr>
          <w:rFonts w:ascii="Calibri" w:eastAsia="Times New Roman" w:hAnsi="Calibri" w:cs="Calibri"/>
          <w:szCs w:val="20"/>
          <w:lang w:eastAsia="ru-RU"/>
        </w:rPr>
        <w:t>, установленного Советом директоров Банка России. Информация о минимальных уровнях кредитных рейтингов, присвоенных российскими кредитными рейтинговыми агентствами, размещается на официальном сайте Банка России в информационно-телекоммуникационной сети "Интернет" и публикуется в "Вестнике Банка России";</w:t>
      </w:r>
    </w:p>
    <w:p w:rsidR="00642284" w:rsidRPr="00642284" w:rsidRDefault="00642284" w:rsidP="00642284">
      <w:pPr>
        <w:widowControl w:val="0"/>
        <w:autoSpaceDE w:val="0"/>
        <w:autoSpaceDN w:val="0"/>
        <w:spacing w:after="1" w:line="240" w:lineRule="auto"/>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9"/>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КонсультантПлюс: примечание.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До 01.01.2027 пп. 3.12.2.10 п. 3.12 распространяется на ссуды, требования и условные обязательства кредитного характера, величина которых не превышает 100 миллионов рублей (</w:t>
            </w:r>
            <w:hyperlink r:id="rId89">
              <w:r w:rsidRPr="00642284">
                <w:rPr>
                  <w:rFonts w:ascii="Calibri" w:eastAsia="Times New Roman" w:hAnsi="Calibri" w:cs="Calibri"/>
                  <w:color w:val="0000FF"/>
                  <w:szCs w:val="20"/>
                  <w:lang w:eastAsia="ru-RU"/>
                </w:rPr>
                <w:t>Решение</w:t>
              </w:r>
            </w:hyperlink>
            <w:r w:rsidRPr="00642284">
              <w:rPr>
                <w:rFonts w:ascii="Calibri" w:eastAsia="Times New Roman" w:hAnsi="Calibri" w:cs="Calibri"/>
                <w:color w:val="392C69"/>
                <w:szCs w:val="20"/>
                <w:lang w:eastAsia="ru-RU"/>
              </w:rPr>
              <w:t xml:space="preserve"> Совета директоров Банка России от 19.12.2025).</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before="28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3.12.2.10. на ссуды, предоставленные заемщику - юридическому лицу (группе связанных заемщиков), в случаях, когда величина ссуды (совокупная величина ссуд) не превышает 0,1 процента величины собственных средств (капитала) кредитной организации, но не более 10 миллионов рублей, на ссуды величиной не более 10 миллионов рублей, предоставленные субъектам малого и среднего предпринимательства, сгруппированные в портфели однородных ссуд, по которым оценка риска осуществляется на основе внутрибанковских оценок кредитоспособности;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90">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3.12.2.11. на ссуды, предоставленные индивидуальным предпринимателям;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3.12.2.12. на ссуды, предоставленные заемщикам - юридическим лицам, являющимся застройщиками или участниками долевого строительства в соответствии с Федеральным </w:t>
      </w:r>
      <w:hyperlink r:id="rId91">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30 декабря 2004 года N 214-ФЗ;</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92">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26.12.2018 N 5043-У)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3.12.2.13. на ссуды, предоставленные заемщикам - юридическим лицам на осуществление инвестиционной деятельности в форме капитальных вложений в соответствии с Федеральным </w:t>
      </w:r>
      <w:hyperlink r:id="rId93">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25 февраля 1999 года N 39-ФЗ "Об инвестиционной деятельности в Российской Федерации, осуществляемой в форме капитальных вложений" (Собрание законодательства Российской Федерации, 1999, N 9, ст. 1096; 2000, N 2, ст. 143; 2004, N 35, ст. 3607; 2006, N 6, ст. 636; N 52, ст. 5498; 2007, N 31, ст. 4012; 2010, N 25, ст. 3070; N 30, ст. 4015; 2011, N 30, ст. 4563, ст. 4596; N 50, ст. 7351; N 51, ст. 7448; 2013, N 52, ст. 6961; 2016, N 27, ст. 4302), если указанная цель предусмотрена договором, на основании которого ссуда предоставлена, или на приобретение подлежащих государственной регистрации воздушных и морских судов, судов внутреннего плавания, космических объектов;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3.12.2.14. на ссуды, предоставленные на основе Федерального </w:t>
      </w:r>
      <w:hyperlink r:id="rId94">
        <w:r w:rsidRPr="00642284">
          <w:rPr>
            <w:rFonts w:ascii="Calibri" w:eastAsia="Times New Roman" w:hAnsi="Calibri" w:cs="Calibri"/>
            <w:color w:val="0000FF"/>
            <w:szCs w:val="20"/>
            <w:lang w:eastAsia="ru-RU"/>
          </w:rPr>
          <w:t>закона</w:t>
        </w:r>
      </w:hyperlink>
      <w:r w:rsidRPr="00642284">
        <w:rPr>
          <w:rFonts w:ascii="Calibri" w:eastAsia="Times New Roman" w:hAnsi="Calibri" w:cs="Calibri"/>
          <w:szCs w:val="20"/>
          <w:lang w:eastAsia="ru-RU"/>
        </w:rPr>
        <w:t xml:space="preserve"> от 21 июля 2005 года N 115-ФЗ "О концессионных соглашениях" (Собрание законодательства Российской Федерации, 2005, N 30, ст. 3126; 2007, N 46, ст. 5557; N 50, ст. 6245; 2008, N 27, ст. 3126; 2009, N 29, ст. 3582, ст. 3601; </w:t>
      </w:r>
      <w:r w:rsidRPr="00642284">
        <w:rPr>
          <w:rFonts w:ascii="Calibri" w:eastAsia="Times New Roman" w:hAnsi="Calibri" w:cs="Calibri"/>
          <w:szCs w:val="20"/>
          <w:lang w:eastAsia="ru-RU"/>
        </w:rPr>
        <w:lastRenderedPageBreak/>
        <w:t>2010, N 27, ст. 3436; 2011, N 30, ст. 4594; N 49, ст. 7015; N 50, ст. 7359; 2012, N 18, ст. 2130; 2013, N 19, ст. 2330; N 52, ст. 7003; 2014, N 26, ст. 3386; N 30, ст. 4266; 2015, N 45, ст. 6208; N 48, ст. 6724; 2016, N 1, ст. 11, ст. 80; N 27, ст. 4208);</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36" w:name="P297"/>
      <w:bookmarkEnd w:id="36"/>
      <w:r w:rsidRPr="00642284">
        <w:rPr>
          <w:rFonts w:ascii="Calibri" w:eastAsia="Times New Roman" w:hAnsi="Calibri" w:cs="Calibri"/>
          <w:szCs w:val="20"/>
          <w:lang w:eastAsia="ru-RU"/>
        </w:rPr>
        <w:t xml:space="preserve">3.12.2.15. на ссуды, предоставленные заемщикам - иностранным юридическим лицам, имеющим кредитный рейтинг, присвоенный как минимум одним из иностранных кредитных рейтинговых агентств на уровне не ниже "B" по международной рейтинговой шкале "Эс-энд-Пи Глобал Рейтингс" ("S&amp;P Global Ratings") или "Фитч Рейтингс" ("Fitch Ratings") либо "B2" по международной рейтинговой шкале "Мудис Инвесторс Сервис" ("Moody's Investors Service"), а также юридическим лицам, зарегистрированным на территории Российской Федерации, имеющим кредитные рейтинги, присвоенные по национальной рейтинговой шкале для Российской Федерации одним из российских кредитных рейтинговых агентств, не ниже </w:t>
      </w:r>
      <w:hyperlink r:id="rId95">
        <w:r w:rsidRPr="00642284">
          <w:rPr>
            <w:rFonts w:ascii="Calibri" w:eastAsia="Times New Roman" w:hAnsi="Calibri" w:cs="Calibri"/>
            <w:color w:val="0000FF"/>
            <w:szCs w:val="20"/>
            <w:lang w:eastAsia="ru-RU"/>
          </w:rPr>
          <w:t>уровня</w:t>
        </w:r>
      </w:hyperlink>
      <w:r w:rsidRPr="00642284">
        <w:rPr>
          <w:rFonts w:ascii="Calibri" w:eastAsia="Times New Roman" w:hAnsi="Calibri" w:cs="Calibri"/>
          <w:szCs w:val="20"/>
          <w:lang w:eastAsia="ru-RU"/>
        </w:rPr>
        <w:t>, установленного Советом директоров Банка России;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37" w:name="P298"/>
      <w:bookmarkEnd w:id="37"/>
      <w:r w:rsidRPr="00642284">
        <w:rPr>
          <w:rFonts w:ascii="Calibri" w:eastAsia="Times New Roman" w:hAnsi="Calibri" w:cs="Calibri"/>
          <w:szCs w:val="20"/>
          <w:lang w:eastAsia="ru-RU"/>
        </w:rPr>
        <w:t xml:space="preserve">3.12.2.16. на ссуды, предоставленные заемщикам - юридическим лицам, контролирующим (в соответствии с введенными в действие на территории Российской Федерации Международными стандартами финансовой отчетности) юридические лица, в отношении которых не установлены определенные </w:t>
      </w:r>
      <w:hyperlink w:anchor="P1135">
        <w:r w:rsidRPr="00642284">
          <w:rPr>
            <w:rFonts w:ascii="Calibri" w:eastAsia="Times New Roman" w:hAnsi="Calibri" w:cs="Calibri"/>
            <w:color w:val="0000FF"/>
            <w:szCs w:val="20"/>
            <w:lang w:eastAsia="ru-RU"/>
          </w:rPr>
          <w:t>приложением 4</w:t>
        </w:r>
      </w:hyperlink>
      <w:r w:rsidRPr="00642284">
        <w:rPr>
          <w:rFonts w:ascii="Calibri" w:eastAsia="Times New Roman" w:hAnsi="Calibri" w:cs="Calibri"/>
          <w:szCs w:val="20"/>
          <w:lang w:eastAsia="ru-RU"/>
        </w:rPr>
        <w:t xml:space="preserve"> к настоящему Положению обстоятельства или которые указаны в </w:t>
      </w:r>
      <w:hyperlink w:anchor="P275">
        <w:r w:rsidRPr="00642284">
          <w:rPr>
            <w:rFonts w:ascii="Calibri" w:eastAsia="Times New Roman" w:hAnsi="Calibri" w:cs="Calibri"/>
            <w:color w:val="0000FF"/>
            <w:szCs w:val="20"/>
            <w:lang w:eastAsia="ru-RU"/>
          </w:rPr>
          <w:t>подпунктах 3.12.2.1</w:t>
        </w:r>
      </w:hyperlink>
      <w:r w:rsidRPr="00642284">
        <w:rPr>
          <w:rFonts w:ascii="Calibri" w:eastAsia="Times New Roman" w:hAnsi="Calibri" w:cs="Calibri"/>
          <w:szCs w:val="20"/>
          <w:lang w:eastAsia="ru-RU"/>
        </w:rPr>
        <w:t xml:space="preserve"> - </w:t>
      </w:r>
      <w:hyperlink w:anchor="P297">
        <w:r w:rsidRPr="00642284">
          <w:rPr>
            <w:rFonts w:ascii="Calibri" w:eastAsia="Times New Roman" w:hAnsi="Calibri" w:cs="Calibri"/>
            <w:color w:val="0000FF"/>
            <w:szCs w:val="20"/>
            <w:lang w:eastAsia="ru-RU"/>
          </w:rPr>
          <w:t>3.12.2.15</w:t>
        </w:r>
      </w:hyperlink>
      <w:r w:rsidRPr="00642284">
        <w:rPr>
          <w:rFonts w:ascii="Calibri" w:eastAsia="Times New Roman" w:hAnsi="Calibri" w:cs="Calibri"/>
          <w:szCs w:val="20"/>
          <w:lang w:eastAsia="ru-RU"/>
        </w:rPr>
        <w:t xml:space="preserve"> и </w:t>
      </w:r>
      <w:hyperlink w:anchor="P300">
        <w:r w:rsidRPr="00642284">
          <w:rPr>
            <w:rFonts w:ascii="Calibri" w:eastAsia="Times New Roman" w:hAnsi="Calibri" w:cs="Calibri"/>
            <w:color w:val="0000FF"/>
            <w:szCs w:val="20"/>
            <w:lang w:eastAsia="ru-RU"/>
          </w:rPr>
          <w:t>подпунктах 3.12.2.17</w:t>
        </w:r>
      </w:hyperlink>
      <w:r w:rsidRPr="00642284">
        <w:rPr>
          <w:rFonts w:ascii="Calibri" w:eastAsia="Times New Roman" w:hAnsi="Calibri" w:cs="Calibri"/>
          <w:szCs w:val="20"/>
          <w:lang w:eastAsia="ru-RU"/>
        </w:rPr>
        <w:t xml:space="preserve"> - </w:t>
      </w:r>
      <w:hyperlink w:anchor="P330">
        <w:r w:rsidRPr="00642284">
          <w:rPr>
            <w:rFonts w:ascii="Calibri" w:eastAsia="Times New Roman" w:hAnsi="Calibri" w:cs="Calibri"/>
            <w:color w:val="0000FF"/>
            <w:szCs w:val="20"/>
            <w:lang w:eastAsia="ru-RU"/>
          </w:rPr>
          <w:t>3.12.2.31</w:t>
        </w:r>
      </w:hyperlink>
      <w:r w:rsidRPr="00642284">
        <w:rPr>
          <w:rFonts w:ascii="Calibri" w:eastAsia="Times New Roman" w:hAnsi="Calibri" w:cs="Calibri"/>
          <w:szCs w:val="20"/>
          <w:lang w:eastAsia="ru-RU"/>
        </w:rPr>
        <w:t xml:space="preserve"> настоящего пункта, в случае предоставления контролируемыми юридическими лицами предусмотренного </w:t>
      </w:r>
      <w:hyperlink w:anchor="P752">
        <w:r w:rsidRPr="00642284">
          <w:rPr>
            <w:rFonts w:ascii="Calibri" w:eastAsia="Times New Roman" w:hAnsi="Calibri" w:cs="Calibri"/>
            <w:color w:val="0000FF"/>
            <w:szCs w:val="20"/>
            <w:lang w:eastAsia="ru-RU"/>
          </w:rPr>
          <w:t>главой 6</w:t>
        </w:r>
      </w:hyperlink>
      <w:r w:rsidRPr="00642284">
        <w:rPr>
          <w:rFonts w:ascii="Calibri" w:eastAsia="Times New Roman" w:hAnsi="Calibri" w:cs="Calibri"/>
          <w:szCs w:val="20"/>
          <w:lang w:eastAsia="ru-RU"/>
        </w:rPr>
        <w:t xml:space="preserve"> настоящего Положения обеспечения в размере не менее величины задолженности заемщика (в том числе при несоставлении юридическими лицами отчетности по Международным стандартам финансовой отчетности);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96">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11.01.2021 </w:t>
      </w:r>
      <w:hyperlink r:id="rId97">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 xml:space="preserve">, от 15.02.2022 </w:t>
      </w:r>
      <w:hyperlink r:id="rId98">
        <w:r w:rsidRPr="00642284">
          <w:rPr>
            <w:rFonts w:ascii="Calibri" w:eastAsia="Times New Roman" w:hAnsi="Calibri" w:cs="Calibri"/>
            <w:color w:val="0000FF"/>
            <w:szCs w:val="20"/>
            <w:lang w:eastAsia="ru-RU"/>
          </w:rPr>
          <w:t>N 6068-У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38" w:name="P300"/>
      <w:bookmarkEnd w:id="38"/>
      <w:r w:rsidRPr="00642284">
        <w:rPr>
          <w:rFonts w:ascii="Calibri" w:eastAsia="Times New Roman" w:hAnsi="Calibri" w:cs="Calibri"/>
          <w:szCs w:val="20"/>
          <w:lang w:eastAsia="ru-RU"/>
        </w:rPr>
        <w:t xml:space="preserve">3.12.2.17. на ссуды, предоставленные заемщикам - юридическим лицам, предоставившим в обеспечение кредитной организации акции (депозитарные расписки на акции, доли участия в капитале) иных юридических лиц, в отношении которых не установлены определенные </w:t>
      </w:r>
      <w:hyperlink w:anchor="P1135">
        <w:r w:rsidRPr="00642284">
          <w:rPr>
            <w:rFonts w:ascii="Calibri" w:eastAsia="Times New Roman" w:hAnsi="Calibri" w:cs="Calibri"/>
            <w:color w:val="0000FF"/>
            <w:szCs w:val="20"/>
            <w:lang w:eastAsia="ru-RU"/>
          </w:rPr>
          <w:t>приложением 4</w:t>
        </w:r>
      </w:hyperlink>
      <w:r w:rsidRPr="00642284">
        <w:rPr>
          <w:rFonts w:ascii="Calibri" w:eastAsia="Times New Roman" w:hAnsi="Calibri" w:cs="Calibri"/>
          <w:szCs w:val="20"/>
          <w:lang w:eastAsia="ru-RU"/>
        </w:rPr>
        <w:t xml:space="preserve"> к настоящему Положению обстоятельства или которые указаны в </w:t>
      </w:r>
      <w:hyperlink w:anchor="P275">
        <w:r w:rsidRPr="00642284">
          <w:rPr>
            <w:rFonts w:ascii="Calibri" w:eastAsia="Times New Roman" w:hAnsi="Calibri" w:cs="Calibri"/>
            <w:color w:val="0000FF"/>
            <w:szCs w:val="20"/>
            <w:lang w:eastAsia="ru-RU"/>
          </w:rPr>
          <w:t>подпунктах 3.12.2.1</w:t>
        </w:r>
      </w:hyperlink>
      <w:r w:rsidRPr="00642284">
        <w:rPr>
          <w:rFonts w:ascii="Calibri" w:eastAsia="Times New Roman" w:hAnsi="Calibri" w:cs="Calibri"/>
          <w:szCs w:val="20"/>
          <w:lang w:eastAsia="ru-RU"/>
        </w:rPr>
        <w:t xml:space="preserve"> - </w:t>
      </w:r>
      <w:hyperlink w:anchor="P298">
        <w:r w:rsidRPr="00642284">
          <w:rPr>
            <w:rFonts w:ascii="Calibri" w:eastAsia="Times New Roman" w:hAnsi="Calibri" w:cs="Calibri"/>
            <w:color w:val="0000FF"/>
            <w:szCs w:val="20"/>
            <w:lang w:eastAsia="ru-RU"/>
          </w:rPr>
          <w:t>3.12.2.16</w:t>
        </w:r>
      </w:hyperlink>
      <w:r w:rsidRPr="00642284">
        <w:rPr>
          <w:rFonts w:ascii="Calibri" w:eastAsia="Times New Roman" w:hAnsi="Calibri" w:cs="Calibri"/>
          <w:szCs w:val="20"/>
          <w:lang w:eastAsia="ru-RU"/>
        </w:rPr>
        <w:t xml:space="preserve"> и </w:t>
      </w:r>
      <w:hyperlink w:anchor="P302">
        <w:r w:rsidRPr="00642284">
          <w:rPr>
            <w:rFonts w:ascii="Calibri" w:eastAsia="Times New Roman" w:hAnsi="Calibri" w:cs="Calibri"/>
            <w:color w:val="0000FF"/>
            <w:szCs w:val="20"/>
            <w:lang w:eastAsia="ru-RU"/>
          </w:rPr>
          <w:t>подпунктах 3.12.2.18</w:t>
        </w:r>
      </w:hyperlink>
      <w:r w:rsidRPr="00642284">
        <w:rPr>
          <w:rFonts w:ascii="Calibri" w:eastAsia="Times New Roman" w:hAnsi="Calibri" w:cs="Calibri"/>
          <w:szCs w:val="20"/>
          <w:lang w:eastAsia="ru-RU"/>
        </w:rPr>
        <w:t xml:space="preserve"> - </w:t>
      </w:r>
      <w:hyperlink w:anchor="P330">
        <w:r w:rsidRPr="00642284">
          <w:rPr>
            <w:rFonts w:ascii="Calibri" w:eastAsia="Times New Roman" w:hAnsi="Calibri" w:cs="Calibri"/>
            <w:color w:val="0000FF"/>
            <w:szCs w:val="20"/>
            <w:lang w:eastAsia="ru-RU"/>
          </w:rPr>
          <w:t>3.12.2.31</w:t>
        </w:r>
      </w:hyperlink>
      <w:r w:rsidRPr="00642284">
        <w:rPr>
          <w:rFonts w:ascii="Calibri" w:eastAsia="Times New Roman" w:hAnsi="Calibri" w:cs="Calibri"/>
          <w:szCs w:val="20"/>
          <w:lang w:eastAsia="ru-RU"/>
        </w:rPr>
        <w:t xml:space="preserve"> настоящего пункта, в случае, если их справедливая стоимость не менее величины задолженности заемщика;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99">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11.01.2021 </w:t>
      </w:r>
      <w:hyperlink r:id="rId100">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 xml:space="preserve">, от 15.02.2022 </w:t>
      </w:r>
      <w:hyperlink r:id="rId101">
        <w:r w:rsidRPr="00642284">
          <w:rPr>
            <w:rFonts w:ascii="Calibri" w:eastAsia="Times New Roman" w:hAnsi="Calibri" w:cs="Calibri"/>
            <w:color w:val="0000FF"/>
            <w:szCs w:val="20"/>
            <w:lang w:eastAsia="ru-RU"/>
          </w:rPr>
          <w:t>N 6068-У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39" w:name="P302"/>
      <w:bookmarkEnd w:id="39"/>
      <w:r w:rsidRPr="00642284">
        <w:rPr>
          <w:rFonts w:ascii="Calibri" w:eastAsia="Times New Roman" w:hAnsi="Calibri" w:cs="Calibri"/>
          <w:szCs w:val="20"/>
          <w:lang w:eastAsia="ru-RU"/>
        </w:rPr>
        <w:t xml:space="preserve">3.12.2.18. на ссуды, предоставленные заемщикам - юридическим лицам на реализацию проектов государственно-частного партнерства, муниципально-частного партнерства в соответствии с требованиями Федерального </w:t>
      </w:r>
      <w:hyperlink r:id="rId102">
        <w:r w:rsidRPr="00642284">
          <w:rPr>
            <w:rFonts w:ascii="Calibri" w:eastAsia="Times New Roman" w:hAnsi="Calibri" w:cs="Calibri"/>
            <w:color w:val="0000FF"/>
            <w:szCs w:val="20"/>
            <w:lang w:eastAsia="ru-RU"/>
          </w:rPr>
          <w:t>закона</w:t>
        </w:r>
      </w:hyperlink>
      <w:r w:rsidRPr="00642284">
        <w:rPr>
          <w:rFonts w:ascii="Calibri" w:eastAsia="Times New Roman" w:hAnsi="Calibri" w:cs="Calibri"/>
          <w:szCs w:val="20"/>
          <w:lang w:eastAsia="ru-RU"/>
        </w:rPr>
        <w:t xml:space="preserve"> от 13 июля 2015 года N 224-ФЗ "О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 (Собрание законодательства Российской Федерации, 2015, N 29, ст. 4350; 2016, N 1, ст. 11; N 27, ст. 4293, ст. 4294; 2018, N 27, ст. 3948, ст. 3956) и направленные на реализацию проектов, указанных в договорах, на основании которых ссуды предоставлены;</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3.12.2.18 введен </w:t>
      </w:r>
      <w:hyperlink r:id="rId103">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3.12.2.19. на ссуды, предоставленные заемщикам - юридическим лицам на осуществление деятельности в сфере закупок товаров, работ, услуг в соответствии с требованиями Федерального </w:t>
      </w:r>
      <w:hyperlink r:id="rId104">
        <w:r w:rsidRPr="00642284">
          <w:rPr>
            <w:rFonts w:ascii="Calibri" w:eastAsia="Times New Roman" w:hAnsi="Calibri" w:cs="Calibri"/>
            <w:color w:val="0000FF"/>
            <w:szCs w:val="20"/>
            <w:lang w:eastAsia="ru-RU"/>
          </w:rPr>
          <w:t>закона</w:t>
        </w:r>
      </w:hyperlink>
      <w:r w:rsidRPr="00642284">
        <w:rPr>
          <w:rFonts w:ascii="Calibri" w:eastAsia="Times New Roman" w:hAnsi="Calibri" w:cs="Calibri"/>
          <w:szCs w:val="20"/>
          <w:lang w:eastAsia="ru-RU"/>
        </w:rPr>
        <w:t xml:space="preserve"> от 5 апреля 2013 года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"Официальный интернет-портал правовой информации" (</w:t>
      </w:r>
      <w:hyperlink r:id="rId105">
        <w:r w:rsidRPr="00642284">
          <w:rPr>
            <w:rFonts w:ascii="Calibri" w:eastAsia="Times New Roman" w:hAnsi="Calibri" w:cs="Calibri"/>
            <w:color w:val="0000FF"/>
            <w:szCs w:val="20"/>
            <w:lang w:eastAsia="ru-RU"/>
          </w:rPr>
          <w:t>www.pravo.gov.ru</w:t>
        </w:r>
      </w:hyperlink>
      <w:r w:rsidRPr="00642284">
        <w:rPr>
          <w:rFonts w:ascii="Calibri" w:eastAsia="Times New Roman" w:hAnsi="Calibri" w:cs="Calibri"/>
          <w:szCs w:val="20"/>
          <w:lang w:eastAsia="ru-RU"/>
        </w:rPr>
        <w:t xml:space="preserve">), 30 декабря 2020 года), Федерального </w:t>
      </w:r>
      <w:hyperlink r:id="rId106">
        <w:r w:rsidRPr="00642284">
          <w:rPr>
            <w:rFonts w:ascii="Calibri" w:eastAsia="Times New Roman" w:hAnsi="Calibri" w:cs="Calibri"/>
            <w:color w:val="0000FF"/>
            <w:szCs w:val="20"/>
            <w:lang w:eastAsia="ru-RU"/>
          </w:rPr>
          <w:t>закона</w:t>
        </w:r>
      </w:hyperlink>
      <w:r w:rsidRPr="00642284">
        <w:rPr>
          <w:rFonts w:ascii="Calibri" w:eastAsia="Times New Roman" w:hAnsi="Calibri" w:cs="Calibri"/>
          <w:szCs w:val="20"/>
          <w:lang w:eastAsia="ru-RU"/>
        </w:rPr>
        <w:t xml:space="preserve"> от 18 июля 2011 года N 223-ФЗ "О закупках товаров, работ, услуг отдельными видами юридических лиц" (Собрание законодательства Российской Федерации, 2011, N 30, ст. 4571; "Официальный интернет-портал правовой информации" (</w:t>
      </w:r>
      <w:hyperlink r:id="rId107">
        <w:r w:rsidRPr="00642284">
          <w:rPr>
            <w:rFonts w:ascii="Calibri" w:eastAsia="Times New Roman" w:hAnsi="Calibri" w:cs="Calibri"/>
            <w:color w:val="0000FF"/>
            <w:szCs w:val="20"/>
            <w:lang w:eastAsia="ru-RU"/>
          </w:rPr>
          <w:t>www.pravo.gov.ru</w:t>
        </w:r>
      </w:hyperlink>
      <w:r w:rsidRPr="00642284">
        <w:rPr>
          <w:rFonts w:ascii="Calibri" w:eastAsia="Times New Roman" w:hAnsi="Calibri" w:cs="Calibri"/>
          <w:szCs w:val="20"/>
          <w:lang w:eastAsia="ru-RU"/>
        </w:rPr>
        <w:t xml:space="preserve">), 22 декабря 2020 года) и направленные на реализацию контрактов, на основании которых ссуды предоставлены, и (или) договоров, заключенных в ходе </w:t>
      </w:r>
      <w:r w:rsidRPr="00642284">
        <w:rPr>
          <w:rFonts w:ascii="Calibri" w:eastAsia="Times New Roman" w:hAnsi="Calibri" w:cs="Calibri"/>
          <w:szCs w:val="20"/>
          <w:lang w:eastAsia="ru-RU"/>
        </w:rPr>
        <w:lastRenderedPageBreak/>
        <w:t>исполнения данных контрактов;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3.12.2.19 в ред. </w:t>
      </w:r>
      <w:hyperlink r:id="rId10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3.12.2.20. на ссуды, предоставленные заемщикам - юридическим лицам в рамках реализации механизма проектного финансирования и направленные на реализацию инвестиционных проектов, указанных в договорах, на основании которых ссуды предоставлены;</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3.12.2.20 введен </w:t>
      </w:r>
      <w:hyperlink r:id="rId109">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3.12.2.21. на ссуды, предоставленные заемщикам - юридическим лицам, имеющим лицензии, предоставленные в соответствии со </w:t>
      </w:r>
      <w:hyperlink r:id="rId110">
        <w:r w:rsidRPr="00642284">
          <w:rPr>
            <w:rFonts w:ascii="Calibri" w:eastAsia="Times New Roman" w:hAnsi="Calibri" w:cs="Calibri"/>
            <w:color w:val="0000FF"/>
            <w:szCs w:val="20"/>
            <w:lang w:eastAsia="ru-RU"/>
          </w:rPr>
          <w:t>статьей 11</w:t>
        </w:r>
      </w:hyperlink>
      <w:r w:rsidRPr="00642284">
        <w:rPr>
          <w:rFonts w:ascii="Calibri" w:eastAsia="Times New Roman" w:hAnsi="Calibri" w:cs="Calibri"/>
          <w:szCs w:val="20"/>
          <w:lang w:eastAsia="ru-RU"/>
        </w:rPr>
        <w:t xml:space="preserve"> Закона Российской Федерации от 21 февраля 1992 года N 2395-1 "О недрах" (в редакции Федерального закона от 3 марта 1995 года N 27-ФЗ) (Ведомости Съезда народных депутатов Российской Федерации и Верховного Совета Российской Федерации, 1992, N 16, ст. 834; Собрание законодательства Российской Федерации, 1995, N 10, ст. 823; 1999, N 7, ст. 879; 2000, N 2, ст. 141; 2001, N 21, ст. 2061; N 33, ст. 3429; 2002, N 22, ст. 2026; 2003, N 23, ст. 2174; 2004, N 27, ст. 2711; N 35, ст. 3607; 2006, N 17, ст. 1778; N 44, ст. 4538; 2007, N 27, ст. 3213; N 49, ст. 6056; 2008, N 18, ст. 1941; N 29, ст. 3418, ст. 3420; N 30, ст. 3616; 2009, N 1, ст. 17; N 29, ст. 3601; N 52, ст. 6450; 2010, N 21, ст. 2527; N 31, ст. 4155; 2011, N 15, ст. 2018, ст. 2025; N 30, ст. 4567, ст. 4570, ст. 4572, ст. 4590; N 48, ст. 6732; N 49, ст. 7042; N 50, ст. 7343, ст. 7359; 2012, N 25, ст. 3264; N 31, ст. 4322; N 53, ст. 7648; 2013, N 19, ст. 2312; N 30, ст. 4060, ст. 4061; N 52, ст. 6961, ст. 6973; 2014, N 26, ст. 3377; N 30, ст. 4261, ст. 4262; N 48, ст. 6647; 2015, N 1, ст. 11, ст. 12, ст. 52; N 27, ст. 3996; N 29, ст. 4350, ст. 4359; 2016, N 15, ст. 2066; N 27, ст. 4212; 2017, N 31, ст. 4737; N 40, ст. 5750; 2018, N 23, ст. 3229), и направленные на цели, предусмотренные соответствующей лицензией;</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3.12.2.21 введен </w:t>
      </w:r>
      <w:hyperlink r:id="rId111">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3.12.2.22. на ссуды, предоставленные заемщикам, являющимся головными исполнителями или исполнителями в соответствии с Федеральным </w:t>
      </w:r>
      <w:hyperlink r:id="rId112">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 государственном оборонном заказе", на цели выполнения государственного оборонного заказа;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3.12.2.22 введен </w:t>
      </w:r>
      <w:hyperlink r:id="rId113">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3.12.2.23. на ссуды, застрахованные акционерным обществом "Российское агентство по страхованию экспортных кредитов и инвестиций", деятельность которого осуществляется в соответствии с </w:t>
      </w:r>
      <w:hyperlink r:id="rId114">
        <w:r w:rsidRPr="00642284">
          <w:rPr>
            <w:rFonts w:ascii="Calibri" w:eastAsia="Times New Roman" w:hAnsi="Calibri" w:cs="Calibri"/>
            <w:color w:val="0000FF"/>
            <w:szCs w:val="20"/>
            <w:lang w:eastAsia="ru-RU"/>
          </w:rPr>
          <w:t>Правилами</w:t>
        </w:r>
      </w:hyperlink>
      <w:r w:rsidRPr="00642284">
        <w:rPr>
          <w:rFonts w:ascii="Calibri" w:eastAsia="Times New Roman" w:hAnsi="Calibri" w:cs="Calibri"/>
          <w:szCs w:val="20"/>
          <w:lang w:eastAsia="ru-RU"/>
        </w:rPr>
        <w:t xml:space="preserve"> осуществления деятельности по страхованию и обеспечению экспортных кредитов и инвестиций от предпринимательских и политических рисков, утвержденными постановлением Правительства Российской Федерации от 22 ноября 2011 года N 964 "О порядке осуществления деятельности по страхованию и обеспечению экспортных кредитов и инвестиций от предпринимательских и политических рисков" (Собрание законодательства Российской Федерации, 2011, N 48, ст. 6936; 2013, N 5, ст. 407; 2014, N 47, ст. 6564; 2016, N 14, ст. 1992; 2018, N 48, ст. 7402; 2019, N 25, ст. 3268);</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3.12.2.23 введен </w:t>
      </w:r>
      <w:hyperlink r:id="rId115">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3.12.2.24. на ссуды, предоставленные заемщикам - субъектам малого и среднего предпринимательства, обеспеченные поручительством (гарантией) акционерного общества "Федеральная корпорация по развитию малого и среднего предпринимательства" (далее - АО "Корпорация "МСП");</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3.12.2.24 введен </w:t>
      </w:r>
      <w:hyperlink r:id="rId116">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3.12.2.25. на ссуды, предоставленные заемщикам - субъектам малого и среднего предпринимательства, на которые распространяются меры государственной поддержки в соответствии с актами Правительства Российской Федерации;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3.12.2.25 введен </w:t>
      </w:r>
      <w:hyperlink r:id="rId117">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3.12.2.26. на ссуды, предоставленные кредитным потребительским кооперативам, число членов (пайщиков) которых превышает три тысячи физических и (или) юридических лиц и (или) размер активов которых превышает значение, определенное на основании </w:t>
      </w:r>
      <w:hyperlink r:id="rId118">
        <w:r w:rsidRPr="00642284">
          <w:rPr>
            <w:rFonts w:ascii="Calibri" w:eastAsia="Times New Roman" w:hAnsi="Calibri" w:cs="Calibri"/>
            <w:color w:val="0000FF"/>
            <w:szCs w:val="20"/>
            <w:lang w:eastAsia="ru-RU"/>
          </w:rPr>
          <w:t>пункта 3 части 4 статьи 35</w:t>
        </w:r>
      </w:hyperlink>
      <w:r w:rsidRPr="00642284">
        <w:rPr>
          <w:rFonts w:ascii="Calibri" w:eastAsia="Times New Roman" w:hAnsi="Calibri" w:cs="Calibri"/>
          <w:szCs w:val="20"/>
          <w:lang w:eastAsia="ru-RU"/>
        </w:rPr>
        <w:t xml:space="preserve"> Федерального закона от 18 июля 2009 года N 190-ФЗ "О кредитной кооперации" (Собрание </w:t>
      </w:r>
      <w:r w:rsidRPr="00642284">
        <w:rPr>
          <w:rFonts w:ascii="Calibri" w:eastAsia="Times New Roman" w:hAnsi="Calibri" w:cs="Calibri"/>
          <w:szCs w:val="20"/>
          <w:lang w:eastAsia="ru-RU"/>
        </w:rPr>
        <w:lastRenderedPageBreak/>
        <w:t>законодательства Российской Федерации, 2009, N 29, ст. 3627; 2020, N 29, ст. 4506);</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3.12.2.26 введен </w:t>
      </w:r>
      <w:hyperlink r:id="rId119">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3.12.2.27. на ссуды, предоставленные сельскохозяйственным кредитным потребительским кооперативам, общее число членов и ассоциированных членов которых превышает три тысячи физических и (или) юридических лиц и (или) размер активов которых превышает значение, определенное на основании </w:t>
      </w:r>
      <w:hyperlink r:id="rId120">
        <w:r w:rsidRPr="00642284">
          <w:rPr>
            <w:rFonts w:ascii="Calibri" w:eastAsia="Times New Roman" w:hAnsi="Calibri" w:cs="Calibri"/>
            <w:color w:val="0000FF"/>
            <w:szCs w:val="20"/>
            <w:lang w:eastAsia="ru-RU"/>
          </w:rPr>
          <w:t>подпункта 3 пункта 4 статьи 40.3</w:t>
        </w:r>
      </w:hyperlink>
      <w:r w:rsidRPr="00642284">
        <w:rPr>
          <w:rFonts w:ascii="Calibri" w:eastAsia="Times New Roman" w:hAnsi="Calibri" w:cs="Calibri"/>
          <w:szCs w:val="20"/>
          <w:lang w:eastAsia="ru-RU"/>
        </w:rPr>
        <w:t xml:space="preserve"> Федерального закона от 8 декабря 1995 года N 193-ФЗ "О сельскохозяйственной кооперации" (Собрание законодательства Российской Федерации, 1995, N 50, ст. 4870; 2016, N 27, ст. 4225; 2020, N 29, ст. 4506);</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3.12.2.27 введен </w:t>
      </w:r>
      <w:hyperlink r:id="rId121">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3.12.2.28. на ссуды, предоставленные: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микрокредитным компаниям, размер активов и (или) сумма задолженности по договорам займа перед которыми превышают значения, определенные на основании </w:t>
      </w:r>
      <w:hyperlink r:id="rId122">
        <w:r w:rsidRPr="00642284">
          <w:rPr>
            <w:rFonts w:ascii="Calibri" w:eastAsia="Times New Roman" w:hAnsi="Calibri" w:cs="Calibri"/>
            <w:color w:val="0000FF"/>
            <w:szCs w:val="20"/>
            <w:lang w:eastAsia="ru-RU"/>
          </w:rPr>
          <w:t>пункта 3 части 5 статьи 7.2</w:t>
        </w:r>
      </w:hyperlink>
      <w:r w:rsidRPr="00642284">
        <w:rPr>
          <w:rFonts w:ascii="Calibri" w:eastAsia="Times New Roman" w:hAnsi="Calibri" w:cs="Calibri"/>
          <w:szCs w:val="20"/>
          <w:lang w:eastAsia="ru-RU"/>
        </w:rPr>
        <w:t xml:space="preserve"> Федерального закона от 2 июля 2010 года N 151-ФЗ "О микрофинансовой деятельности и микрофинансовых организациях" (Собрание законодательства Российской Федерации, 2010, N 27, ст. 3435; 2016, N 27, ст. 4225; 2020, N 29, ст. 4506) (далее - Федеральный закон N 151-ФЗ);</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микрокредитным компаниям, являющимся членами саморегулируемых организаций в сфере финансового рынка, объединяющих микрофинансовые организации, и состоящим в государственном реестре микрофинансовых организаций не менее двух лет, предшествующих дате оценки ссуды, размер активов и (или) сумма задолженности по договорам займа перед которыми не превышают значений, определенных на основании </w:t>
      </w:r>
      <w:hyperlink r:id="rId123">
        <w:r w:rsidRPr="00642284">
          <w:rPr>
            <w:rFonts w:ascii="Calibri" w:eastAsia="Times New Roman" w:hAnsi="Calibri" w:cs="Calibri"/>
            <w:color w:val="0000FF"/>
            <w:szCs w:val="20"/>
            <w:lang w:eastAsia="ru-RU"/>
          </w:rPr>
          <w:t>пункта 3 части 5 статьи 7.2</w:t>
        </w:r>
      </w:hyperlink>
      <w:r w:rsidRPr="00642284">
        <w:rPr>
          <w:rFonts w:ascii="Calibri" w:eastAsia="Times New Roman" w:hAnsi="Calibri" w:cs="Calibri"/>
          <w:szCs w:val="20"/>
          <w:lang w:eastAsia="ru-RU"/>
        </w:rPr>
        <w:t xml:space="preserve"> Федерального закона N 151-ФЗ;</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3.12.2.28 введен </w:t>
      </w:r>
      <w:hyperlink r:id="rId124">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3.12.2.29. на ссуды, предоставленные ломбардам, которые состоят в государственном реестре ломбардов не менее двух лет, предшествующих дате оценки ссуды;</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3.12.2.29 введен </w:t>
      </w:r>
      <w:hyperlink r:id="rId125">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3.12.2.30. на ссуды, предоставленные управляющим компаниям, осуществляющим свою деятельность в соответствии с Федеральным </w:t>
      </w:r>
      <w:hyperlink r:id="rId126">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29 ноября 2001 года N 156-ФЗ "Об инвестиционных фондах" (Собрание законодательства Российской Федерации, 2001, N 49, ст. 4562; 2021, N 27, ст. 5171);</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3.12.2.30 введен </w:t>
      </w:r>
      <w:hyperlink r:id="rId127">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40" w:name="P330"/>
      <w:bookmarkEnd w:id="40"/>
      <w:r w:rsidRPr="00642284">
        <w:rPr>
          <w:rFonts w:ascii="Calibri" w:eastAsia="Times New Roman" w:hAnsi="Calibri" w:cs="Calibri"/>
          <w:szCs w:val="20"/>
          <w:lang w:eastAsia="ru-RU"/>
        </w:rPr>
        <w:t xml:space="preserve">3.12.2.31. на ссуды, предоставленные негосударственным пенсионным фондам, осуществляющим свою деятельность в соответствии с Федеральным </w:t>
      </w:r>
      <w:hyperlink r:id="rId128">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7 мая 1998 года N 75-ФЗ "О негосударственных пенсионных фондах" (Собрание законодательства Российской Федерации, 1998, N 19, ст. 2071; 2021, N 27, ст. 5171).</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3.12.2.31 введен </w:t>
      </w:r>
      <w:hyperlink r:id="rId129">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41" w:name="P332"/>
      <w:bookmarkEnd w:id="41"/>
      <w:r w:rsidRPr="00642284">
        <w:rPr>
          <w:rFonts w:ascii="Calibri" w:eastAsia="Times New Roman" w:hAnsi="Calibri" w:cs="Calibri"/>
          <w:szCs w:val="20"/>
          <w:lang w:eastAsia="ru-RU"/>
        </w:rPr>
        <w:t xml:space="preserve">3.12.3. В случаях, когда уполномоченный орган управления (орган) кредитной организации при наличии хотя бы одного из обстоятельств, приведенных в </w:t>
      </w:r>
      <w:hyperlink w:anchor="P1135">
        <w:r w:rsidRPr="00642284">
          <w:rPr>
            <w:rFonts w:ascii="Calibri" w:eastAsia="Times New Roman" w:hAnsi="Calibri" w:cs="Calibri"/>
            <w:color w:val="0000FF"/>
            <w:szCs w:val="20"/>
            <w:lang w:eastAsia="ru-RU"/>
          </w:rPr>
          <w:t>приложении 4</w:t>
        </w:r>
      </w:hyperlink>
      <w:r w:rsidRPr="00642284">
        <w:rPr>
          <w:rFonts w:ascii="Calibri" w:eastAsia="Times New Roman" w:hAnsi="Calibri" w:cs="Calibri"/>
          <w:szCs w:val="20"/>
          <w:lang w:eastAsia="ru-RU"/>
        </w:rPr>
        <w:t xml:space="preserve"> к настоящему Положению, за исключением ссуд, указанных в </w:t>
      </w:r>
      <w:hyperlink w:anchor="P274">
        <w:r w:rsidRPr="00642284">
          <w:rPr>
            <w:rFonts w:ascii="Calibri" w:eastAsia="Times New Roman" w:hAnsi="Calibri" w:cs="Calibri"/>
            <w:color w:val="0000FF"/>
            <w:szCs w:val="20"/>
            <w:lang w:eastAsia="ru-RU"/>
          </w:rPr>
          <w:t>подпункте 3.12.2</w:t>
        </w:r>
      </w:hyperlink>
      <w:r w:rsidRPr="00642284">
        <w:rPr>
          <w:rFonts w:ascii="Calibri" w:eastAsia="Times New Roman" w:hAnsi="Calibri" w:cs="Calibri"/>
          <w:szCs w:val="20"/>
          <w:lang w:eastAsia="ru-RU"/>
        </w:rPr>
        <w:t xml:space="preserve"> настоящего пункта, принимает решение (общее решение в отношении совокупности ссуд) о том, что заемщиком - юридическим лицом осуществляется реальная деятельность, информация о принятии такого решения в отношении ссуд (совокупности ссуд, выданных одному заемщику или группе связанных заемщиков), превышающих меньшую из двух величин - 1 процент от величины собственных средств (капитала) кредитной организации либо 300 миллионов рублей, и о категории качества ссуды представляется кредитной организацией в Банк России (уполномоченное структурное подразделение центрального аппарата Банка России) в порядке, установленном </w:t>
      </w:r>
      <w:hyperlink w:anchor="P225">
        <w:r w:rsidRPr="00642284">
          <w:rPr>
            <w:rFonts w:ascii="Calibri" w:eastAsia="Times New Roman" w:hAnsi="Calibri" w:cs="Calibri"/>
            <w:color w:val="0000FF"/>
            <w:szCs w:val="20"/>
            <w:lang w:eastAsia="ru-RU"/>
          </w:rPr>
          <w:t>пунктом 3.10</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130">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18.07.2019 </w:t>
      </w:r>
      <w:hyperlink r:id="rId131">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42" w:name="P334"/>
      <w:bookmarkEnd w:id="42"/>
      <w:r w:rsidRPr="00642284">
        <w:rPr>
          <w:rFonts w:ascii="Calibri" w:eastAsia="Times New Roman" w:hAnsi="Calibri" w:cs="Calibri"/>
          <w:szCs w:val="20"/>
          <w:lang w:eastAsia="ru-RU"/>
        </w:rPr>
        <w:lastRenderedPageBreak/>
        <w:t>3.13. Не выше, чем в III категорию качества (сомнительные), классифицируются следующие ссуды.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43" w:name="P335"/>
      <w:bookmarkEnd w:id="43"/>
      <w:r w:rsidRPr="00642284">
        <w:rPr>
          <w:rFonts w:ascii="Calibri" w:eastAsia="Times New Roman" w:hAnsi="Calibri" w:cs="Calibri"/>
          <w:szCs w:val="20"/>
          <w:lang w:eastAsia="ru-RU"/>
        </w:rPr>
        <w:t xml:space="preserve">3.13.1. Ссуды, предоставленные заемщикам (кроме кредитных организаций, бирж, осуществляющих операции с ценными бумагами, иностранной валютой, срочные операции, клиринговых организаций), сроком до востребования, включая векселя по предъявлении (кроме ссуд (векселей), предоставленных лицам (выпущенных лицами), указанным в </w:t>
      </w:r>
      <w:hyperlink w:anchor="P758">
        <w:r w:rsidRPr="00642284">
          <w:rPr>
            <w:rFonts w:ascii="Calibri" w:eastAsia="Times New Roman" w:hAnsi="Calibri" w:cs="Calibri"/>
            <w:color w:val="0000FF"/>
            <w:szCs w:val="20"/>
            <w:lang w:eastAsia="ru-RU"/>
          </w:rPr>
          <w:t>подпункте 6.2.1 пункта 6.2</w:t>
        </w:r>
      </w:hyperlink>
      <w:r w:rsidRPr="00642284">
        <w:rPr>
          <w:rFonts w:ascii="Calibri" w:eastAsia="Times New Roman" w:hAnsi="Calibri" w:cs="Calibri"/>
          <w:szCs w:val="20"/>
          <w:lang w:eastAsia="ru-RU"/>
        </w:rPr>
        <w:t xml:space="preserve"> и </w:t>
      </w:r>
      <w:hyperlink w:anchor="P798">
        <w:r w:rsidRPr="00642284">
          <w:rPr>
            <w:rFonts w:ascii="Calibri" w:eastAsia="Times New Roman" w:hAnsi="Calibri" w:cs="Calibri"/>
            <w:color w:val="0000FF"/>
            <w:szCs w:val="20"/>
            <w:lang w:eastAsia="ru-RU"/>
          </w:rPr>
          <w:t>подпункте 6.3.1 пункта 6.3</w:t>
        </w:r>
      </w:hyperlink>
      <w:r w:rsidRPr="00642284">
        <w:rPr>
          <w:rFonts w:ascii="Calibri" w:eastAsia="Times New Roman" w:hAnsi="Calibri" w:cs="Calibri"/>
          <w:szCs w:val="20"/>
          <w:lang w:eastAsia="ru-RU"/>
        </w:rPr>
        <w:t xml:space="preserve"> настоящего Положения, при условии, что финансовое положение лиц, указанных в </w:t>
      </w:r>
      <w:hyperlink w:anchor="P798">
        <w:r w:rsidRPr="00642284">
          <w:rPr>
            <w:rFonts w:ascii="Calibri" w:eastAsia="Times New Roman" w:hAnsi="Calibri" w:cs="Calibri"/>
            <w:color w:val="0000FF"/>
            <w:szCs w:val="20"/>
            <w:lang w:eastAsia="ru-RU"/>
          </w:rPr>
          <w:t>подпункте 6.3.1 пункта 6.3</w:t>
        </w:r>
      </w:hyperlink>
      <w:r w:rsidRPr="00642284">
        <w:rPr>
          <w:rFonts w:ascii="Calibri" w:eastAsia="Times New Roman" w:hAnsi="Calibri" w:cs="Calibri"/>
          <w:szCs w:val="20"/>
          <w:lang w:eastAsia="ru-RU"/>
        </w:rPr>
        <w:t xml:space="preserve"> настоящего Положения, оценивается как хорошее), которые находятся на балансе кредитной организации свыше 20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44" w:name="P336"/>
      <w:bookmarkEnd w:id="44"/>
      <w:r w:rsidRPr="00642284">
        <w:rPr>
          <w:rFonts w:ascii="Calibri" w:eastAsia="Times New Roman" w:hAnsi="Calibri" w:cs="Calibri"/>
          <w:szCs w:val="20"/>
          <w:lang w:eastAsia="ru-RU"/>
        </w:rPr>
        <w:t xml:space="preserve">3.13.2. Ссуды, договоры, на основании которых они предоставлены, предусматривают при наступлении определенных обстоятельств в части обслуживания долга (например, в случае досрочного погашения ссуды) возможность освобождения от уплаты процентов или снижения процентной ставки до уровня ниже указанного в </w:t>
      </w:r>
      <w:hyperlink w:anchor="P338">
        <w:r w:rsidRPr="00642284">
          <w:rPr>
            <w:rFonts w:ascii="Calibri" w:eastAsia="Times New Roman" w:hAnsi="Calibri" w:cs="Calibri"/>
            <w:color w:val="0000FF"/>
            <w:szCs w:val="20"/>
            <w:lang w:eastAsia="ru-RU"/>
          </w:rPr>
          <w:t>абзацах втором</w:t>
        </w:r>
      </w:hyperlink>
      <w:r w:rsidRPr="00642284">
        <w:rPr>
          <w:rFonts w:ascii="Calibri" w:eastAsia="Times New Roman" w:hAnsi="Calibri" w:cs="Calibri"/>
          <w:szCs w:val="20"/>
          <w:lang w:eastAsia="ru-RU"/>
        </w:rPr>
        <w:t xml:space="preserve"> и </w:t>
      </w:r>
      <w:hyperlink w:anchor="P340">
        <w:r w:rsidRPr="00642284">
          <w:rPr>
            <w:rFonts w:ascii="Calibri" w:eastAsia="Times New Roman" w:hAnsi="Calibri" w:cs="Calibri"/>
            <w:color w:val="0000FF"/>
            <w:szCs w:val="20"/>
            <w:lang w:eastAsia="ru-RU"/>
          </w:rPr>
          <w:t>третьем подпункта 3.13.3</w:t>
        </w:r>
      </w:hyperlink>
      <w:r w:rsidRPr="00642284">
        <w:rPr>
          <w:rFonts w:ascii="Calibri" w:eastAsia="Times New Roman" w:hAnsi="Calibri" w:cs="Calibri"/>
          <w:szCs w:val="20"/>
          <w:lang w:eastAsia="ru-RU"/>
        </w:rPr>
        <w:t xml:space="preserve"> настоящего пункта.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45" w:name="P337"/>
      <w:bookmarkEnd w:id="45"/>
      <w:r w:rsidRPr="00642284">
        <w:rPr>
          <w:rFonts w:ascii="Calibri" w:eastAsia="Times New Roman" w:hAnsi="Calibri" w:cs="Calibri"/>
          <w:szCs w:val="20"/>
          <w:lang w:eastAsia="ru-RU"/>
        </w:rPr>
        <w:t xml:space="preserve">3.13.3. Ссуды, предоставленные юридическим лицам (кроме кредитных организаций, а также юридических лиц, которые эмитируют (выпускают) ценные бумаги и предоставляют поручительства (гарантии), относящиеся к обеспечению I и II категории качества в соответствии с </w:t>
      </w:r>
      <w:hyperlink w:anchor="P757">
        <w:r w:rsidRPr="00642284">
          <w:rPr>
            <w:rFonts w:ascii="Calibri" w:eastAsia="Times New Roman" w:hAnsi="Calibri" w:cs="Calibri"/>
            <w:color w:val="0000FF"/>
            <w:szCs w:val="20"/>
            <w:lang w:eastAsia="ru-RU"/>
          </w:rPr>
          <w:t>пунктами 6.2</w:t>
        </w:r>
      </w:hyperlink>
      <w:r w:rsidRPr="00642284">
        <w:rPr>
          <w:rFonts w:ascii="Calibri" w:eastAsia="Times New Roman" w:hAnsi="Calibri" w:cs="Calibri"/>
          <w:szCs w:val="20"/>
          <w:lang w:eastAsia="ru-RU"/>
        </w:rPr>
        <w:t xml:space="preserve"> и </w:t>
      </w:r>
      <w:hyperlink w:anchor="P797">
        <w:r w:rsidRPr="00642284">
          <w:rPr>
            <w:rFonts w:ascii="Calibri" w:eastAsia="Times New Roman" w:hAnsi="Calibri" w:cs="Calibri"/>
            <w:color w:val="0000FF"/>
            <w:szCs w:val="20"/>
            <w:lang w:eastAsia="ru-RU"/>
          </w:rPr>
          <w:t>6.3</w:t>
        </w:r>
      </w:hyperlink>
      <w:r w:rsidRPr="00642284">
        <w:rPr>
          <w:rFonts w:ascii="Calibri" w:eastAsia="Times New Roman" w:hAnsi="Calibri" w:cs="Calibri"/>
          <w:szCs w:val="20"/>
          <w:lang w:eastAsia="ru-RU"/>
        </w:rPr>
        <w:t xml:space="preserve"> настоящего Положения), по ставке процента, составляющей по состоянию на дату заключения договора, на основании которого ссуда предоставлена: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46" w:name="P338"/>
      <w:bookmarkEnd w:id="46"/>
      <w:r w:rsidRPr="00642284">
        <w:rPr>
          <w:rFonts w:ascii="Calibri" w:eastAsia="Times New Roman" w:hAnsi="Calibri" w:cs="Calibri"/>
          <w:szCs w:val="20"/>
          <w:lang w:eastAsia="ru-RU"/>
        </w:rPr>
        <w:t>по ссудам в валюте Российской Федерации - менее двух пятых ключевой ставки Банка России;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32">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47" w:name="P340"/>
      <w:bookmarkEnd w:id="47"/>
      <w:r w:rsidRPr="00642284">
        <w:rPr>
          <w:rFonts w:ascii="Calibri" w:eastAsia="Times New Roman" w:hAnsi="Calibri" w:cs="Calibri"/>
          <w:szCs w:val="20"/>
          <w:lang w:eastAsia="ru-RU"/>
        </w:rPr>
        <w:t xml:space="preserve">по ссудам в иностранной валюте - менее значений безрисковых процентных индикаторов ставки SOFR (обеспеченная ставка овернайт в долларах США), или ставки </w:t>
      </w:r>
      <w:r w:rsidRPr="00642284">
        <w:rPr>
          <w:rFonts w:ascii="Calibri" w:eastAsia="Times New Roman" w:hAnsi="Calibri" w:cs="Calibri"/>
          <w:noProof/>
          <w:szCs w:val="20"/>
          <w:lang w:eastAsia="ru-RU"/>
        </w:rPr>
        <w:drawing>
          <wp:inline distT="0" distB="0" distL="0" distR="0">
            <wp:extent cx="124460" cy="12446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онсультант Плюс"/>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642284">
        <w:rPr>
          <w:rFonts w:ascii="Calibri" w:eastAsia="Times New Roman" w:hAnsi="Calibri" w:cs="Calibri"/>
          <w:szCs w:val="20"/>
          <w:lang w:eastAsia="ru-RU"/>
        </w:rPr>
        <w:t>STR (краткосрочная ставка в евро), или ставки SONIA (средняя ставка овернайт в фунтах стерлингов), или ставки TONAR (ставка овернайт в японских йенах), или ставки SARON (средняя ставка овернайт в швейцарских франках), применяемых исходя из валюты ссуды, скорректированных на срочность;</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34">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по ссудам в иностранной валюте, в отношении которых не применяются ставки, указанные в </w:t>
      </w:r>
      <w:hyperlink w:anchor="P340">
        <w:r w:rsidRPr="00642284">
          <w:rPr>
            <w:rFonts w:ascii="Calibri" w:eastAsia="Times New Roman" w:hAnsi="Calibri" w:cs="Calibri"/>
            <w:color w:val="0000FF"/>
            <w:szCs w:val="20"/>
            <w:lang w:eastAsia="ru-RU"/>
          </w:rPr>
          <w:t>абзаце третьем</w:t>
        </w:r>
      </w:hyperlink>
      <w:r w:rsidRPr="00642284">
        <w:rPr>
          <w:rFonts w:ascii="Calibri" w:eastAsia="Times New Roman" w:hAnsi="Calibri" w:cs="Calibri"/>
          <w:szCs w:val="20"/>
          <w:lang w:eastAsia="ru-RU"/>
        </w:rPr>
        <w:t xml:space="preserve"> настоящего подпункта, - менее уровня учетной ставки, устанавливаемой Федеральной резервной системой США или Европейским центральным банком.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35">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Требования настоящего подпункта не распространяются: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на ссуды, предоставленные юридическим лицам в валюте Российской Федерации сроком до 30 календарных дней, при наличии соответствующего решения уполномоченного органа кредитной организации и при условии, что ссуда не направляется заемщиком на погашение долга по ранее предоставленной заемщику ссуде, либо при условии, что ссуда не направляется заемщиком прямо либо косвенно (через третьих лиц) на погашение обязательств других заемщиков перед данной или иной кредитной организацией;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на ссуды, договоры на предоставление которых предусматривают, что проценты выплачиваются по ставке, указанной в настоящем подпункте, однако третье лицо компенсирует разницу между ставкой процента, предусмотренной договором, на основании которого ссуда предоставлена, и ставкой процента выше уровня, предусмотренного настоящим подпунктом;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на ссуды, предоставленные заемщику на покупку собственного векселя кредитной организации до наступления срока платежа по векселю;</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на ссуды, предоставленные заемщику для формирования покрытия по аккредитиву на </w:t>
      </w:r>
      <w:r w:rsidRPr="00642284">
        <w:rPr>
          <w:rFonts w:ascii="Calibri" w:eastAsia="Times New Roman" w:hAnsi="Calibri" w:cs="Calibri"/>
          <w:szCs w:val="20"/>
          <w:lang w:eastAsia="ru-RU"/>
        </w:rPr>
        <w:lastRenderedPageBreak/>
        <w:t>период нахождения денежного покрытия на счетах кредитной организации - кредитора;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на ссуды, предоставленные заемщику за счет целевых бюджетных средств или иных целевых источников;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на займы ценными бумагами;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на ссуды, предоставленные заемщикам-застройщикам, использующим счета эскроу.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136">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26.12.2018 N 5043-У)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3.13.4. Учтенные векселя, если совокупная величина обязательств векселедателя (солидарно обязанного лица по векселю) превышает 25 процентов чистых активов (собственных средств (капитала) векселедателя и (или) солидарно обязанного лица по векселю, кроме случаев, когда учтенные векселя выпущены, авалированы и (или) акцептованы лицами, указанными в </w:t>
      </w:r>
      <w:hyperlink w:anchor="P758">
        <w:r w:rsidRPr="00642284">
          <w:rPr>
            <w:rFonts w:ascii="Calibri" w:eastAsia="Times New Roman" w:hAnsi="Calibri" w:cs="Calibri"/>
            <w:color w:val="0000FF"/>
            <w:szCs w:val="20"/>
            <w:lang w:eastAsia="ru-RU"/>
          </w:rPr>
          <w:t>подпунктах 6.2.1 пункта 6.2</w:t>
        </w:r>
      </w:hyperlink>
      <w:r w:rsidRPr="00642284">
        <w:rPr>
          <w:rFonts w:ascii="Calibri" w:eastAsia="Times New Roman" w:hAnsi="Calibri" w:cs="Calibri"/>
          <w:szCs w:val="20"/>
          <w:lang w:eastAsia="ru-RU"/>
        </w:rPr>
        <w:t xml:space="preserve"> и </w:t>
      </w:r>
      <w:hyperlink w:anchor="P798">
        <w:r w:rsidRPr="00642284">
          <w:rPr>
            <w:rFonts w:ascii="Calibri" w:eastAsia="Times New Roman" w:hAnsi="Calibri" w:cs="Calibri"/>
            <w:color w:val="0000FF"/>
            <w:szCs w:val="20"/>
            <w:lang w:eastAsia="ru-RU"/>
          </w:rPr>
          <w:t>6.3.1 пункта 6.3</w:t>
        </w:r>
      </w:hyperlink>
      <w:r w:rsidRPr="00642284">
        <w:rPr>
          <w:rFonts w:ascii="Calibri" w:eastAsia="Times New Roman" w:hAnsi="Calibri" w:cs="Calibri"/>
          <w:szCs w:val="20"/>
          <w:lang w:eastAsia="ru-RU"/>
        </w:rPr>
        <w:t xml:space="preserve"> настоящего Положения, при условии, что финансовое положение лиц, указанных в </w:t>
      </w:r>
      <w:hyperlink w:anchor="P798">
        <w:r w:rsidRPr="00642284">
          <w:rPr>
            <w:rFonts w:ascii="Calibri" w:eastAsia="Times New Roman" w:hAnsi="Calibri" w:cs="Calibri"/>
            <w:color w:val="0000FF"/>
            <w:szCs w:val="20"/>
            <w:lang w:eastAsia="ru-RU"/>
          </w:rPr>
          <w:t>подпункте 6.3.1 пункта 6.3</w:t>
        </w:r>
      </w:hyperlink>
      <w:r w:rsidRPr="00642284">
        <w:rPr>
          <w:rFonts w:ascii="Calibri" w:eastAsia="Times New Roman" w:hAnsi="Calibri" w:cs="Calibri"/>
          <w:szCs w:val="20"/>
          <w:lang w:eastAsia="ru-RU"/>
        </w:rPr>
        <w:t xml:space="preserve"> настоящего Положения, оценивается как хорошее. Совокупная величина обязательств векселедателя (солидарно обязанного лица по векселю) определяется как задолженность векселедателя (солидарно обязанного лица по векселю) по учтенным кредитной организацией векселям, а также по иным предоставленным данной кредитной организацией векселедателю (солидарно обязанному лицу по векселю) ссудам.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3.13.5. Ссуды, предоставленные связанным с кредитной организацией лицам, - при отсутствии информации о финансовом положении заемщика в течение периода более одного квартала.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3.13.6. Ссуды, предоставленные кредитной организацией заемщикам для приобретения у кредитной организации имущества, полученного ею в результате прекращения обязательств заемщиков по ранее предоставленным ссудам предоставлением отступного, за исключением ипотечных жилищных ссуд, обеспеченных залогом, в том числе залогом прав требования участника долевого строительства, соответствующим </w:t>
      </w:r>
      <w:hyperlink w:anchor="P752">
        <w:r w:rsidRPr="00642284">
          <w:rPr>
            <w:rFonts w:ascii="Calibri" w:eastAsia="Times New Roman" w:hAnsi="Calibri" w:cs="Calibri"/>
            <w:color w:val="0000FF"/>
            <w:szCs w:val="20"/>
            <w:lang w:eastAsia="ru-RU"/>
          </w:rPr>
          <w:t>главе 6</w:t>
        </w:r>
      </w:hyperlink>
      <w:r w:rsidRPr="00642284">
        <w:rPr>
          <w:rFonts w:ascii="Calibri" w:eastAsia="Times New Roman" w:hAnsi="Calibri" w:cs="Calibri"/>
          <w:szCs w:val="20"/>
          <w:lang w:eastAsia="ru-RU"/>
        </w:rPr>
        <w:t xml:space="preserve"> настоящего Положения, предоставленных заемщикам - физическим лицам, финансовое положение которых оценивается не хуже, чем среднее.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37">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48" w:name="P357"/>
      <w:bookmarkEnd w:id="48"/>
      <w:r w:rsidRPr="00642284">
        <w:rPr>
          <w:rFonts w:ascii="Calibri" w:eastAsia="Times New Roman" w:hAnsi="Calibri" w:cs="Calibri"/>
          <w:szCs w:val="20"/>
          <w:lang w:eastAsia="ru-RU"/>
        </w:rPr>
        <w:t>3.13.7. Ссуды, предоставленные заемщикам (кроме кредитных организаций) и использованные заемщиками на приобретение и (или) погашение векселей, за исключением: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собственных векселей кредитной организации - кредитора;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векселей, выпущенных лицами, указанными в </w:t>
      </w:r>
      <w:hyperlink w:anchor="P758">
        <w:r w:rsidRPr="00642284">
          <w:rPr>
            <w:rFonts w:ascii="Calibri" w:eastAsia="Times New Roman" w:hAnsi="Calibri" w:cs="Calibri"/>
            <w:color w:val="0000FF"/>
            <w:szCs w:val="20"/>
            <w:lang w:eastAsia="ru-RU"/>
          </w:rPr>
          <w:t>подпункте 6.2.1 пункта 6.2</w:t>
        </w:r>
      </w:hyperlink>
      <w:r w:rsidRPr="00642284">
        <w:rPr>
          <w:rFonts w:ascii="Calibri" w:eastAsia="Times New Roman" w:hAnsi="Calibri" w:cs="Calibri"/>
          <w:szCs w:val="20"/>
          <w:lang w:eastAsia="ru-RU"/>
        </w:rPr>
        <w:t xml:space="preserve"> и </w:t>
      </w:r>
      <w:hyperlink w:anchor="P798">
        <w:r w:rsidRPr="00642284">
          <w:rPr>
            <w:rFonts w:ascii="Calibri" w:eastAsia="Times New Roman" w:hAnsi="Calibri" w:cs="Calibri"/>
            <w:color w:val="0000FF"/>
            <w:szCs w:val="20"/>
            <w:lang w:eastAsia="ru-RU"/>
          </w:rPr>
          <w:t>подпункте 6.3.1 пункта 6.3</w:t>
        </w:r>
      </w:hyperlink>
      <w:r w:rsidRPr="00642284">
        <w:rPr>
          <w:rFonts w:ascii="Calibri" w:eastAsia="Times New Roman" w:hAnsi="Calibri" w:cs="Calibri"/>
          <w:szCs w:val="20"/>
          <w:lang w:eastAsia="ru-RU"/>
        </w:rPr>
        <w:t xml:space="preserve"> настоящего Положения, при условии, что указанные лица выпускают эмиссионные ценные бумаги, которые допущены к обращению организатором торговли на рынке ценных бумаг Российской Федерации или стран, имеющих страновую оценку "1", а также стран с высоким уровнем доходов, являющихся членами ОЭСР и (или) Еврозоны, или если финансовое положение лиц, указанных в </w:t>
      </w:r>
      <w:hyperlink w:anchor="P798">
        <w:r w:rsidRPr="00642284">
          <w:rPr>
            <w:rFonts w:ascii="Calibri" w:eastAsia="Times New Roman" w:hAnsi="Calibri" w:cs="Calibri"/>
            <w:color w:val="0000FF"/>
            <w:szCs w:val="20"/>
            <w:lang w:eastAsia="ru-RU"/>
          </w:rPr>
          <w:t>подпункте 6.3.1 пункта 6.3</w:t>
        </w:r>
      </w:hyperlink>
      <w:r w:rsidRPr="00642284">
        <w:rPr>
          <w:rFonts w:ascii="Calibri" w:eastAsia="Times New Roman" w:hAnsi="Calibri" w:cs="Calibri"/>
          <w:szCs w:val="20"/>
          <w:lang w:eastAsia="ru-RU"/>
        </w:rPr>
        <w:t xml:space="preserve"> настоящего Положения, оценивается как хорошее.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49" w:name="P360"/>
      <w:bookmarkEnd w:id="49"/>
      <w:r w:rsidRPr="00642284">
        <w:rPr>
          <w:rFonts w:ascii="Calibri" w:eastAsia="Times New Roman" w:hAnsi="Calibri" w:cs="Calibri"/>
          <w:szCs w:val="20"/>
          <w:lang w:eastAsia="ru-RU"/>
        </w:rPr>
        <w:t xml:space="preserve">3.14. Если с учетом порядка, установленного </w:t>
      </w:r>
      <w:hyperlink w:anchor="P369">
        <w:r w:rsidRPr="00642284">
          <w:rPr>
            <w:rFonts w:ascii="Calibri" w:eastAsia="Times New Roman" w:hAnsi="Calibri" w:cs="Calibri"/>
            <w:color w:val="0000FF"/>
            <w:szCs w:val="20"/>
            <w:lang w:eastAsia="ru-RU"/>
          </w:rPr>
          <w:t>подпунктом 3.14.3</w:t>
        </w:r>
      </w:hyperlink>
      <w:r w:rsidRPr="00642284">
        <w:rPr>
          <w:rFonts w:ascii="Calibri" w:eastAsia="Times New Roman" w:hAnsi="Calibri" w:cs="Calibri"/>
          <w:szCs w:val="20"/>
          <w:lang w:eastAsia="ru-RU"/>
        </w:rPr>
        <w:t xml:space="preserve"> настоящего пункта, иное не определено уполномоченным органом управления (органом) кредитной организации, не выше чем в III категорию качества (сомнительные), классифицируются: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0" w:name="P361"/>
      <w:bookmarkEnd w:id="50"/>
      <w:r w:rsidRPr="00642284">
        <w:rPr>
          <w:rFonts w:ascii="Calibri" w:eastAsia="Times New Roman" w:hAnsi="Calibri" w:cs="Calibri"/>
          <w:szCs w:val="20"/>
          <w:lang w:eastAsia="ru-RU"/>
        </w:rPr>
        <w:t>3.14.1. ссуды, предоставленные заемщикам (кроме кредитных организаций) и использованные указанными заемщиками прямо или косвенно (через третьих лиц) на: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1" w:name="P362"/>
      <w:bookmarkEnd w:id="51"/>
      <w:r w:rsidRPr="00642284">
        <w:rPr>
          <w:rFonts w:ascii="Calibri" w:eastAsia="Times New Roman" w:hAnsi="Calibri" w:cs="Calibri"/>
          <w:szCs w:val="20"/>
          <w:lang w:eastAsia="ru-RU"/>
        </w:rPr>
        <w:t xml:space="preserve">предоставление займов третьим лицам и погашение обязательств по возврату денежных средств, привлеченных заемщиками от третьих лиц, за исключением ссуд, предоставленных микрофинансовым компаниям, ломбардам, потребительским кооперативам, фондам поддержки </w:t>
      </w:r>
      <w:r w:rsidRPr="00642284">
        <w:rPr>
          <w:rFonts w:ascii="Calibri" w:eastAsia="Times New Roman" w:hAnsi="Calibri" w:cs="Calibri"/>
          <w:szCs w:val="20"/>
          <w:lang w:eastAsia="ru-RU"/>
        </w:rPr>
        <w:lastRenderedPageBreak/>
        <w:t>малого предпринимательства, иным финансовым организациям и использованных заемщиками на предоставление займов субъектам малого предпринимательства и физическим лицам;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3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приобретение и (или) погашение эмиссионных ценных бумаг, за исключением ценных бумаг, эмитированных лицами, указанными в </w:t>
      </w:r>
      <w:hyperlink w:anchor="P758">
        <w:r w:rsidRPr="00642284">
          <w:rPr>
            <w:rFonts w:ascii="Calibri" w:eastAsia="Times New Roman" w:hAnsi="Calibri" w:cs="Calibri"/>
            <w:color w:val="0000FF"/>
            <w:szCs w:val="20"/>
            <w:lang w:eastAsia="ru-RU"/>
          </w:rPr>
          <w:t>подпункте 6.2.1 пункта 6.2</w:t>
        </w:r>
      </w:hyperlink>
      <w:r w:rsidRPr="00642284">
        <w:rPr>
          <w:rFonts w:ascii="Calibri" w:eastAsia="Times New Roman" w:hAnsi="Calibri" w:cs="Calibri"/>
          <w:szCs w:val="20"/>
          <w:lang w:eastAsia="ru-RU"/>
        </w:rPr>
        <w:t xml:space="preserve"> и </w:t>
      </w:r>
      <w:hyperlink w:anchor="P798">
        <w:r w:rsidRPr="00642284">
          <w:rPr>
            <w:rFonts w:ascii="Calibri" w:eastAsia="Times New Roman" w:hAnsi="Calibri" w:cs="Calibri"/>
            <w:color w:val="0000FF"/>
            <w:szCs w:val="20"/>
            <w:lang w:eastAsia="ru-RU"/>
          </w:rPr>
          <w:t>подпункте 6.3.1 пункта 6.3</w:t>
        </w:r>
      </w:hyperlink>
      <w:r w:rsidRPr="00642284">
        <w:rPr>
          <w:rFonts w:ascii="Calibri" w:eastAsia="Times New Roman" w:hAnsi="Calibri" w:cs="Calibri"/>
          <w:szCs w:val="20"/>
          <w:lang w:eastAsia="ru-RU"/>
        </w:rPr>
        <w:t xml:space="preserve"> настоящего Положения, при условии, что указанные лица выпускают эмиссионные ценные бумаги, которые допущены к обращению организатором торговли на рынке ценных бумаг Российской Федерации или стран, имеющих страновую оценку "1", а также стран с высоким уровнем доходов, являющихся членами ОЭСР и (или) Еврозоны, или если финансовое положение лиц, указанных в </w:t>
      </w:r>
      <w:hyperlink w:anchor="P798">
        <w:r w:rsidRPr="00642284">
          <w:rPr>
            <w:rFonts w:ascii="Calibri" w:eastAsia="Times New Roman" w:hAnsi="Calibri" w:cs="Calibri"/>
            <w:color w:val="0000FF"/>
            <w:szCs w:val="20"/>
            <w:lang w:eastAsia="ru-RU"/>
          </w:rPr>
          <w:t>подпункте 6.3.1 пункта 6.3</w:t>
        </w:r>
      </w:hyperlink>
      <w:r w:rsidRPr="00642284">
        <w:rPr>
          <w:rFonts w:ascii="Calibri" w:eastAsia="Times New Roman" w:hAnsi="Calibri" w:cs="Calibri"/>
          <w:szCs w:val="20"/>
          <w:lang w:eastAsia="ru-RU"/>
        </w:rPr>
        <w:t xml:space="preserve"> настоящего Положения, оценивается как хорошее, а также за исключением случаев, когда заемщик является профессиональным участником рынка ценных бумаг;</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осуществление до 1 октября 2021 года вложений в уставные капиталы других юридических лиц;</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39">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2" w:name="P367"/>
      <w:bookmarkEnd w:id="52"/>
      <w:r w:rsidRPr="00642284">
        <w:rPr>
          <w:rFonts w:ascii="Calibri" w:eastAsia="Times New Roman" w:hAnsi="Calibri" w:cs="Calibri"/>
          <w:szCs w:val="20"/>
          <w:lang w:eastAsia="ru-RU"/>
        </w:rPr>
        <w:t>погашение обязательств других заемщиков перед кредитной организацией, предоставившей ссуду, либо перед другими кредитными организациями;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3" w:name="P368"/>
      <w:bookmarkEnd w:id="53"/>
      <w:r w:rsidRPr="00642284">
        <w:rPr>
          <w:rFonts w:ascii="Calibri" w:eastAsia="Times New Roman" w:hAnsi="Calibri" w:cs="Calibri"/>
          <w:szCs w:val="20"/>
          <w:lang w:eastAsia="ru-RU"/>
        </w:rPr>
        <w:t>3.14.2. ссуды, возникшие в результате прекращения ранее существовавших обязательств заемщика новацией или отступным (в случае, когда предметом отступного являются векселя других лиц либо права (требования) по ссудам, предоставленным заемщиком должникам - третьим лицам), за исключением случаев, когда качество обслуживания ссуды, возникающей в результате новации или прекращения ранее существовавшего обязательства отступным, и финансовое положение заемщика по указанной ссуде на протяжении последнего завершенного и текущего года обоснованно оцениваются как хорошие.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4" w:name="P369"/>
      <w:bookmarkEnd w:id="54"/>
      <w:r w:rsidRPr="00642284">
        <w:rPr>
          <w:rFonts w:ascii="Calibri" w:eastAsia="Times New Roman" w:hAnsi="Calibri" w:cs="Calibri"/>
          <w:szCs w:val="20"/>
          <w:lang w:eastAsia="ru-RU"/>
        </w:rPr>
        <w:t xml:space="preserve">3.14.3. Классификация ссуд, указанных в </w:t>
      </w:r>
      <w:hyperlink w:anchor="P361">
        <w:r w:rsidRPr="00642284">
          <w:rPr>
            <w:rFonts w:ascii="Calibri" w:eastAsia="Times New Roman" w:hAnsi="Calibri" w:cs="Calibri"/>
            <w:color w:val="0000FF"/>
            <w:szCs w:val="20"/>
            <w:lang w:eastAsia="ru-RU"/>
          </w:rPr>
          <w:t>подпунктах 3.14.1</w:t>
        </w:r>
      </w:hyperlink>
      <w:r w:rsidRPr="00642284">
        <w:rPr>
          <w:rFonts w:ascii="Calibri" w:eastAsia="Times New Roman" w:hAnsi="Calibri" w:cs="Calibri"/>
          <w:szCs w:val="20"/>
          <w:lang w:eastAsia="ru-RU"/>
        </w:rPr>
        <w:t xml:space="preserve"> и </w:t>
      </w:r>
      <w:hyperlink w:anchor="P368">
        <w:r w:rsidRPr="00642284">
          <w:rPr>
            <w:rFonts w:ascii="Calibri" w:eastAsia="Times New Roman" w:hAnsi="Calibri" w:cs="Calibri"/>
            <w:color w:val="0000FF"/>
            <w:szCs w:val="20"/>
            <w:lang w:eastAsia="ru-RU"/>
          </w:rPr>
          <w:t>3.14.2</w:t>
        </w:r>
      </w:hyperlink>
      <w:r w:rsidRPr="00642284">
        <w:rPr>
          <w:rFonts w:ascii="Calibri" w:eastAsia="Times New Roman" w:hAnsi="Calibri" w:cs="Calibri"/>
          <w:szCs w:val="20"/>
          <w:lang w:eastAsia="ru-RU"/>
        </w:rPr>
        <w:t xml:space="preserve"> настоящего пункта в более высокую, чем III категория качества, возможна, если финансовое положение заемщика в течение последнего завершенного и текущего года оценивается не хуже, чем среднее, а для заемщиков, являющихся головными исполнителями или исполнителями в соответствии с Федеральным </w:t>
      </w:r>
      <w:hyperlink r:id="rId140">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 государственном оборонном заказе", независимо от оценки финансового положения. Если кредитная организация классифицирует ссуды, указанные в </w:t>
      </w:r>
      <w:hyperlink w:anchor="P361">
        <w:r w:rsidRPr="00642284">
          <w:rPr>
            <w:rFonts w:ascii="Calibri" w:eastAsia="Times New Roman" w:hAnsi="Calibri" w:cs="Calibri"/>
            <w:color w:val="0000FF"/>
            <w:szCs w:val="20"/>
            <w:lang w:eastAsia="ru-RU"/>
          </w:rPr>
          <w:t>подпунктах 3.14.1</w:t>
        </w:r>
      </w:hyperlink>
      <w:r w:rsidRPr="00642284">
        <w:rPr>
          <w:rFonts w:ascii="Calibri" w:eastAsia="Times New Roman" w:hAnsi="Calibri" w:cs="Calibri"/>
          <w:szCs w:val="20"/>
          <w:lang w:eastAsia="ru-RU"/>
        </w:rPr>
        <w:t xml:space="preserve"> и </w:t>
      </w:r>
      <w:hyperlink r:id="rId141">
        <w:r w:rsidRPr="00642284">
          <w:rPr>
            <w:rFonts w:ascii="Calibri" w:eastAsia="Times New Roman" w:hAnsi="Calibri" w:cs="Calibri"/>
            <w:color w:val="0000FF"/>
            <w:szCs w:val="20"/>
            <w:lang w:eastAsia="ru-RU"/>
          </w:rPr>
          <w:t>3.14.2</w:t>
        </w:r>
      </w:hyperlink>
      <w:r w:rsidRPr="00642284">
        <w:rPr>
          <w:rFonts w:ascii="Calibri" w:eastAsia="Times New Roman" w:hAnsi="Calibri" w:cs="Calibri"/>
          <w:szCs w:val="20"/>
          <w:lang w:eastAsia="ru-RU"/>
        </w:rPr>
        <w:t xml:space="preserve"> настоящего пункта, в более высокую категорию качества, чем III категория качества, то она обязана направить в Банк России (уполномоченное структурное подразделение центрального аппарата Банка России) обоснование такой классификации с учетом требований </w:t>
      </w:r>
      <w:hyperlink w:anchor="P34">
        <w:r w:rsidRPr="00642284">
          <w:rPr>
            <w:rFonts w:ascii="Calibri" w:eastAsia="Times New Roman" w:hAnsi="Calibri" w:cs="Calibri"/>
            <w:color w:val="0000FF"/>
            <w:szCs w:val="20"/>
            <w:lang w:eastAsia="ru-RU"/>
          </w:rPr>
          <w:t>пунктов 1.7</w:t>
        </w:r>
      </w:hyperlink>
      <w:r w:rsidRPr="00642284">
        <w:rPr>
          <w:rFonts w:ascii="Calibri" w:eastAsia="Times New Roman" w:hAnsi="Calibri" w:cs="Calibri"/>
          <w:szCs w:val="20"/>
          <w:lang w:eastAsia="ru-RU"/>
        </w:rPr>
        <w:t xml:space="preserve">, </w:t>
      </w:r>
      <w:hyperlink w:anchor="P128">
        <w:r w:rsidRPr="00642284">
          <w:rPr>
            <w:rFonts w:ascii="Calibri" w:eastAsia="Times New Roman" w:hAnsi="Calibri" w:cs="Calibri"/>
            <w:color w:val="0000FF"/>
            <w:szCs w:val="20"/>
            <w:lang w:eastAsia="ru-RU"/>
          </w:rPr>
          <w:t>3.3</w:t>
        </w:r>
      </w:hyperlink>
      <w:r w:rsidRPr="00642284">
        <w:rPr>
          <w:rFonts w:ascii="Calibri" w:eastAsia="Times New Roman" w:hAnsi="Calibri" w:cs="Calibri"/>
          <w:szCs w:val="20"/>
          <w:lang w:eastAsia="ru-RU"/>
        </w:rPr>
        <w:t xml:space="preserve"> - </w:t>
      </w:r>
      <w:hyperlink w:anchor="P142">
        <w:r w:rsidRPr="00642284">
          <w:rPr>
            <w:rFonts w:ascii="Calibri" w:eastAsia="Times New Roman" w:hAnsi="Calibri" w:cs="Calibri"/>
            <w:color w:val="0000FF"/>
            <w:szCs w:val="20"/>
            <w:lang w:eastAsia="ru-RU"/>
          </w:rPr>
          <w:t>3.5</w:t>
        </w:r>
      </w:hyperlink>
      <w:r w:rsidRPr="00642284">
        <w:rPr>
          <w:rFonts w:ascii="Calibri" w:eastAsia="Times New Roman" w:hAnsi="Calibri" w:cs="Calibri"/>
          <w:szCs w:val="20"/>
          <w:lang w:eastAsia="ru-RU"/>
        </w:rPr>
        <w:t xml:space="preserve">, </w:t>
      </w:r>
      <w:hyperlink w:anchor="P155">
        <w:r w:rsidRPr="00642284">
          <w:rPr>
            <w:rFonts w:ascii="Calibri" w:eastAsia="Times New Roman" w:hAnsi="Calibri" w:cs="Calibri"/>
            <w:color w:val="0000FF"/>
            <w:szCs w:val="20"/>
            <w:lang w:eastAsia="ru-RU"/>
          </w:rPr>
          <w:t>3.7</w:t>
        </w:r>
      </w:hyperlink>
      <w:r w:rsidRPr="00642284">
        <w:rPr>
          <w:rFonts w:ascii="Calibri" w:eastAsia="Times New Roman" w:hAnsi="Calibri" w:cs="Calibri"/>
          <w:szCs w:val="20"/>
          <w:lang w:eastAsia="ru-RU"/>
        </w:rPr>
        <w:t xml:space="preserve"> - </w:t>
      </w:r>
      <w:hyperlink w:anchor="P225">
        <w:r w:rsidRPr="00642284">
          <w:rPr>
            <w:rFonts w:ascii="Calibri" w:eastAsia="Times New Roman" w:hAnsi="Calibri" w:cs="Calibri"/>
            <w:color w:val="0000FF"/>
            <w:szCs w:val="20"/>
            <w:lang w:eastAsia="ru-RU"/>
          </w:rPr>
          <w:t>3.10</w:t>
        </w:r>
      </w:hyperlink>
      <w:r w:rsidRPr="00642284">
        <w:rPr>
          <w:rFonts w:ascii="Calibri" w:eastAsia="Times New Roman" w:hAnsi="Calibri" w:cs="Calibri"/>
          <w:szCs w:val="20"/>
          <w:lang w:eastAsia="ru-RU"/>
        </w:rPr>
        <w:t xml:space="preserve"> настоящего Положения. Непредставление указанного обоснования, наличие недостаточного обоснования являются основанием для классификации ссуды не выше, чем в III категорию качества.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26.12.2018 </w:t>
      </w:r>
      <w:hyperlink r:id="rId142">
        <w:r w:rsidRPr="00642284">
          <w:rPr>
            <w:rFonts w:ascii="Calibri" w:eastAsia="Times New Roman" w:hAnsi="Calibri" w:cs="Calibri"/>
            <w:color w:val="0000FF"/>
            <w:szCs w:val="20"/>
            <w:lang w:eastAsia="ru-RU"/>
          </w:rPr>
          <w:t>N 5043-У</w:t>
        </w:r>
      </w:hyperlink>
      <w:r w:rsidRPr="00642284">
        <w:rPr>
          <w:rFonts w:ascii="Calibri" w:eastAsia="Times New Roman" w:hAnsi="Calibri" w:cs="Calibri"/>
          <w:szCs w:val="20"/>
          <w:lang w:eastAsia="ru-RU"/>
        </w:rPr>
        <w:t xml:space="preserve">, от 18.07.2019 </w:t>
      </w:r>
      <w:hyperlink r:id="rId143">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Обоснование классификации ссуд, указанных в </w:t>
      </w:r>
      <w:hyperlink w:anchor="P367">
        <w:r w:rsidRPr="00642284">
          <w:rPr>
            <w:rFonts w:ascii="Calibri" w:eastAsia="Times New Roman" w:hAnsi="Calibri" w:cs="Calibri"/>
            <w:color w:val="0000FF"/>
            <w:szCs w:val="20"/>
            <w:lang w:eastAsia="ru-RU"/>
          </w:rPr>
          <w:t>абзаце пятом подпункта 3.14.1</w:t>
        </w:r>
      </w:hyperlink>
      <w:r w:rsidRPr="00642284">
        <w:rPr>
          <w:rFonts w:ascii="Calibri" w:eastAsia="Times New Roman" w:hAnsi="Calibri" w:cs="Calibri"/>
          <w:szCs w:val="20"/>
          <w:lang w:eastAsia="ru-RU"/>
        </w:rPr>
        <w:t xml:space="preserve"> настоящего пункта, в более высокую категорию качества, чем III категория качества, должно содержать документальное подтверждение наличия между заемщиками хозяйственных связей в производственной деятельности и (или) в предоставлении услуг или наличия общего контроля со стороны лиц (группы лиц), не входящих в группу лиц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3.15. Порядок оценки кредитного риска по ссуде, изложенный в настоящей главе, не относится к ссудам, сгруппированным в портфель однородных ссуд.</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3.16. Если при классификации ссуды она одновременно удовлетворяет требованиям </w:t>
      </w:r>
      <w:hyperlink w:anchor="P263">
        <w:r w:rsidRPr="00642284">
          <w:rPr>
            <w:rFonts w:ascii="Calibri" w:eastAsia="Times New Roman" w:hAnsi="Calibri" w:cs="Calibri"/>
            <w:color w:val="0000FF"/>
            <w:szCs w:val="20"/>
            <w:lang w:eastAsia="ru-RU"/>
          </w:rPr>
          <w:t>пунктов 3.12</w:t>
        </w:r>
      </w:hyperlink>
      <w:r w:rsidRPr="00642284">
        <w:rPr>
          <w:rFonts w:ascii="Calibri" w:eastAsia="Times New Roman" w:hAnsi="Calibri" w:cs="Calibri"/>
          <w:szCs w:val="20"/>
          <w:lang w:eastAsia="ru-RU"/>
        </w:rPr>
        <w:t xml:space="preserve"> и </w:t>
      </w:r>
      <w:hyperlink w:anchor="P334">
        <w:r w:rsidRPr="00642284">
          <w:rPr>
            <w:rFonts w:ascii="Calibri" w:eastAsia="Times New Roman" w:hAnsi="Calibri" w:cs="Calibri"/>
            <w:color w:val="0000FF"/>
            <w:szCs w:val="20"/>
            <w:lang w:eastAsia="ru-RU"/>
          </w:rPr>
          <w:t>3.13</w:t>
        </w:r>
      </w:hyperlink>
      <w:r w:rsidRPr="00642284">
        <w:rPr>
          <w:rFonts w:ascii="Calibri" w:eastAsia="Times New Roman" w:hAnsi="Calibri" w:cs="Calibri"/>
          <w:szCs w:val="20"/>
          <w:lang w:eastAsia="ru-RU"/>
        </w:rPr>
        <w:t xml:space="preserve">, либо </w:t>
      </w:r>
      <w:hyperlink w:anchor="P334">
        <w:r w:rsidRPr="00642284">
          <w:rPr>
            <w:rFonts w:ascii="Calibri" w:eastAsia="Times New Roman" w:hAnsi="Calibri" w:cs="Calibri"/>
            <w:color w:val="0000FF"/>
            <w:szCs w:val="20"/>
            <w:lang w:eastAsia="ru-RU"/>
          </w:rPr>
          <w:t>пунктов 3.13</w:t>
        </w:r>
      </w:hyperlink>
      <w:r w:rsidRPr="00642284">
        <w:rPr>
          <w:rFonts w:ascii="Calibri" w:eastAsia="Times New Roman" w:hAnsi="Calibri" w:cs="Calibri"/>
          <w:szCs w:val="20"/>
          <w:lang w:eastAsia="ru-RU"/>
        </w:rPr>
        <w:t xml:space="preserve"> и </w:t>
      </w:r>
      <w:hyperlink w:anchor="P360">
        <w:r w:rsidRPr="00642284">
          <w:rPr>
            <w:rFonts w:ascii="Calibri" w:eastAsia="Times New Roman" w:hAnsi="Calibri" w:cs="Calibri"/>
            <w:color w:val="0000FF"/>
            <w:szCs w:val="20"/>
            <w:lang w:eastAsia="ru-RU"/>
          </w:rPr>
          <w:t>3.14</w:t>
        </w:r>
      </w:hyperlink>
      <w:r w:rsidRPr="00642284">
        <w:rPr>
          <w:rFonts w:ascii="Calibri" w:eastAsia="Times New Roman" w:hAnsi="Calibri" w:cs="Calibri"/>
          <w:szCs w:val="20"/>
          <w:lang w:eastAsia="ru-RU"/>
        </w:rPr>
        <w:t xml:space="preserve">, либо </w:t>
      </w:r>
      <w:hyperlink w:anchor="P263">
        <w:r w:rsidRPr="00642284">
          <w:rPr>
            <w:rFonts w:ascii="Calibri" w:eastAsia="Times New Roman" w:hAnsi="Calibri" w:cs="Calibri"/>
            <w:color w:val="0000FF"/>
            <w:szCs w:val="20"/>
            <w:lang w:eastAsia="ru-RU"/>
          </w:rPr>
          <w:t>пунктов 3.12</w:t>
        </w:r>
      </w:hyperlink>
      <w:r w:rsidRPr="00642284">
        <w:rPr>
          <w:rFonts w:ascii="Calibri" w:eastAsia="Times New Roman" w:hAnsi="Calibri" w:cs="Calibri"/>
          <w:szCs w:val="20"/>
          <w:lang w:eastAsia="ru-RU"/>
        </w:rPr>
        <w:t xml:space="preserve"> и </w:t>
      </w:r>
      <w:hyperlink w:anchor="P360">
        <w:r w:rsidRPr="00642284">
          <w:rPr>
            <w:rFonts w:ascii="Calibri" w:eastAsia="Times New Roman" w:hAnsi="Calibri" w:cs="Calibri"/>
            <w:color w:val="0000FF"/>
            <w:szCs w:val="20"/>
            <w:lang w:eastAsia="ru-RU"/>
          </w:rPr>
          <w:t>3.14</w:t>
        </w:r>
      </w:hyperlink>
      <w:r w:rsidRPr="00642284">
        <w:rPr>
          <w:rFonts w:ascii="Calibri" w:eastAsia="Times New Roman" w:hAnsi="Calibri" w:cs="Calibri"/>
          <w:szCs w:val="20"/>
          <w:lang w:eastAsia="ru-RU"/>
        </w:rPr>
        <w:t xml:space="preserve">, либо </w:t>
      </w:r>
      <w:hyperlink w:anchor="P263">
        <w:r w:rsidRPr="00642284">
          <w:rPr>
            <w:rFonts w:ascii="Calibri" w:eastAsia="Times New Roman" w:hAnsi="Calibri" w:cs="Calibri"/>
            <w:color w:val="0000FF"/>
            <w:szCs w:val="20"/>
            <w:lang w:eastAsia="ru-RU"/>
          </w:rPr>
          <w:t>пунктов 3.12</w:t>
        </w:r>
      </w:hyperlink>
      <w:r w:rsidRPr="00642284">
        <w:rPr>
          <w:rFonts w:ascii="Calibri" w:eastAsia="Times New Roman" w:hAnsi="Calibri" w:cs="Calibri"/>
          <w:szCs w:val="20"/>
          <w:lang w:eastAsia="ru-RU"/>
        </w:rPr>
        <w:t xml:space="preserve"> и </w:t>
      </w:r>
      <w:hyperlink w:anchor="P387">
        <w:r w:rsidRPr="00642284">
          <w:rPr>
            <w:rFonts w:ascii="Calibri" w:eastAsia="Times New Roman" w:hAnsi="Calibri" w:cs="Calibri"/>
            <w:color w:val="0000FF"/>
            <w:szCs w:val="20"/>
            <w:lang w:eastAsia="ru-RU"/>
          </w:rPr>
          <w:t>3.20</w:t>
        </w:r>
      </w:hyperlink>
      <w:r w:rsidRPr="00642284">
        <w:rPr>
          <w:rFonts w:ascii="Calibri" w:eastAsia="Times New Roman" w:hAnsi="Calibri" w:cs="Calibri"/>
          <w:szCs w:val="20"/>
          <w:lang w:eastAsia="ru-RU"/>
        </w:rPr>
        <w:t xml:space="preserve">, либо </w:t>
      </w:r>
      <w:hyperlink w:anchor="P334">
        <w:r w:rsidRPr="00642284">
          <w:rPr>
            <w:rFonts w:ascii="Calibri" w:eastAsia="Times New Roman" w:hAnsi="Calibri" w:cs="Calibri"/>
            <w:color w:val="0000FF"/>
            <w:szCs w:val="20"/>
            <w:lang w:eastAsia="ru-RU"/>
          </w:rPr>
          <w:t>пунктов 3.13</w:t>
        </w:r>
      </w:hyperlink>
      <w:r w:rsidRPr="00642284">
        <w:rPr>
          <w:rFonts w:ascii="Calibri" w:eastAsia="Times New Roman" w:hAnsi="Calibri" w:cs="Calibri"/>
          <w:szCs w:val="20"/>
          <w:lang w:eastAsia="ru-RU"/>
        </w:rPr>
        <w:t xml:space="preserve"> и </w:t>
      </w:r>
      <w:hyperlink w:anchor="P387">
        <w:r w:rsidRPr="00642284">
          <w:rPr>
            <w:rFonts w:ascii="Calibri" w:eastAsia="Times New Roman" w:hAnsi="Calibri" w:cs="Calibri"/>
            <w:color w:val="0000FF"/>
            <w:szCs w:val="20"/>
            <w:lang w:eastAsia="ru-RU"/>
          </w:rPr>
          <w:t>3.20</w:t>
        </w:r>
      </w:hyperlink>
      <w:r w:rsidRPr="00642284">
        <w:rPr>
          <w:rFonts w:ascii="Calibri" w:eastAsia="Times New Roman" w:hAnsi="Calibri" w:cs="Calibri"/>
          <w:szCs w:val="20"/>
          <w:lang w:eastAsia="ru-RU"/>
        </w:rPr>
        <w:t xml:space="preserve"> настоящего Положения, то данная ссуда должна классифицироваться кредитной организацией не выше, чем в III категорию качества с формированием резерва в размере не менее </w:t>
      </w:r>
      <w:r w:rsidRPr="00642284">
        <w:rPr>
          <w:rFonts w:ascii="Calibri" w:eastAsia="Times New Roman" w:hAnsi="Calibri" w:cs="Calibri"/>
          <w:szCs w:val="20"/>
          <w:lang w:eastAsia="ru-RU"/>
        </w:rPr>
        <w:lastRenderedPageBreak/>
        <w:t>50 процентов.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144">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15.02.2022 </w:t>
      </w:r>
      <w:hyperlink r:id="rId145">
        <w:r w:rsidRPr="00642284">
          <w:rPr>
            <w:rFonts w:ascii="Calibri" w:eastAsia="Times New Roman" w:hAnsi="Calibri" w:cs="Calibri"/>
            <w:color w:val="0000FF"/>
            <w:szCs w:val="20"/>
            <w:lang w:eastAsia="ru-RU"/>
          </w:rPr>
          <w:t>N 6068-У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Требования </w:t>
      </w:r>
      <w:hyperlink w:anchor="P335">
        <w:r w:rsidRPr="00642284">
          <w:rPr>
            <w:rFonts w:ascii="Calibri" w:eastAsia="Times New Roman" w:hAnsi="Calibri" w:cs="Calibri"/>
            <w:color w:val="0000FF"/>
            <w:szCs w:val="20"/>
            <w:lang w:eastAsia="ru-RU"/>
          </w:rPr>
          <w:t>подпунктов 3.13.1</w:t>
        </w:r>
      </w:hyperlink>
      <w:r w:rsidRPr="00642284">
        <w:rPr>
          <w:rFonts w:ascii="Calibri" w:eastAsia="Times New Roman" w:hAnsi="Calibri" w:cs="Calibri"/>
          <w:szCs w:val="20"/>
          <w:lang w:eastAsia="ru-RU"/>
        </w:rPr>
        <w:t xml:space="preserve"> и </w:t>
      </w:r>
      <w:hyperlink w:anchor="P357">
        <w:r w:rsidRPr="00642284">
          <w:rPr>
            <w:rFonts w:ascii="Calibri" w:eastAsia="Times New Roman" w:hAnsi="Calibri" w:cs="Calibri"/>
            <w:color w:val="0000FF"/>
            <w:szCs w:val="20"/>
            <w:lang w:eastAsia="ru-RU"/>
          </w:rPr>
          <w:t>3.13.7 пункта 3.13</w:t>
        </w:r>
      </w:hyperlink>
      <w:r w:rsidRPr="00642284">
        <w:rPr>
          <w:rFonts w:ascii="Calibri" w:eastAsia="Times New Roman" w:hAnsi="Calibri" w:cs="Calibri"/>
          <w:szCs w:val="20"/>
          <w:lang w:eastAsia="ru-RU"/>
        </w:rPr>
        <w:t xml:space="preserve">, </w:t>
      </w:r>
      <w:hyperlink w:anchor="P362">
        <w:r w:rsidRPr="00642284">
          <w:rPr>
            <w:rFonts w:ascii="Calibri" w:eastAsia="Times New Roman" w:hAnsi="Calibri" w:cs="Calibri"/>
            <w:color w:val="0000FF"/>
            <w:szCs w:val="20"/>
            <w:lang w:eastAsia="ru-RU"/>
          </w:rPr>
          <w:t>абзацев второго</w:t>
        </w:r>
      </w:hyperlink>
      <w:r w:rsidRPr="00642284">
        <w:rPr>
          <w:rFonts w:ascii="Calibri" w:eastAsia="Times New Roman" w:hAnsi="Calibri" w:cs="Calibri"/>
          <w:szCs w:val="20"/>
          <w:lang w:eastAsia="ru-RU"/>
        </w:rPr>
        <w:t xml:space="preserve"> и </w:t>
      </w:r>
      <w:hyperlink w:anchor="P367">
        <w:r w:rsidRPr="00642284">
          <w:rPr>
            <w:rFonts w:ascii="Calibri" w:eastAsia="Times New Roman" w:hAnsi="Calibri" w:cs="Calibri"/>
            <w:color w:val="0000FF"/>
            <w:szCs w:val="20"/>
            <w:lang w:eastAsia="ru-RU"/>
          </w:rPr>
          <w:t>пятого подпункта 3.14.1 пункта 3.14</w:t>
        </w:r>
      </w:hyperlink>
      <w:r w:rsidRPr="00642284">
        <w:rPr>
          <w:rFonts w:ascii="Calibri" w:eastAsia="Times New Roman" w:hAnsi="Calibri" w:cs="Calibri"/>
          <w:szCs w:val="20"/>
          <w:lang w:eastAsia="ru-RU"/>
        </w:rPr>
        <w:t xml:space="preserve"> настоящего Положения не распространяются на ссуды, предоставленные физическим лицам, величина которых не превышает 0,01 процента от величины собственных средств (капитала)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3.17. Кредитная организация вправе не увеличивать в течение трех лет с даты возникновения чрезвычайной ситуации размер фактически сформированного резерва по ссудам физических лиц или индивидуальных предпринимателей, а также ссудам юридических лиц, указанных в </w:t>
      </w:r>
      <w:hyperlink w:anchor="P112">
        <w:r w:rsidRPr="00642284">
          <w:rPr>
            <w:rFonts w:ascii="Calibri" w:eastAsia="Times New Roman" w:hAnsi="Calibri" w:cs="Calibri"/>
            <w:color w:val="0000FF"/>
            <w:szCs w:val="20"/>
            <w:lang w:eastAsia="ru-RU"/>
          </w:rPr>
          <w:t>абзаце десятом подпункта 3.1.1 пункта 3.1</w:t>
        </w:r>
      </w:hyperlink>
      <w:r w:rsidRPr="00642284">
        <w:rPr>
          <w:rFonts w:ascii="Calibri" w:eastAsia="Times New Roman" w:hAnsi="Calibri" w:cs="Calibri"/>
          <w:szCs w:val="20"/>
          <w:lang w:eastAsia="ru-RU"/>
        </w:rPr>
        <w:t xml:space="preserve"> настоящего Положения, финансовое положение и (или) качество обслуживания долга, и (или) качество обеспечения по ссудам которых ухудшилось вследствие возникновения чрезвычайной ситуации.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отношении реструктурированных после возникновения чрезвычайной ситуации ссуд физических лиц или индивидуальных предпринимателей, а также ссуд юридических лиц, указанных в </w:t>
      </w:r>
      <w:hyperlink w:anchor="P112">
        <w:r w:rsidRPr="00642284">
          <w:rPr>
            <w:rFonts w:ascii="Calibri" w:eastAsia="Times New Roman" w:hAnsi="Calibri" w:cs="Calibri"/>
            <w:color w:val="0000FF"/>
            <w:szCs w:val="20"/>
            <w:lang w:eastAsia="ru-RU"/>
          </w:rPr>
          <w:t>абзаце десятом подпункта 3.1.1 пункта 3.1</w:t>
        </w:r>
      </w:hyperlink>
      <w:r w:rsidRPr="00642284">
        <w:rPr>
          <w:rFonts w:ascii="Calibri" w:eastAsia="Times New Roman" w:hAnsi="Calibri" w:cs="Calibri"/>
          <w:szCs w:val="20"/>
          <w:lang w:eastAsia="ru-RU"/>
        </w:rPr>
        <w:t xml:space="preserve"> настоящего Положения, финансовое положение и (или) качество обслуживания долга, и (или) качество обеспечения по ссудам которых ухудшилось вследствие возникновения чрезвычайной ситуации, кредитные организации могут не применять требования </w:t>
      </w:r>
      <w:hyperlink w:anchor="P163">
        <w:r w:rsidRPr="00642284">
          <w:rPr>
            <w:rFonts w:ascii="Calibri" w:eastAsia="Times New Roman" w:hAnsi="Calibri" w:cs="Calibri"/>
            <w:color w:val="0000FF"/>
            <w:szCs w:val="20"/>
            <w:lang w:eastAsia="ru-RU"/>
          </w:rPr>
          <w:t>подпунктов 3.7.2.2</w:t>
        </w:r>
      </w:hyperlink>
      <w:r w:rsidRPr="00642284">
        <w:rPr>
          <w:rFonts w:ascii="Calibri" w:eastAsia="Times New Roman" w:hAnsi="Calibri" w:cs="Calibri"/>
          <w:szCs w:val="20"/>
          <w:lang w:eastAsia="ru-RU"/>
        </w:rPr>
        <w:t xml:space="preserve"> и </w:t>
      </w:r>
      <w:hyperlink w:anchor="P176">
        <w:r w:rsidRPr="00642284">
          <w:rPr>
            <w:rFonts w:ascii="Calibri" w:eastAsia="Times New Roman" w:hAnsi="Calibri" w:cs="Calibri"/>
            <w:color w:val="0000FF"/>
            <w:szCs w:val="20"/>
            <w:lang w:eastAsia="ru-RU"/>
          </w:rPr>
          <w:t>3.7.3.2 пункта 3.7</w:t>
        </w:r>
      </w:hyperlink>
      <w:r w:rsidRPr="00642284">
        <w:rPr>
          <w:rFonts w:ascii="Calibri" w:eastAsia="Times New Roman" w:hAnsi="Calibri" w:cs="Calibri"/>
          <w:szCs w:val="20"/>
          <w:lang w:eastAsia="ru-RU"/>
        </w:rPr>
        <w:t xml:space="preserve">, </w:t>
      </w:r>
      <w:hyperlink w:anchor="P186">
        <w:r w:rsidRPr="00642284">
          <w:rPr>
            <w:rFonts w:ascii="Calibri" w:eastAsia="Times New Roman" w:hAnsi="Calibri" w:cs="Calibri"/>
            <w:color w:val="0000FF"/>
            <w:szCs w:val="20"/>
            <w:lang w:eastAsia="ru-RU"/>
          </w:rPr>
          <w:t>подпункта 3.9.2 пункта 3.9</w:t>
        </w:r>
      </w:hyperlink>
      <w:r w:rsidRPr="00642284">
        <w:rPr>
          <w:rFonts w:ascii="Calibri" w:eastAsia="Times New Roman" w:hAnsi="Calibri" w:cs="Calibri"/>
          <w:szCs w:val="20"/>
          <w:lang w:eastAsia="ru-RU"/>
        </w:rPr>
        <w:t xml:space="preserve"> и </w:t>
      </w:r>
      <w:hyperlink w:anchor="P336">
        <w:r w:rsidRPr="00642284">
          <w:rPr>
            <w:rFonts w:ascii="Calibri" w:eastAsia="Times New Roman" w:hAnsi="Calibri" w:cs="Calibri"/>
            <w:color w:val="0000FF"/>
            <w:szCs w:val="20"/>
            <w:lang w:eastAsia="ru-RU"/>
          </w:rPr>
          <w:t>подпункта 3.13.2 пункта 3.13</w:t>
        </w:r>
      </w:hyperlink>
      <w:r w:rsidRPr="00642284">
        <w:rPr>
          <w:rFonts w:ascii="Calibri" w:eastAsia="Times New Roman" w:hAnsi="Calibri" w:cs="Calibri"/>
          <w:szCs w:val="20"/>
          <w:lang w:eastAsia="ru-RU"/>
        </w:rPr>
        <w:t xml:space="preserve"> настоящего Положения в течение всего срока действия договора о предоставлении реструктурированной ссуды при отсутствии иных факторов ухудшения финансового положения и (или) качества обслуживания долга, не связанных с возникновением чрезвычайной ситуации.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5" w:name="P378"/>
      <w:bookmarkEnd w:id="55"/>
      <w:r w:rsidRPr="00642284">
        <w:rPr>
          <w:rFonts w:ascii="Calibri" w:eastAsia="Times New Roman" w:hAnsi="Calibri" w:cs="Calibri"/>
          <w:szCs w:val="20"/>
          <w:lang w:eastAsia="ru-RU"/>
        </w:rPr>
        <w:t xml:space="preserve">3.18 Размер формируемого после уменьшения на величину обеспечения в соответствии с настоящим Положением резерва по ссудам, по которым в течение календарного года до даты расчета резерва (по ссудам, предоставленным заемщикам - юридическим лицам или индивидуальным предпринимателям на реализацию инвестиционных проектов, по которым в течение двух лет до даты расчета резерва, а также по ссудам, предоставленным заемщикам на реализацию инвестиционных проектов, которые предусмотрены в </w:t>
      </w:r>
      <w:hyperlink r:id="rId146">
        <w:r w:rsidRPr="00642284">
          <w:rPr>
            <w:rFonts w:ascii="Calibri" w:eastAsia="Times New Roman" w:hAnsi="Calibri" w:cs="Calibri"/>
            <w:color w:val="0000FF"/>
            <w:szCs w:val="20"/>
            <w:lang w:eastAsia="ru-RU"/>
          </w:rPr>
          <w:t>подпункте "а" пункта 2.1 части 1 статьи 2</w:t>
        </w:r>
      </w:hyperlink>
      <w:r w:rsidRPr="00642284">
        <w:rPr>
          <w:rFonts w:ascii="Calibri" w:eastAsia="Times New Roman" w:hAnsi="Calibri" w:cs="Calibri"/>
          <w:szCs w:val="20"/>
          <w:lang w:eastAsia="ru-RU"/>
        </w:rPr>
        <w:t xml:space="preserve"> Федерального закона от 1 апреля 2020 года N 69-ФЗ "О защите и поощрении капиталовложений в Российской Федерации" (Собрание законодательства Российской Федерации, 2020, N 14, ст. 1999; 2021, N 27, ст. 5172) (далее - Федеральный закон N 69-ФЗ) и по которым соблюдаются сроки реализации этапов инвестиционных проектов, с учетом допустимых отклонений, предусмотренных в соглашении о защите и поощрении капиталовложений в соответствии с </w:t>
      </w:r>
      <w:hyperlink r:id="rId147">
        <w:r w:rsidRPr="00642284">
          <w:rPr>
            <w:rFonts w:ascii="Calibri" w:eastAsia="Times New Roman" w:hAnsi="Calibri" w:cs="Calibri"/>
            <w:color w:val="0000FF"/>
            <w:szCs w:val="20"/>
            <w:lang w:eastAsia="ru-RU"/>
          </w:rPr>
          <w:t>пунктом 3 части 8 статьи 10</w:t>
        </w:r>
      </w:hyperlink>
      <w:r w:rsidRPr="00642284">
        <w:rPr>
          <w:rFonts w:ascii="Calibri" w:eastAsia="Times New Roman" w:hAnsi="Calibri" w:cs="Calibri"/>
          <w:szCs w:val="20"/>
          <w:lang w:eastAsia="ru-RU"/>
        </w:rPr>
        <w:t xml:space="preserve"> Федерального закона N 69-ФЗ (Собрание законодательства Российской Федерации, 2020, N 14, ст. 1999; 2021, N 27, ст. 5172), по которым в течение пяти лет до даты расчета резерва) фактические платежи по основному долгу и (или) процентам отсутствуют или поступают в размере, не превышающем величину, установленную </w:t>
      </w:r>
      <w:hyperlink w:anchor="P337">
        <w:r w:rsidRPr="00642284">
          <w:rPr>
            <w:rFonts w:ascii="Calibri" w:eastAsia="Times New Roman" w:hAnsi="Calibri" w:cs="Calibri"/>
            <w:color w:val="0000FF"/>
            <w:szCs w:val="20"/>
            <w:lang w:eastAsia="ru-RU"/>
          </w:rPr>
          <w:t>подпунктом 3.13.3 пункта 3.13</w:t>
        </w:r>
      </w:hyperlink>
      <w:r w:rsidRPr="00642284">
        <w:rPr>
          <w:rFonts w:ascii="Calibri" w:eastAsia="Times New Roman" w:hAnsi="Calibri" w:cs="Calibri"/>
          <w:szCs w:val="20"/>
          <w:lang w:eastAsia="ru-RU"/>
        </w:rPr>
        <w:t xml:space="preserve"> настоящего Положения, если иное не предусмотрено требованиями настоящего Положения, определяется следующим образом: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4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истечении первого года - не менее 5 процентов задолженности;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истечении второго года - не менее 10 процентов задолженности;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истечении третьего года - не менее 25 процентов задолженности;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истечении четвертого года - не менее 50 процентов задолженности;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истечении пятого года - не менее 75 процентов задолженности.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Требования настоящего пункта не распространяются на ссуды, указанные в </w:t>
      </w:r>
      <w:hyperlink w:anchor="P274">
        <w:r w:rsidRPr="00642284">
          <w:rPr>
            <w:rFonts w:ascii="Calibri" w:eastAsia="Times New Roman" w:hAnsi="Calibri" w:cs="Calibri"/>
            <w:color w:val="0000FF"/>
            <w:szCs w:val="20"/>
            <w:lang w:eastAsia="ru-RU"/>
          </w:rPr>
          <w:t xml:space="preserve">подпункте 3.12.2 </w:t>
        </w:r>
        <w:r w:rsidRPr="00642284">
          <w:rPr>
            <w:rFonts w:ascii="Calibri" w:eastAsia="Times New Roman" w:hAnsi="Calibri" w:cs="Calibri"/>
            <w:color w:val="0000FF"/>
            <w:szCs w:val="20"/>
            <w:lang w:eastAsia="ru-RU"/>
          </w:rPr>
          <w:lastRenderedPageBreak/>
          <w:t>пункта 3.12</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6" w:name="P386"/>
      <w:bookmarkEnd w:id="56"/>
      <w:r w:rsidRPr="00642284">
        <w:rPr>
          <w:rFonts w:ascii="Calibri" w:eastAsia="Times New Roman" w:hAnsi="Calibri" w:cs="Calibri"/>
          <w:szCs w:val="20"/>
          <w:lang w:eastAsia="ru-RU"/>
        </w:rPr>
        <w:t xml:space="preserve">3.19. Ссуды, предоставленные связанным с кредитной организацией лицам (за исключением кредитных организаций), превышающие 0,1 процента от величины собственных средств (капитала) кредитной организации, выданные не на рыночных условиях (не учитывающие порядок определения среднего уровня процентов в соответствии со </w:t>
      </w:r>
      <w:hyperlink r:id="rId149">
        <w:r w:rsidRPr="00642284">
          <w:rPr>
            <w:rFonts w:ascii="Calibri" w:eastAsia="Times New Roman" w:hAnsi="Calibri" w:cs="Calibri"/>
            <w:color w:val="0000FF"/>
            <w:szCs w:val="20"/>
            <w:lang w:eastAsia="ru-RU"/>
          </w:rPr>
          <w:t>статьей 269</w:t>
        </w:r>
      </w:hyperlink>
      <w:r w:rsidRPr="00642284">
        <w:rPr>
          <w:rFonts w:ascii="Calibri" w:eastAsia="Times New Roman" w:hAnsi="Calibri" w:cs="Calibri"/>
          <w:szCs w:val="20"/>
          <w:lang w:eastAsia="ru-RU"/>
        </w:rPr>
        <w:t xml:space="preserve"> Налогового кодекса Российской Федерации (Собрание законодательства Российской Федерации, 2000, N 32, ст. 3340), а также ссуды, предоставленные на условиях, отличных от каких-либо иных условий кредитования, определенных внутренними документами, классифицируются не выше, чем во II категорию качества (нестандартные) с размером расчетного резерва не менее 10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7" w:name="P387"/>
      <w:bookmarkEnd w:id="57"/>
      <w:r w:rsidRPr="00642284">
        <w:rPr>
          <w:rFonts w:ascii="Calibri" w:eastAsia="Times New Roman" w:hAnsi="Calibri" w:cs="Calibri"/>
          <w:szCs w:val="20"/>
          <w:lang w:eastAsia="ru-RU"/>
        </w:rPr>
        <w:t>3.20. Ссуды, использованные заемщиком с 1 октября 2021 года прямо или косвенно (через третьих лиц) на осуществление вложений в уставные капиталы других юридических лиц, классифицируются не выше, чем в III категорию качества.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3.20.1. Требование </w:t>
      </w:r>
      <w:hyperlink w:anchor="P387">
        <w:r w:rsidRPr="00642284">
          <w:rPr>
            <w:rFonts w:ascii="Calibri" w:eastAsia="Times New Roman" w:hAnsi="Calibri" w:cs="Calibri"/>
            <w:color w:val="0000FF"/>
            <w:szCs w:val="20"/>
            <w:lang w:eastAsia="ru-RU"/>
          </w:rPr>
          <w:t>абзаца первого</w:t>
        </w:r>
      </w:hyperlink>
      <w:r w:rsidRPr="00642284">
        <w:rPr>
          <w:rFonts w:ascii="Calibri" w:eastAsia="Times New Roman" w:hAnsi="Calibri" w:cs="Calibri"/>
          <w:szCs w:val="20"/>
          <w:lang w:eastAsia="ru-RU"/>
        </w:rPr>
        <w:t xml:space="preserve"> настоящего пункта не распространяется на вложения в уставные капиталы, осуществляемые в рамках федеральных целевых программ, а также на вложения в уставные капиталы юридических лиц, входящих в Перечень стратегических предприятий и (или) Перечень стратегических организаций, а также включенных в сводный реестр организаций оборонно-промышленного комплекса, установленный </w:t>
      </w:r>
      <w:hyperlink r:id="rId150">
        <w:r w:rsidRPr="00642284">
          <w:rPr>
            <w:rFonts w:ascii="Calibri" w:eastAsia="Times New Roman" w:hAnsi="Calibri" w:cs="Calibri"/>
            <w:color w:val="0000FF"/>
            <w:szCs w:val="20"/>
            <w:lang w:eastAsia="ru-RU"/>
          </w:rPr>
          <w:t>постановлением</w:t>
        </w:r>
      </w:hyperlink>
      <w:r w:rsidRPr="00642284">
        <w:rPr>
          <w:rFonts w:ascii="Calibri" w:eastAsia="Times New Roman" w:hAnsi="Calibri" w:cs="Calibri"/>
          <w:szCs w:val="20"/>
          <w:lang w:eastAsia="ru-RU"/>
        </w:rPr>
        <w:t xml:space="preserve"> Правительства Российской Федерации от 20 февраля 2004 года N 96 "О сводном реестре организаций оборонно-промышленного комплекса" (Собрание законодательства Российской Федерации, 2004, N 9, ст. 781; 2015, N 37, ст. 5155).</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3.20.2. При наличии по ссудам, указанным в </w:t>
      </w:r>
      <w:hyperlink w:anchor="P387">
        <w:r w:rsidRPr="00642284">
          <w:rPr>
            <w:rFonts w:ascii="Calibri" w:eastAsia="Times New Roman" w:hAnsi="Calibri" w:cs="Calibri"/>
            <w:color w:val="0000FF"/>
            <w:szCs w:val="20"/>
            <w:lang w:eastAsia="ru-RU"/>
          </w:rPr>
          <w:t>абзаце первом</w:t>
        </w:r>
      </w:hyperlink>
      <w:r w:rsidRPr="00642284">
        <w:rPr>
          <w:rFonts w:ascii="Calibri" w:eastAsia="Times New Roman" w:hAnsi="Calibri" w:cs="Calibri"/>
          <w:szCs w:val="20"/>
          <w:lang w:eastAsia="ru-RU"/>
        </w:rPr>
        <w:t xml:space="preserve"> настоящего пункта, обеспечения, предусмотренного </w:t>
      </w:r>
      <w:hyperlink w:anchor="P752">
        <w:r w:rsidRPr="00642284">
          <w:rPr>
            <w:rFonts w:ascii="Calibri" w:eastAsia="Times New Roman" w:hAnsi="Calibri" w:cs="Calibri"/>
            <w:color w:val="0000FF"/>
            <w:szCs w:val="20"/>
            <w:lang w:eastAsia="ru-RU"/>
          </w:rPr>
          <w:t>главой 6</w:t>
        </w:r>
      </w:hyperlink>
      <w:r w:rsidRPr="00642284">
        <w:rPr>
          <w:rFonts w:ascii="Calibri" w:eastAsia="Times New Roman" w:hAnsi="Calibri" w:cs="Calibri"/>
          <w:szCs w:val="20"/>
          <w:lang w:eastAsia="ru-RU"/>
        </w:rPr>
        <w:t xml:space="preserve"> настоящего Положения, размер формируемого резерва определяется в порядке, установленном указанной </w:t>
      </w:r>
      <w:hyperlink w:anchor="P752">
        <w:r w:rsidRPr="00642284">
          <w:rPr>
            <w:rFonts w:ascii="Calibri" w:eastAsia="Times New Roman" w:hAnsi="Calibri" w:cs="Calibri"/>
            <w:color w:val="0000FF"/>
            <w:szCs w:val="20"/>
            <w:lang w:eastAsia="ru-RU"/>
          </w:rPr>
          <w:t>главой</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8" w:name="P390"/>
      <w:bookmarkEnd w:id="58"/>
      <w:r w:rsidRPr="00642284">
        <w:rPr>
          <w:rFonts w:ascii="Calibri" w:eastAsia="Times New Roman" w:hAnsi="Calibri" w:cs="Calibri"/>
          <w:szCs w:val="20"/>
          <w:lang w:eastAsia="ru-RU"/>
        </w:rPr>
        <w:t xml:space="preserve">3.20.3. В случае если показатели операционной деятельности заемщика (в том числе положительная величина чистых активов, рентабельность, платежеспособность) свидетельствуют о том, что платежи по основному долгу и процентам будут осуществлены своевременно и в полном объеме, кредитная организация вправе повысить категорию качества ссуды, предусмотренную </w:t>
      </w:r>
      <w:hyperlink w:anchor="P387">
        <w:r w:rsidRPr="00642284">
          <w:rPr>
            <w:rFonts w:ascii="Calibri" w:eastAsia="Times New Roman" w:hAnsi="Calibri" w:cs="Calibri"/>
            <w:color w:val="0000FF"/>
            <w:szCs w:val="20"/>
            <w:lang w:eastAsia="ru-RU"/>
          </w:rPr>
          <w:t>абзацем первым</w:t>
        </w:r>
      </w:hyperlink>
      <w:r w:rsidRPr="00642284">
        <w:rPr>
          <w:rFonts w:ascii="Calibri" w:eastAsia="Times New Roman" w:hAnsi="Calibri" w:cs="Calibri"/>
          <w:szCs w:val="20"/>
          <w:lang w:eastAsia="ru-RU"/>
        </w:rPr>
        <w:t xml:space="preserve"> настоящего пункта, не более чем на одну категорию качества на основании решения уполномоченного органа управления (органа)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По ссудам, которые по решению, принятому в соответствии с </w:t>
      </w:r>
      <w:hyperlink w:anchor="P390">
        <w:r w:rsidRPr="00642284">
          <w:rPr>
            <w:rFonts w:ascii="Calibri" w:eastAsia="Times New Roman" w:hAnsi="Calibri" w:cs="Calibri"/>
            <w:color w:val="0000FF"/>
            <w:szCs w:val="20"/>
            <w:lang w:eastAsia="ru-RU"/>
          </w:rPr>
          <w:t>абзацем первым</w:t>
        </w:r>
      </w:hyperlink>
      <w:r w:rsidRPr="00642284">
        <w:rPr>
          <w:rFonts w:ascii="Calibri" w:eastAsia="Times New Roman" w:hAnsi="Calibri" w:cs="Calibri"/>
          <w:szCs w:val="20"/>
          <w:lang w:eastAsia="ru-RU"/>
        </w:rPr>
        <w:t xml:space="preserve"> настоящего подпункта, классифицированы во II категорию качества, резервы создаются в следующих размерах:</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 1 октября 2021 года - не менее 2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 1 октября 2022 года - не менее 3,5 процента;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 1 октября 2023 года - не менее 5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Информация о принятии решения, указанного в </w:t>
      </w:r>
      <w:hyperlink w:anchor="P390">
        <w:r w:rsidRPr="00642284">
          <w:rPr>
            <w:rFonts w:ascii="Calibri" w:eastAsia="Times New Roman" w:hAnsi="Calibri" w:cs="Calibri"/>
            <w:color w:val="0000FF"/>
            <w:szCs w:val="20"/>
            <w:lang w:eastAsia="ru-RU"/>
          </w:rPr>
          <w:t>абзаце первом</w:t>
        </w:r>
      </w:hyperlink>
      <w:r w:rsidRPr="00642284">
        <w:rPr>
          <w:rFonts w:ascii="Calibri" w:eastAsia="Times New Roman" w:hAnsi="Calibri" w:cs="Calibri"/>
          <w:szCs w:val="20"/>
          <w:lang w:eastAsia="ru-RU"/>
        </w:rPr>
        <w:t xml:space="preserve"> настоящего подпункта, с его обоснованием, включающим данные о реализуемом проекте, окупаемости реализуемого проекта, об источниках погашения ссуды, анализе финансовых показателей деятельности заемщика за три последних завершенных года и о категории качества ссуды, включается в досье заемщика и представляется кредитной организацией в Банк России (уполномоченное структурное подразделение центрального аппарата Банка России) в соответствии с </w:t>
      </w:r>
      <w:hyperlink w:anchor="P225">
        <w:r w:rsidRPr="00642284">
          <w:rPr>
            <w:rFonts w:ascii="Calibri" w:eastAsia="Times New Roman" w:hAnsi="Calibri" w:cs="Calibri"/>
            <w:color w:val="0000FF"/>
            <w:szCs w:val="20"/>
            <w:lang w:eastAsia="ru-RU"/>
          </w:rPr>
          <w:t>пунктом 3.10</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 3.20 введен </w:t>
      </w:r>
      <w:hyperlink r:id="rId151">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59" w:name="P397"/>
      <w:bookmarkEnd w:id="59"/>
      <w:r w:rsidRPr="00642284">
        <w:rPr>
          <w:rFonts w:ascii="Calibri" w:eastAsia="Times New Roman" w:hAnsi="Calibri" w:cs="Calibri"/>
          <w:szCs w:val="20"/>
          <w:lang w:eastAsia="ru-RU"/>
        </w:rPr>
        <w:t xml:space="preserve">3.21. По ипотечным жилищным ссудам, предоставленным с 15 марта 2023 года, кроме военной ипотеки, предусмотренной </w:t>
      </w:r>
      <w:hyperlink w:anchor="P478">
        <w:r w:rsidRPr="00642284">
          <w:rPr>
            <w:rFonts w:ascii="Calibri" w:eastAsia="Times New Roman" w:hAnsi="Calibri" w:cs="Calibri"/>
            <w:color w:val="0000FF"/>
            <w:szCs w:val="20"/>
            <w:lang w:eastAsia="ru-RU"/>
          </w:rPr>
          <w:t>абзацем шестым пункта 5.1</w:t>
        </w:r>
      </w:hyperlink>
      <w:r w:rsidRPr="00642284">
        <w:rPr>
          <w:rFonts w:ascii="Calibri" w:eastAsia="Times New Roman" w:hAnsi="Calibri" w:cs="Calibri"/>
          <w:szCs w:val="20"/>
          <w:lang w:eastAsia="ru-RU"/>
        </w:rPr>
        <w:t xml:space="preserve"> настоящего Положения, размер формируемого после уменьшения на величину обеспечения в соответствии с настоящим </w:t>
      </w:r>
      <w:r w:rsidRPr="00642284">
        <w:rPr>
          <w:rFonts w:ascii="Calibri" w:eastAsia="Times New Roman" w:hAnsi="Calibri" w:cs="Calibri"/>
          <w:szCs w:val="20"/>
          <w:lang w:eastAsia="ru-RU"/>
        </w:rPr>
        <w:lastRenderedPageBreak/>
        <w:t>Положением резерва увеличивается: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60" w:name="P398"/>
      <w:bookmarkEnd w:id="60"/>
      <w:r w:rsidRPr="00642284">
        <w:rPr>
          <w:rFonts w:ascii="Calibri" w:eastAsia="Times New Roman" w:hAnsi="Calibri" w:cs="Calibri"/>
          <w:szCs w:val="20"/>
          <w:lang w:eastAsia="ru-RU"/>
        </w:rPr>
        <w:t xml:space="preserve">на 30 процентных пунктов, в случае если величина полной стоимости потребительского кредита (займа) больше величины индикатора, определяемого в соответствии с </w:t>
      </w:r>
      <w:hyperlink w:anchor="P403">
        <w:r w:rsidRPr="00642284">
          <w:rPr>
            <w:rFonts w:ascii="Calibri" w:eastAsia="Times New Roman" w:hAnsi="Calibri" w:cs="Calibri"/>
            <w:color w:val="0000FF"/>
            <w:szCs w:val="20"/>
            <w:lang w:eastAsia="ru-RU"/>
          </w:rPr>
          <w:t>подпунктом 3.21.2</w:t>
        </w:r>
      </w:hyperlink>
      <w:r w:rsidRPr="00642284">
        <w:rPr>
          <w:rFonts w:ascii="Calibri" w:eastAsia="Times New Roman" w:hAnsi="Calibri" w:cs="Calibri"/>
          <w:szCs w:val="20"/>
          <w:lang w:eastAsia="ru-RU"/>
        </w:rPr>
        <w:t xml:space="preserve"> настоящего пункта (далее - индикатор), уменьшенного на одну вторую рыночной процентной ставки, определяемой в соответствии с </w:t>
      </w:r>
      <w:hyperlink w:anchor="P402">
        <w:r w:rsidRPr="00642284">
          <w:rPr>
            <w:rFonts w:ascii="Calibri" w:eastAsia="Times New Roman" w:hAnsi="Calibri" w:cs="Calibri"/>
            <w:color w:val="0000FF"/>
            <w:szCs w:val="20"/>
            <w:lang w:eastAsia="ru-RU"/>
          </w:rPr>
          <w:t>подпунктом 3.21.1</w:t>
        </w:r>
      </w:hyperlink>
      <w:r w:rsidRPr="00642284">
        <w:rPr>
          <w:rFonts w:ascii="Calibri" w:eastAsia="Times New Roman" w:hAnsi="Calibri" w:cs="Calibri"/>
          <w:szCs w:val="20"/>
          <w:lang w:eastAsia="ru-RU"/>
        </w:rPr>
        <w:t xml:space="preserve"> настоящего пункта (далее - рыночная процентная ставка), но меньше величины индикатора, уменьшенного на одну пятую рыночной процентной ставки;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61" w:name="P399"/>
      <w:bookmarkEnd w:id="61"/>
      <w:r w:rsidRPr="00642284">
        <w:rPr>
          <w:rFonts w:ascii="Calibri" w:eastAsia="Times New Roman" w:hAnsi="Calibri" w:cs="Calibri"/>
          <w:szCs w:val="20"/>
          <w:lang w:eastAsia="ru-RU"/>
        </w:rPr>
        <w:t>на 50 процентных пунктов, в случае если величина полной стоимости потребительского кредита (займа) меньше величины индикатора, уменьшенного на одну вторую рыночной процентной ставки.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62" w:name="P400"/>
      <w:bookmarkEnd w:id="62"/>
      <w:r w:rsidRPr="00642284">
        <w:rPr>
          <w:rFonts w:ascii="Calibri" w:eastAsia="Times New Roman" w:hAnsi="Calibri" w:cs="Calibri"/>
          <w:szCs w:val="20"/>
          <w:lang w:eastAsia="ru-RU"/>
        </w:rPr>
        <w:t>Величина, на которую должен быть увеличен резерв в соответствии с настоящим пунктом, определяется на дату выдачи ипотечной жилищной ссуды и далее в течение года на дату каждого предусматривающего уменьшение размера платежей заемщика изменения условий кредитного договора, на основании которого данная ссуда предоставлена, и применяется до даты погашения ипотечной жилищной ссуды.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Максимальный размер резерва, формируемого с учетом требований настоящего пункта, не может составлять более 100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63" w:name="P402"/>
      <w:bookmarkEnd w:id="63"/>
      <w:r w:rsidRPr="00642284">
        <w:rPr>
          <w:rFonts w:ascii="Calibri" w:eastAsia="Times New Roman" w:hAnsi="Calibri" w:cs="Calibri"/>
          <w:szCs w:val="20"/>
          <w:lang w:eastAsia="ru-RU"/>
        </w:rPr>
        <w:t xml:space="preserve">3.21.1. В целях </w:t>
      </w:r>
      <w:hyperlink w:anchor="P397">
        <w:r w:rsidRPr="00642284">
          <w:rPr>
            <w:rFonts w:ascii="Calibri" w:eastAsia="Times New Roman" w:hAnsi="Calibri" w:cs="Calibri"/>
            <w:color w:val="0000FF"/>
            <w:szCs w:val="20"/>
            <w:lang w:eastAsia="ru-RU"/>
          </w:rPr>
          <w:t>пункта 3.21</w:t>
        </w:r>
      </w:hyperlink>
      <w:r w:rsidRPr="00642284">
        <w:rPr>
          <w:rFonts w:ascii="Calibri" w:eastAsia="Times New Roman" w:hAnsi="Calibri" w:cs="Calibri"/>
          <w:szCs w:val="20"/>
          <w:lang w:eastAsia="ru-RU"/>
        </w:rPr>
        <w:t xml:space="preserve"> настоящего Положения рыночная процентная ставка определяется как усредненное (на дневной основе) за 3 последних календарных месяца, предшествующие дате, указанной в </w:t>
      </w:r>
      <w:hyperlink w:anchor="P400">
        <w:r w:rsidRPr="00642284">
          <w:rPr>
            <w:rFonts w:ascii="Calibri" w:eastAsia="Times New Roman" w:hAnsi="Calibri" w:cs="Calibri"/>
            <w:color w:val="0000FF"/>
            <w:szCs w:val="20"/>
            <w:lang w:eastAsia="ru-RU"/>
          </w:rPr>
          <w:t>абзаце четвертом пункта 3.21</w:t>
        </w:r>
      </w:hyperlink>
      <w:r w:rsidRPr="00642284">
        <w:rPr>
          <w:rFonts w:ascii="Calibri" w:eastAsia="Times New Roman" w:hAnsi="Calibri" w:cs="Calibri"/>
          <w:szCs w:val="20"/>
          <w:lang w:eastAsia="ru-RU"/>
        </w:rPr>
        <w:t xml:space="preserve"> настоящего Положения, значение кривой бескупонной доходности облигаций федерального займа (со сроком погашения 10 лет), определенное в соответствии с </w:t>
      </w:r>
      <w:hyperlink r:id="rId152">
        <w:r w:rsidRPr="00642284">
          <w:rPr>
            <w:rFonts w:ascii="Calibri" w:eastAsia="Times New Roman" w:hAnsi="Calibri" w:cs="Calibri"/>
            <w:color w:val="0000FF"/>
            <w:szCs w:val="20"/>
            <w:lang w:eastAsia="ru-RU"/>
          </w:rPr>
          <w:t>приказом</w:t>
        </w:r>
      </w:hyperlink>
      <w:r w:rsidRPr="00642284">
        <w:rPr>
          <w:rFonts w:ascii="Calibri" w:eastAsia="Times New Roman" w:hAnsi="Calibri" w:cs="Calibri"/>
          <w:szCs w:val="20"/>
          <w:lang w:eastAsia="ru-RU"/>
        </w:rPr>
        <w:t xml:space="preserve"> Министерства финансов Российской Федерации от 27 сентября 2016 года N 167н "О порядке определения значений кривой бескупонной доходности облигаций федерального займа (со сроком погашения 10 лет), используемой при расчете базовых индикаторов, при расчете параметров субсидирования процентной ставки за счет федерального бюджета по кредитам, облигационным займам и (или) договорам лизинга в зависимости от сроков кредитования, а также определения предельного уровня конечной ставки кредитования, при превышении которого субсидирование процентной ставки не осуществляется" (зарегистрирован Минюстом России 10 ноября 2016 года, регистрационный N 44296).</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64" w:name="P403"/>
      <w:bookmarkEnd w:id="64"/>
      <w:r w:rsidRPr="00642284">
        <w:rPr>
          <w:rFonts w:ascii="Calibri" w:eastAsia="Times New Roman" w:hAnsi="Calibri" w:cs="Calibri"/>
          <w:szCs w:val="20"/>
          <w:lang w:eastAsia="ru-RU"/>
        </w:rPr>
        <w:t xml:space="preserve">3.21.2. В целях </w:t>
      </w:r>
      <w:hyperlink w:anchor="P397">
        <w:r w:rsidRPr="00642284">
          <w:rPr>
            <w:rFonts w:ascii="Calibri" w:eastAsia="Times New Roman" w:hAnsi="Calibri" w:cs="Calibri"/>
            <w:color w:val="0000FF"/>
            <w:szCs w:val="20"/>
            <w:lang w:eastAsia="ru-RU"/>
          </w:rPr>
          <w:t>пункта 3.21</w:t>
        </w:r>
      </w:hyperlink>
      <w:r w:rsidRPr="00642284">
        <w:rPr>
          <w:rFonts w:ascii="Calibri" w:eastAsia="Times New Roman" w:hAnsi="Calibri" w:cs="Calibri"/>
          <w:szCs w:val="20"/>
          <w:lang w:eastAsia="ru-RU"/>
        </w:rPr>
        <w:t xml:space="preserve"> настоящего Положения индикатор определяется на дату, указанную в </w:t>
      </w:r>
      <w:hyperlink w:anchor="P400">
        <w:r w:rsidRPr="00642284">
          <w:rPr>
            <w:rFonts w:ascii="Calibri" w:eastAsia="Times New Roman" w:hAnsi="Calibri" w:cs="Calibri"/>
            <w:color w:val="0000FF"/>
            <w:szCs w:val="20"/>
            <w:lang w:eastAsia="ru-RU"/>
          </w:rPr>
          <w:t>абзаце четвертом пункта 3.21</w:t>
        </w:r>
      </w:hyperlink>
      <w:r w:rsidRPr="00642284">
        <w:rPr>
          <w:rFonts w:ascii="Calibri" w:eastAsia="Times New Roman" w:hAnsi="Calibri" w:cs="Calibri"/>
          <w:szCs w:val="20"/>
          <w:lang w:eastAsia="ru-RU"/>
        </w:rPr>
        <w:t xml:space="preserve"> настоящего Положения, следующим образом: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как рыночная процентная ставка, если условиями кредитного договора, на основании которого предоставлена ссуда, установлена постоянная процентная ставка, содержащая фиксированную величину или фиксированные величины процентной ставки, которую (которые) стороны договора определяют в кредитном договоре при его заключении;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как рыночная процентная ставка, уменьшенная на размер возмещения недополученных доходов кредитной организацией - кредитором в процентном выражении, установленный государственными программами поддержки граждан в обеспечении жильем, реализующихся за счет средств бюджетов бюджетной системы Российской Федерации или субъектов Российской Федерации (далее - государственные программы поддержки), если возмещение недополученных доходов кредитной организацией - кредитором по кредитному договору осуществляется в соответствии с государственными программами поддержки;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как ключевая ставка Банка России, если условиями кредитного договора, на основании которого ссуда предоставлена, установлена переменная процентная ставка, содержащая переменные величины, значения которых определяются исходя из обстоятельств, не зависящих от кредитной организации и аффилированных с ней лиц.</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Величины полной стоимости потребительского кредита (займа), рыночной процентной ставки и индикатора округляются по математическим правилам с точностью до одного знака после запятой.</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 3.21 введен </w:t>
      </w:r>
      <w:hyperlink r:id="rId153">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15.03.2023 N 6377-У)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r w:rsidRPr="00642284">
        <w:rPr>
          <w:rFonts w:ascii="Calibri" w:eastAsia="Times New Roman" w:hAnsi="Calibri" w:cs="Calibri"/>
          <w:b/>
          <w:szCs w:val="20"/>
          <w:lang w:eastAsia="ru-RU"/>
        </w:rPr>
        <w:t>Глава 4. Особенности формирования резервов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bookmarkStart w:id="65" w:name="P412"/>
      <w:bookmarkEnd w:id="65"/>
      <w:r w:rsidRPr="00642284">
        <w:rPr>
          <w:rFonts w:ascii="Calibri" w:eastAsia="Times New Roman" w:hAnsi="Calibri" w:cs="Calibri"/>
          <w:szCs w:val="20"/>
          <w:lang w:eastAsia="ru-RU"/>
        </w:rPr>
        <w:t>4.1. При уточнении размера сформированного резерва и (или) при определении величины резерва по вновь выданной ссуде в случае, когда заемщику выдано несколько ссуд, все ссуды, предоставленные данному заемщику, следует относить к наиболее низкой из присвоенных этим ссудам категорий качества с применением максимального из определенных кредитной организацией по этим ссудам размеров расчетного резерва.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случае если кредитная организация предоставила заемщику несколько ссуд, одна из которых удовлетворяет требованиям </w:t>
      </w:r>
      <w:hyperlink w:anchor="P334">
        <w:r w:rsidRPr="00642284">
          <w:rPr>
            <w:rFonts w:ascii="Calibri" w:eastAsia="Times New Roman" w:hAnsi="Calibri" w:cs="Calibri"/>
            <w:color w:val="0000FF"/>
            <w:szCs w:val="20"/>
            <w:lang w:eastAsia="ru-RU"/>
          </w:rPr>
          <w:t>пункта 3.13</w:t>
        </w:r>
      </w:hyperlink>
      <w:r w:rsidRPr="00642284">
        <w:rPr>
          <w:rFonts w:ascii="Calibri" w:eastAsia="Times New Roman" w:hAnsi="Calibri" w:cs="Calibri"/>
          <w:szCs w:val="20"/>
          <w:lang w:eastAsia="ru-RU"/>
        </w:rPr>
        <w:t xml:space="preserve"> и (или) </w:t>
      </w:r>
      <w:hyperlink w:anchor="P360">
        <w:r w:rsidRPr="00642284">
          <w:rPr>
            <w:rFonts w:ascii="Calibri" w:eastAsia="Times New Roman" w:hAnsi="Calibri" w:cs="Calibri"/>
            <w:color w:val="0000FF"/>
            <w:szCs w:val="20"/>
            <w:lang w:eastAsia="ru-RU"/>
          </w:rPr>
          <w:t>пункта 3.14</w:t>
        </w:r>
      </w:hyperlink>
      <w:r w:rsidRPr="00642284">
        <w:rPr>
          <w:rFonts w:ascii="Calibri" w:eastAsia="Times New Roman" w:hAnsi="Calibri" w:cs="Calibri"/>
          <w:szCs w:val="20"/>
          <w:lang w:eastAsia="ru-RU"/>
        </w:rPr>
        <w:t xml:space="preserve">, и (или) </w:t>
      </w:r>
      <w:hyperlink w:anchor="P387">
        <w:r w:rsidRPr="00642284">
          <w:rPr>
            <w:rFonts w:ascii="Calibri" w:eastAsia="Times New Roman" w:hAnsi="Calibri" w:cs="Calibri"/>
            <w:color w:val="0000FF"/>
            <w:szCs w:val="20"/>
            <w:lang w:eastAsia="ru-RU"/>
          </w:rPr>
          <w:t>пункта 3.20</w:t>
        </w:r>
      </w:hyperlink>
      <w:r w:rsidRPr="00642284">
        <w:rPr>
          <w:rFonts w:ascii="Calibri" w:eastAsia="Times New Roman" w:hAnsi="Calibri" w:cs="Calibri"/>
          <w:szCs w:val="20"/>
          <w:lang w:eastAsia="ru-RU"/>
        </w:rPr>
        <w:t xml:space="preserve">, и (или) </w:t>
      </w:r>
      <w:hyperlink w:anchor="P397">
        <w:r w:rsidRPr="00642284">
          <w:rPr>
            <w:rFonts w:ascii="Calibri" w:eastAsia="Times New Roman" w:hAnsi="Calibri" w:cs="Calibri"/>
            <w:color w:val="0000FF"/>
            <w:szCs w:val="20"/>
            <w:lang w:eastAsia="ru-RU"/>
          </w:rPr>
          <w:t>пункта 3.21</w:t>
        </w:r>
      </w:hyperlink>
      <w:r w:rsidRPr="00642284">
        <w:rPr>
          <w:rFonts w:ascii="Calibri" w:eastAsia="Times New Roman" w:hAnsi="Calibri" w:cs="Calibri"/>
          <w:szCs w:val="20"/>
          <w:lang w:eastAsia="ru-RU"/>
        </w:rPr>
        <w:t xml:space="preserve"> настоящего Положения и в связи с этим классифицирована кредитной организацией в III категорию качества или ниже, при классификации прочих ссуд заемщика категория качества данной ссуды не учитывается. Формируемый после уменьшения на величину обеспечения резерв по ссудам заемщика в случае, если в отношении хотя бы одной из ссуд применяются требования </w:t>
      </w:r>
      <w:hyperlink w:anchor="P263">
        <w:r w:rsidRPr="00642284">
          <w:rPr>
            <w:rFonts w:ascii="Calibri" w:eastAsia="Times New Roman" w:hAnsi="Calibri" w:cs="Calibri"/>
            <w:color w:val="0000FF"/>
            <w:szCs w:val="20"/>
            <w:lang w:eastAsia="ru-RU"/>
          </w:rPr>
          <w:t>пункта 3.12</w:t>
        </w:r>
      </w:hyperlink>
      <w:r w:rsidRPr="00642284">
        <w:rPr>
          <w:rFonts w:ascii="Calibri" w:eastAsia="Times New Roman" w:hAnsi="Calibri" w:cs="Calibri"/>
          <w:szCs w:val="20"/>
          <w:lang w:eastAsia="ru-RU"/>
        </w:rPr>
        <w:t xml:space="preserve">, и (или) </w:t>
      </w:r>
      <w:hyperlink w:anchor="P378">
        <w:r w:rsidRPr="00642284">
          <w:rPr>
            <w:rFonts w:ascii="Calibri" w:eastAsia="Times New Roman" w:hAnsi="Calibri" w:cs="Calibri"/>
            <w:color w:val="0000FF"/>
            <w:szCs w:val="20"/>
            <w:lang w:eastAsia="ru-RU"/>
          </w:rPr>
          <w:t>пункта 3.18</w:t>
        </w:r>
      </w:hyperlink>
      <w:r w:rsidRPr="00642284">
        <w:rPr>
          <w:rFonts w:ascii="Calibri" w:eastAsia="Times New Roman" w:hAnsi="Calibri" w:cs="Calibri"/>
          <w:szCs w:val="20"/>
          <w:lang w:eastAsia="ru-RU"/>
        </w:rPr>
        <w:t xml:space="preserve">, и (или) </w:t>
      </w:r>
      <w:hyperlink w:anchor="P386">
        <w:r w:rsidRPr="00642284">
          <w:rPr>
            <w:rFonts w:ascii="Calibri" w:eastAsia="Times New Roman" w:hAnsi="Calibri" w:cs="Calibri"/>
            <w:color w:val="0000FF"/>
            <w:szCs w:val="20"/>
            <w:lang w:eastAsia="ru-RU"/>
          </w:rPr>
          <w:t>пункта 3.19</w:t>
        </w:r>
      </w:hyperlink>
      <w:r w:rsidRPr="00642284">
        <w:rPr>
          <w:rFonts w:ascii="Calibri" w:eastAsia="Times New Roman" w:hAnsi="Calibri" w:cs="Calibri"/>
          <w:szCs w:val="20"/>
          <w:lang w:eastAsia="ru-RU"/>
        </w:rPr>
        <w:t xml:space="preserve"> настоящего Положения, определяется исходя из максимальной величины, определенной в соответствии с </w:t>
      </w:r>
      <w:hyperlink w:anchor="P263">
        <w:r w:rsidRPr="00642284">
          <w:rPr>
            <w:rFonts w:ascii="Calibri" w:eastAsia="Times New Roman" w:hAnsi="Calibri" w:cs="Calibri"/>
            <w:color w:val="0000FF"/>
            <w:szCs w:val="20"/>
            <w:lang w:eastAsia="ru-RU"/>
          </w:rPr>
          <w:t>пунктом 3.12</w:t>
        </w:r>
      </w:hyperlink>
      <w:r w:rsidRPr="00642284">
        <w:rPr>
          <w:rFonts w:ascii="Calibri" w:eastAsia="Times New Roman" w:hAnsi="Calibri" w:cs="Calibri"/>
          <w:szCs w:val="20"/>
          <w:lang w:eastAsia="ru-RU"/>
        </w:rPr>
        <w:t xml:space="preserve">, и (или) </w:t>
      </w:r>
      <w:hyperlink w:anchor="P378">
        <w:r w:rsidRPr="00642284">
          <w:rPr>
            <w:rFonts w:ascii="Calibri" w:eastAsia="Times New Roman" w:hAnsi="Calibri" w:cs="Calibri"/>
            <w:color w:val="0000FF"/>
            <w:szCs w:val="20"/>
            <w:lang w:eastAsia="ru-RU"/>
          </w:rPr>
          <w:t>пунктом 3.18</w:t>
        </w:r>
      </w:hyperlink>
      <w:r w:rsidRPr="00642284">
        <w:rPr>
          <w:rFonts w:ascii="Calibri" w:eastAsia="Times New Roman" w:hAnsi="Calibri" w:cs="Calibri"/>
          <w:szCs w:val="20"/>
          <w:lang w:eastAsia="ru-RU"/>
        </w:rPr>
        <w:t xml:space="preserve">, и (или) </w:t>
      </w:r>
      <w:hyperlink w:anchor="P386">
        <w:r w:rsidRPr="00642284">
          <w:rPr>
            <w:rFonts w:ascii="Calibri" w:eastAsia="Times New Roman" w:hAnsi="Calibri" w:cs="Calibri"/>
            <w:color w:val="0000FF"/>
            <w:szCs w:val="20"/>
            <w:lang w:eastAsia="ru-RU"/>
          </w:rPr>
          <w:t>пунктом 3.19</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11.01.2021 </w:t>
      </w:r>
      <w:hyperlink r:id="rId154">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 xml:space="preserve">, от 15.03.2023 </w:t>
      </w:r>
      <w:hyperlink r:id="rId155">
        <w:r w:rsidRPr="00642284">
          <w:rPr>
            <w:rFonts w:ascii="Calibri" w:eastAsia="Times New Roman" w:hAnsi="Calibri" w:cs="Calibri"/>
            <w:color w:val="0000FF"/>
            <w:szCs w:val="20"/>
            <w:lang w:eastAsia="ru-RU"/>
          </w:rPr>
          <w:t>N 6377-У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После исполнения заемщиком обязательств по ссуде, относившейся к наиболее низкой из категорий качества, оставшиеся непогашенными ссуды, предоставленные этому заемщику, относятся к наиболее низкой из категорий качества, присвоенных оставшимся непогашенными ссудам, с применением максимального из определенных кредитной организацией по этим ссудам размеров расчетного резерва.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 случае если кредитная организация формирует резервы по сделкам, связанным с отчуждением финансовых активов с одновременным предоставлением контрагенту права отсрочки платежа, в размере резерва не меньше размера по отчужденному активу, определенного на момент списания актива с баланса кредитной организации, при формировании резервов по прочим ссудам, предоставленным данному заемщику, размер резерва по данной ссуде не учитывается.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Требования настоящего пункта не распространяются на ссуды, предоставленные заемщикам, являющимся головными исполнителями или исполнителями в соответствии с Федеральным </w:t>
      </w:r>
      <w:hyperlink r:id="rId156">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 государственном оборонном заказе", на цели выполнения государственного оборонного заказа.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157">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26.12.2018 N 5043-У)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4.2. При оценке кредитного риска по суммам, уплаченным кредитной организацией бенефициару по банковским гарантиям, но не взысканным с принципала, кредитная организация определяет качество обслуживания долга принципалом в соответствии с требованиями </w:t>
      </w:r>
      <w:hyperlink w:anchor="P155">
        <w:r w:rsidRPr="00642284">
          <w:rPr>
            <w:rFonts w:ascii="Calibri" w:eastAsia="Times New Roman" w:hAnsi="Calibri" w:cs="Calibri"/>
            <w:color w:val="0000FF"/>
            <w:szCs w:val="20"/>
            <w:lang w:eastAsia="ru-RU"/>
          </w:rPr>
          <w:t>пункта 3.7</w:t>
        </w:r>
      </w:hyperlink>
      <w:r w:rsidRPr="00642284">
        <w:rPr>
          <w:rFonts w:ascii="Calibri" w:eastAsia="Times New Roman" w:hAnsi="Calibri" w:cs="Calibri"/>
          <w:szCs w:val="20"/>
          <w:lang w:eastAsia="ru-RU"/>
        </w:rPr>
        <w:t xml:space="preserve"> настоящего Положения исходя из срока неисполнения принципалом обязательства перед бенефициаром, гарантом которого выступила кредитная организация. Финансовое положение принципала оценивается в соответствии с требованиями </w:t>
      </w:r>
      <w:hyperlink w:anchor="P128">
        <w:r w:rsidRPr="00642284">
          <w:rPr>
            <w:rFonts w:ascii="Calibri" w:eastAsia="Times New Roman" w:hAnsi="Calibri" w:cs="Calibri"/>
            <w:color w:val="0000FF"/>
            <w:szCs w:val="20"/>
            <w:lang w:eastAsia="ru-RU"/>
          </w:rPr>
          <w:t>пунктов 3.3</w:t>
        </w:r>
      </w:hyperlink>
      <w:r w:rsidRPr="00642284">
        <w:rPr>
          <w:rFonts w:ascii="Calibri" w:eastAsia="Times New Roman" w:hAnsi="Calibri" w:cs="Calibri"/>
          <w:szCs w:val="20"/>
          <w:lang w:eastAsia="ru-RU"/>
        </w:rPr>
        <w:t xml:space="preserve"> и </w:t>
      </w:r>
      <w:hyperlink w:anchor="P132">
        <w:r w:rsidRPr="00642284">
          <w:rPr>
            <w:rFonts w:ascii="Calibri" w:eastAsia="Times New Roman" w:hAnsi="Calibri" w:cs="Calibri"/>
            <w:color w:val="0000FF"/>
            <w:szCs w:val="20"/>
            <w:lang w:eastAsia="ru-RU"/>
          </w:rPr>
          <w:t>3.4</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4.3. При оценке кредитного риска по приобретенным на вторичном рынке закладным помимо оценки финансового положения заемщика должны быть проанализированы тенденции изменения стоимости имущества по закладной.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4.4. При формировании резерва по сделкам, связанным с отчуждением кредитной </w:t>
      </w:r>
      <w:r w:rsidRPr="00642284">
        <w:rPr>
          <w:rFonts w:ascii="Calibri" w:eastAsia="Times New Roman" w:hAnsi="Calibri" w:cs="Calibri"/>
          <w:szCs w:val="20"/>
          <w:lang w:eastAsia="ru-RU"/>
        </w:rPr>
        <w:lastRenderedPageBreak/>
        <w:t>организацией финансовых активов с одновременным предоставлением контрагенту права отсрочки платежа, а также по сделкам, связанным с приобретением кредитной организацией финансовых активов с предоставлением контрагенту права отсрочки поставки финансовых активов, кредитная организация формирует следующие резервы: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сделкам, связанным с отчуждением кредитной организацией финансовых активов с одновременным предоставлением контрагенту права отсрочки платежа, - в размере не меньше размера резерва по отчужденному активу, определенного на момент списания актива с баланса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сделкам, связанным с приобретением кредитной организацией финансовых активов с предоставлением контрагенту права отсрочки поставки финансовых активов, - в размере не меньше размера резерва в отношении приобретаемого актива.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4.5. Резерв формируется по требованиям к контрагенту по возврату денежных средств по второй части сделки по приобретению ценных бумаг или иных финансовых активов с обязательством их обратного отчуждения. При создании резерва приобретенные ценные бумаги или иные финансовые активы в целях настоящего Положения могут рассматриваться в качестве обеспечения в соответствии с </w:t>
      </w:r>
      <w:hyperlink w:anchor="P752">
        <w:r w:rsidRPr="00642284">
          <w:rPr>
            <w:rFonts w:ascii="Calibri" w:eastAsia="Times New Roman" w:hAnsi="Calibri" w:cs="Calibri"/>
            <w:color w:val="0000FF"/>
            <w:szCs w:val="20"/>
            <w:lang w:eastAsia="ru-RU"/>
          </w:rPr>
          <w:t>главой 6</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4.6. Резерв по синдицированной ссуде формируется в отношении требований к участникам синдиката с учетом подходов к распределению рисков среди участников синдиката в соответствии с </w:t>
      </w:r>
      <w:hyperlink r:id="rId158">
        <w:r w:rsidRPr="00642284">
          <w:rPr>
            <w:rFonts w:ascii="Calibri" w:eastAsia="Times New Roman" w:hAnsi="Calibri" w:cs="Calibri"/>
            <w:color w:val="0000FF"/>
            <w:szCs w:val="20"/>
            <w:lang w:eastAsia="ru-RU"/>
          </w:rPr>
          <w:t>приложением 4</w:t>
        </w:r>
      </w:hyperlink>
      <w:r w:rsidRPr="00642284">
        <w:rPr>
          <w:rFonts w:ascii="Calibri" w:eastAsia="Times New Roman" w:hAnsi="Calibri" w:cs="Calibri"/>
          <w:szCs w:val="20"/>
          <w:lang w:eastAsia="ru-RU"/>
        </w:rPr>
        <w:t xml:space="preserve"> к Инструкции Банка России N 199-И.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59">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4.7. В случае если по договору финансирования под уступку денежного требования, заключенного в соответствии с </w:t>
      </w:r>
      <w:hyperlink r:id="rId160">
        <w:r w:rsidRPr="00642284">
          <w:rPr>
            <w:rFonts w:ascii="Calibri" w:eastAsia="Times New Roman" w:hAnsi="Calibri" w:cs="Calibri"/>
            <w:color w:val="0000FF"/>
            <w:szCs w:val="20"/>
            <w:lang w:eastAsia="ru-RU"/>
          </w:rPr>
          <w:t>главой 43</w:t>
        </w:r>
      </w:hyperlink>
      <w:r w:rsidRPr="00642284">
        <w:rPr>
          <w:rFonts w:ascii="Calibri" w:eastAsia="Times New Roman" w:hAnsi="Calibri" w:cs="Calibri"/>
          <w:szCs w:val="20"/>
          <w:lang w:eastAsia="ru-RU"/>
        </w:rPr>
        <w:t xml:space="preserve"> Гражданского кодекса Российской Федерации (Собрание законодательства Российской Федерации, 1996, N 5, ст. 410), финансовый агент (кредитная организация) осуществляет финансирование клиента до уступки денежного требования, оценка кредитного риска до уступки денежного требования осуществляется в отношении данного клиента. После уступки денежного требования оценка кредитного риска осуществляется в отношении должника.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Ответственность клиента за неисполнение или ненадлежащее исполнение должником денежного требования, являющегося предметом уступки по договору финансирования под уступку денежного требования, заключенного в соответствии с </w:t>
      </w:r>
      <w:hyperlink r:id="rId161">
        <w:r w:rsidRPr="00642284">
          <w:rPr>
            <w:rFonts w:ascii="Calibri" w:eastAsia="Times New Roman" w:hAnsi="Calibri" w:cs="Calibri"/>
            <w:color w:val="0000FF"/>
            <w:szCs w:val="20"/>
            <w:lang w:eastAsia="ru-RU"/>
          </w:rPr>
          <w:t>главой 43</w:t>
        </w:r>
      </w:hyperlink>
      <w:r w:rsidRPr="00642284">
        <w:rPr>
          <w:rFonts w:ascii="Calibri" w:eastAsia="Times New Roman" w:hAnsi="Calibri" w:cs="Calibri"/>
          <w:szCs w:val="20"/>
          <w:lang w:eastAsia="ru-RU"/>
        </w:rPr>
        <w:t xml:space="preserve"> Гражданского кодекса Российской Федерации, в целях настоящего Положения рассматривается в качестве обеспечения в целях определения размера резерва с учетом положений </w:t>
      </w:r>
      <w:hyperlink w:anchor="P752">
        <w:r w:rsidRPr="00642284">
          <w:rPr>
            <w:rFonts w:ascii="Calibri" w:eastAsia="Times New Roman" w:hAnsi="Calibri" w:cs="Calibri"/>
            <w:color w:val="0000FF"/>
            <w:szCs w:val="20"/>
            <w:lang w:eastAsia="ru-RU"/>
          </w:rPr>
          <w:t>главы 6</w:t>
        </w:r>
      </w:hyperlink>
      <w:r w:rsidRPr="00642284">
        <w:rPr>
          <w:rFonts w:ascii="Calibri" w:eastAsia="Times New Roman" w:hAnsi="Calibri" w:cs="Calibri"/>
          <w:szCs w:val="20"/>
          <w:lang w:eastAsia="ru-RU"/>
        </w:rPr>
        <w:t xml:space="preserve"> настоящего Положения. Данное обеспечение используется для определения размера резерва в порядке, аналогичном порядку определения резерва в случае, когда обеспечением являются поручительство, гарантия (банковская гарантия), аваль и (или) акцепт векселя. Данное обеспечение не может быть отнесено к I категории качества.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4.8. Наличие договора страхования жизни и (или) здоровья (страхования от потери трудоспособности, несчастного случая, болезни заемщика - физического лица) может быть учтено в качестве иного существенного фактора при определении размера расчетного резерва, установленного для категории качества, к которой отнесена ссуда. При принятии решения о том, целесообразно ли учитывать факт страхования заемщика - физического лица в целях определения размера расчетного резерва, кредитная организация должна учитывать соотношение суммы потенциальных страховых выплат и суммы расходов заемщика - физического лица, необходимой для обслуживания долга по ссуде (основной долг и проценты по ссуде) в сроки, установленные договором, на основании которого ссуда предоставлена.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66" w:name="P430"/>
      <w:bookmarkEnd w:id="66"/>
      <w:r w:rsidRPr="00642284">
        <w:rPr>
          <w:rFonts w:ascii="Calibri" w:eastAsia="Times New Roman" w:hAnsi="Calibri" w:cs="Calibri"/>
          <w:szCs w:val="20"/>
          <w:lang w:eastAsia="ru-RU"/>
        </w:rPr>
        <w:t>4.9. Ссуды классифицируются в V категорию качества с формированием резерва в размере не менее 100 процентов в случаях:</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отсутствия у кредитной организации документов, подтверждающих осуществление сделки с заемщиком;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отзыва у заемщика - кредитной организации лицензии на осуществление банковских операций;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выявления фактов недействительности документа, удостоверяющего личность заемщика, за исключением случаев его замены (выдачи нового документа) по основаниям, предусмотренным нормативными правовыми актами Российской Федерации, и за исключением случаев идентификации заемщика - физического лица с использованием единой информационной системы персональных данных, обеспечивающей сбор, обработку, хранение биометрических персональных данных, их проверку и передачу информации о степени их соответствия предоставленным биометрическим персональным данным гражданина Российской Федерации (далее - единая биометрическая система), в соответствии с </w:t>
      </w:r>
      <w:hyperlink r:id="rId162">
        <w:r w:rsidRPr="00642284">
          <w:rPr>
            <w:rFonts w:ascii="Calibri" w:eastAsia="Times New Roman" w:hAnsi="Calibri" w:cs="Calibri"/>
            <w:color w:val="0000FF"/>
            <w:szCs w:val="20"/>
            <w:lang w:eastAsia="ru-RU"/>
          </w:rPr>
          <w:t>пунктом 5.8 статьи 7</w:t>
        </w:r>
      </w:hyperlink>
      <w:r w:rsidRPr="00642284">
        <w:rPr>
          <w:rFonts w:ascii="Calibri" w:eastAsia="Times New Roman" w:hAnsi="Calibri" w:cs="Calibri"/>
          <w:szCs w:val="20"/>
          <w:lang w:eastAsia="ru-RU"/>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(Собрание законодательства Российской Федерации, 2001, N 33, ст. 3418; 2002, N 30, ст. 3029; N 44, ст. 4296; 2004, N 31, ст. 3224; 2005, N 47, ст. 4828; 2006, N 31, ст. 3446, ст. 3452; 2007, N 16, ст. 1831; N 31, ст. 3993, ст. 4011; N 49, ст. 6036; 2009, N 23, ст. 2776; N 29, ст. 3600; 2010, N 28, ст. 3553; N 30, ст. 4007; N 31, ст. 4166; 2011, N 27, ст. 3873; N 46, ст. 6406; 2012, N 30, ст. 4172; N 50, ст. 6954; 2013, N 19, ст. 2329; N 26, ст. 3207; N 44, ст. 5641; N 52, ст. 6968; 2014, N 19, ст. 2311, ст. 2315, ст. 2335; N 23, ст. 2934; N 30, ст. 4214, ст. 4219; 2015, N 1, ст. 14, ст. 37, ст. 58; N 18, ст. 2614; N 24, ст. 3367; N 27, ст. 3945, ст. 3950, ст. 4001; 2016, N 1, ст. 11, ст. 23, ст. 27, ст. 43, ст. 44; N 26, ст. 3860, ст. 3884; N 27, ст. 4196, ст. 4221; N 28, ст. 4558; 2017, N 1, ст. 12, ст. 46; N 31, ст. 4816, ст. 4830; 2018, N 1, ст. 54, ст. 66; N 17, ст. 2418; N 18, ст. 2560, ст. 2576, ст. 2582; N 53, ст. 8491; 2019, N 12, ст. 1222, ст. 1223; N 27, ст. 3534, ст. 3538) (далее - Федеральный закон от 7 августа 2001 года N 115-ФЗ).</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163">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 в ред. </w:t>
      </w:r>
      <w:hyperlink r:id="rId164">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 4.9 в ред. </w:t>
      </w:r>
      <w:hyperlink r:id="rId165">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4.10. По кредитам (займам), предоставленным в рамках реализации механизма проектного финансирования, размер расчетного резерва определяется исходя из уровня кредитоспособности заемщика, присвоенного исходя из соответствия максимальному количеству критериев, предусмотренных </w:t>
      </w:r>
      <w:hyperlink r:id="rId166">
        <w:r w:rsidRPr="00642284">
          <w:rPr>
            <w:rFonts w:ascii="Calibri" w:eastAsia="Times New Roman" w:hAnsi="Calibri" w:cs="Calibri"/>
            <w:color w:val="0000FF"/>
            <w:szCs w:val="20"/>
            <w:lang w:eastAsia="ru-RU"/>
          </w:rPr>
          <w:t>разделом I</w:t>
        </w:r>
      </w:hyperlink>
      <w:r w:rsidRPr="00642284">
        <w:rPr>
          <w:rFonts w:ascii="Calibri" w:eastAsia="Times New Roman" w:hAnsi="Calibri" w:cs="Calibri"/>
          <w:szCs w:val="20"/>
          <w:lang w:eastAsia="ru-RU"/>
        </w:rPr>
        <w:t xml:space="preserve"> приложения 2 к Положению Банка России N 483-П:</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высокий уровень кредитоспособности - расчетный резерв в размере от 1 до 5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достаточный уровень кредитоспособности - расчетный резерв в размере от 5 и до 10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удовлетворительный уровень кредитоспособности - расчетный резерв в размере от 10 и до 35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слабый уровень кредитоспособности - расчетный резерв в размере от 35 и до 100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Кредит (заем), предоставленный в рамках реализации механизма проектного финансирования, в случае выявления фактов использования его не по целевому назначению, определенному в договоре, на основании которого кредит (заем) предоставлен, классифицируется в V категорию качества с формированием резерва в размере 100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При наличии по кредитам (займам), предоставленным в рамках реализации механизма проектного финансирования, обеспечения, предусмотренного </w:t>
      </w:r>
      <w:hyperlink w:anchor="P752">
        <w:r w:rsidRPr="00642284">
          <w:rPr>
            <w:rFonts w:ascii="Calibri" w:eastAsia="Times New Roman" w:hAnsi="Calibri" w:cs="Calibri"/>
            <w:color w:val="0000FF"/>
            <w:szCs w:val="20"/>
            <w:lang w:eastAsia="ru-RU"/>
          </w:rPr>
          <w:t>главой 6</w:t>
        </w:r>
      </w:hyperlink>
      <w:r w:rsidRPr="00642284">
        <w:rPr>
          <w:rFonts w:ascii="Calibri" w:eastAsia="Times New Roman" w:hAnsi="Calibri" w:cs="Calibri"/>
          <w:szCs w:val="20"/>
          <w:lang w:eastAsia="ru-RU"/>
        </w:rPr>
        <w:t xml:space="preserve"> настоящего Положения, размер формируемого резерва определяется в порядке, установленном указанной </w:t>
      </w:r>
      <w:hyperlink w:anchor="P752">
        <w:r w:rsidRPr="00642284">
          <w:rPr>
            <w:rFonts w:ascii="Calibri" w:eastAsia="Times New Roman" w:hAnsi="Calibri" w:cs="Calibri"/>
            <w:color w:val="0000FF"/>
            <w:szCs w:val="20"/>
            <w:lang w:eastAsia="ru-RU"/>
          </w:rPr>
          <w:t>главой</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отношении кредитов (займов), предоставленных в рамках реализации механизма проектного финансирования, требования </w:t>
      </w:r>
      <w:hyperlink w:anchor="P100">
        <w:r w:rsidRPr="00642284">
          <w:rPr>
            <w:rFonts w:ascii="Calibri" w:eastAsia="Times New Roman" w:hAnsi="Calibri" w:cs="Calibri"/>
            <w:color w:val="0000FF"/>
            <w:szCs w:val="20"/>
            <w:lang w:eastAsia="ru-RU"/>
          </w:rPr>
          <w:t>главы 3</w:t>
        </w:r>
      </w:hyperlink>
      <w:r w:rsidRPr="00642284">
        <w:rPr>
          <w:rFonts w:ascii="Calibri" w:eastAsia="Times New Roman" w:hAnsi="Calibri" w:cs="Calibri"/>
          <w:szCs w:val="20"/>
          <w:lang w:eastAsia="ru-RU"/>
        </w:rPr>
        <w:t xml:space="preserve"> и </w:t>
      </w:r>
      <w:hyperlink w:anchor="P412">
        <w:r w:rsidRPr="00642284">
          <w:rPr>
            <w:rFonts w:ascii="Calibri" w:eastAsia="Times New Roman" w:hAnsi="Calibri" w:cs="Calibri"/>
            <w:color w:val="0000FF"/>
            <w:szCs w:val="20"/>
            <w:lang w:eastAsia="ru-RU"/>
          </w:rPr>
          <w:t>пункта 4.1</w:t>
        </w:r>
      </w:hyperlink>
      <w:r w:rsidRPr="00642284">
        <w:rPr>
          <w:rFonts w:ascii="Calibri" w:eastAsia="Times New Roman" w:hAnsi="Calibri" w:cs="Calibri"/>
          <w:szCs w:val="20"/>
          <w:lang w:eastAsia="ru-RU"/>
        </w:rPr>
        <w:t xml:space="preserve"> настоящего Положения не </w:t>
      </w:r>
      <w:r w:rsidRPr="00642284">
        <w:rPr>
          <w:rFonts w:ascii="Calibri" w:eastAsia="Times New Roman" w:hAnsi="Calibri" w:cs="Calibri"/>
          <w:szCs w:val="20"/>
          <w:lang w:eastAsia="ru-RU"/>
        </w:rPr>
        <w:lastRenderedPageBreak/>
        <w:t>применяются.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случае если по кредиту (займу), предоставленному в рамках реализации </w:t>
      </w:r>
      <w:hyperlink r:id="rId167">
        <w:r w:rsidRPr="00642284">
          <w:rPr>
            <w:rFonts w:ascii="Calibri" w:eastAsia="Times New Roman" w:hAnsi="Calibri" w:cs="Calibri"/>
            <w:color w:val="0000FF"/>
            <w:szCs w:val="20"/>
            <w:lang w:eastAsia="ru-RU"/>
          </w:rPr>
          <w:t>программы</w:t>
        </w:r>
      </w:hyperlink>
      <w:r w:rsidRPr="00642284">
        <w:rPr>
          <w:rFonts w:ascii="Calibri" w:eastAsia="Times New Roman" w:hAnsi="Calibri" w:cs="Calibri"/>
          <w:szCs w:val="20"/>
          <w:lang w:eastAsia="ru-RU"/>
        </w:rPr>
        <w:t xml:space="preserve"> "Фабрика проектного финансирования, наступает хотя бы одно из обстоятельств, предусмотренных </w:t>
      </w:r>
      <w:hyperlink r:id="rId168">
        <w:r w:rsidRPr="00642284">
          <w:rPr>
            <w:rFonts w:ascii="Calibri" w:eastAsia="Times New Roman" w:hAnsi="Calibri" w:cs="Calibri"/>
            <w:color w:val="0000FF"/>
            <w:szCs w:val="20"/>
            <w:lang w:eastAsia="ru-RU"/>
          </w:rPr>
          <w:t>подпунктом "к" пункта 5</w:t>
        </w:r>
      </w:hyperlink>
      <w:r w:rsidRPr="00642284">
        <w:rPr>
          <w:rFonts w:ascii="Calibri" w:eastAsia="Times New Roman" w:hAnsi="Calibri" w:cs="Calibri"/>
          <w:szCs w:val="20"/>
          <w:lang w:eastAsia="ru-RU"/>
        </w:rPr>
        <w:t xml:space="preserve"> данной программы, формирование резерва по соответствующему кредиту (займу) осуществляется в соответствии с общими требованиями настоящего Положения, в том числе </w:t>
      </w:r>
      <w:hyperlink w:anchor="P100">
        <w:r w:rsidRPr="00642284">
          <w:rPr>
            <w:rFonts w:ascii="Calibri" w:eastAsia="Times New Roman" w:hAnsi="Calibri" w:cs="Calibri"/>
            <w:color w:val="0000FF"/>
            <w:szCs w:val="20"/>
            <w:lang w:eastAsia="ru-RU"/>
          </w:rPr>
          <w:t>главы 3</w:t>
        </w:r>
      </w:hyperlink>
      <w:r w:rsidRPr="00642284">
        <w:rPr>
          <w:rFonts w:ascii="Calibri" w:eastAsia="Times New Roman" w:hAnsi="Calibri" w:cs="Calibri"/>
          <w:szCs w:val="20"/>
          <w:lang w:eastAsia="ru-RU"/>
        </w:rPr>
        <w:t xml:space="preserve"> (за исключением требований </w:t>
      </w:r>
      <w:hyperlink w:anchor="P269">
        <w:r w:rsidRPr="00642284">
          <w:rPr>
            <w:rFonts w:ascii="Calibri" w:eastAsia="Times New Roman" w:hAnsi="Calibri" w:cs="Calibri"/>
            <w:color w:val="0000FF"/>
            <w:szCs w:val="20"/>
            <w:lang w:eastAsia="ru-RU"/>
          </w:rPr>
          <w:t>подпункта 3.12.1 пункта 3.12</w:t>
        </w:r>
      </w:hyperlink>
      <w:r w:rsidRPr="00642284">
        <w:rPr>
          <w:rFonts w:ascii="Calibri" w:eastAsia="Times New Roman" w:hAnsi="Calibri" w:cs="Calibri"/>
          <w:szCs w:val="20"/>
          <w:lang w:eastAsia="ru-RU"/>
        </w:rPr>
        <w:t xml:space="preserve"> настоящего Положения) и </w:t>
      </w:r>
      <w:hyperlink w:anchor="P412">
        <w:r w:rsidRPr="00642284">
          <w:rPr>
            <w:rFonts w:ascii="Calibri" w:eastAsia="Times New Roman" w:hAnsi="Calibri" w:cs="Calibri"/>
            <w:color w:val="0000FF"/>
            <w:szCs w:val="20"/>
            <w:lang w:eastAsia="ru-RU"/>
          </w:rPr>
          <w:t>пункта 4.1</w:t>
        </w:r>
      </w:hyperlink>
      <w:r w:rsidRPr="00642284">
        <w:rPr>
          <w:rFonts w:ascii="Calibri" w:eastAsia="Times New Roman" w:hAnsi="Calibri" w:cs="Calibri"/>
          <w:szCs w:val="20"/>
          <w:lang w:eastAsia="ru-RU"/>
        </w:rPr>
        <w:t xml:space="preserve"> настоящего Положения, до конца срока действия кредита (займа).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69">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утратил силу. - </w:t>
      </w:r>
      <w:hyperlink r:id="rId170">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Информация о принятом уполномоченным органом кредитной организации решении о применении подхода к определению размера расчетного резерва в отношении ссуд, предоставленных в рамках механизма проектного финансирования, отражается в профессиональном суждении, вынесенном с учетом критериев, предусмотренных </w:t>
      </w:r>
      <w:hyperlink r:id="rId171">
        <w:r w:rsidRPr="00642284">
          <w:rPr>
            <w:rFonts w:ascii="Calibri" w:eastAsia="Times New Roman" w:hAnsi="Calibri" w:cs="Calibri"/>
            <w:color w:val="0000FF"/>
            <w:szCs w:val="20"/>
            <w:lang w:eastAsia="ru-RU"/>
          </w:rPr>
          <w:t>разделом 1</w:t>
        </w:r>
      </w:hyperlink>
      <w:r w:rsidRPr="00642284">
        <w:rPr>
          <w:rFonts w:ascii="Calibri" w:eastAsia="Times New Roman" w:hAnsi="Calibri" w:cs="Calibri"/>
          <w:szCs w:val="20"/>
          <w:lang w:eastAsia="ru-RU"/>
        </w:rPr>
        <w:t xml:space="preserve"> приложения 2 к Положению Банка России N 483-П.</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72">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Уточнение размера расчетного резерва и размера резерва по ссудам, предоставленным в рамках механизма проектного финансирования, осуществляется при получении информации об изменении факторов, влияющих на оценку кредитного риска, но не реже одного раза в год по состоянию на отчетную дату.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173">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 4.10 в ред. </w:t>
      </w:r>
      <w:hyperlink r:id="rId174">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4.11. По ссудам, предоставленным заемщикам-застройщикам, использующим счета эскроу, размер расчетного резерва определяется на основании уровня кредитоспособности заемщика, присвоенного исходя из соответствия максимальному количеству критериев, для кредитования заемщиков-застройщиков, использующих счета эскроу, установленных </w:t>
      </w:r>
      <w:hyperlink w:anchor="P1173">
        <w:r w:rsidRPr="00642284">
          <w:rPr>
            <w:rFonts w:ascii="Calibri" w:eastAsia="Times New Roman" w:hAnsi="Calibri" w:cs="Calibri"/>
            <w:color w:val="0000FF"/>
            <w:szCs w:val="20"/>
            <w:lang w:eastAsia="ru-RU"/>
          </w:rPr>
          <w:t>приложением 5</w:t>
        </w:r>
      </w:hyperlink>
      <w:r w:rsidRPr="00642284">
        <w:rPr>
          <w:rFonts w:ascii="Calibri" w:eastAsia="Times New Roman" w:hAnsi="Calibri" w:cs="Calibri"/>
          <w:szCs w:val="20"/>
          <w:lang w:eastAsia="ru-RU"/>
        </w:rPr>
        <w:t xml:space="preserve"> к настоящему Положению:</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высокий уровень кредитоспособности - расчетный резерв в размере от 1 до 5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достаточный уровень кредитоспособности - расчетный резерв в размере от 5 до 10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удовлетворительный уровень кредитоспособности - расчетный резерв в размере от 10 до 35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слабый уровень кредитоспособности - расчетный резерв в размере от 35 до 100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Ссуда, предоставленная заемщику-застройщику, использующему счета эскроу, в случае выявления фактов использования ее не по целевому назначению, определенному в договоре, на основании которого ссуда предоставлена, классифицируется в V категорию качества с формированием резерва в размере 100 процентов.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При наличии по ссудам, предоставленным заемщику-застройщику, использующему счета эскроу, обеспечения, предусмотренного </w:t>
      </w:r>
      <w:hyperlink w:anchor="P752">
        <w:r w:rsidRPr="00642284">
          <w:rPr>
            <w:rFonts w:ascii="Calibri" w:eastAsia="Times New Roman" w:hAnsi="Calibri" w:cs="Calibri"/>
            <w:color w:val="0000FF"/>
            <w:szCs w:val="20"/>
            <w:lang w:eastAsia="ru-RU"/>
          </w:rPr>
          <w:t>главой 6</w:t>
        </w:r>
      </w:hyperlink>
      <w:r w:rsidRPr="00642284">
        <w:rPr>
          <w:rFonts w:ascii="Calibri" w:eastAsia="Times New Roman" w:hAnsi="Calibri" w:cs="Calibri"/>
          <w:szCs w:val="20"/>
          <w:lang w:eastAsia="ru-RU"/>
        </w:rPr>
        <w:t xml:space="preserve"> настоящего Положения, размер формируемого резерва определяется в порядке, установленном указанной главой.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случае если определение размера расчетного резерва в отношении ссуд, предоставленных заемщику-застройщику, использующему счета эскроу, осуществляется в соответствии с настоящим пунктом, требования </w:t>
      </w:r>
      <w:hyperlink w:anchor="P100">
        <w:r w:rsidRPr="00642284">
          <w:rPr>
            <w:rFonts w:ascii="Calibri" w:eastAsia="Times New Roman" w:hAnsi="Calibri" w:cs="Calibri"/>
            <w:color w:val="0000FF"/>
            <w:szCs w:val="20"/>
            <w:lang w:eastAsia="ru-RU"/>
          </w:rPr>
          <w:t>главы 3</w:t>
        </w:r>
      </w:hyperlink>
      <w:r w:rsidRPr="00642284">
        <w:rPr>
          <w:rFonts w:ascii="Calibri" w:eastAsia="Times New Roman" w:hAnsi="Calibri" w:cs="Calibri"/>
          <w:szCs w:val="20"/>
          <w:lang w:eastAsia="ru-RU"/>
        </w:rPr>
        <w:t xml:space="preserve"> и </w:t>
      </w:r>
      <w:hyperlink w:anchor="P412">
        <w:r w:rsidRPr="00642284">
          <w:rPr>
            <w:rFonts w:ascii="Calibri" w:eastAsia="Times New Roman" w:hAnsi="Calibri" w:cs="Calibri"/>
            <w:color w:val="0000FF"/>
            <w:szCs w:val="20"/>
            <w:lang w:eastAsia="ru-RU"/>
          </w:rPr>
          <w:t>пункта 4.1</w:t>
        </w:r>
      </w:hyperlink>
      <w:r w:rsidRPr="00642284">
        <w:rPr>
          <w:rFonts w:ascii="Calibri" w:eastAsia="Times New Roman" w:hAnsi="Calibri" w:cs="Calibri"/>
          <w:szCs w:val="20"/>
          <w:lang w:eastAsia="ru-RU"/>
        </w:rPr>
        <w:t xml:space="preserve"> настоящего Положения не применяются.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Информация о принятом уполномоченным органом кредитной организации решении о </w:t>
      </w:r>
      <w:r w:rsidRPr="00642284">
        <w:rPr>
          <w:rFonts w:ascii="Calibri" w:eastAsia="Times New Roman" w:hAnsi="Calibri" w:cs="Calibri"/>
          <w:szCs w:val="20"/>
          <w:lang w:eastAsia="ru-RU"/>
        </w:rPr>
        <w:lastRenderedPageBreak/>
        <w:t xml:space="preserve">применении подхода к определению размера расчетного резерва в отношении ссуд, предоставленных заемщику-застройщику, использующему счета эскроу, отражается в профессиональном суждении, вынесенном с учетом критериев, предусмотренных </w:t>
      </w:r>
      <w:hyperlink w:anchor="P1173">
        <w:r w:rsidRPr="00642284">
          <w:rPr>
            <w:rFonts w:ascii="Calibri" w:eastAsia="Times New Roman" w:hAnsi="Calibri" w:cs="Calibri"/>
            <w:color w:val="0000FF"/>
            <w:szCs w:val="20"/>
            <w:lang w:eastAsia="ru-RU"/>
          </w:rPr>
          <w:t>приложением 5</w:t>
        </w:r>
      </w:hyperlink>
      <w:r w:rsidRPr="00642284">
        <w:rPr>
          <w:rFonts w:ascii="Calibri" w:eastAsia="Times New Roman" w:hAnsi="Calibri" w:cs="Calibri"/>
          <w:szCs w:val="20"/>
          <w:lang w:eastAsia="ru-RU"/>
        </w:rPr>
        <w:t xml:space="preserve"> к настоящему Положению.</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75">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Уточнение размера расчетного резерва и размера резерва по ссудам, предоставленным заемщикам-застройщикам, использующим счета эскроу, осуществляется при получении информации об изменении факторов, влияющих на оценку кредитного риска, но не реже одного раза в год по состоянию на отчетную дату.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176">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 4.11 введен </w:t>
      </w:r>
      <w:hyperlink r:id="rId177">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26.12.2018 N 5043-У)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bookmarkStart w:id="67" w:name="P466"/>
      <w:bookmarkEnd w:id="67"/>
      <w:r w:rsidRPr="00642284">
        <w:rPr>
          <w:rFonts w:ascii="Calibri" w:eastAsia="Times New Roman" w:hAnsi="Calibri" w:cs="Calibri"/>
          <w:b/>
          <w:szCs w:val="20"/>
          <w:lang w:eastAsia="ru-RU"/>
        </w:rPr>
        <w:t>Глава 5. Оценка кредитных рисков по ссудам в целях формирования резерва по портфелю однородных ссуд</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bookmarkStart w:id="68" w:name="P468"/>
      <w:bookmarkEnd w:id="68"/>
      <w:r w:rsidRPr="00642284">
        <w:rPr>
          <w:rFonts w:ascii="Calibri" w:eastAsia="Times New Roman" w:hAnsi="Calibri" w:cs="Calibri"/>
          <w:szCs w:val="20"/>
          <w:lang w:eastAsia="ru-RU"/>
        </w:rPr>
        <w:t>5.1. Кредитные организации могут формировать резерв по портфелю однородных ссуд, каждая из которых незначительна по величине. Возможность формировать резерв по портфелю однородных ссуд не распространяется на ссуды, предоставленные одному заемщику и соответствующие признакам однородности, если величина каждой из ссуд и (или) совокупная величина таких ссуд на дату оценки риска превышает 0,5 процента от величины собственных средств (капитала) кредитной организации с универсальной лицензией или 3 процента от величины собственных средств (капитала) кредитной организации с базовой лицензией.</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178">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18.07.2019 </w:t>
      </w:r>
      <w:hyperlink r:id="rId179">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Признаки однородности ссуд (например, ссуды физическим лицам, предприятиям малого бизнеса), а также незначительности величины ссуд в пределах до 0,5 процента от величины собственных средств (капитала) кредитной организации с универсальной лицензией или 3 процентов от величины собственных средств (капитала) кредитной организации с базовой лицензией определяются кредитной организацией самостоятельно. Признаки однородности ссуд не могут содержать в качестве самостоятельного признака указание на связанность с кредитной организацией.</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180">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18.07.2019 </w:t>
      </w:r>
      <w:hyperlink r:id="rId181">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69" w:name="P472"/>
      <w:bookmarkEnd w:id="69"/>
      <w:r w:rsidRPr="00642284">
        <w:rPr>
          <w:rFonts w:ascii="Calibri" w:eastAsia="Times New Roman" w:hAnsi="Calibri" w:cs="Calibri"/>
          <w:szCs w:val="20"/>
          <w:lang w:eastAsia="ru-RU"/>
        </w:rPr>
        <w:t xml:space="preserve">Ссуды с индивидуальными признаками обесценения (то есть с признаками, наличие которых не позволяет классифицировать ссуду в I категорию качества, в том числе если финансовое положение заемщика и качество обслуживания долга по ссуде оцениваются хуже, чем хорошие, с учетом требований </w:t>
      </w:r>
      <w:hyperlink w:anchor="P128">
        <w:r w:rsidRPr="00642284">
          <w:rPr>
            <w:rFonts w:ascii="Calibri" w:eastAsia="Times New Roman" w:hAnsi="Calibri" w:cs="Calibri"/>
            <w:color w:val="0000FF"/>
            <w:szCs w:val="20"/>
            <w:lang w:eastAsia="ru-RU"/>
          </w:rPr>
          <w:t>пунктов 3.3</w:t>
        </w:r>
      </w:hyperlink>
      <w:r w:rsidRPr="00642284">
        <w:rPr>
          <w:rFonts w:ascii="Calibri" w:eastAsia="Times New Roman" w:hAnsi="Calibri" w:cs="Calibri"/>
          <w:szCs w:val="20"/>
          <w:lang w:eastAsia="ru-RU"/>
        </w:rPr>
        <w:t xml:space="preserve"> - </w:t>
      </w:r>
      <w:hyperlink w:anchor="P142">
        <w:r w:rsidRPr="00642284">
          <w:rPr>
            <w:rFonts w:ascii="Calibri" w:eastAsia="Times New Roman" w:hAnsi="Calibri" w:cs="Calibri"/>
            <w:color w:val="0000FF"/>
            <w:szCs w:val="20"/>
            <w:lang w:eastAsia="ru-RU"/>
          </w:rPr>
          <w:t>3.5</w:t>
        </w:r>
      </w:hyperlink>
      <w:r w:rsidRPr="00642284">
        <w:rPr>
          <w:rFonts w:ascii="Calibri" w:eastAsia="Times New Roman" w:hAnsi="Calibri" w:cs="Calibri"/>
          <w:szCs w:val="20"/>
          <w:lang w:eastAsia="ru-RU"/>
        </w:rPr>
        <w:t xml:space="preserve">, </w:t>
      </w:r>
      <w:hyperlink w:anchor="P155">
        <w:r w:rsidRPr="00642284">
          <w:rPr>
            <w:rFonts w:ascii="Calibri" w:eastAsia="Times New Roman" w:hAnsi="Calibri" w:cs="Calibri"/>
            <w:color w:val="0000FF"/>
            <w:szCs w:val="20"/>
            <w:lang w:eastAsia="ru-RU"/>
          </w:rPr>
          <w:t>3.7</w:t>
        </w:r>
      </w:hyperlink>
      <w:r w:rsidRPr="00642284">
        <w:rPr>
          <w:rFonts w:ascii="Calibri" w:eastAsia="Times New Roman" w:hAnsi="Calibri" w:cs="Calibri"/>
          <w:szCs w:val="20"/>
          <w:lang w:eastAsia="ru-RU"/>
        </w:rPr>
        <w:t xml:space="preserve"> и </w:t>
      </w:r>
      <w:hyperlink w:anchor="P180">
        <w:r w:rsidRPr="00642284">
          <w:rPr>
            <w:rFonts w:ascii="Calibri" w:eastAsia="Times New Roman" w:hAnsi="Calibri" w:cs="Calibri"/>
            <w:color w:val="0000FF"/>
            <w:szCs w:val="20"/>
            <w:lang w:eastAsia="ru-RU"/>
          </w:rPr>
          <w:t>3.8</w:t>
        </w:r>
      </w:hyperlink>
      <w:r w:rsidRPr="00642284">
        <w:rPr>
          <w:rFonts w:ascii="Calibri" w:eastAsia="Times New Roman" w:hAnsi="Calibri" w:cs="Calibri"/>
          <w:szCs w:val="20"/>
          <w:lang w:eastAsia="ru-RU"/>
        </w:rPr>
        <w:t xml:space="preserve"> настоящего Положения и (или) выявлены факторы, являющиеся основанием для классификации ссуд в соответствии с требованиями </w:t>
      </w:r>
      <w:hyperlink w:anchor="P263">
        <w:r w:rsidRPr="00642284">
          <w:rPr>
            <w:rFonts w:ascii="Calibri" w:eastAsia="Times New Roman" w:hAnsi="Calibri" w:cs="Calibri"/>
            <w:color w:val="0000FF"/>
            <w:szCs w:val="20"/>
            <w:lang w:eastAsia="ru-RU"/>
          </w:rPr>
          <w:t>пунктов 3.12</w:t>
        </w:r>
      </w:hyperlink>
      <w:r w:rsidRPr="00642284">
        <w:rPr>
          <w:rFonts w:ascii="Calibri" w:eastAsia="Times New Roman" w:hAnsi="Calibri" w:cs="Calibri"/>
          <w:szCs w:val="20"/>
          <w:lang w:eastAsia="ru-RU"/>
        </w:rPr>
        <w:t xml:space="preserve"> - </w:t>
      </w:r>
      <w:hyperlink w:anchor="P360">
        <w:r w:rsidRPr="00642284">
          <w:rPr>
            <w:rFonts w:ascii="Calibri" w:eastAsia="Times New Roman" w:hAnsi="Calibri" w:cs="Calibri"/>
            <w:color w:val="0000FF"/>
            <w:szCs w:val="20"/>
            <w:lang w:eastAsia="ru-RU"/>
          </w:rPr>
          <w:t>3.14</w:t>
        </w:r>
      </w:hyperlink>
      <w:r w:rsidRPr="00642284">
        <w:rPr>
          <w:rFonts w:ascii="Calibri" w:eastAsia="Times New Roman" w:hAnsi="Calibri" w:cs="Calibri"/>
          <w:szCs w:val="20"/>
          <w:lang w:eastAsia="ru-RU"/>
        </w:rPr>
        <w:t xml:space="preserve">, </w:t>
      </w:r>
      <w:hyperlink w:anchor="P387">
        <w:r w:rsidRPr="00642284">
          <w:rPr>
            <w:rFonts w:ascii="Calibri" w:eastAsia="Times New Roman" w:hAnsi="Calibri" w:cs="Calibri"/>
            <w:color w:val="0000FF"/>
            <w:szCs w:val="20"/>
            <w:lang w:eastAsia="ru-RU"/>
          </w:rPr>
          <w:t>3.20</w:t>
        </w:r>
      </w:hyperlink>
      <w:r w:rsidRPr="00642284">
        <w:rPr>
          <w:rFonts w:ascii="Calibri" w:eastAsia="Times New Roman" w:hAnsi="Calibri" w:cs="Calibri"/>
          <w:szCs w:val="20"/>
          <w:lang w:eastAsia="ru-RU"/>
        </w:rPr>
        <w:t xml:space="preserve"> и </w:t>
      </w:r>
      <w:hyperlink w:anchor="P430">
        <w:r w:rsidRPr="00642284">
          <w:rPr>
            <w:rFonts w:ascii="Calibri" w:eastAsia="Times New Roman" w:hAnsi="Calibri" w:cs="Calibri"/>
            <w:color w:val="0000FF"/>
            <w:szCs w:val="20"/>
            <w:lang w:eastAsia="ru-RU"/>
          </w:rPr>
          <w:t>4.9</w:t>
        </w:r>
      </w:hyperlink>
      <w:r w:rsidRPr="00642284">
        <w:rPr>
          <w:rFonts w:ascii="Calibri" w:eastAsia="Times New Roman" w:hAnsi="Calibri" w:cs="Calibri"/>
          <w:szCs w:val="20"/>
          <w:lang w:eastAsia="ru-RU"/>
        </w:rPr>
        <w:t xml:space="preserve"> настоящего Положения), за исключением случаев, предусмотренных </w:t>
      </w:r>
      <w:hyperlink w:anchor="P478">
        <w:r w:rsidRPr="00642284">
          <w:rPr>
            <w:rFonts w:ascii="Calibri" w:eastAsia="Times New Roman" w:hAnsi="Calibri" w:cs="Calibri"/>
            <w:color w:val="0000FF"/>
            <w:szCs w:val="20"/>
            <w:lang w:eastAsia="ru-RU"/>
          </w:rPr>
          <w:t>абзацами шестым</w:t>
        </w:r>
      </w:hyperlink>
      <w:r w:rsidRPr="00642284">
        <w:rPr>
          <w:rFonts w:ascii="Calibri" w:eastAsia="Times New Roman" w:hAnsi="Calibri" w:cs="Calibri"/>
          <w:szCs w:val="20"/>
          <w:lang w:eastAsia="ru-RU"/>
        </w:rPr>
        <w:t xml:space="preserve">, </w:t>
      </w:r>
      <w:hyperlink w:anchor="P676">
        <w:r w:rsidRPr="00642284">
          <w:rPr>
            <w:rFonts w:ascii="Calibri" w:eastAsia="Times New Roman" w:hAnsi="Calibri" w:cs="Calibri"/>
            <w:color w:val="0000FF"/>
            <w:szCs w:val="20"/>
            <w:lang w:eastAsia="ru-RU"/>
          </w:rPr>
          <w:t>шестнадцатым</w:t>
        </w:r>
      </w:hyperlink>
      <w:r w:rsidRPr="00642284">
        <w:rPr>
          <w:rFonts w:ascii="Calibri" w:eastAsia="Times New Roman" w:hAnsi="Calibri" w:cs="Calibri"/>
          <w:szCs w:val="20"/>
          <w:lang w:eastAsia="ru-RU"/>
        </w:rPr>
        <w:t xml:space="preserve"> и </w:t>
      </w:r>
      <w:hyperlink w:anchor="P735">
        <w:r w:rsidRPr="00642284">
          <w:rPr>
            <w:rFonts w:ascii="Calibri" w:eastAsia="Times New Roman" w:hAnsi="Calibri" w:cs="Calibri"/>
            <w:color w:val="0000FF"/>
            <w:szCs w:val="20"/>
            <w:lang w:eastAsia="ru-RU"/>
          </w:rPr>
          <w:t>двадцать пятым</w:t>
        </w:r>
      </w:hyperlink>
      <w:r w:rsidRPr="00642284">
        <w:rPr>
          <w:rFonts w:ascii="Calibri" w:eastAsia="Times New Roman" w:hAnsi="Calibri" w:cs="Calibri"/>
          <w:szCs w:val="20"/>
          <w:lang w:eastAsia="ru-RU"/>
        </w:rPr>
        <w:t xml:space="preserve"> настоящего пункта, оцениваются (классифицируются) на индивидуальной основе. В портфели однородных ссуд, резервы по которым определяются в размерах, указанных в таблицах настоящего пункта, увеличенных на 0,5 процентных пункта, но не более 100 процентов, могут группироваться ссуды, в отношении которых принято решение в соответствии с </w:t>
      </w:r>
      <w:hyperlink w:anchor="P225">
        <w:r w:rsidRPr="00642284">
          <w:rPr>
            <w:rFonts w:ascii="Calibri" w:eastAsia="Times New Roman" w:hAnsi="Calibri" w:cs="Calibri"/>
            <w:color w:val="0000FF"/>
            <w:szCs w:val="20"/>
            <w:lang w:eastAsia="ru-RU"/>
          </w:rPr>
          <w:t>пунктом 3.10</w:t>
        </w:r>
      </w:hyperlink>
      <w:r w:rsidRPr="00642284">
        <w:rPr>
          <w:rFonts w:ascii="Calibri" w:eastAsia="Times New Roman" w:hAnsi="Calibri" w:cs="Calibri"/>
          <w:szCs w:val="20"/>
          <w:lang w:eastAsia="ru-RU"/>
        </w:rPr>
        <w:t xml:space="preserve">, </w:t>
      </w:r>
      <w:hyperlink w:anchor="P332">
        <w:r w:rsidRPr="00642284">
          <w:rPr>
            <w:rFonts w:ascii="Calibri" w:eastAsia="Times New Roman" w:hAnsi="Calibri" w:cs="Calibri"/>
            <w:color w:val="0000FF"/>
            <w:szCs w:val="20"/>
            <w:lang w:eastAsia="ru-RU"/>
          </w:rPr>
          <w:t>подпунктом 3.12.3 пункта 3.12</w:t>
        </w:r>
      </w:hyperlink>
      <w:r w:rsidRPr="00642284">
        <w:rPr>
          <w:rFonts w:ascii="Calibri" w:eastAsia="Times New Roman" w:hAnsi="Calibri" w:cs="Calibri"/>
          <w:szCs w:val="20"/>
          <w:lang w:eastAsia="ru-RU"/>
        </w:rPr>
        <w:t xml:space="preserve"> и </w:t>
      </w:r>
      <w:hyperlink w:anchor="P360">
        <w:r w:rsidRPr="00642284">
          <w:rPr>
            <w:rFonts w:ascii="Calibri" w:eastAsia="Times New Roman" w:hAnsi="Calibri" w:cs="Calibri"/>
            <w:color w:val="0000FF"/>
            <w:szCs w:val="20"/>
            <w:lang w:eastAsia="ru-RU"/>
          </w:rPr>
          <w:t>подпунктом 3.14.3 пункта 3.14</w:t>
        </w:r>
      </w:hyperlink>
      <w:r w:rsidRPr="00642284">
        <w:rPr>
          <w:rFonts w:ascii="Calibri" w:eastAsia="Times New Roman" w:hAnsi="Calibri" w:cs="Calibri"/>
          <w:szCs w:val="20"/>
          <w:lang w:eastAsia="ru-RU"/>
        </w:rPr>
        <w:t xml:space="preserve"> настоящего Положения, и ссуды (совокупность ссуд), предоставленные одному заемщику - физическому лицу, величиной не более 100 тысяч рублей при отсутствии документов для оценки финансового положения заемщика. Минимальный размер резерва по ссудам, решения по которым принимаются в соответствии с </w:t>
      </w:r>
      <w:hyperlink w:anchor="P232">
        <w:r w:rsidRPr="00642284">
          <w:rPr>
            <w:rFonts w:ascii="Calibri" w:eastAsia="Times New Roman" w:hAnsi="Calibri" w:cs="Calibri"/>
            <w:color w:val="0000FF"/>
            <w:szCs w:val="20"/>
            <w:lang w:eastAsia="ru-RU"/>
          </w:rPr>
          <w:t>пунктом 3.10.1</w:t>
        </w:r>
      </w:hyperlink>
      <w:r w:rsidRPr="00642284">
        <w:rPr>
          <w:rFonts w:ascii="Calibri" w:eastAsia="Times New Roman" w:hAnsi="Calibri" w:cs="Calibri"/>
          <w:szCs w:val="20"/>
          <w:lang w:eastAsia="ru-RU"/>
        </w:rPr>
        <w:t xml:space="preserve"> настоящего Положения, определен в </w:t>
      </w:r>
      <w:hyperlink w:anchor="P490">
        <w:r w:rsidRPr="00642284">
          <w:rPr>
            <w:rFonts w:ascii="Calibri" w:eastAsia="Times New Roman" w:hAnsi="Calibri" w:cs="Calibri"/>
            <w:color w:val="0000FF"/>
            <w:szCs w:val="20"/>
            <w:lang w:eastAsia="ru-RU"/>
          </w:rPr>
          <w:t>таблицах 3</w:t>
        </w:r>
      </w:hyperlink>
      <w:r w:rsidRPr="00642284">
        <w:rPr>
          <w:rFonts w:ascii="Calibri" w:eastAsia="Times New Roman" w:hAnsi="Calibri" w:cs="Calibri"/>
          <w:szCs w:val="20"/>
          <w:lang w:eastAsia="ru-RU"/>
        </w:rPr>
        <w:t xml:space="preserve">, </w:t>
      </w:r>
      <w:hyperlink w:anchor="P530">
        <w:r w:rsidRPr="00642284">
          <w:rPr>
            <w:rFonts w:ascii="Calibri" w:eastAsia="Times New Roman" w:hAnsi="Calibri" w:cs="Calibri"/>
            <w:color w:val="0000FF"/>
            <w:szCs w:val="20"/>
            <w:lang w:eastAsia="ru-RU"/>
          </w:rPr>
          <w:t>3.1</w:t>
        </w:r>
      </w:hyperlink>
      <w:r w:rsidRPr="00642284">
        <w:rPr>
          <w:rFonts w:ascii="Calibri" w:eastAsia="Times New Roman" w:hAnsi="Calibri" w:cs="Calibri"/>
          <w:szCs w:val="20"/>
          <w:lang w:eastAsia="ru-RU"/>
        </w:rPr>
        <w:t xml:space="preserve">, </w:t>
      </w:r>
      <w:hyperlink w:anchor="P580">
        <w:r w:rsidRPr="00642284">
          <w:rPr>
            <w:rFonts w:ascii="Calibri" w:eastAsia="Times New Roman" w:hAnsi="Calibri" w:cs="Calibri"/>
            <w:color w:val="0000FF"/>
            <w:szCs w:val="20"/>
            <w:lang w:eastAsia="ru-RU"/>
          </w:rPr>
          <w:t>3.2</w:t>
        </w:r>
      </w:hyperlink>
      <w:r w:rsidRPr="00642284">
        <w:rPr>
          <w:rFonts w:ascii="Calibri" w:eastAsia="Times New Roman" w:hAnsi="Calibri" w:cs="Calibri"/>
          <w:szCs w:val="20"/>
          <w:lang w:eastAsia="ru-RU"/>
        </w:rPr>
        <w:t xml:space="preserve"> и </w:t>
      </w:r>
      <w:hyperlink w:anchor="P631">
        <w:r w:rsidRPr="00642284">
          <w:rPr>
            <w:rFonts w:ascii="Calibri" w:eastAsia="Times New Roman" w:hAnsi="Calibri" w:cs="Calibri"/>
            <w:color w:val="0000FF"/>
            <w:szCs w:val="20"/>
            <w:lang w:eastAsia="ru-RU"/>
          </w:rPr>
          <w:t>3.3</w:t>
        </w:r>
      </w:hyperlink>
      <w:r w:rsidRPr="00642284">
        <w:rPr>
          <w:rFonts w:ascii="Calibri" w:eastAsia="Times New Roman" w:hAnsi="Calibri" w:cs="Calibri"/>
          <w:szCs w:val="20"/>
          <w:lang w:eastAsia="ru-RU"/>
        </w:rPr>
        <w:t xml:space="preserve"> настоящего пункта.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182">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18.07.2019 </w:t>
      </w:r>
      <w:hyperlink r:id="rId183">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11.01.2021 </w:t>
      </w:r>
      <w:hyperlink r:id="rId184">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случае если по ссуде, ранее включенной в портфель однородных ссуд, выявлены </w:t>
      </w:r>
      <w:r w:rsidRPr="00642284">
        <w:rPr>
          <w:rFonts w:ascii="Calibri" w:eastAsia="Times New Roman" w:hAnsi="Calibri" w:cs="Calibri"/>
          <w:szCs w:val="20"/>
          <w:lang w:eastAsia="ru-RU"/>
        </w:rPr>
        <w:lastRenderedPageBreak/>
        <w:t xml:space="preserve">индивидуальные признаки обесценения, кредитная организация должна исключать указанную ссуду из портфеля однородных ссуд, за исключением: случаев, предусмотренных </w:t>
      </w:r>
      <w:hyperlink w:anchor="P478">
        <w:r w:rsidRPr="00642284">
          <w:rPr>
            <w:rFonts w:ascii="Calibri" w:eastAsia="Times New Roman" w:hAnsi="Calibri" w:cs="Calibri"/>
            <w:color w:val="0000FF"/>
            <w:szCs w:val="20"/>
            <w:lang w:eastAsia="ru-RU"/>
          </w:rPr>
          <w:t>абзацами шестым</w:t>
        </w:r>
      </w:hyperlink>
      <w:r w:rsidRPr="00642284">
        <w:rPr>
          <w:rFonts w:ascii="Calibri" w:eastAsia="Times New Roman" w:hAnsi="Calibri" w:cs="Calibri"/>
          <w:szCs w:val="20"/>
          <w:lang w:eastAsia="ru-RU"/>
        </w:rPr>
        <w:t xml:space="preserve">, </w:t>
      </w:r>
      <w:hyperlink w:anchor="P672">
        <w:r w:rsidRPr="00642284">
          <w:rPr>
            <w:rFonts w:ascii="Calibri" w:eastAsia="Times New Roman" w:hAnsi="Calibri" w:cs="Calibri"/>
            <w:color w:val="0000FF"/>
            <w:szCs w:val="20"/>
            <w:lang w:eastAsia="ru-RU"/>
          </w:rPr>
          <w:t>шестнадцатым</w:t>
        </w:r>
      </w:hyperlink>
      <w:r w:rsidRPr="00642284">
        <w:rPr>
          <w:rFonts w:ascii="Calibri" w:eastAsia="Times New Roman" w:hAnsi="Calibri" w:cs="Calibri"/>
          <w:szCs w:val="20"/>
          <w:lang w:eastAsia="ru-RU"/>
        </w:rPr>
        <w:t xml:space="preserve"> и </w:t>
      </w:r>
      <w:hyperlink w:anchor="P733">
        <w:r w:rsidRPr="00642284">
          <w:rPr>
            <w:rFonts w:ascii="Calibri" w:eastAsia="Times New Roman" w:hAnsi="Calibri" w:cs="Calibri"/>
            <w:color w:val="0000FF"/>
            <w:szCs w:val="20"/>
            <w:lang w:eastAsia="ru-RU"/>
          </w:rPr>
          <w:t>двадцать пятым</w:t>
        </w:r>
      </w:hyperlink>
      <w:r w:rsidRPr="00642284">
        <w:rPr>
          <w:rFonts w:ascii="Calibri" w:eastAsia="Times New Roman" w:hAnsi="Calibri" w:cs="Calibri"/>
          <w:szCs w:val="20"/>
          <w:lang w:eastAsia="ru-RU"/>
        </w:rPr>
        <w:t xml:space="preserve"> настоящего пункта; случаев, когда величина ссуды не превышает 0,01 процента от величины собственных средств (капитала) кредитной организации (но не более 1 миллиона рублей) и по ней отсутствует просроченная задолженность длительностью свыше 90 календарных дней; случаев, когда резерв по ссудам создается в увеличенном размере, предусмотренном в </w:t>
      </w:r>
      <w:hyperlink w:anchor="P472">
        <w:r w:rsidRPr="00642284">
          <w:rPr>
            <w:rFonts w:ascii="Calibri" w:eastAsia="Times New Roman" w:hAnsi="Calibri" w:cs="Calibri"/>
            <w:color w:val="0000FF"/>
            <w:szCs w:val="20"/>
            <w:lang w:eastAsia="ru-RU"/>
          </w:rPr>
          <w:t>абзаце третьем</w:t>
        </w:r>
      </w:hyperlink>
      <w:r w:rsidRPr="00642284">
        <w:rPr>
          <w:rFonts w:ascii="Calibri" w:eastAsia="Times New Roman" w:hAnsi="Calibri" w:cs="Calibri"/>
          <w:szCs w:val="20"/>
          <w:lang w:eastAsia="ru-RU"/>
        </w:rPr>
        <w:t xml:space="preserve"> настоящего пункта. Ссуды, по которым выявлены обстоятельства, указанные в </w:t>
      </w:r>
      <w:hyperlink w:anchor="P430">
        <w:r w:rsidRPr="00642284">
          <w:rPr>
            <w:rFonts w:ascii="Calibri" w:eastAsia="Times New Roman" w:hAnsi="Calibri" w:cs="Calibri"/>
            <w:color w:val="0000FF"/>
            <w:szCs w:val="20"/>
            <w:lang w:eastAsia="ru-RU"/>
          </w:rPr>
          <w:t>пункте 4.9</w:t>
        </w:r>
      </w:hyperlink>
      <w:r w:rsidRPr="00642284">
        <w:rPr>
          <w:rFonts w:ascii="Calibri" w:eastAsia="Times New Roman" w:hAnsi="Calibri" w:cs="Calibri"/>
          <w:szCs w:val="20"/>
          <w:lang w:eastAsia="ru-RU"/>
        </w:rPr>
        <w:t xml:space="preserve"> настоящего Положения, могут быть включены в отдельный портфель однородных ссуд с формируемым резервом в размере 100 процентов.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85">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случае если ссуды, предоставленные заемщику, классифицируются на индивидуальной основе и по ним имеются признаки обесценения, иные ссуды, предоставленные данному заемщику, не могут быть включены в портфель однородных ссуд и (или) должны исключаться из портфеля однородных ссуд, за исключением ссуд, величина каждой из которых не превышает 0,01 процента от величины собственных средств (капитала) кредитной организации (но не более 1 миллиона рублей), и при этом совокупная величина ссуд, выданных кредитной организацией с универсальной лицензией одному и тому же заемщику, не превышает 0,5 процента от величины ее собственных средств (капитала), а совокупная величина ссуд, выданных кредитной организацией с базовой лицензией одному и тому же заемщику, не превышает 3 процентов от величины ее собственных средств (капитала), а также ссуд, резерв по которым создается в увеличенном размере, предусмотренном в </w:t>
      </w:r>
      <w:hyperlink w:anchor="P472">
        <w:r w:rsidRPr="00642284">
          <w:rPr>
            <w:rFonts w:ascii="Calibri" w:eastAsia="Times New Roman" w:hAnsi="Calibri" w:cs="Calibri"/>
            <w:color w:val="0000FF"/>
            <w:szCs w:val="20"/>
            <w:lang w:eastAsia="ru-RU"/>
          </w:rPr>
          <w:t>абзаце третьем</w:t>
        </w:r>
      </w:hyperlink>
      <w:r w:rsidRPr="00642284">
        <w:rPr>
          <w:rFonts w:ascii="Calibri" w:eastAsia="Times New Roman" w:hAnsi="Calibri" w:cs="Calibri"/>
          <w:szCs w:val="20"/>
          <w:lang w:eastAsia="ru-RU"/>
        </w:rPr>
        <w:t xml:space="preserve"> настоящего пункта.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186">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18.07.2019 </w:t>
      </w:r>
      <w:hyperlink r:id="rId187">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70" w:name="P478"/>
      <w:bookmarkEnd w:id="70"/>
      <w:r w:rsidRPr="00642284">
        <w:rPr>
          <w:rFonts w:ascii="Calibri" w:eastAsia="Times New Roman" w:hAnsi="Calibri" w:cs="Calibri"/>
          <w:szCs w:val="20"/>
          <w:lang w:eastAsia="ru-RU"/>
        </w:rPr>
        <w:t xml:space="preserve">Ссуды, предоставленные физическим лицам, в зависимости от продолжительности просроченных платежей по ссудам (по основному долгу и (или) процентам) могут группироваться в один из следующих портфелей обеспеченных ссуд (ипотечные ссуды, в том числе под залог прав требования участника долевого строительства, соответствующий требованиям </w:t>
      </w:r>
      <w:hyperlink w:anchor="P752">
        <w:r w:rsidRPr="00642284">
          <w:rPr>
            <w:rFonts w:ascii="Calibri" w:eastAsia="Times New Roman" w:hAnsi="Calibri" w:cs="Calibri"/>
            <w:color w:val="0000FF"/>
            <w:szCs w:val="20"/>
            <w:lang w:eastAsia="ru-RU"/>
          </w:rPr>
          <w:t>главы 6</w:t>
        </w:r>
      </w:hyperlink>
      <w:r w:rsidRPr="00642284">
        <w:rPr>
          <w:rFonts w:ascii="Calibri" w:eastAsia="Times New Roman" w:hAnsi="Calibri" w:cs="Calibri"/>
          <w:szCs w:val="20"/>
          <w:lang w:eastAsia="ru-RU"/>
        </w:rPr>
        <w:t xml:space="preserve"> настоящего Положения (далее - ипотека), ипотечные кредиты (займы), отвечающие требованиям </w:t>
      </w:r>
      <w:hyperlink r:id="rId188">
        <w:r w:rsidRPr="00642284">
          <w:rPr>
            <w:rFonts w:ascii="Calibri" w:eastAsia="Times New Roman" w:hAnsi="Calibri" w:cs="Calibri"/>
            <w:color w:val="0000FF"/>
            <w:szCs w:val="20"/>
            <w:lang w:eastAsia="ru-RU"/>
          </w:rPr>
          <w:t>подпункта 2.3.23 пункта 2.3</w:t>
        </w:r>
      </w:hyperlink>
      <w:r w:rsidRPr="00642284">
        <w:rPr>
          <w:rFonts w:ascii="Calibri" w:eastAsia="Times New Roman" w:hAnsi="Calibri" w:cs="Calibri"/>
          <w:szCs w:val="20"/>
          <w:lang w:eastAsia="ru-RU"/>
        </w:rPr>
        <w:t xml:space="preserve"> Инструкции Банка России N 199-И (далее - военная ипотека) (военная ипотека может быть классифицирована в I категорию качества в соответствии с </w:t>
      </w:r>
      <w:hyperlink w:anchor="P34">
        <w:r w:rsidRPr="00642284">
          <w:rPr>
            <w:rFonts w:ascii="Calibri" w:eastAsia="Times New Roman" w:hAnsi="Calibri" w:cs="Calibri"/>
            <w:color w:val="0000FF"/>
            <w:szCs w:val="20"/>
            <w:lang w:eastAsia="ru-RU"/>
          </w:rPr>
          <w:t>пунктом 1.7</w:t>
        </w:r>
      </w:hyperlink>
      <w:r w:rsidRPr="00642284">
        <w:rPr>
          <w:rFonts w:ascii="Calibri" w:eastAsia="Times New Roman" w:hAnsi="Calibri" w:cs="Calibri"/>
          <w:szCs w:val="20"/>
          <w:lang w:eastAsia="ru-RU"/>
        </w:rPr>
        <w:t xml:space="preserve"> настоящего Положения), ссуды, отвечающие требованиям кодов 8734, 8751, 8806 Перечня кодов, используемых при расчете обязательных нормативов (</w:t>
      </w:r>
      <w:hyperlink r:id="rId189">
        <w:r w:rsidRPr="00642284">
          <w:rPr>
            <w:rFonts w:ascii="Calibri" w:eastAsia="Times New Roman" w:hAnsi="Calibri" w:cs="Calibri"/>
            <w:color w:val="0000FF"/>
            <w:szCs w:val="20"/>
            <w:lang w:eastAsia="ru-RU"/>
          </w:rPr>
          <w:t>приложение 1</w:t>
        </w:r>
      </w:hyperlink>
      <w:r w:rsidRPr="00642284">
        <w:rPr>
          <w:rFonts w:ascii="Calibri" w:eastAsia="Times New Roman" w:hAnsi="Calibri" w:cs="Calibri"/>
          <w:szCs w:val="20"/>
          <w:lang w:eastAsia="ru-RU"/>
        </w:rPr>
        <w:t xml:space="preserve"> к Инструкции Банка России N 199-И) (далее - ипотека с пониженным уровнем риска), кредиты на покупку автотранспортных средств (далее - автокредиты), ссуды, выданные физическим лицам, которые получают на свои банковские (депозитные) счета, открытые в кредитной организации, заработную плату и иные выплаты в связи с выполнением трудовых обязанностей (далее - ссуды заемщиков, имеющих счета в банке-кредиторе), и прочие ссуды), минимальный размер резерва по которым (кроме военной ипотеки, классифицированной в I категорию качества, и ипотеки, указанной в </w:t>
      </w:r>
      <w:hyperlink w:anchor="P631">
        <w:r w:rsidRPr="00642284">
          <w:rPr>
            <w:rFonts w:ascii="Calibri" w:eastAsia="Times New Roman" w:hAnsi="Calibri" w:cs="Calibri"/>
            <w:color w:val="0000FF"/>
            <w:szCs w:val="20"/>
            <w:lang w:eastAsia="ru-RU"/>
          </w:rPr>
          <w:t>таблице 3.3</w:t>
        </w:r>
      </w:hyperlink>
      <w:r w:rsidRPr="00642284">
        <w:rPr>
          <w:rFonts w:ascii="Calibri" w:eastAsia="Times New Roman" w:hAnsi="Calibri" w:cs="Calibri"/>
          <w:szCs w:val="20"/>
          <w:lang w:eastAsia="ru-RU"/>
        </w:rPr>
        <w:t xml:space="preserve"> настоящего пункта) для ссуд, выданных с 1 января 2013 года, определен </w:t>
      </w:r>
      <w:hyperlink w:anchor="P535">
        <w:r w:rsidRPr="00642284">
          <w:rPr>
            <w:rFonts w:ascii="Calibri" w:eastAsia="Times New Roman" w:hAnsi="Calibri" w:cs="Calibri"/>
            <w:color w:val="0000FF"/>
            <w:szCs w:val="20"/>
            <w:lang w:eastAsia="ru-RU"/>
          </w:rPr>
          <w:t>вариантом 1</w:t>
        </w:r>
      </w:hyperlink>
      <w:r w:rsidRPr="00642284">
        <w:rPr>
          <w:rFonts w:ascii="Calibri" w:eastAsia="Times New Roman" w:hAnsi="Calibri" w:cs="Calibri"/>
          <w:szCs w:val="20"/>
          <w:lang w:eastAsia="ru-RU"/>
        </w:rPr>
        <w:t xml:space="preserve"> в таблице 3.1 настоящего пункта, для ссуд, выданных с 1 января 2014 года, определен </w:t>
      </w:r>
      <w:hyperlink w:anchor="P585">
        <w:r w:rsidRPr="00642284">
          <w:rPr>
            <w:rFonts w:ascii="Calibri" w:eastAsia="Times New Roman" w:hAnsi="Calibri" w:cs="Calibri"/>
            <w:color w:val="0000FF"/>
            <w:szCs w:val="20"/>
            <w:lang w:eastAsia="ru-RU"/>
          </w:rPr>
          <w:t>вариантом 1</w:t>
        </w:r>
      </w:hyperlink>
      <w:r w:rsidRPr="00642284">
        <w:rPr>
          <w:rFonts w:ascii="Calibri" w:eastAsia="Times New Roman" w:hAnsi="Calibri" w:cs="Calibri"/>
          <w:szCs w:val="20"/>
          <w:lang w:eastAsia="ru-RU"/>
        </w:rPr>
        <w:t xml:space="preserve"> в таблице 3.2 настоящего пункта: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190">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11.01.2021 </w:t>
      </w:r>
      <w:hyperlink r:id="rId191">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без просроченных платежей;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 до 30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31 до 90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91 до 180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портфель ссуд с просроченными платежами продолжительностью от 181 до 360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свыше 360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Кредитные организации вправе объединять ссуды без просроченных платежей и ссуды с просроченными платежами продолжительностью от 1 до 30 календарных дней в один портфель (далее - объединенный портфель). Минимальный размер резерва для ссуд (кроме военной ипотеки, классифицированной в I категорию качества, и ипотеки, указанной в </w:t>
      </w:r>
      <w:hyperlink w:anchor="P631">
        <w:r w:rsidRPr="00642284">
          <w:rPr>
            <w:rFonts w:ascii="Calibri" w:eastAsia="Times New Roman" w:hAnsi="Calibri" w:cs="Calibri"/>
            <w:color w:val="0000FF"/>
            <w:szCs w:val="20"/>
            <w:lang w:eastAsia="ru-RU"/>
          </w:rPr>
          <w:t>таблице 3.3</w:t>
        </w:r>
      </w:hyperlink>
      <w:r w:rsidRPr="00642284">
        <w:rPr>
          <w:rFonts w:ascii="Calibri" w:eastAsia="Times New Roman" w:hAnsi="Calibri" w:cs="Calibri"/>
          <w:szCs w:val="20"/>
          <w:lang w:eastAsia="ru-RU"/>
        </w:rPr>
        <w:t xml:space="preserve"> настоящего пункта), выданных до 1 января 2013 года, определен </w:t>
      </w:r>
      <w:hyperlink w:anchor="P496">
        <w:r w:rsidRPr="00642284">
          <w:rPr>
            <w:rFonts w:ascii="Calibri" w:eastAsia="Times New Roman" w:hAnsi="Calibri" w:cs="Calibri"/>
            <w:color w:val="0000FF"/>
            <w:szCs w:val="20"/>
            <w:lang w:eastAsia="ru-RU"/>
          </w:rPr>
          <w:t>вариантом 2</w:t>
        </w:r>
      </w:hyperlink>
      <w:r w:rsidRPr="00642284">
        <w:rPr>
          <w:rFonts w:ascii="Calibri" w:eastAsia="Times New Roman" w:hAnsi="Calibri" w:cs="Calibri"/>
          <w:szCs w:val="20"/>
          <w:lang w:eastAsia="ru-RU"/>
        </w:rPr>
        <w:t xml:space="preserve"> в таблице 3 настоящего пункта, выданных с 1 января 2013 года, определен </w:t>
      </w:r>
      <w:hyperlink w:anchor="P536">
        <w:r w:rsidRPr="00642284">
          <w:rPr>
            <w:rFonts w:ascii="Calibri" w:eastAsia="Times New Roman" w:hAnsi="Calibri" w:cs="Calibri"/>
            <w:color w:val="0000FF"/>
            <w:szCs w:val="20"/>
            <w:lang w:eastAsia="ru-RU"/>
          </w:rPr>
          <w:t>вариантом 2</w:t>
        </w:r>
      </w:hyperlink>
      <w:r w:rsidRPr="00642284">
        <w:rPr>
          <w:rFonts w:ascii="Calibri" w:eastAsia="Times New Roman" w:hAnsi="Calibri" w:cs="Calibri"/>
          <w:szCs w:val="20"/>
          <w:lang w:eastAsia="ru-RU"/>
        </w:rPr>
        <w:t xml:space="preserve"> в таблице 3.1 настоящего пункта, для ссуд, выданных с 1 января 2014 года, определен </w:t>
      </w:r>
      <w:hyperlink w:anchor="P586">
        <w:r w:rsidRPr="00642284">
          <w:rPr>
            <w:rFonts w:ascii="Calibri" w:eastAsia="Times New Roman" w:hAnsi="Calibri" w:cs="Calibri"/>
            <w:color w:val="0000FF"/>
            <w:szCs w:val="20"/>
            <w:lang w:eastAsia="ru-RU"/>
          </w:rPr>
          <w:t>вариантом 2</w:t>
        </w:r>
      </w:hyperlink>
      <w:r w:rsidRPr="00642284">
        <w:rPr>
          <w:rFonts w:ascii="Calibri" w:eastAsia="Times New Roman" w:hAnsi="Calibri" w:cs="Calibri"/>
          <w:szCs w:val="20"/>
          <w:lang w:eastAsia="ru-RU"/>
        </w:rPr>
        <w:t xml:space="preserve"> в таблице 3.2 настоящего пункта. Минимальный размер резерва для ипотеки с пониженным уровнем риска в случае, если кредитная организация воспользовалась правом ее выделения в отдельный портфель однородных ссуд, а также по портфелю прочей ипотеки определен </w:t>
      </w:r>
      <w:hyperlink w:anchor="P639">
        <w:r w:rsidRPr="00642284">
          <w:rPr>
            <w:rFonts w:ascii="Calibri" w:eastAsia="Times New Roman" w:hAnsi="Calibri" w:cs="Calibri"/>
            <w:color w:val="0000FF"/>
            <w:szCs w:val="20"/>
            <w:lang w:eastAsia="ru-RU"/>
          </w:rPr>
          <w:t>вариантом 2</w:t>
        </w:r>
      </w:hyperlink>
      <w:r w:rsidRPr="00642284">
        <w:rPr>
          <w:rFonts w:ascii="Calibri" w:eastAsia="Times New Roman" w:hAnsi="Calibri" w:cs="Calibri"/>
          <w:szCs w:val="20"/>
          <w:lang w:eastAsia="ru-RU"/>
        </w:rPr>
        <w:t xml:space="preserve"> в таблице 3.3 настоящего пункта. Минимальный размер резерва по портфелю ипотечных ссуд (за исключением военной ипотеки, классифицированной в I категорию качества) в случае, если кредитная организация не воспользовалась правом выделения ипотеки с пониженным уровнем риска в отдельный портфель, определен в </w:t>
      </w:r>
      <w:hyperlink w:anchor="P490">
        <w:r w:rsidRPr="00642284">
          <w:rPr>
            <w:rFonts w:ascii="Calibri" w:eastAsia="Times New Roman" w:hAnsi="Calibri" w:cs="Calibri"/>
            <w:color w:val="0000FF"/>
            <w:szCs w:val="20"/>
            <w:lang w:eastAsia="ru-RU"/>
          </w:rPr>
          <w:t>таблицах 3</w:t>
        </w:r>
      </w:hyperlink>
      <w:r w:rsidRPr="00642284">
        <w:rPr>
          <w:rFonts w:ascii="Calibri" w:eastAsia="Times New Roman" w:hAnsi="Calibri" w:cs="Calibri"/>
          <w:szCs w:val="20"/>
          <w:lang w:eastAsia="ru-RU"/>
        </w:rPr>
        <w:t xml:space="preserve">, </w:t>
      </w:r>
      <w:hyperlink w:anchor="P530">
        <w:r w:rsidRPr="00642284">
          <w:rPr>
            <w:rFonts w:ascii="Calibri" w:eastAsia="Times New Roman" w:hAnsi="Calibri" w:cs="Calibri"/>
            <w:color w:val="0000FF"/>
            <w:szCs w:val="20"/>
            <w:lang w:eastAsia="ru-RU"/>
          </w:rPr>
          <w:t>3.1</w:t>
        </w:r>
      </w:hyperlink>
      <w:r w:rsidRPr="00642284">
        <w:rPr>
          <w:rFonts w:ascii="Calibri" w:eastAsia="Times New Roman" w:hAnsi="Calibri" w:cs="Calibri"/>
          <w:szCs w:val="20"/>
          <w:lang w:eastAsia="ru-RU"/>
        </w:rPr>
        <w:t xml:space="preserve"> и </w:t>
      </w:r>
      <w:hyperlink w:anchor="P580">
        <w:r w:rsidRPr="00642284">
          <w:rPr>
            <w:rFonts w:ascii="Calibri" w:eastAsia="Times New Roman" w:hAnsi="Calibri" w:cs="Calibri"/>
            <w:color w:val="0000FF"/>
            <w:szCs w:val="20"/>
            <w:lang w:eastAsia="ru-RU"/>
          </w:rPr>
          <w:t>3.2</w:t>
        </w:r>
      </w:hyperlink>
      <w:r w:rsidRPr="00642284">
        <w:rPr>
          <w:rFonts w:ascii="Calibri" w:eastAsia="Times New Roman" w:hAnsi="Calibri" w:cs="Calibri"/>
          <w:szCs w:val="20"/>
          <w:lang w:eastAsia="ru-RU"/>
        </w:rPr>
        <w:t xml:space="preserve"> настоящего пункта. Ипотечные жилищные ссуды в зависимости от размера резерва, определяемого в соответствии с </w:t>
      </w:r>
      <w:hyperlink w:anchor="P398">
        <w:r w:rsidRPr="00642284">
          <w:rPr>
            <w:rFonts w:ascii="Calibri" w:eastAsia="Times New Roman" w:hAnsi="Calibri" w:cs="Calibri"/>
            <w:color w:val="0000FF"/>
            <w:szCs w:val="20"/>
            <w:lang w:eastAsia="ru-RU"/>
          </w:rPr>
          <w:t>абзацами вторым</w:t>
        </w:r>
      </w:hyperlink>
      <w:r w:rsidRPr="00642284">
        <w:rPr>
          <w:rFonts w:ascii="Calibri" w:eastAsia="Times New Roman" w:hAnsi="Calibri" w:cs="Calibri"/>
          <w:szCs w:val="20"/>
          <w:lang w:eastAsia="ru-RU"/>
        </w:rPr>
        <w:t xml:space="preserve"> и </w:t>
      </w:r>
      <w:hyperlink w:anchor="P399">
        <w:r w:rsidRPr="00642284">
          <w:rPr>
            <w:rFonts w:ascii="Calibri" w:eastAsia="Times New Roman" w:hAnsi="Calibri" w:cs="Calibri"/>
            <w:color w:val="0000FF"/>
            <w:szCs w:val="20"/>
            <w:lang w:eastAsia="ru-RU"/>
          </w:rPr>
          <w:t>третьим пункта 3.21</w:t>
        </w:r>
      </w:hyperlink>
      <w:r w:rsidRPr="00642284">
        <w:rPr>
          <w:rFonts w:ascii="Calibri" w:eastAsia="Times New Roman" w:hAnsi="Calibri" w:cs="Calibri"/>
          <w:szCs w:val="20"/>
          <w:lang w:eastAsia="ru-RU"/>
        </w:rPr>
        <w:t xml:space="preserve"> настоящего Положения, группируются в портфели однородных ссуд, резервы по которым определяются в размерах, указанных в </w:t>
      </w:r>
      <w:hyperlink w:anchor="P580">
        <w:r w:rsidRPr="00642284">
          <w:rPr>
            <w:rFonts w:ascii="Calibri" w:eastAsia="Times New Roman" w:hAnsi="Calibri" w:cs="Calibri"/>
            <w:color w:val="0000FF"/>
            <w:szCs w:val="20"/>
            <w:lang w:eastAsia="ru-RU"/>
          </w:rPr>
          <w:t>таблицах 3.2</w:t>
        </w:r>
      </w:hyperlink>
      <w:r w:rsidRPr="00642284">
        <w:rPr>
          <w:rFonts w:ascii="Calibri" w:eastAsia="Times New Roman" w:hAnsi="Calibri" w:cs="Calibri"/>
          <w:szCs w:val="20"/>
          <w:lang w:eastAsia="ru-RU"/>
        </w:rPr>
        <w:t xml:space="preserve"> или </w:t>
      </w:r>
      <w:hyperlink w:anchor="P631">
        <w:r w:rsidRPr="00642284">
          <w:rPr>
            <w:rFonts w:ascii="Calibri" w:eastAsia="Times New Roman" w:hAnsi="Calibri" w:cs="Calibri"/>
            <w:color w:val="0000FF"/>
            <w:szCs w:val="20"/>
            <w:lang w:eastAsia="ru-RU"/>
          </w:rPr>
          <w:t>3.3</w:t>
        </w:r>
      </w:hyperlink>
      <w:r w:rsidRPr="00642284">
        <w:rPr>
          <w:rFonts w:ascii="Calibri" w:eastAsia="Times New Roman" w:hAnsi="Calibri" w:cs="Calibri"/>
          <w:szCs w:val="20"/>
          <w:lang w:eastAsia="ru-RU"/>
        </w:rPr>
        <w:t xml:space="preserve"> настоящего пункта, увеличенных на количество процентных пунктов, определяемое в соответствии с </w:t>
      </w:r>
      <w:hyperlink w:anchor="P397">
        <w:r w:rsidRPr="00642284">
          <w:rPr>
            <w:rFonts w:ascii="Calibri" w:eastAsia="Times New Roman" w:hAnsi="Calibri" w:cs="Calibri"/>
            <w:color w:val="0000FF"/>
            <w:szCs w:val="20"/>
            <w:lang w:eastAsia="ru-RU"/>
          </w:rPr>
          <w:t>пунктом 3.21</w:t>
        </w:r>
      </w:hyperlink>
      <w:r w:rsidRPr="00642284">
        <w:rPr>
          <w:rFonts w:ascii="Calibri" w:eastAsia="Times New Roman" w:hAnsi="Calibri" w:cs="Calibri"/>
          <w:szCs w:val="20"/>
          <w:lang w:eastAsia="ru-RU"/>
        </w:rPr>
        <w:t xml:space="preserve"> настоящего Положения, но не более 100 процентов.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192">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18.07.2019 </w:t>
      </w:r>
      <w:hyperlink r:id="rId193">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15.03.2023 </w:t>
      </w:r>
      <w:hyperlink r:id="rId194">
        <w:r w:rsidRPr="00642284">
          <w:rPr>
            <w:rFonts w:ascii="Calibri" w:eastAsia="Times New Roman" w:hAnsi="Calibri" w:cs="Calibri"/>
            <w:color w:val="0000FF"/>
            <w:szCs w:val="20"/>
            <w:lang w:eastAsia="ru-RU"/>
          </w:rPr>
          <w:t>N 6377-У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указанным портфелям резервы создаются в следующих минимальных размерах.</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bookmarkStart w:id="71" w:name="P490"/>
      <w:bookmarkEnd w:id="71"/>
      <w:r w:rsidRPr="00642284">
        <w:rPr>
          <w:rFonts w:ascii="Calibri" w:eastAsia="Times New Roman" w:hAnsi="Calibri" w:cs="Calibri"/>
          <w:szCs w:val="20"/>
          <w:lang w:eastAsia="ru-RU"/>
        </w:rPr>
        <w:t>Таблица 3</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20"/>
        <w:gridCol w:w="3402"/>
        <w:gridCol w:w="1474"/>
        <w:gridCol w:w="1020"/>
        <w:gridCol w:w="1531"/>
        <w:gridCol w:w="964"/>
      </w:tblGrid>
      <w:tr w:rsidR="00642284" w:rsidRPr="00642284" w:rsidTr="002C0D64">
        <w:tc>
          <w:tcPr>
            <w:tcW w:w="620"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N п/п</w:t>
            </w:r>
          </w:p>
        </w:tc>
        <w:tc>
          <w:tcPr>
            <w:tcW w:w="3402"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Портфели однородных ссуд, предоставленных физическим лицам до 1 января 2013 года</w:t>
            </w:r>
          </w:p>
        </w:tc>
        <w:tc>
          <w:tcPr>
            <w:tcW w:w="4989" w:type="dxa"/>
            <w:gridSpan w:val="4"/>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Минимальный размер резерва, в процентах</w:t>
            </w:r>
          </w:p>
        </w:tc>
      </w:tr>
      <w:tr w:rsidR="00642284" w:rsidRPr="00642284" w:rsidTr="002C0D64">
        <w:tc>
          <w:tcPr>
            <w:tcW w:w="620"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402"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94" w:type="dxa"/>
            <w:gridSpan w:val="2"/>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вариант 1</w:t>
            </w:r>
          </w:p>
        </w:tc>
        <w:tc>
          <w:tcPr>
            <w:tcW w:w="2495" w:type="dxa"/>
            <w:gridSpan w:val="2"/>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bookmarkStart w:id="72" w:name="P496"/>
            <w:bookmarkEnd w:id="72"/>
            <w:r w:rsidRPr="00642284">
              <w:rPr>
                <w:rFonts w:ascii="Calibri" w:eastAsia="Times New Roman" w:hAnsi="Calibri" w:cs="Calibri"/>
                <w:szCs w:val="20"/>
                <w:lang w:eastAsia="ru-RU"/>
              </w:rPr>
              <w:t>вариант 2</w:t>
            </w:r>
          </w:p>
        </w:tc>
      </w:tr>
      <w:tr w:rsidR="00642284" w:rsidRPr="00642284" w:rsidTr="002C0D64">
        <w:tc>
          <w:tcPr>
            <w:tcW w:w="620"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402"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47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обеспеченных ссуд (ипотека, автокредит)</w:t>
            </w:r>
          </w:p>
        </w:tc>
        <w:tc>
          <w:tcPr>
            <w:tcW w:w="102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прочих ссуд</w:t>
            </w:r>
          </w:p>
        </w:tc>
        <w:tc>
          <w:tcPr>
            <w:tcW w:w="1531"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обеспеченных ссуд (ипотека, автокредит)</w:t>
            </w:r>
          </w:p>
        </w:tc>
        <w:tc>
          <w:tcPr>
            <w:tcW w:w="96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прочих ссуд</w:t>
            </w:r>
          </w:p>
        </w:tc>
      </w:tr>
      <w:tr w:rsidR="00642284" w:rsidRPr="00642284" w:rsidTr="002C0D64">
        <w:tc>
          <w:tcPr>
            <w:tcW w:w="62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3402"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без просроченных платежей</w:t>
            </w:r>
          </w:p>
        </w:tc>
        <w:tc>
          <w:tcPr>
            <w:tcW w:w="1474"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0,5</w:t>
            </w:r>
          </w:p>
        </w:tc>
        <w:tc>
          <w:tcPr>
            <w:tcW w:w="1020"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1531" w:type="dxa"/>
            <w:vMerge w:val="restart"/>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0,75</w:t>
            </w:r>
          </w:p>
        </w:tc>
        <w:tc>
          <w:tcPr>
            <w:tcW w:w="964" w:type="dxa"/>
            <w:vMerge w:val="restart"/>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1,5</w:t>
            </w:r>
          </w:p>
        </w:tc>
      </w:tr>
      <w:tr w:rsidR="00642284" w:rsidRPr="00642284" w:rsidTr="002C0D64">
        <w:tc>
          <w:tcPr>
            <w:tcW w:w="62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w:t>
            </w:r>
          </w:p>
        </w:tc>
        <w:tc>
          <w:tcPr>
            <w:tcW w:w="3402"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 до 30 календарных дней</w:t>
            </w:r>
          </w:p>
        </w:tc>
        <w:tc>
          <w:tcPr>
            <w:tcW w:w="1474"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1,5</w:t>
            </w:r>
          </w:p>
        </w:tc>
        <w:tc>
          <w:tcPr>
            <w:tcW w:w="1020"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1531"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964"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c>
          <w:tcPr>
            <w:tcW w:w="62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3402"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31 до 90 календарных дней</w:t>
            </w:r>
          </w:p>
        </w:tc>
        <w:tc>
          <w:tcPr>
            <w:tcW w:w="1474"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w:t>
            </w:r>
          </w:p>
        </w:tc>
        <w:tc>
          <w:tcPr>
            <w:tcW w:w="1020"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20</w:t>
            </w:r>
          </w:p>
        </w:tc>
        <w:tc>
          <w:tcPr>
            <w:tcW w:w="1531"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w:t>
            </w:r>
          </w:p>
        </w:tc>
        <w:tc>
          <w:tcPr>
            <w:tcW w:w="964"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20</w:t>
            </w:r>
          </w:p>
        </w:tc>
      </w:tr>
      <w:tr w:rsidR="00642284" w:rsidRPr="00642284" w:rsidTr="002C0D64">
        <w:tc>
          <w:tcPr>
            <w:tcW w:w="62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4</w:t>
            </w:r>
          </w:p>
        </w:tc>
        <w:tc>
          <w:tcPr>
            <w:tcW w:w="3402"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 xml:space="preserve">Портфель ссуд с просроченными платежами продолжительностью </w:t>
            </w:r>
            <w:r w:rsidRPr="00642284">
              <w:rPr>
                <w:rFonts w:ascii="Calibri" w:eastAsia="Times New Roman" w:hAnsi="Calibri" w:cs="Calibri"/>
                <w:szCs w:val="20"/>
                <w:lang w:eastAsia="ru-RU"/>
              </w:rPr>
              <w:lastRenderedPageBreak/>
              <w:t>от 91 до 180 календарных дней</w:t>
            </w:r>
          </w:p>
        </w:tc>
        <w:tc>
          <w:tcPr>
            <w:tcW w:w="1474"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35</w:t>
            </w:r>
          </w:p>
        </w:tc>
        <w:tc>
          <w:tcPr>
            <w:tcW w:w="1020"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50</w:t>
            </w:r>
          </w:p>
        </w:tc>
        <w:tc>
          <w:tcPr>
            <w:tcW w:w="1531"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35</w:t>
            </w:r>
          </w:p>
        </w:tc>
        <w:tc>
          <w:tcPr>
            <w:tcW w:w="964"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50</w:t>
            </w:r>
          </w:p>
        </w:tc>
      </w:tr>
      <w:tr w:rsidR="00642284" w:rsidRPr="00642284" w:rsidTr="002C0D64">
        <w:tc>
          <w:tcPr>
            <w:tcW w:w="62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w:t>
            </w:r>
          </w:p>
        </w:tc>
        <w:tc>
          <w:tcPr>
            <w:tcW w:w="3402"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181 до 360 календарных дней</w:t>
            </w:r>
          </w:p>
        </w:tc>
        <w:tc>
          <w:tcPr>
            <w:tcW w:w="4989" w:type="dxa"/>
            <w:gridSpan w:val="4"/>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75</w:t>
            </w:r>
          </w:p>
        </w:tc>
      </w:tr>
      <w:tr w:rsidR="00642284" w:rsidRPr="00642284" w:rsidTr="002C0D64">
        <w:tc>
          <w:tcPr>
            <w:tcW w:w="62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6</w:t>
            </w:r>
          </w:p>
        </w:tc>
        <w:tc>
          <w:tcPr>
            <w:tcW w:w="3402"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свыше 360 календарных дней</w:t>
            </w:r>
          </w:p>
        </w:tc>
        <w:tc>
          <w:tcPr>
            <w:tcW w:w="4989" w:type="dxa"/>
            <w:gridSpan w:val="4"/>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100</w:t>
            </w:r>
          </w:p>
        </w:tc>
      </w:tr>
    </w:tbl>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bookmarkStart w:id="73" w:name="P530"/>
      <w:bookmarkEnd w:id="73"/>
      <w:r w:rsidRPr="00642284">
        <w:rPr>
          <w:rFonts w:ascii="Calibri" w:eastAsia="Times New Roman" w:hAnsi="Calibri" w:cs="Calibri"/>
          <w:szCs w:val="20"/>
          <w:lang w:eastAsia="ru-RU"/>
        </w:rPr>
        <w:t>Таблица 3.1</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sectPr w:rsidR="00642284" w:rsidRPr="00642284" w:rsidSect="00EB19FC">
          <w:pgSz w:w="11906" w:h="16838"/>
          <w:pgMar w:top="1134" w:right="850" w:bottom="1134" w:left="1701"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3118"/>
        <w:gridCol w:w="737"/>
        <w:gridCol w:w="737"/>
        <w:gridCol w:w="907"/>
        <w:gridCol w:w="907"/>
        <w:gridCol w:w="737"/>
        <w:gridCol w:w="737"/>
        <w:gridCol w:w="924"/>
        <w:gridCol w:w="808"/>
      </w:tblGrid>
      <w:tr w:rsidR="00642284" w:rsidRPr="00642284" w:rsidTr="002C0D64">
        <w:tc>
          <w:tcPr>
            <w:tcW w:w="567"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N п/п</w:t>
            </w:r>
          </w:p>
        </w:tc>
        <w:tc>
          <w:tcPr>
            <w:tcW w:w="3118"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Портфели однородных ссуд, предоставленных физическим лицам с 1 января 2013 года по 1 января 2014 года</w:t>
            </w:r>
          </w:p>
        </w:tc>
        <w:tc>
          <w:tcPr>
            <w:tcW w:w="6494" w:type="dxa"/>
            <w:gridSpan w:val="8"/>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Минимальный размер резерва, в процентах</w:t>
            </w:r>
          </w:p>
        </w:tc>
      </w:tr>
      <w:tr w:rsidR="00642284" w:rsidRPr="00642284" w:rsidTr="002C0D64">
        <w:tc>
          <w:tcPr>
            <w:tcW w:w="567"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11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288" w:type="dxa"/>
            <w:gridSpan w:val="4"/>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bookmarkStart w:id="74" w:name="P535"/>
            <w:bookmarkEnd w:id="74"/>
            <w:r w:rsidRPr="00642284">
              <w:rPr>
                <w:rFonts w:ascii="Calibri" w:eastAsia="Times New Roman" w:hAnsi="Calibri" w:cs="Calibri"/>
                <w:szCs w:val="20"/>
                <w:lang w:eastAsia="ru-RU"/>
              </w:rPr>
              <w:t>вариант 1</w:t>
            </w:r>
          </w:p>
        </w:tc>
        <w:tc>
          <w:tcPr>
            <w:tcW w:w="3206" w:type="dxa"/>
            <w:gridSpan w:val="4"/>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bookmarkStart w:id="75" w:name="P536"/>
            <w:bookmarkEnd w:id="75"/>
            <w:r w:rsidRPr="00642284">
              <w:rPr>
                <w:rFonts w:ascii="Calibri" w:eastAsia="Times New Roman" w:hAnsi="Calibri" w:cs="Calibri"/>
                <w:szCs w:val="20"/>
                <w:lang w:eastAsia="ru-RU"/>
              </w:rPr>
              <w:t>вариант 2</w:t>
            </w:r>
          </w:p>
        </w:tc>
      </w:tr>
      <w:tr w:rsidR="00642284" w:rsidRPr="00642284" w:rsidTr="002C0D64">
        <w:tc>
          <w:tcPr>
            <w:tcW w:w="567"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11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474" w:type="dxa"/>
            <w:gridSpan w:val="2"/>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обеспеченных ссуд</w:t>
            </w:r>
          </w:p>
        </w:tc>
        <w:tc>
          <w:tcPr>
            <w:tcW w:w="907"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ссуд заемщиков, имеющих счета в банке-кредиторе</w:t>
            </w:r>
          </w:p>
        </w:tc>
        <w:tc>
          <w:tcPr>
            <w:tcW w:w="907"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прочих ссуд</w:t>
            </w:r>
          </w:p>
        </w:tc>
        <w:tc>
          <w:tcPr>
            <w:tcW w:w="1474" w:type="dxa"/>
            <w:gridSpan w:val="2"/>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обеспеченных ссуд</w:t>
            </w:r>
          </w:p>
        </w:tc>
        <w:tc>
          <w:tcPr>
            <w:tcW w:w="924"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ссуд заемщиков, имеющих счета в банке-кредиторе</w:t>
            </w:r>
          </w:p>
        </w:tc>
        <w:tc>
          <w:tcPr>
            <w:tcW w:w="808"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прочих ссуд</w:t>
            </w:r>
          </w:p>
        </w:tc>
      </w:tr>
      <w:tr w:rsidR="00642284" w:rsidRPr="00642284" w:rsidTr="002C0D64">
        <w:tc>
          <w:tcPr>
            <w:tcW w:w="567"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11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73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ипотека</w:t>
            </w:r>
          </w:p>
        </w:tc>
        <w:tc>
          <w:tcPr>
            <w:tcW w:w="73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автокредиты</w:t>
            </w:r>
          </w:p>
        </w:tc>
        <w:tc>
          <w:tcPr>
            <w:tcW w:w="907"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907"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73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ипотека</w:t>
            </w:r>
          </w:p>
        </w:tc>
        <w:tc>
          <w:tcPr>
            <w:tcW w:w="73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автокредиты</w:t>
            </w:r>
          </w:p>
        </w:tc>
        <w:tc>
          <w:tcPr>
            <w:tcW w:w="924"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80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c>
          <w:tcPr>
            <w:tcW w:w="56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без просроченных платежей</w:t>
            </w:r>
          </w:p>
        </w:tc>
        <w:tc>
          <w:tcPr>
            <w:tcW w:w="737"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0,35</w:t>
            </w:r>
          </w:p>
        </w:tc>
        <w:tc>
          <w:tcPr>
            <w:tcW w:w="737"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0,5</w:t>
            </w:r>
          </w:p>
        </w:tc>
        <w:tc>
          <w:tcPr>
            <w:tcW w:w="907"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907"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w:t>
            </w:r>
          </w:p>
        </w:tc>
        <w:tc>
          <w:tcPr>
            <w:tcW w:w="1474" w:type="dxa"/>
            <w:gridSpan w:val="2"/>
            <w:vMerge w:val="restart"/>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0,75</w:t>
            </w:r>
          </w:p>
        </w:tc>
        <w:tc>
          <w:tcPr>
            <w:tcW w:w="924" w:type="dxa"/>
            <w:vMerge w:val="restart"/>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1,5</w:t>
            </w:r>
          </w:p>
        </w:tc>
        <w:tc>
          <w:tcPr>
            <w:tcW w:w="808" w:type="dxa"/>
            <w:vMerge w:val="restart"/>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r>
      <w:tr w:rsidR="00642284" w:rsidRPr="00642284" w:rsidTr="002C0D64">
        <w:tc>
          <w:tcPr>
            <w:tcW w:w="56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 до 30 календарных дней</w:t>
            </w:r>
          </w:p>
        </w:tc>
        <w:tc>
          <w:tcPr>
            <w:tcW w:w="147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1,5</w:t>
            </w:r>
          </w:p>
        </w:tc>
        <w:tc>
          <w:tcPr>
            <w:tcW w:w="907"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907"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6</w:t>
            </w:r>
          </w:p>
        </w:tc>
        <w:tc>
          <w:tcPr>
            <w:tcW w:w="1474" w:type="dxa"/>
            <w:gridSpan w:val="2"/>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924"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80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c>
          <w:tcPr>
            <w:tcW w:w="56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31 до 90 календарных дней</w:t>
            </w:r>
          </w:p>
        </w:tc>
        <w:tc>
          <w:tcPr>
            <w:tcW w:w="147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w:t>
            </w:r>
          </w:p>
        </w:tc>
        <w:tc>
          <w:tcPr>
            <w:tcW w:w="181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20</w:t>
            </w:r>
          </w:p>
        </w:tc>
        <w:tc>
          <w:tcPr>
            <w:tcW w:w="147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w:t>
            </w:r>
          </w:p>
        </w:tc>
        <w:tc>
          <w:tcPr>
            <w:tcW w:w="1732"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20</w:t>
            </w:r>
          </w:p>
        </w:tc>
      </w:tr>
      <w:tr w:rsidR="00642284" w:rsidRPr="00642284" w:rsidTr="002C0D64">
        <w:tc>
          <w:tcPr>
            <w:tcW w:w="56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4</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91 до 180 календарных дней</w:t>
            </w:r>
          </w:p>
        </w:tc>
        <w:tc>
          <w:tcPr>
            <w:tcW w:w="147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35</w:t>
            </w:r>
          </w:p>
        </w:tc>
        <w:tc>
          <w:tcPr>
            <w:tcW w:w="181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50</w:t>
            </w:r>
          </w:p>
        </w:tc>
        <w:tc>
          <w:tcPr>
            <w:tcW w:w="147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35</w:t>
            </w:r>
          </w:p>
        </w:tc>
        <w:tc>
          <w:tcPr>
            <w:tcW w:w="1732"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50</w:t>
            </w:r>
          </w:p>
        </w:tc>
      </w:tr>
      <w:tr w:rsidR="00642284" w:rsidRPr="00642284" w:rsidTr="002C0D64">
        <w:tc>
          <w:tcPr>
            <w:tcW w:w="56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 xml:space="preserve">Портфель ссуд с </w:t>
            </w:r>
            <w:r w:rsidRPr="00642284">
              <w:rPr>
                <w:rFonts w:ascii="Calibri" w:eastAsia="Times New Roman" w:hAnsi="Calibri" w:cs="Calibri"/>
                <w:szCs w:val="20"/>
                <w:lang w:eastAsia="ru-RU"/>
              </w:rPr>
              <w:lastRenderedPageBreak/>
              <w:t>просроченными платежами продолжительностью от 181 до 360 календарных дней</w:t>
            </w:r>
          </w:p>
        </w:tc>
        <w:tc>
          <w:tcPr>
            <w:tcW w:w="6494" w:type="dxa"/>
            <w:gridSpan w:val="8"/>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75</w:t>
            </w:r>
          </w:p>
        </w:tc>
      </w:tr>
      <w:tr w:rsidR="00642284" w:rsidRPr="00642284" w:rsidTr="002C0D64">
        <w:tc>
          <w:tcPr>
            <w:tcW w:w="56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6</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свыше 360 календарных дней</w:t>
            </w:r>
          </w:p>
        </w:tc>
        <w:tc>
          <w:tcPr>
            <w:tcW w:w="6494" w:type="dxa"/>
            <w:gridSpan w:val="8"/>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100</w:t>
            </w:r>
          </w:p>
        </w:tc>
      </w:tr>
    </w:tbl>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bookmarkStart w:id="76" w:name="P580"/>
      <w:bookmarkEnd w:id="76"/>
      <w:r w:rsidRPr="00642284">
        <w:rPr>
          <w:rFonts w:ascii="Calibri" w:eastAsia="Times New Roman" w:hAnsi="Calibri" w:cs="Calibri"/>
          <w:szCs w:val="20"/>
          <w:lang w:eastAsia="ru-RU"/>
        </w:rPr>
        <w:t>Таблица 3.2</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10"/>
        <w:gridCol w:w="3118"/>
        <w:gridCol w:w="737"/>
        <w:gridCol w:w="737"/>
        <w:gridCol w:w="907"/>
        <w:gridCol w:w="907"/>
        <w:gridCol w:w="737"/>
        <w:gridCol w:w="737"/>
        <w:gridCol w:w="924"/>
        <w:gridCol w:w="808"/>
      </w:tblGrid>
      <w:tr w:rsidR="00642284" w:rsidRPr="00642284" w:rsidTr="002C0D64">
        <w:tc>
          <w:tcPr>
            <w:tcW w:w="510"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N п/п</w:t>
            </w:r>
          </w:p>
        </w:tc>
        <w:tc>
          <w:tcPr>
            <w:tcW w:w="3118"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Портфели однородных ссуд, предоставленных физическим лицам с 1 января 2014 года</w:t>
            </w:r>
          </w:p>
        </w:tc>
        <w:tc>
          <w:tcPr>
            <w:tcW w:w="6494" w:type="dxa"/>
            <w:gridSpan w:val="8"/>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Минимальный размер резерва, в процентах</w:t>
            </w:r>
          </w:p>
        </w:tc>
      </w:tr>
      <w:tr w:rsidR="00642284" w:rsidRPr="00642284" w:rsidTr="002C0D64">
        <w:tc>
          <w:tcPr>
            <w:tcW w:w="510"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11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288" w:type="dxa"/>
            <w:gridSpan w:val="4"/>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bookmarkStart w:id="77" w:name="P585"/>
            <w:bookmarkEnd w:id="77"/>
            <w:r w:rsidRPr="00642284">
              <w:rPr>
                <w:rFonts w:ascii="Calibri" w:eastAsia="Times New Roman" w:hAnsi="Calibri" w:cs="Calibri"/>
                <w:szCs w:val="20"/>
                <w:lang w:eastAsia="ru-RU"/>
              </w:rPr>
              <w:t>вариант 1</w:t>
            </w:r>
          </w:p>
        </w:tc>
        <w:tc>
          <w:tcPr>
            <w:tcW w:w="3206" w:type="dxa"/>
            <w:gridSpan w:val="4"/>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bookmarkStart w:id="78" w:name="P586"/>
            <w:bookmarkEnd w:id="78"/>
            <w:r w:rsidRPr="00642284">
              <w:rPr>
                <w:rFonts w:ascii="Calibri" w:eastAsia="Times New Roman" w:hAnsi="Calibri" w:cs="Calibri"/>
                <w:szCs w:val="20"/>
                <w:lang w:eastAsia="ru-RU"/>
              </w:rPr>
              <w:t>вариант 2</w:t>
            </w:r>
          </w:p>
        </w:tc>
      </w:tr>
      <w:tr w:rsidR="00642284" w:rsidRPr="00642284" w:rsidTr="002C0D64">
        <w:tc>
          <w:tcPr>
            <w:tcW w:w="510"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11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474" w:type="dxa"/>
            <w:gridSpan w:val="2"/>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обеспеченных ссуд</w:t>
            </w:r>
          </w:p>
        </w:tc>
        <w:tc>
          <w:tcPr>
            <w:tcW w:w="907"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ссуд заемщиков, имеющих счета в банке-кредиторе</w:t>
            </w:r>
          </w:p>
        </w:tc>
        <w:tc>
          <w:tcPr>
            <w:tcW w:w="907"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прочих ссуд</w:t>
            </w:r>
          </w:p>
        </w:tc>
        <w:tc>
          <w:tcPr>
            <w:tcW w:w="1474" w:type="dxa"/>
            <w:gridSpan w:val="2"/>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обеспеченных ссуд</w:t>
            </w:r>
          </w:p>
        </w:tc>
        <w:tc>
          <w:tcPr>
            <w:tcW w:w="924"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ссуд заемщиков, имеющих счета в банке-кредиторе</w:t>
            </w:r>
          </w:p>
        </w:tc>
        <w:tc>
          <w:tcPr>
            <w:tcW w:w="808"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прочих ссуд</w:t>
            </w:r>
          </w:p>
        </w:tc>
      </w:tr>
      <w:tr w:rsidR="00642284" w:rsidRPr="00642284" w:rsidTr="002C0D64">
        <w:tc>
          <w:tcPr>
            <w:tcW w:w="510"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11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73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ипотека</w:t>
            </w:r>
          </w:p>
        </w:tc>
        <w:tc>
          <w:tcPr>
            <w:tcW w:w="73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автокредиты</w:t>
            </w:r>
          </w:p>
        </w:tc>
        <w:tc>
          <w:tcPr>
            <w:tcW w:w="907"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907"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73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ипотека</w:t>
            </w:r>
          </w:p>
        </w:tc>
        <w:tc>
          <w:tcPr>
            <w:tcW w:w="73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автокредиты</w:t>
            </w:r>
          </w:p>
        </w:tc>
        <w:tc>
          <w:tcPr>
            <w:tcW w:w="924"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80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без просроченных платежей</w:t>
            </w:r>
          </w:p>
        </w:tc>
        <w:tc>
          <w:tcPr>
            <w:tcW w:w="737"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0,35</w:t>
            </w:r>
          </w:p>
        </w:tc>
        <w:tc>
          <w:tcPr>
            <w:tcW w:w="737"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0,5</w:t>
            </w:r>
          </w:p>
        </w:tc>
        <w:tc>
          <w:tcPr>
            <w:tcW w:w="907"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907"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1474" w:type="dxa"/>
            <w:gridSpan w:val="2"/>
            <w:vMerge w:val="restart"/>
            <w:tcBorders>
              <w:bottom w:val="nil"/>
            </w:tcBorders>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0,75</w:t>
            </w:r>
          </w:p>
        </w:tc>
        <w:tc>
          <w:tcPr>
            <w:tcW w:w="924" w:type="dxa"/>
            <w:vMerge w:val="restart"/>
            <w:tcBorders>
              <w:bottom w:val="nil"/>
            </w:tcBorders>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1,5</w:t>
            </w:r>
          </w:p>
        </w:tc>
        <w:tc>
          <w:tcPr>
            <w:tcW w:w="808" w:type="dxa"/>
            <w:vMerge w:val="restart"/>
            <w:tcBorders>
              <w:bottom w:val="nil"/>
            </w:tcBorders>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w:t>
            </w:r>
          </w:p>
        </w:tc>
      </w:tr>
      <w:tr w:rsidR="00642284" w:rsidRPr="00642284" w:rsidTr="002C0D64">
        <w:tblPrEx>
          <w:tblBorders>
            <w:insideH w:val="none" w:sz="0" w:space="0" w:color="auto"/>
          </w:tblBorders>
        </w:tblPrEx>
        <w:tc>
          <w:tcPr>
            <w:tcW w:w="510" w:type="dxa"/>
            <w:tcBorders>
              <w:bottom w:val="nil"/>
            </w:tcBorders>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w:t>
            </w:r>
          </w:p>
        </w:tc>
        <w:tc>
          <w:tcPr>
            <w:tcW w:w="3118" w:type="dxa"/>
            <w:tcBorders>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 до 30 календарных дней</w:t>
            </w:r>
          </w:p>
        </w:tc>
        <w:tc>
          <w:tcPr>
            <w:tcW w:w="1474" w:type="dxa"/>
            <w:gridSpan w:val="2"/>
            <w:tcBorders>
              <w:bottom w:val="nil"/>
            </w:tcBorders>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1,5</w:t>
            </w:r>
          </w:p>
        </w:tc>
        <w:tc>
          <w:tcPr>
            <w:tcW w:w="907" w:type="dxa"/>
            <w:tcBorders>
              <w:bottom w:val="nil"/>
            </w:tcBorders>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907" w:type="dxa"/>
            <w:tcBorders>
              <w:bottom w:val="nil"/>
            </w:tcBorders>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8</w:t>
            </w:r>
          </w:p>
        </w:tc>
        <w:tc>
          <w:tcPr>
            <w:tcW w:w="1474" w:type="dxa"/>
            <w:gridSpan w:val="2"/>
            <w:vMerge/>
            <w:tcBorders>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924" w:type="dxa"/>
            <w:vMerge/>
            <w:tcBorders>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808" w:type="dxa"/>
            <w:vMerge/>
            <w:tcBorders>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0122" w:type="dxa"/>
            <w:gridSpan w:val="10"/>
            <w:tcBorders>
              <w:top w:val="nil"/>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(в ред. </w:t>
            </w:r>
            <w:hyperlink r:id="rId195">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31 до 90 календарных дней</w:t>
            </w:r>
          </w:p>
        </w:tc>
        <w:tc>
          <w:tcPr>
            <w:tcW w:w="147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w:t>
            </w:r>
          </w:p>
        </w:tc>
        <w:tc>
          <w:tcPr>
            <w:tcW w:w="181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20</w:t>
            </w:r>
          </w:p>
        </w:tc>
        <w:tc>
          <w:tcPr>
            <w:tcW w:w="147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w:t>
            </w:r>
          </w:p>
        </w:tc>
        <w:tc>
          <w:tcPr>
            <w:tcW w:w="1732"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20</w:t>
            </w: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4</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91 до 180 календарных дней</w:t>
            </w:r>
          </w:p>
        </w:tc>
        <w:tc>
          <w:tcPr>
            <w:tcW w:w="147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35</w:t>
            </w:r>
          </w:p>
        </w:tc>
        <w:tc>
          <w:tcPr>
            <w:tcW w:w="181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50</w:t>
            </w:r>
          </w:p>
        </w:tc>
        <w:tc>
          <w:tcPr>
            <w:tcW w:w="1474"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35</w:t>
            </w:r>
          </w:p>
        </w:tc>
        <w:tc>
          <w:tcPr>
            <w:tcW w:w="1732"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50</w:t>
            </w: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181 до 360 календарных дней</w:t>
            </w:r>
          </w:p>
        </w:tc>
        <w:tc>
          <w:tcPr>
            <w:tcW w:w="6494" w:type="dxa"/>
            <w:gridSpan w:val="8"/>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75</w:t>
            </w: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6</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свыше 360 календарных дней</w:t>
            </w:r>
          </w:p>
        </w:tc>
        <w:tc>
          <w:tcPr>
            <w:tcW w:w="6494" w:type="dxa"/>
            <w:gridSpan w:val="8"/>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100</w:t>
            </w:r>
          </w:p>
        </w:tc>
      </w:tr>
    </w:tbl>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sectPr w:rsidR="00642284" w:rsidRPr="00642284">
          <w:pgSz w:w="16838" w:h="11905" w:orient="landscape"/>
          <w:pgMar w:top="1701" w:right="1134" w:bottom="850" w:left="1134" w:header="0" w:footer="0" w:gutter="0"/>
          <w:cols w:space="720"/>
          <w:titlePg/>
        </w:sect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bookmarkStart w:id="79" w:name="P631"/>
      <w:bookmarkEnd w:id="79"/>
      <w:r w:rsidRPr="00642284">
        <w:rPr>
          <w:rFonts w:ascii="Calibri" w:eastAsia="Times New Roman" w:hAnsi="Calibri" w:cs="Calibri"/>
          <w:szCs w:val="20"/>
          <w:lang w:eastAsia="ru-RU"/>
        </w:rPr>
        <w:t>Таблица 3.3</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10"/>
        <w:gridCol w:w="3118"/>
        <w:gridCol w:w="1474"/>
        <w:gridCol w:w="1247"/>
        <w:gridCol w:w="1361"/>
        <w:gridCol w:w="1304"/>
      </w:tblGrid>
      <w:tr w:rsidR="00642284" w:rsidRPr="00642284" w:rsidTr="002C0D64">
        <w:tc>
          <w:tcPr>
            <w:tcW w:w="510"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N п/п</w:t>
            </w:r>
          </w:p>
        </w:tc>
        <w:tc>
          <w:tcPr>
            <w:tcW w:w="3118"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Портфели однородных ссуд</w:t>
            </w:r>
          </w:p>
        </w:tc>
        <w:tc>
          <w:tcPr>
            <w:tcW w:w="5386" w:type="dxa"/>
            <w:gridSpan w:val="4"/>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Минимальный размер резерва, в процентах</w:t>
            </w:r>
          </w:p>
        </w:tc>
      </w:tr>
      <w:tr w:rsidR="00642284" w:rsidRPr="00642284" w:rsidTr="002C0D64">
        <w:tc>
          <w:tcPr>
            <w:tcW w:w="510"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11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721" w:type="dxa"/>
            <w:gridSpan w:val="2"/>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ипотека с пониженным уровнем риска</w:t>
            </w:r>
          </w:p>
        </w:tc>
        <w:tc>
          <w:tcPr>
            <w:tcW w:w="2665" w:type="dxa"/>
            <w:gridSpan w:val="2"/>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прочая ипотека</w:t>
            </w:r>
          </w:p>
        </w:tc>
      </w:tr>
      <w:tr w:rsidR="00642284" w:rsidRPr="00642284" w:rsidTr="002C0D64">
        <w:tc>
          <w:tcPr>
            <w:tcW w:w="510"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3118"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47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вариант 1</w:t>
            </w:r>
          </w:p>
        </w:tc>
        <w:tc>
          <w:tcPr>
            <w:tcW w:w="1247"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bookmarkStart w:id="80" w:name="P639"/>
            <w:bookmarkEnd w:id="80"/>
            <w:r w:rsidRPr="00642284">
              <w:rPr>
                <w:rFonts w:ascii="Calibri" w:eastAsia="Times New Roman" w:hAnsi="Calibri" w:cs="Calibri"/>
                <w:szCs w:val="20"/>
                <w:lang w:eastAsia="ru-RU"/>
              </w:rPr>
              <w:t>вариант 2</w:t>
            </w:r>
          </w:p>
        </w:tc>
        <w:tc>
          <w:tcPr>
            <w:tcW w:w="1361"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вариант 1</w:t>
            </w:r>
          </w:p>
        </w:tc>
        <w:tc>
          <w:tcPr>
            <w:tcW w:w="130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вариант 2</w:t>
            </w: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без просроченных платежей</w:t>
            </w:r>
          </w:p>
        </w:tc>
        <w:tc>
          <w:tcPr>
            <w:tcW w:w="1474"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0,2</w:t>
            </w:r>
          </w:p>
        </w:tc>
        <w:tc>
          <w:tcPr>
            <w:tcW w:w="1247" w:type="dxa"/>
            <w:vMerge w:val="restart"/>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0,6</w:t>
            </w:r>
          </w:p>
        </w:tc>
        <w:tc>
          <w:tcPr>
            <w:tcW w:w="1361"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0,5</w:t>
            </w:r>
          </w:p>
        </w:tc>
        <w:tc>
          <w:tcPr>
            <w:tcW w:w="1304" w:type="dxa"/>
            <w:vMerge w:val="restart"/>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 до 30 дней</w:t>
            </w:r>
          </w:p>
        </w:tc>
        <w:tc>
          <w:tcPr>
            <w:tcW w:w="1474"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1247"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361"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w:t>
            </w:r>
          </w:p>
        </w:tc>
        <w:tc>
          <w:tcPr>
            <w:tcW w:w="1304"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31 до 90 дней</w:t>
            </w:r>
          </w:p>
        </w:tc>
        <w:tc>
          <w:tcPr>
            <w:tcW w:w="2721"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7</w:t>
            </w:r>
          </w:p>
        </w:tc>
        <w:tc>
          <w:tcPr>
            <w:tcW w:w="2665"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15</w:t>
            </w: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4</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91 до 180 дней</w:t>
            </w:r>
          </w:p>
        </w:tc>
        <w:tc>
          <w:tcPr>
            <w:tcW w:w="2721"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20</w:t>
            </w:r>
          </w:p>
        </w:tc>
        <w:tc>
          <w:tcPr>
            <w:tcW w:w="2665"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45</w:t>
            </w: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181 до 360 дней</w:t>
            </w:r>
          </w:p>
        </w:tc>
        <w:tc>
          <w:tcPr>
            <w:tcW w:w="2721"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60</w:t>
            </w:r>
          </w:p>
        </w:tc>
        <w:tc>
          <w:tcPr>
            <w:tcW w:w="2665"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75</w:t>
            </w: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6</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360 до 720 дней</w:t>
            </w:r>
          </w:p>
        </w:tc>
        <w:tc>
          <w:tcPr>
            <w:tcW w:w="2721"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80</w:t>
            </w:r>
          </w:p>
        </w:tc>
        <w:tc>
          <w:tcPr>
            <w:tcW w:w="2665"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100</w:t>
            </w:r>
          </w:p>
        </w:tc>
      </w:tr>
      <w:tr w:rsidR="00642284" w:rsidRPr="00642284" w:rsidTr="002C0D64">
        <w:tc>
          <w:tcPr>
            <w:tcW w:w="51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7</w:t>
            </w:r>
          </w:p>
        </w:tc>
        <w:tc>
          <w:tcPr>
            <w:tcW w:w="3118"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свыше 720 дней</w:t>
            </w:r>
          </w:p>
        </w:tc>
        <w:tc>
          <w:tcPr>
            <w:tcW w:w="5386" w:type="dxa"/>
            <w:gridSpan w:val="4"/>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100</w:t>
            </w:r>
          </w:p>
        </w:tc>
      </w:tr>
    </w:tbl>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bookmarkStart w:id="81" w:name="P672"/>
      <w:bookmarkEnd w:id="81"/>
      <w:r w:rsidRPr="00642284">
        <w:rPr>
          <w:rFonts w:ascii="Calibri" w:eastAsia="Times New Roman" w:hAnsi="Calibri" w:cs="Calibri"/>
          <w:szCs w:val="20"/>
          <w:lang w:eastAsia="ru-RU"/>
        </w:rPr>
        <w:t>Кредитная организация своими внутренними документами вправе предусмотреть создание в рамках указанных портфелей соответствующих субпортфелей обесцененных ссуд, предоставленных физическим лицам, с соблюдением подходов к формированию резервов, вытекающих из требований настоящего пункта по минимальному размеру резервов.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96">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after="1" w:line="240" w:lineRule="auto"/>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8"/>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КонсультантПлюс: примечание.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До 01.01.2027 абз. 16 п. 5.1 распространяется на ссуды, требования и условные обязательства кредитного характера, величина которых не превышает 100 миллионов рублей (</w:t>
            </w:r>
            <w:hyperlink r:id="rId197">
              <w:r w:rsidRPr="00642284">
                <w:rPr>
                  <w:rFonts w:ascii="Calibri" w:eastAsia="Times New Roman" w:hAnsi="Calibri" w:cs="Calibri"/>
                  <w:color w:val="0000FF"/>
                  <w:szCs w:val="20"/>
                  <w:lang w:eastAsia="ru-RU"/>
                </w:rPr>
                <w:t>Решение</w:t>
              </w:r>
            </w:hyperlink>
            <w:r w:rsidRPr="00642284">
              <w:rPr>
                <w:rFonts w:ascii="Calibri" w:eastAsia="Times New Roman" w:hAnsi="Calibri" w:cs="Calibri"/>
                <w:color w:val="392C69"/>
                <w:szCs w:val="20"/>
                <w:lang w:eastAsia="ru-RU"/>
              </w:rPr>
              <w:t xml:space="preserve"> Совета директоров Банка России от 19.12.2025).</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before="280" w:after="0" w:line="240" w:lineRule="auto"/>
        <w:ind w:firstLine="540"/>
        <w:jc w:val="both"/>
        <w:rPr>
          <w:rFonts w:ascii="Calibri" w:eastAsia="Times New Roman" w:hAnsi="Calibri" w:cs="Calibri"/>
          <w:szCs w:val="20"/>
          <w:lang w:eastAsia="ru-RU"/>
        </w:rPr>
      </w:pPr>
      <w:bookmarkStart w:id="82" w:name="P676"/>
      <w:bookmarkEnd w:id="82"/>
      <w:r w:rsidRPr="00642284">
        <w:rPr>
          <w:rFonts w:ascii="Calibri" w:eastAsia="Times New Roman" w:hAnsi="Calibri" w:cs="Calibri"/>
          <w:szCs w:val="20"/>
          <w:lang w:eastAsia="ru-RU"/>
        </w:rPr>
        <w:lastRenderedPageBreak/>
        <w:t xml:space="preserve">Ссуды величиной не более 10 миллионов рублей, предоставленные субъектам малого и среднего предпринимательства, в том числе финансовое положение которых оценивается как среднее, а также ссуды величиной не более 10 миллионов рублей, предоставленные субъектам малого и среднего предпринимательства, по которым оценка риска осуществляется на основе внутрибанковских оценок кредитоспособности, в зависимости от продолжительности просроченных платежей по ссудам группируются в один из следующих портфелей обеспеченных ссуд (ссуд, обеспечением по которым являются поручительства, указанные в </w:t>
      </w:r>
      <w:hyperlink w:anchor="P814">
        <w:r w:rsidRPr="00642284">
          <w:rPr>
            <w:rFonts w:ascii="Calibri" w:eastAsia="Times New Roman" w:hAnsi="Calibri" w:cs="Calibri"/>
            <w:color w:val="0000FF"/>
            <w:szCs w:val="20"/>
            <w:lang w:eastAsia="ru-RU"/>
          </w:rPr>
          <w:t>подпункте 6.3.4 пункта 6.3</w:t>
        </w:r>
      </w:hyperlink>
      <w:r w:rsidRPr="00642284">
        <w:rPr>
          <w:rFonts w:ascii="Calibri" w:eastAsia="Times New Roman" w:hAnsi="Calibri" w:cs="Calibri"/>
          <w:szCs w:val="20"/>
          <w:lang w:eastAsia="ru-RU"/>
        </w:rPr>
        <w:t xml:space="preserve"> настоящего Положения, ипотека, залог автотранспортных средств при условии государственной регистрации и страхования автотранспортного средства) и прочих ссуд:</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19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без просроченных платежей;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 до 30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31 до 90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91 до 180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181 до 360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свыше 360 календарных дней.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указанным портфелям резервы создаются в следующих минимальных размерах.</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8"/>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КонсультантПлюс: примечание.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О минимальных резервах по портфелям прочих ссуд при применении таблицы 4 до 01.01.2027 см. </w:t>
            </w:r>
            <w:hyperlink r:id="rId199">
              <w:r w:rsidRPr="00642284">
                <w:rPr>
                  <w:rFonts w:ascii="Calibri" w:eastAsia="Times New Roman" w:hAnsi="Calibri" w:cs="Calibri"/>
                  <w:color w:val="0000FF"/>
                  <w:szCs w:val="20"/>
                  <w:lang w:eastAsia="ru-RU"/>
                </w:rPr>
                <w:t>Решение</w:t>
              </w:r>
            </w:hyperlink>
            <w:r w:rsidRPr="00642284">
              <w:rPr>
                <w:rFonts w:ascii="Calibri" w:eastAsia="Times New Roman" w:hAnsi="Calibri" w:cs="Calibri"/>
                <w:color w:val="392C69"/>
                <w:szCs w:val="20"/>
                <w:lang w:eastAsia="ru-RU"/>
              </w:rPr>
              <w:t xml:space="preserve"> Совета директоров Банка России от 19.12.2025.</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before="280"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Таблица 4</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00">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09"/>
        <w:gridCol w:w="2665"/>
        <w:gridCol w:w="1469"/>
        <w:gridCol w:w="1469"/>
        <w:gridCol w:w="1469"/>
        <w:gridCol w:w="1470"/>
      </w:tblGrid>
      <w:tr w:rsidR="00642284" w:rsidRPr="00642284" w:rsidTr="002C0D64">
        <w:tc>
          <w:tcPr>
            <w:tcW w:w="509"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N п/п</w:t>
            </w:r>
          </w:p>
        </w:tc>
        <w:tc>
          <w:tcPr>
            <w:tcW w:w="2665"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Портфели однородных ссуд, предоставленных субъектам малого и среднего предпринимательства</w:t>
            </w:r>
          </w:p>
        </w:tc>
        <w:tc>
          <w:tcPr>
            <w:tcW w:w="5877" w:type="dxa"/>
            <w:gridSpan w:val="4"/>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Минимальный размер резерва, в процентах</w:t>
            </w:r>
          </w:p>
        </w:tc>
      </w:tr>
      <w:tr w:rsidR="00642284" w:rsidRPr="00642284" w:rsidTr="002C0D64">
        <w:tc>
          <w:tcPr>
            <w:tcW w:w="509"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65"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469"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обеспеченных ссуд</w:t>
            </w:r>
          </w:p>
        </w:tc>
        <w:tc>
          <w:tcPr>
            <w:tcW w:w="1469"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прочих ссуд</w:t>
            </w:r>
          </w:p>
        </w:tc>
        <w:tc>
          <w:tcPr>
            <w:tcW w:w="2939" w:type="dxa"/>
            <w:gridSpan w:val="2"/>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ссуды, по которым оценка риска осуществляется на основе внутрибанковских оценок кредитоспособности</w:t>
            </w:r>
          </w:p>
        </w:tc>
      </w:tr>
      <w:tr w:rsidR="00642284" w:rsidRPr="00642284" w:rsidTr="002C0D64">
        <w:tc>
          <w:tcPr>
            <w:tcW w:w="509"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65"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469"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469"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46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обеспеченных ссуд</w:t>
            </w:r>
          </w:p>
        </w:tc>
        <w:tc>
          <w:tcPr>
            <w:tcW w:w="1470"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по портфелям прочих ссуд</w:t>
            </w:r>
          </w:p>
        </w:tc>
      </w:tr>
      <w:tr w:rsidR="00642284" w:rsidRPr="00642284" w:rsidTr="002C0D64">
        <w:tc>
          <w:tcPr>
            <w:tcW w:w="5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2665"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без просроченных платежей</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0,5</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0,5</w:t>
            </w:r>
          </w:p>
        </w:tc>
        <w:tc>
          <w:tcPr>
            <w:tcW w:w="1470"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w:t>
            </w:r>
          </w:p>
        </w:tc>
      </w:tr>
      <w:tr w:rsidR="00642284" w:rsidRPr="00642284" w:rsidTr="002C0D64">
        <w:tc>
          <w:tcPr>
            <w:tcW w:w="5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w:t>
            </w:r>
          </w:p>
        </w:tc>
        <w:tc>
          <w:tcPr>
            <w:tcW w:w="2665"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 xml:space="preserve">Портфель ссуд с просроченными </w:t>
            </w:r>
            <w:r w:rsidRPr="00642284">
              <w:rPr>
                <w:rFonts w:ascii="Calibri" w:eastAsia="Times New Roman" w:hAnsi="Calibri" w:cs="Calibri"/>
                <w:szCs w:val="20"/>
                <w:lang w:eastAsia="ru-RU"/>
              </w:rPr>
              <w:lastRenderedPageBreak/>
              <w:t>платежами продолжительностью от 1 до 30 календарных дней</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1,5</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1,5</w:t>
            </w:r>
          </w:p>
        </w:tc>
        <w:tc>
          <w:tcPr>
            <w:tcW w:w="1470"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w:t>
            </w:r>
          </w:p>
        </w:tc>
      </w:tr>
      <w:tr w:rsidR="00642284" w:rsidRPr="00642284" w:rsidTr="002C0D64">
        <w:tc>
          <w:tcPr>
            <w:tcW w:w="5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2665"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31 до 90 календарных дней</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20</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w:t>
            </w:r>
          </w:p>
        </w:tc>
        <w:tc>
          <w:tcPr>
            <w:tcW w:w="1470"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30</w:t>
            </w:r>
          </w:p>
        </w:tc>
      </w:tr>
      <w:tr w:rsidR="00642284" w:rsidRPr="00642284" w:rsidTr="002C0D64">
        <w:tc>
          <w:tcPr>
            <w:tcW w:w="5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4</w:t>
            </w:r>
          </w:p>
        </w:tc>
        <w:tc>
          <w:tcPr>
            <w:tcW w:w="2665"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91 до 180 календарных дней</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35</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50</w:t>
            </w:r>
          </w:p>
        </w:tc>
        <w:tc>
          <w:tcPr>
            <w:tcW w:w="1469"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35</w:t>
            </w:r>
          </w:p>
        </w:tc>
        <w:tc>
          <w:tcPr>
            <w:tcW w:w="1470" w:type="dxa"/>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75</w:t>
            </w:r>
          </w:p>
        </w:tc>
      </w:tr>
      <w:tr w:rsidR="00642284" w:rsidRPr="00642284" w:rsidTr="002C0D64">
        <w:tc>
          <w:tcPr>
            <w:tcW w:w="5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w:t>
            </w:r>
          </w:p>
        </w:tc>
        <w:tc>
          <w:tcPr>
            <w:tcW w:w="2665"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от 181 до 360 календарных дней</w:t>
            </w:r>
          </w:p>
        </w:tc>
        <w:tc>
          <w:tcPr>
            <w:tcW w:w="2938"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75</w:t>
            </w:r>
          </w:p>
        </w:tc>
        <w:tc>
          <w:tcPr>
            <w:tcW w:w="2939"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85</w:t>
            </w:r>
          </w:p>
        </w:tc>
      </w:tr>
      <w:tr w:rsidR="00642284" w:rsidRPr="00642284" w:rsidTr="002C0D64">
        <w:tc>
          <w:tcPr>
            <w:tcW w:w="5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6</w:t>
            </w:r>
          </w:p>
        </w:tc>
        <w:tc>
          <w:tcPr>
            <w:tcW w:w="2665"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Портфель ссуд с просроченными платежами продолжительностью свыше 360 календарных дней</w:t>
            </w:r>
          </w:p>
        </w:tc>
        <w:tc>
          <w:tcPr>
            <w:tcW w:w="2938"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100</w:t>
            </w:r>
          </w:p>
        </w:tc>
        <w:tc>
          <w:tcPr>
            <w:tcW w:w="2939" w:type="dxa"/>
            <w:gridSpan w:val="2"/>
            <w:vAlign w:val="cente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100</w:t>
            </w:r>
          </w:p>
        </w:tc>
      </w:tr>
    </w:tbl>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bookmarkStart w:id="83" w:name="P733"/>
      <w:bookmarkEnd w:id="83"/>
      <w:r w:rsidRPr="00642284">
        <w:rPr>
          <w:rFonts w:ascii="Calibri" w:eastAsia="Times New Roman" w:hAnsi="Calibri" w:cs="Calibri"/>
          <w:szCs w:val="20"/>
          <w:lang w:eastAsia="ru-RU"/>
        </w:rPr>
        <w:t>Кредитная организация своими внутренними документами вправе предусмотреть создание в рамках указанных портфелей соответствующих субпортфелей обесцененных ссуд, предоставленных субъектам малого и среднего предпринимательства, с соблюдением подходов к формированию резервов, вытекающих из требований настоящего пункта по минимальному размеру резервов.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01">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84" w:name="P735"/>
      <w:bookmarkEnd w:id="84"/>
      <w:r w:rsidRPr="00642284">
        <w:rPr>
          <w:rFonts w:ascii="Calibri" w:eastAsia="Times New Roman" w:hAnsi="Calibri" w:cs="Calibri"/>
          <w:szCs w:val="20"/>
          <w:lang w:eastAsia="ru-RU"/>
        </w:rPr>
        <w:t>В случае оценки финансового положения заемщика - физического лица не хуже, чем среднее, кредитная организация вправе включать в портфель однородных ссуд ссуду величиной до 1 миллиона рублей (за исключением ипотечной жилищной ссуды), а также ипотечную жилищную ссуду величиной до 20 миллионов рублей. В случае ухудшения оценки финансового положения заемщика до плохого включительно кредитная организация вправе не исключать из соответствующего портфеля однородных ссуд ссуду величиной до 1 миллиона рублей, предоставленную физическому лицу (кроме ипотечной жилищной ссуды), либо ссуду величиной до 5 миллионов рублей, предоставленную субъектам малого и среднего предпринимательства, а также ипотечную жилищную ссуду величиной до 20 миллионов рублей, предоставленную физическому лицу.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02">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15.03.2023 N 6377-У)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случае если в портфеле однородных ссуд имеются ссуды физических лиц или индивидуальных предпринимателей, а также ссуды юридических лиц, указанных в </w:t>
      </w:r>
      <w:hyperlink w:anchor="P112">
        <w:r w:rsidRPr="00642284">
          <w:rPr>
            <w:rFonts w:ascii="Calibri" w:eastAsia="Times New Roman" w:hAnsi="Calibri" w:cs="Calibri"/>
            <w:color w:val="0000FF"/>
            <w:szCs w:val="20"/>
            <w:lang w:eastAsia="ru-RU"/>
          </w:rPr>
          <w:t>абзаце десятом подпункта 3.1.1 пункта 3.1</w:t>
        </w:r>
      </w:hyperlink>
      <w:r w:rsidRPr="00642284">
        <w:rPr>
          <w:rFonts w:ascii="Calibri" w:eastAsia="Times New Roman" w:hAnsi="Calibri" w:cs="Calibri"/>
          <w:szCs w:val="20"/>
          <w:lang w:eastAsia="ru-RU"/>
        </w:rPr>
        <w:t xml:space="preserve"> настоящего Положения, финансовое положение и (или) качество </w:t>
      </w:r>
      <w:r w:rsidRPr="00642284">
        <w:rPr>
          <w:rFonts w:ascii="Calibri" w:eastAsia="Times New Roman" w:hAnsi="Calibri" w:cs="Calibri"/>
          <w:szCs w:val="20"/>
          <w:lang w:eastAsia="ru-RU"/>
        </w:rPr>
        <w:lastRenderedPageBreak/>
        <w:t>обслуживания долга, и (или) качество обеспечения по ссудам которых ухудшилось вследствие возникновения чрезвычайной ситуации, кредитная организация вправе не исключать указанные ссуды из ранее сформированных портфелей в течение трех лет с даты возникновения чрезвычайной ситуации.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портфель прочих ссуд, резерв по которым создается в размере не менее 2 процентов, могут группироваться необеспеченные ссуды, предоставленные заемщикам - физическим лицам с 1 января 2014 года, без просроченных платежей по основному долгу и (или) процентам при условии идентификации заемщика - физического лица с использованием единой биометрической системы в соответствии с </w:t>
      </w:r>
      <w:hyperlink r:id="rId203">
        <w:r w:rsidRPr="00642284">
          <w:rPr>
            <w:rFonts w:ascii="Calibri" w:eastAsia="Times New Roman" w:hAnsi="Calibri" w:cs="Calibri"/>
            <w:color w:val="0000FF"/>
            <w:szCs w:val="20"/>
            <w:lang w:eastAsia="ru-RU"/>
          </w:rPr>
          <w:t>пунктом 5.8 статьи 7</w:t>
        </w:r>
      </w:hyperlink>
      <w:r w:rsidRPr="00642284">
        <w:rPr>
          <w:rFonts w:ascii="Calibri" w:eastAsia="Times New Roman" w:hAnsi="Calibri" w:cs="Calibri"/>
          <w:szCs w:val="20"/>
          <w:lang w:eastAsia="ru-RU"/>
        </w:rPr>
        <w:t xml:space="preserve"> Федерального закона от 7 августа 2001 года N 115-ФЗ.</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204">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портфель прочих ссуд, резерв по которым создается в размере не менее 7 процентов, могут группироваться необеспеченные ссуды, предоставленные заемщикам - физическим лицам с 1 января 2014 года, с просроченными платежами по основному долгу и (или) процентам продолжительностью от 1 до 30 календарных дней при условии идентификации заемщика - физического лица с использованием единой биометрической системы в соответствии с </w:t>
      </w:r>
      <w:hyperlink r:id="rId205">
        <w:r w:rsidRPr="00642284">
          <w:rPr>
            <w:rFonts w:ascii="Calibri" w:eastAsia="Times New Roman" w:hAnsi="Calibri" w:cs="Calibri"/>
            <w:color w:val="0000FF"/>
            <w:szCs w:val="20"/>
            <w:lang w:eastAsia="ru-RU"/>
          </w:rPr>
          <w:t>пунктом 5.8 статьи 7</w:t>
        </w:r>
      </w:hyperlink>
      <w:r w:rsidRPr="00642284">
        <w:rPr>
          <w:rFonts w:ascii="Calibri" w:eastAsia="Times New Roman" w:hAnsi="Calibri" w:cs="Calibri"/>
          <w:szCs w:val="20"/>
          <w:lang w:eastAsia="ru-RU"/>
        </w:rPr>
        <w:t xml:space="preserve"> Федерального закона от 7 августа 2001 года N 115-ФЗ.</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206">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объединенный портфель прочих ссуд, резерв по которым создается в размере не менее 4 процентов, могут группироваться необеспеченные ссуды, предоставленные заемщикам - физическим лицам с 1 января 2014 года, без просроченных платежей по основному долгу и (или) процентам и с просроченными платежами по основному долгу и (или) процентам продолжительностью от 1 до 30 календарных дней при условии идентификации заемщика - физического лица с использованием единой биометрической системы в соответствии с </w:t>
      </w:r>
      <w:hyperlink r:id="rId207">
        <w:r w:rsidRPr="00642284">
          <w:rPr>
            <w:rFonts w:ascii="Calibri" w:eastAsia="Times New Roman" w:hAnsi="Calibri" w:cs="Calibri"/>
            <w:color w:val="0000FF"/>
            <w:szCs w:val="20"/>
            <w:lang w:eastAsia="ru-RU"/>
          </w:rPr>
          <w:t>пунктом 5.8 статьи 7</w:t>
        </w:r>
      </w:hyperlink>
      <w:r w:rsidRPr="00642284">
        <w:rPr>
          <w:rFonts w:ascii="Calibri" w:eastAsia="Times New Roman" w:hAnsi="Calibri" w:cs="Calibri"/>
          <w:szCs w:val="20"/>
          <w:lang w:eastAsia="ru-RU"/>
        </w:rPr>
        <w:t xml:space="preserve"> Федерального закона от 7 августа 2001 года N 115-ФЗ.</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208">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портфель прочих ссуд, резерв по которым создается в размере не менее 1,5 процента, могут группироваться необеспеченные ссуды, предоставленные заемщикам - индивидуальным предпринимателям, по которым оценка риска осуществляется на основе внутрибанковских оценок кредитоспособности и отсутствуют просроченные платежи по основному долгу и (или) процентам, при условии идентификации заемщика - индивидуального предпринимателя с использованием единой биометрической системы в соответствии с </w:t>
      </w:r>
      <w:hyperlink r:id="rId209">
        <w:r w:rsidRPr="00642284">
          <w:rPr>
            <w:rFonts w:ascii="Calibri" w:eastAsia="Times New Roman" w:hAnsi="Calibri" w:cs="Calibri"/>
            <w:color w:val="0000FF"/>
            <w:szCs w:val="20"/>
            <w:lang w:eastAsia="ru-RU"/>
          </w:rPr>
          <w:t>пунктом 5.8 статьи 7</w:t>
        </w:r>
      </w:hyperlink>
      <w:r w:rsidRPr="00642284">
        <w:rPr>
          <w:rFonts w:ascii="Calibri" w:eastAsia="Times New Roman" w:hAnsi="Calibri" w:cs="Calibri"/>
          <w:szCs w:val="20"/>
          <w:lang w:eastAsia="ru-RU"/>
        </w:rPr>
        <w:t xml:space="preserve"> Федерального закона от 7 августа 2001 года N 115-ФЗ.</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210">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5.2. Размер резерва по портфелю однородных ссуд определяется кредитной организацией в зависимости от применяемой методики оценки риска по портфелю однородных ссуд. Порядок оценки кредитного риска по портфелю (портфелям) однородных ссуд приводится в </w:t>
      </w:r>
      <w:hyperlink w:anchor="P1105">
        <w:r w:rsidRPr="00642284">
          <w:rPr>
            <w:rFonts w:ascii="Calibri" w:eastAsia="Times New Roman" w:hAnsi="Calibri" w:cs="Calibri"/>
            <w:color w:val="0000FF"/>
            <w:szCs w:val="20"/>
            <w:lang w:eastAsia="ru-RU"/>
          </w:rPr>
          <w:t>приложении 3</w:t>
        </w:r>
      </w:hyperlink>
      <w:r w:rsidRPr="00642284">
        <w:rPr>
          <w:rFonts w:ascii="Calibri" w:eastAsia="Times New Roman" w:hAnsi="Calibri" w:cs="Calibri"/>
          <w:szCs w:val="20"/>
          <w:lang w:eastAsia="ru-RU"/>
        </w:rPr>
        <w:t xml:space="preserve"> к настоящему Положению. Примерный перечень информации для анализа финансового положения заемщика, которую кредитная организация использует при принятии решения о включении ссуды в соответствующий портфель однородных ссуд, приведен в </w:t>
      </w:r>
      <w:hyperlink w:anchor="P1006">
        <w:r w:rsidRPr="00642284">
          <w:rPr>
            <w:rFonts w:ascii="Calibri" w:eastAsia="Times New Roman" w:hAnsi="Calibri" w:cs="Calibri"/>
            <w:color w:val="0000FF"/>
            <w:szCs w:val="20"/>
            <w:lang w:eastAsia="ru-RU"/>
          </w:rPr>
          <w:t>приложении 2</w:t>
        </w:r>
      </w:hyperlink>
      <w:r w:rsidRPr="00642284">
        <w:rPr>
          <w:rFonts w:ascii="Calibri" w:eastAsia="Times New Roman" w:hAnsi="Calibri" w:cs="Calibri"/>
          <w:szCs w:val="20"/>
          <w:lang w:eastAsia="ru-RU"/>
        </w:rPr>
        <w:t xml:space="preserve"> к настоящему Положению.</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11">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5.3. Оценка кредитного риска по портфелю однородных ссуд осуществляется кредитной организацией на постоянной основе. Уточнение состава портфеля однородных ссуд (в том числе исключение ссуд, составляющих более 0,01 процента от величины собственных средств (капитала) кредитной организации и (или) более 1 миллиона рублей), а также уточнение размера резерва по портфелю однородных ссуд в связи с изменением уровня кредитного риска, состава портфеля однородных ссуд, в том числе в связи с изменением курса иностранной валюты, в которой номинированы ссуды, включенные в портфель, по отношению к рублю, осуществляется не реже одного раза в месяц на отчетную дату. Кредитная организация своими внутренними документами </w:t>
      </w:r>
      <w:r w:rsidRPr="00642284">
        <w:rPr>
          <w:rFonts w:ascii="Calibri" w:eastAsia="Times New Roman" w:hAnsi="Calibri" w:cs="Calibri"/>
          <w:szCs w:val="20"/>
          <w:lang w:eastAsia="ru-RU"/>
        </w:rPr>
        <w:lastRenderedPageBreak/>
        <w:t xml:space="preserve">вправе предусмотреть уточнение размера резерва в связи с наличием перечисленных обстоятельств на внутримесячные даты. Уточнение размера резерва по портфелю однородных ссуд осуществляется на внутримесячную дату (внутримесячные даты) в случаях, когда в соответствии с </w:t>
      </w:r>
      <w:hyperlink r:id="rId212">
        <w:r w:rsidRPr="00642284">
          <w:rPr>
            <w:rFonts w:ascii="Calibri" w:eastAsia="Times New Roman" w:hAnsi="Calibri" w:cs="Calibri"/>
            <w:color w:val="0000FF"/>
            <w:szCs w:val="20"/>
            <w:lang w:eastAsia="ru-RU"/>
          </w:rPr>
          <w:t>пунктом 11.3</w:t>
        </w:r>
      </w:hyperlink>
      <w:r w:rsidRPr="00642284">
        <w:rPr>
          <w:rFonts w:ascii="Calibri" w:eastAsia="Times New Roman" w:hAnsi="Calibri" w:cs="Calibri"/>
          <w:szCs w:val="20"/>
          <w:lang w:eastAsia="ru-RU"/>
        </w:rPr>
        <w:t xml:space="preserve"> Инструкции Банка России N 199-И Банк России (уполномоченное структурное подразделение центрального аппарата Банка России) требует представления расчета нормативов на внутримесячную дату (внутримесячные даты).</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18.07.2019 </w:t>
      </w:r>
      <w:hyperlink r:id="rId213">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11.01.2021 </w:t>
      </w:r>
      <w:hyperlink r:id="rId214">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5.4. Кредитная организация не реже одного раза в квартал документально оформляет и включает в досье по портфелю однородных ссуд информацию о проведенном общем анализе состояния заемщиков и его результатах, в том числе профессиональное суждение кредитной организации о размере кредитного риска по портфелю однородных ссуд, а также информацию о расчете резерва.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bookmarkStart w:id="85" w:name="P752"/>
      <w:bookmarkEnd w:id="85"/>
      <w:r w:rsidRPr="00642284">
        <w:rPr>
          <w:rFonts w:ascii="Calibri" w:eastAsia="Times New Roman" w:hAnsi="Calibri" w:cs="Calibri"/>
          <w:b/>
          <w:szCs w:val="20"/>
          <w:lang w:eastAsia="ru-RU"/>
        </w:rPr>
        <w:t>Глава 6. Формирование резерва с учетом обеспечения по ссуде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8"/>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КонсультантПлюс: примечание.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В 2026 году поручительства и независимые гарантии РГО учитываются в качестве обеспечения I или II категории качества в соответствии с </w:t>
            </w:r>
            <w:hyperlink r:id="rId215">
              <w:r w:rsidRPr="00642284">
                <w:rPr>
                  <w:rFonts w:ascii="Calibri" w:eastAsia="Times New Roman" w:hAnsi="Calibri" w:cs="Calibri"/>
                  <w:color w:val="0000FF"/>
                  <w:szCs w:val="20"/>
                  <w:lang w:eastAsia="ru-RU"/>
                </w:rPr>
                <w:t>информацией</w:t>
              </w:r>
            </w:hyperlink>
            <w:r w:rsidRPr="00642284">
              <w:rPr>
                <w:rFonts w:ascii="Calibri" w:eastAsia="Times New Roman" w:hAnsi="Calibri" w:cs="Calibri"/>
                <w:color w:val="392C69"/>
                <w:szCs w:val="20"/>
                <w:lang w:eastAsia="ru-RU"/>
              </w:rPr>
              <w:t xml:space="preserve"> о категории качества, публикуемой АО "Корпорация "МСП" (</w:t>
            </w:r>
            <w:hyperlink r:id="rId216">
              <w:r w:rsidRPr="00642284">
                <w:rPr>
                  <w:rFonts w:ascii="Calibri" w:eastAsia="Times New Roman" w:hAnsi="Calibri" w:cs="Calibri"/>
                  <w:color w:val="0000FF"/>
                  <w:szCs w:val="20"/>
                  <w:lang w:eastAsia="ru-RU"/>
                </w:rPr>
                <w:t>Решение</w:t>
              </w:r>
            </w:hyperlink>
            <w:r w:rsidRPr="00642284">
              <w:rPr>
                <w:rFonts w:ascii="Calibri" w:eastAsia="Times New Roman" w:hAnsi="Calibri" w:cs="Calibri"/>
                <w:color w:val="392C69"/>
                <w:szCs w:val="20"/>
                <w:lang w:eastAsia="ru-RU"/>
              </w:rPr>
              <w:t xml:space="preserve"> Совета директоров Банка России от 19.12.2025).</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before="28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6.1. По ссудам, отнесенным ко II - V категориям качества, резерв формируется с учетом обеспечения I и II категории качества, перечень которого определен в </w:t>
      </w:r>
      <w:hyperlink w:anchor="P757">
        <w:r w:rsidRPr="00642284">
          <w:rPr>
            <w:rFonts w:ascii="Calibri" w:eastAsia="Times New Roman" w:hAnsi="Calibri" w:cs="Calibri"/>
            <w:color w:val="0000FF"/>
            <w:szCs w:val="20"/>
            <w:lang w:eastAsia="ru-RU"/>
          </w:rPr>
          <w:t>пунктах 6.2</w:t>
        </w:r>
      </w:hyperlink>
      <w:r w:rsidRPr="00642284">
        <w:rPr>
          <w:rFonts w:ascii="Calibri" w:eastAsia="Times New Roman" w:hAnsi="Calibri" w:cs="Calibri"/>
          <w:szCs w:val="20"/>
          <w:lang w:eastAsia="ru-RU"/>
        </w:rPr>
        <w:t xml:space="preserve"> и </w:t>
      </w:r>
      <w:hyperlink w:anchor="P797">
        <w:r w:rsidRPr="00642284">
          <w:rPr>
            <w:rFonts w:ascii="Calibri" w:eastAsia="Times New Roman" w:hAnsi="Calibri" w:cs="Calibri"/>
            <w:color w:val="0000FF"/>
            <w:szCs w:val="20"/>
            <w:lang w:eastAsia="ru-RU"/>
          </w:rPr>
          <w:t>6.3</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86" w:name="P757"/>
      <w:bookmarkEnd w:id="86"/>
      <w:r w:rsidRPr="00642284">
        <w:rPr>
          <w:rFonts w:ascii="Calibri" w:eastAsia="Times New Roman" w:hAnsi="Calibri" w:cs="Calibri"/>
          <w:szCs w:val="20"/>
          <w:lang w:eastAsia="ru-RU"/>
        </w:rPr>
        <w:t>6.2. К обеспечению I категории качества могут быть отнесены: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87" w:name="P758"/>
      <w:bookmarkEnd w:id="87"/>
      <w:r w:rsidRPr="00642284">
        <w:rPr>
          <w:rFonts w:ascii="Calibri" w:eastAsia="Times New Roman" w:hAnsi="Calibri" w:cs="Calibri"/>
          <w:szCs w:val="20"/>
          <w:lang w:eastAsia="ru-RU"/>
        </w:rPr>
        <w:t>6.2.1. залог, если в качестве предмета залога выступают:</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котируемые ценные бумаги государств, имеющих кредитный рейтинг на уровне не ниже "BBB" по международной рейтинговой шкале иностранного кредитного рейтингового агентства "Эс-энд-Пи Глобал Рейтингс" ("S&amp;P Global Ratings") или кредитный рейтинг не ниже аналогичного уровня по международной рейтинговой шкале "Фитч Рейтингс" ("Fitch Ratings"), "Мудис Инвесторс Сервис" ("Moody's Investors Service");</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облигации Банка России;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ценные бумаги, эмитированные Министерством финансов Российской Федерации;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векселя Министерства финансов Российской Федерации;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котируемые ценные бумаги, эмитированные иностранными юридическими лицами, имеющими кредитный рейтинг, присвоенный иностранными кредитными рейтинговыми агентствами на уровне не ниже "BBB" по международной рейтинговой шкале "Эс-энд-Пи Глобал Рейтингс" ("S&amp;P Global Ratings") или кредитный рейтинг не ниже аналогичного уровня по международной рейтинговой шкале "Фитч Рейтингс" ("Fitch Ratings"), "Мудис Инвесторс Сервис" ("Moody's Investors Service"), а также котируемые ценные бумаги, эмитированные юридическими лицами, зарегистрированными на территории Российской Федерации, имеющими кредитный рейтинг, присвоенный по национальной рейтинговой шкале для Российской Федерации одним из российских кредитных рейтинговых агентств, не ниже </w:t>
      </w:r>
      <w:hyperlink r:id="rId217">
        <w:r w:rsidRPr="00642284">
          <w:rPr>
            <w:rFonts w:ascii="Calibri" w:eastAsia="Times New Roman" w:hAnsi="Calibri" w:cs="Calibri"/>
            <w:color w:val="0000FF"/>
            <w:szCs w:val="20"/>
            <w:lang w:eastAsia="ru-RU"/>
          </w:rPr>
          <w:t>уровня</w:t>
        </w:r>
      </w:hyperlink>
      <w:r w:rsidRPr="00642284">
        <w:rPr>
          <w:rFonts w:ascii="Calibri" w:eastAsia="Times New Roman" w:hAnsi="Calibri" w:cs="Calibri"/>
          <w:szCs w:val="20"/>
          <w:lang w:eastAsia="ru-RU"/>
        </w:rPr>
        <w:t>, установленного Советом директоров Банка России;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собственные долговые ценные бумаги кредитной организации, срок предъявления которых к платежу превышает срок погашения обязательств заемщика по ссуде, и (или) собственные </w:t>
      </w:r>
      <w:r w:rsidRPr="00642284">
        <w:rPr>
          <w:rFonts w:ascii="Calibri" w:eastAsia="Times New Roman" w:hAnsi="Calibri" w:cs="Calibri"/>
          <w:szCs w:val="20"/>
          <w:lang w:eastAsia="ru-RU"/>
        </w:rPr>
        <w:lastRenderedPageBreak/>
        <w:t>долговые ценные бумаги кредитной организации независимо от срока предъявления их к платежу, если указанные ценные бумаги находятся в закладе в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векселя, авалированные и (или) акцептованные указанными в </w:t>
      </w:r>
      <w:hyperlink w:anchor="P775">
        <w:r w:rsidRPr="00642284">
          <w:rPr>
            <w:rFonts w:ascii="Calibri" w:eastAsia="Times New Roman" w:hAnsi="Calibri" w:cs="Calibri"/>
            <w:color w:val="0000FF"/>
            <w:szCs w:val="20"/>
            <w:lang w:eastAsia="ru-RU"/>
          </w:rPr>
          <w:t>подпункте 6.2.3</w:t>
        </w:r>
      </w:hyperlink>
      <w:r w:rsidRPr="00642284">
        <w:rPr>
          <w:rFonts w:ascii="Calibri" w:eastAsia="Times New Roman" w:hAnsi="Calibri" w:cs="Calibri"/>
          <w:szCs w:val="20"/>
          <w:lang w:eastAsia="ru-RU"/>
        </w:rPr>
        <w:t xml:space="preserve"> настоящего пункта субъектами, в части суммы, обеспеченной авалем (акцептом);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аффинированные драгоценные металлы в слитках (золото, серебро, платина и палладий);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ценные бумаги, эмитированные субъектами Российской Федерации, имеющими кредитный рейтинг, присвоенный по национальной рейтинговой шкале для Российской Федерации одним из российских кредитных рейтинговых агентств, не ниже уровня, установленного Советом директоров Банка России;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недвижимое имущество, являющееся обеспечением исполнения обязательств заемщика по договору ипотечного жилищного кредитования, при условии, что ипотечный жилищный кредит выдан с учетом требований, установленных акционерным обществом акционерным обществом "ДОМ.РФ", и соблюдения соотношения величины основного долга по ссуде и справедливой стоимости залога недвижимого имущества не более 70 процентов, рассчитанного в том числе с учетом требований, установленных </w:t>
      </w:r>
      <w:hyperlink r:id="rId218">
        <w:r w:rsidRPr="00642284">
          <w:rPr>
            <w:rFonts w:ascii="Calibri" w:eastAsia="Times New Roman" w:hAnsi="Calibri" w:cs="Calibri"/>
            <w:color w:val="0000FF"/>
            <w:szCs w:val="20"/>
            <w:lang w:eastAsia="ru-RU"/>
          </w:rPr>
          <w:t>подпунктом 2.3.23 пункта 2.3</w:t>
        </w:r>
      </w:hyperlink>
      <w:r w:rsidRPr="00642284">
        <w:rPr>
          <w:rFonts w:ascii="Calibri" w:eastAsia="Times New Roman" w:hAnsi="Calibri" w:cs="Calibri"/>
          <w:szCs w:val="20"/>
          <w:lang w:eastAsia="ru-RU"/>
        </w:rPr>
        <w:t xml:space="preserve"> Инструкции Банка России N 199-И;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219">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11.01.2021 </w:t>
      </w:r>
      <w:hyperlink r:id="rId220">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6.2.2. гарантийный депозит (вклад) - размещенный в кредитной организации - кредиторе депозит (вклад) юридического лица, которое имеет перед кредитной организацией неисполненные денежные обязательства либо обязательства, возникшие (которые могут возникнуть) в результате исполнения кредитной организацией принятого на себя условного обязательства кредитного характера (далее - основные обязательства), а также размещенный в кредитной организации - кредиторе депозит (вклад) юридического лица, которое имеет перед кредитной организацией по договору поручительства либо в силу банковской гарантии обязательства по обеспечению надлежащего исполнения основных обязательств, если одновременно выполняются следующие условия: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отсутствуют препятствия для прекращения обязательств путем зачета требований по гарантийному депозиту (вкладу), включая отсутствие в договоре депозита (вклада) условия о возможности досрочного возврата (востребования) депозита (вклада);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срок возврата депозита (вклада) юридического лица - заемщика (контрагента по условному обязательству кредитного характера, а также юридического лица, которое имеет перед кредитной организацией по договору поручительства либо в силу банковской гарантии обязательства по обеспечению ненадлежащего исполнения основных обязательств) наступает не ранее наступления срока исполнения его обязательства перед кредитной организацией и не позднее 30 календарных дней после наступления указанного срока;</w:t>
      </w:r>
    </w:p>
    <w:p w:rsidR="00642284" w:rsidRPr="00642284" w:rsidRDefault="00642284" w:rsidP="00642284">
      <w:pPr>
        <w:widowControl w:val="0"/>
        <w:autoSpaceDE w:val="0"/>
        <w:autoSpaceDN w:val="0"/>
        <w:spacing w:after="1" w:line="240" w:lineRule="auto"/>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8"/>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КонсультантПлюс: примечание.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По 31.12.2021 при оценке могут </w:t>
            </w:r>
            <w:hyperlink r:id="rId221">
              <w:r w:rsidRPr="00642284">
                <w:rPr>
                  <w:rFonts w:ascii="Calibri" w:eastAsia="Times New Roman" w:hAnsi="Calibri" w:cs="Calibri"/>
                  <w:color w:val="0000FF"/>
                  <w:szCs w:val="20"/>
                  <w:lang w:eastAsia="ru-RU"/>
                </w:rPr>
                <w:t>учитываться</w:t>
              </w:r>
            </w:hyperlink>
            <w:r w:rsidRPr="00642284">
              <w:rPr>
                <w:rFonts w:ascii="Calibri" w:eastAsia="Times New Roman" w:hAnsi="Calibri" w:cs="Calibri"/>
                <w:color w:val="392C69"/>
                <w:szCs w:val="20"/>
                <w:lang w:eastAsia="ru-RU"/>
              </w:rPr>
              <w:t xml:space="preserve"> государственные гарантии РФ, предоставленные до 01.01.2020, содержащие иные условия, чем условия </w:t>
            </w:r>
            <w:hyperlink r:id="rId222">
              <w:r w:rsidRPr="00642284">
                <w:rPr>
                  <w:rFonts w:ascii="Calibri" w:eastAsia="Times New Roman" w:hAnsi="Calibri" w:cs="Calibri"/>
                  <w:color w:val="0000FF"/>
                  <w:szCs w:val="20"/>
                  <w:lang w:eastAsia="ru-RU"/>
                </w:rPr>
                <w:t>графы 3 прил. 12</w:t>
              </w:r>
            </w:hyperlink>
            <w:r w:rsidRPr="00642284">
              <w:rPr>
                <w:rFonts w:ascii="Calibri" w:eastAsia="Times New Roman" w:hAnsi="Calibri" w:cs="Calibri"/>
                <w:color w:val="392C69"/>
                <w:szCs w:val="20"/>
                <w:lang w:eastAsia="ru-RU"/>
              </w:rPr>
              <w:t xml:space="preserve"> к Инструкции Банка России от 29.11.2019 N 199-И.</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before="280" w:after="0" w:line="240" w:lineRule="auto"/>
        <w:ind w:firstLine="540"/>
        <w:jc w:val="both"/>
        <w:rPr>
          <w:rFonts w:ascii="Calibri" w:eastAsia="Times New Roman" w:hAnsi="Calibri" w:cs="Calibri"/>
          <w:szCs w:val="20"/>
          <w:lang w:eastAsia="ru-RU"/>
        </w:rPr>
      </w:pPr>
      <w:bookmarkStart w:id="88" w:name="P775"/>
      <w:bookmarkEnd w:id="88"/>
      <w:r w:rsidRPr="00642284">
        <w:rPr>
          <w:rFonts w:ascii="Calibri" w:eastAsia="Times New Roman" w:hAnsi="Calibri" w:cs="Calibri"/>
          <w:szCs w:val="20"/>
          <w:lang w:eastAsia="ru-RU"/>
        </w:rPr>
        <w:t xml:space="preserve">6.2.3. государственная гарантия Российской Федерации, относящаяся к I группе риска в соответствии с условиями </w:t>
      </w:r>
      <w:hyperlink r:id="rId223">
        <w:r w:rsidRPr="00642284">
          <w:rPr>
            <w:rFonts w:ascii="Calibri" w:eastAsia="Times New Roman" w:hAnsi="Calibri" w:cs="Calibri"/>
            <w:color w:val="0000FF"/>
            <w:szCs w:val="20"/>
            <w:lang w:eastAsia="ru-RU"/>
          </w:rPr>
          <w:t>графы 3 приложения 12</w:t>
        </w:r>
      </w:hyperlink>
      <w:r w:rsidRPr="00642284">
        <w:rPr>
          <w:rFonts w:ascii="Calibri" w:eastAsia="Times New Roman" w:hAnsi="Calibri" w:cs="Calibri"/>
          <w:szCs w:val="20"/>
          <w:lang w:eastAsia="ru-RU"/>
        </w:rPr>
        <w:t xml:space="preserve"> к Инструкции Банка России N 199-И, банковская гарантия Банка России, поручительства (гарантии, резервные аккредитивы) правительств и банковские гарантии центральных банков стран, имеющих страновую оценку "1", а также стран с высоким уровнем доходов, являющихся членами ОЭСР и (или) Еврозоны;</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26.12.2018 </w:t>
      </w:r>
      <w:hyperlink r:id="rId224">
        <w:r w:rsidRPr="00642284">
          <w:rPr>
            <w:rFonts w:ascii="Calibri" w:eastAsia="Times New Roman" w:hAnsi="Calibri" w:cs="Calibri"/>
            <w:color w:val="0000FF"/>
            <w:szCs w:val="20"/>
            <w:lang w:eastAsia="ru-RU"/>
          </w:rPr>
          <w:t>N 5043-У</w:t>
        </w:r>
      </w:hyperlink>
      <w:r w:rsidRPr="00642284">
        <w:rPr>
          <w:rFonts w:ascii="Calibri" w:eastAsia="Times New Roman" w:hAnsi="Calibri" w:cs="Calibri"/>
          <w:szCs w:val="20"/>
          <w:lang w:eastAsia="ru-RU"/>
        </w:rPr>
        <w:t xml:space="preserve">, от 11.01.2021 </w:t>
      </w:r>
      <w:hyperlink r:id="rId225">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 xml:space="preserve">, от 18.08.2021 </w:t>
      </w:r>
      <w:hyperlink r:id="rId226">
        <w:r w:rsidRPr="00642284">
          <w:rPr>
            <w:rFonts w:ascii="Calibri" w:eastAsia="Times New Roman" w:hAnsi="Calibri" w:cs="Calibri"/>
            <w:color w:val="0000FF"/>
            <w:szCs w:val="20"/>
            <w:lang w:eastAsia="ru-RU"/>
          </w:rPr>
          <w:t>N 5889-</w:t>
        </w:r>
        <w:r w:rsidRPr="00642284">
          <w:rPr>
            <w:rFonts w:ascii="Calibri" w:eastAsia="Times New Roman" w:hAnsi="Calibri" w:cs="Calibri"/>
            <w:color w:val="0000FF"/>
            <w:szCs w:val="20"/>
            <w:lang w:eastAsia="ru-RU"/>
          </w:rPr>
          <w:lastRenderedPageBreak/>
          <w:t>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89" w:name="P777"/>
      <w:bookmarkEnd w:id="89"/>
      <w:r w:rsidRPr="00642284">
        <w:rPr>
          <w:rFonts w:ascii="Calibri" w:eastAsia="Times New Roman" w:hAnsi="Calibri" w:cs="Calibri"/>
          <w:szCs w:val="20"/>
          <w:lang w:eastAsia="ru-RU"/>
        </w:rPr>
        <w:t xml:space="preserve">6.2.4. поручительства (гарантии, резервные аккредитивы) иностранных юридических лиц, имеющих кредитный рейтинг, присвоенный иностранными кредитными рейтинговыми агентствами на уровне не ниже "BBB" по международной рейтинговой шкале "Эс-энд-Пи Глобал Рейтинге" ("S&amp;P Global Ratings") или кредитный рейтинг не ниже аналогичного уровня по международной рейтинговой шкале "Фитч Рейтингс" ("Fitch Ratings"), "Мудис Инвесторс Сервис" ("Moody's Investors Service"), а также юридических лиц, зарегистрированных на территории Российской Федерации, имеющих кредитный рейтинг, присвоенный по национальной рейтинговой шкале для Российской Федерации одним из российских кредитных рейтинговых агентств, не ниже </w:t>
      </w:r>
      <w:hyperlink r:id="rId227">
        <w:r w:rsidRPr="00642284">
          <w:rPr>
            <w:rFonts w:ascii="Calibri" w:eastAsia="Times New Roman" w:hAnsi="Calibri" w:cs="Calibri"/>
            <w:color w:val="0000FF"/>
            <w:szCs w:val="20"/>
            <w:lang w:eastAsia="ru-RU"/>
          </w:rPr>
          <w:t>уровня</w:t>
        </w:r>
      </w:hyperlink>
      <w:r w:rsidRPr="00642284">
        <w:rPr>
          <w:rFonts w:ascii="Calibri" w:eastAsia="Times New Roman" w:hAnsi="Calibri" w:cs="Calibri"/>
          <w:szCs w:val="20"/>
          <w:lang w:eastAsia="ru-RU"/>
        </w:rPr>
        <w:t>, установленного Советом директоров Банка России;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2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26.12.2018 N 5043-У)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6.2.5. поручительства (гарантии) субъектов Российской Федерации, имеющих кредитные рейтинги, присвоенные по национальной рейтинговой шкале для Российской Федерации одним из российских кредитных рейтинговых агентств, не ниже </w:t>
      </w:r>
      <w:hyperlink r:id="rId229">
        <w:r w:rsidRPr="00642284">
          <w:rPr>
            <w:rFonts w:ascii="Calibri" w:eastAsia="Times New Roman" w:hAnsi="Calibri" w:cs="Calibri"/>
            <w:color w:val="0000FF"/>
            <w:szCs w:val="20"/>
            <w:lang w:eastAsia="ru-RU"/>
          </w:rPr>
          <w:t>уровня</w:t>
        </w:r>
      </w:hyperlink>
      <w:r w:rsidRPr="00642284">
        <w:rPr>
          <w:rFonts w:ascii="Calibri" w:eastAsia="Times New Roman" w:hAnsi="Calibri" w:cs="Calibri"/>
          <w:szCs w:val="20"/>
          <w:lang w:eastAsia="ru-RU"/>
        </w:rPr>
        <w:t>, установленного Советом директоров Банка России;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6.2.6. компенсационный депозит Банка России - денежные средства, предоставленные Банком России в соответствии с положениями </w:t>
      </w:r>
      <w:hyperlink r:id="rId230">
        <w:r w:rsidRPr="00642284">
          <w:rPr>
            <w:rFonts w:ascii="Calibri" w:eastAsia="Times New Roman" w:hAnsi="Calibri" w:cs="Calibri"/>
            <w:color w:val="0000FF"/>
            <w:szCs w:val="20"/>
            <w:lang w:eastAsia="ru-RU"/>
          </w:rPr>
          <w:t>статьи 3</w:t>
        </w:r>
      </w:hyperlink>
      <w:r w:rsidRPr="00642284">
        <w:rPr>
          <w:rFonts w:ascii="Calibri" w:eastAsia="Times New Roman" w:hAnsi="Calibri" w:cs="Calibri"/>
          <w:szCs w:val="20"/>
          <w:lang w:eastAsia="ru-RU"/>
        </w:rPr>
        <w:t xml:space="preserve"> Федерального закона от 13 октября 2008 года N 173-ФЗ "О дополнительных мерах по поддержке финансовой системы Российской Федерации" (Собрание законодательства Российской Федерации, 2008, N 42, ст. 4698; 2009, N 29, ст. 3605; N 48, ст. 5729; N 52, ст. 6437; 2010, N 8, ст. 776; N 21, ст. 2539; N 31, ст. 4175; 2014, N 30, ст. 4276; 2015, N 29, ст. 4350; 2016, N 1, ст. 11; N 27, ст. 4273) и направляемые на компенсацию части убытков (расходов), возникающих у кредитных организаций по сделкам, совершенным с 14 октября 2008 года по 31 декабря 2009 года включительно с другими кредитными организациями, у которых после совершения указанных сделок (в последующем) была отозвана лицензия на осуществление банковских операций;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6.2.7. обязательства государственной корпорации "Агентство по страхованию вкладов" по обратному выкупу ссуд у кредитных организаций, которые приобрели их в рамках реализации Федерального </w:t>
      </w:r>
      <w:hyperlink r:id="rId231">
        <w:r w:rsidRPr="00642284">
          <w:rPr>
            <w:rFonts w:ascii="Calibri" w:eastAsia="Times New Roman" w:hAnsi="Calibri" w:cs="Calibri"/>
            <w:color w:val="0000FF"/>
            <w:szCs w:val="20"/>
            <w:lang w:eastAsia="ru-RU"/>
          </w:rPr>
          <w:t>закона</w:t>
        </w:r>
      </w:hyperlink>
      <w:r w:rsidRPr="00642284">
        <w:rPr>
          <w:rFonts w:ascii="Calibri" w:eastAsia="Times New Roman" w:hAnsi="Calibri" w:cs="Calibri"/>
          <w:szCs w:val="20"/>
          <w:lang w:eastAsia="ru-RU"/>
        </w:rPr>
        <w:t xml:space="preserve"> от 26 октября 2002 года N 127-ФЗ "О несостоятельности (банкротстве)" (Собрание законодательства Российской Федерации, 2002, N 43, ст. 4190; 2004, N 35, ст. 3607; 2005, N 1, ст. 18, ст. 46; N 44, ст. 4471; 2006, N 30, ст. 3292; N 52, ст. 5497; 2007, N 7, ст. 834; N 18, ст. 2117; N 30, ст. 3754; N 41, ст. 4845; N 49, ст. 6079; 2008, N 30, ст. 3616; N 49, ст. 5748; 2009, N 1, ст. 4, ст. 14; N 18, ст. 2153; N 29, ст. 3632; N 51, ст. 6160; N 52, ст. 6450; 2010, N 17, ст. 1988; N 31, ст. 4188, ст. 4196; 2011, N 1, ст. 41; N 7, ст. 905; N 19, ст. 2708; N 27, ст. 3880; N 29, ст. 4301; N 30, ст. 4576; N 48, ст. 6728; N 49, ст. 7015, ст. 7024, ст. 7040, ст. 7061, ст. 7068; N 50, ст. 7351, ст. 7357; 2012, N 31, ст. 4333; N 53, ст. 7607, ст. 7619; 2013, N 23, ст. 2871; N 26, ст. 3207; N 27, ст. 3477, ст. 3481; N 30, ст. 4084; N 51, ст. 6699; N 52, ст. 6975, ст. 6984; 2014, N 11, ст. 1095, ст. 1098; N 30, ст. 4217; N 49, ст. 6914; N 52, ст. 7543; 2015, N 1, ст. 10, ст. 11, ст. 29, ст. 35; N 27, ст. 3945, ст. 3958, ст. 3967, ст. 3977; N 29, ст. 4350, ст. 4355, ст. 4362; 2016, N 1, ст. 11, ст. 27, ст. 29; N 23, ст. 3296; N 26, ст. 3891; N 27, ст. 4225, ст. 4237, ст. 4293, ст. 4305; 2017, N 1, ст. 29; N 18, ст. 2661; N 25, ст. 3596) (далее - Федеральный закон от 26 октября 2002 года N 127-ФЗ);</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6.2.8. договоры страхования экспортных кредитов и инвестиций, исполнение обязательств по которым обеспечивается в соответствии с </w:t>
      </w:r>
      <w:hyperlink r:id="rId232">
        <w:r w:rsidRPr="00642284">
          <w:rPr>
            <w:rFonts w:ascii="Calibri" w:eastAsia="Times New Roman" w:hAnsi="Calibri" w:cs="Calibri"/>
            <w:color w:val="0000FF"/>
            <w:szCs w:val="20"/>
            <w:lang w:eastAsia="ru-RU"/>
          </w:rPr>
          <w:t>постановлением</w:t>
        </w:r>
      </w:hyperlink>
      <w:r w:rsidRPr="00642284">
        <w:rPr>
          <w:rFonts w:ascii="Calibri" w:eastAsia="Times New Roman" w:hAnsi="Calibri" w:cs="Calibri"/>
          <w:szCs w:val="20"/>
          <w:lang w:eastAsia="ru-RU"/>
        </w:rPr>
        <w:t xml:space="preserve"> Правительства Российской Федерации от 29 июня 2018 года N 759 "О государственной гарантии Российской Федерации по обязательствам акционерного общества "Российское агентство по страхованию экспортных кредитов и инвестиций" (Собрание законодательства Российской Федерации, 2018, N 28, ст. 4222; N 50, ст. 7762) (далее - постановление Правительства Российской Федерации N 759);</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18.07.2019 </w:t>
      </w:r>
      <w:hyperlink r:id="rId233">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11.01.2021 </w:t>
      </w:r>
      <w:hyperlink r:id="rId234">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 xml:space="preserve">, от 18.08.2021 </w:t>
      </w:r>
      <w:hyperlink r:id="rId235">
        <w:r w:rsidRPr="00642284">
          <w:rPr>
            <w:rFonts w:ascii="Calibri" w:eastAsia="Times New Roman" w:hAnsi="Calibri" w:cs="Calibri"/>
            <w:color w:val="0000FF"/>
            <w:szCs w:val="20"/>
            <w:lang w:eastAsia="ru-RU"/>
          </w:rPr>
          <w:t>N 5889-У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after="1" w:line="240" w:lineRule="auto"/>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8"/>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КонсультантПлюс: примечание.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По 31.12.2021 при оценке могут </w:t>
            </w:r>
            <w:hyperlink r:id="rId236">
              <w:r w:rsidRPr="00642284">
                <w:rPr>
                  <w:rFonts w:ascii="Calibri" w:eastAsia="Times New Roman" w:hAnsi="Calibri" w:cs="Calibri"/>
                  <w:color w:val="0000FF"/>
                  <w:szCs w:val="20"/>
                  <w:lang w:eastAsia="ru-RU"/>
                </w:rPr>
                <w:t>учитываться</w:t>
              </w:r>
            </w:hyperlink>
            <w:r w:rsidRPr="00642284">
              <w:rPr>
                <w:rFonts w:ascii="Calibri" w:eastAsia="Times New Roman" w:hAnsi="Calibri" w:cs="Calibri"/>
                <w:color w:val="392C69"/>
                <w:szCs w:val="20"/>
                <w:lang w:eastAsia="ru-RU"/>
              </w:rPr>
              <w:t xml:space="preserve"> государственные гарантии РФ, предоставленные до 01.01.2020, содержащие иные условия, чем условия </w:t>
            </w:r>
            <w:hyperlink r:id="rId237">
              <w:r w:rsidRPr="00642284">
                <w:rPr>
                  <w:rFonts w:ascii="Calibri" w:eastAsia="Times New Roman" w:hAnsi="Calibri" w:cs="Calibri"/>
                  <w:color w:val="0000FF"/>
                  <w:szCs w:val="20"/>
                  <w:lang w:eastAsia="ru-RU"/>
                </w:rPr>
                <w:t>графы 3 прил. 12</w:t>
              </w:r>
            </w:hyperlink>
            <w:r w:rsidRPr="00642284">
              <w:rPr>
                <w:rFonts w:ascii="Calibri" w:eastAsia="Times New Roman" w:hAnsi="Calibri" w:cs="Calibri"/>
                <w:color w:val="392C69"/>
                <w:szCs w:val="20"/>
                <w:lang w:eastAsia="ru-RU"/>
              </w:rPr>
              <w:t xml:space="preserve"> к Инструкции Банка России от 29.11.2019 N 199-И.</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before="28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6.2.9. поручительства (гарантии) юридических лиц, исполнение обязательств по которым прямо либо косвенно (через третье лицо) обеспечено государственной гарантией Российской Федерации, относящейся к I группе риска в соответствии с условиями </w:t>
      </w:r>
      <w:hyperlink r:id="rId238">
        <w:r w:rsidRPr="00642284">
          <w:rPr>
            <w:rFonts w:ascii="Calibri" w:eastAsia="Times New Roman" w:hAnsi="Calibri" w:cs="Calibri"/>
            <w:color w:val="0000FF"/>
            <w:szCs w:val="20"/>
            <w:lang w:eastAsia="ru-RU"/>
          </w:rPr>
          <w:t>графы 3 приложения 12</w:t>
        </w:r>
      </w:hyperlink>
      <w:r w:rsidRPr="00642284">
        <w:rPr>
          <w:rFonts w:ascii="Calibri" w:eastAsia="Times New Roman" w:hAnsi="Calibri" w:cs="Calibri"/>
          <w:szCs w:val="20"/>
          <w:lang w:eastAsia="ru-RU"/>
        </w:rPr>
        <w:t xml:space="preserve"> к Инструкции Банка России N 199-И;.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11.01.2021 </w:t>
      </w:r>
      <w:hyperlink r:id="rId239">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 xml:space="preserve">, от 18.08.2021 </w:t>
      </w:r>
      <w:hyperlink r:id="rId240">
        <w:r w:rsidRPr="00642284">
          <w:rPr>
            <w:rFonts w:ascii="Calibri" w:eastAsia="Times New Roman" w:hAnsi="Calibri" w:cs="Calibri"/>
            <w:color w:val="0000FF"/>
            <w:szCs w:val="20"/>
            <w:lang w:eastAsia="ru-RU"/>
          </w:rPr>
          <w:t>N 5889-У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6.2.10. независимые гарантии и поручительства АО "Корпорация "МСП" при соблюдении нормативов, установленных в соответствии с </w:t>
      </w:r>
      <w:hyperlink r:id="rId241">
        <w:r w:rsidRPr="00642284">
          <w:rPr>
            <w:rFonts w:ascii="Calibri" w:eastAsia="Times New Roman" w:hAnsi="Calibri" w:cs="Calibri"/>
            <w:color w:val="0000FF"/>
            <w:szCs w:val="20"/>
            <w:lang w:eastAsia="ru-RU"/>
          </w:rPr>
          <w:t>частями 11.4</w:t>
        </w:r>
      </w:hyperlink>
      <w:r w:rsidRPr="00642284">
        <w:rPr>
          <w:rFonts w:ascii="Calibri" w:eastAsia="Times New Roman" w:hAnsi="Calibri" w:cs="Calibri"/>
          <w:szCs w:val="20"/>
          <w:lang w:eastAsia="ru-RU"/>
        </w:rPr>
        <w:t xml:space="preserve"> и </w:t>
      </w:r>
      <w:hyperlink r:id="rId242">
        <w:r w:rsidRPr="00642284">
          <w:rPr>
            <w:rFonts w:ascii="Calibri" w:eastAsia="Times New Roman" w:hAnsi="Calibri" w:cs="Calibri"/>
            <w:color w:val="0000FF"/>
            <w:szCs w:val="20"/>
            <w:lang w:eastAsia="ru-RU"/>
          </w:rPr>
          <w:t>11.5 статьи 25.1</w:t>
        </w:r>
      </w:hyperlink>
      <w:r w:rsidRPr="00642284">
        <w:rPr>
          <w:rFonts w:ascii="Calibri" w:eastAsia="Times New Roman" w:hAnsi="Calibri" w:cs="Calibri"/>
          <w:szCs w:val="20"/>
          <w:lang w:eastAsia="ru-RU"/>
        </w:rPr>
        <w:t xml:space="preserve"> Федерального закона от 24 июля 2007 года N 209-ФЗ (Собрание законодательства Российской Федерации, 2007, N 31, ст. 4006; 2020, N 14, ст. 2013);</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6.2.10 в ред. </w:t>
      </w:r>
      <w:hyperlink r:id="rId243">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6.2.11. залог прав по договору банковского счета;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6.2.11 введен </w:t>
      </w:r>
      <w:hyperlink r:id="rId244">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26.12.2018 N 5043-У)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6.2.12. обеспечительный платеж, внесенный на счет кредитной организации - кредитора, если одновременно выполняются следующие условия: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отсутствуют препятствия к реализации кредитной организацией права засчитать сумму внесенного обеспечительного платежа в счет исполнения обязательств, в обеспечение исполнения которых внесен обеспечительный платеж, включая отсутствие в договоре об обеспечительном платеже условия о возможности досрочного возврата обеспечительного платежа;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срок возврата обеспечительного платежа наступает не ранее наступления срока исполнения обеспеченного им обязательства и не позднее 30 календарных дней после наступления указанного срока.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Для целей настоящего подпункта в качестве обеспечительного платежа могут быть внесены исключительно денежные средства.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6.2.12 введен </w:t>
      </w:r>
      <w:hyperlink r:id="rId245">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90" w:name="P797"/>
      <w:bookmarkEnd w:id="90"/>
      <w:r w:rsidRPr="00642284">
        <w:rPr>
          <w:rFonts w:ascii="Calibri" w:eastAsia="Times New Roman" w:hAnsi="Calibri" w:cs="Calibri"/>
          <w:szCs w:val="20"/>
          <w:lang w:eastAsia="ru-RU"/>
        </w:rPr>
        <w:t>6.3. К обеспечению II категории качества могут быть отнесены: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91" w:name="P798"/>
      <w:bookmarkEnd w:id="91"/>
      <w:r w:rsidRPr="00642284">
        <w:rPr>
          <w:rFonts w:ascii="Calibri" w:eastAsia="Times New Roman" w:hAnsi="Calibri" w:cs="Calibri"/>
          <w:szCs w:val="20"/>
          <w:lang w:eastAsia="ru-RU"/>
        </w:rPr>
        <w:t>6.3.1. не относящийся к обеспечению I категории качества ликвидный залог, к которому могут быть отнесены: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залог ценных бумаг эмитентов ценных бумаг, прошедших процедуру листинга и допущенных к обращению организатором торговли на рынке ценных бумаг Российской Федерации или стран, имеющих страновую оценку "1", а также стран с высоким уровнем доходов, являющихся членами ОЭСР и (или) Еврозоны;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залог паев паевых инвестиционных фондов, прошедших процедуру листинга и допущенных к обращению организатором торговли на рынке ценных бумаг Российской Федерации или стран, имеющих страновую оценку "1", а также стран с высоким уровнем доходов, являющихся членами ОЭСР и (или) Еврозоны;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залог ценных бумаг, эмитированных субъектами Российской Федерации, имеющими кредитные рейтинги, присвоенные по национальной рейтинговой шкале для Российской Федерации одним из российских кредитных рейтинговых агентств, не ниже </w:t>
      </w:r>
      <w:hyperlink r:id="rId246">
        <w:r w:rsidRPr="00642284">
          <w:rPr>
            <w:rFonts w:ascii="Calibri" w:eastAsia="Times New Roman" w:hAnsi="Calibri" w:cs="Calibri"/>
            <w:color w:val="0000FF"/>
            <w:szCs w:val="20"/>
            <w:lang w:eastAsia="ru-RU"/>
          </w:rPr>
          <w:t>уровня</w:t>
        </w:r>
      </w:hyperlink>
      <w:r w:rsidRPr="00642284">
        <w:rPr>
          <w:rFonts w:ascii="Calibri" w:eastAsia="Times New Roman" w:hAnsi="Calibri" w:cs="Calibri"/>
          <w:szCs w:val="20"/>
          <w:lang w:eastAsia="ru-RU"/>
        </w:rPr>
        <w:t>, установленного Советом директоров Банка России;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залог ценных бумаг, эмитированных (выпущенных) иностранными юридическими лицами, имеющими кредитный рейтинг, присвоенный иностранными кредитными рейтинговыми агентствами на уровне не ниже "CCC" по международной рейтинговой шкале "Эс-энд-Пи Глобал Рейтингс" ("S&amp;P Global Ratings") или кредитный рейтинг не ниже аналогичного уровня по международной рейтинговой шкале "Фитч Рейтингс" ("Fitch Ratings"), "Мудис Инвесторс Сервис" ("Moody's Investors Service"), а также юридическими лицами, зарегистрированными на территории Российской Федерации, имеющими кредитный рейтинг, присвоенный по национальной рейтинговой шкале для Российской Федерации одним из российских кредитных рейтинговых агентств, не ниже </w:t>
      </w:r>
      <w:hyperlink r:id="rId247">
        <w:r w:rsidRPr="00642284">
          <w:rPr>
            <w:rFonts w:ascii="Calibri" w:eastAsia="Times New Roman" w:hAnsi="Calibri" w:cs="Calibri"/>
            <w:color w:val="0000FF"/>
            <w:szCs w:val="20"/>
            <w:lang w:eastAsia="ru-RU"/>
          </w:rPr>
          <w:t>уровня</w:t>
        </w:r>
      </w:hyperlink>
      <w:r w:rsidRPr="00642284">
        <w:rPr>
          <w:rFonts w:ascii="Calibri" w:eastAsia="Times New Roman" w:hAnsi="Calibri" w:cs="Calibri"/>
          <w:szCs w:val="20"/>
          <w:lang w:eastAsia="ru-RU"/>
        </w:rPr>
        <w:t>, установленного Советом директоров Банка России;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залог ценных бумаг, эмитированных (выпущенных) кредитными организациями Российской Федерации и банками стран, имеющих страновую оценку "1", а также стран с высоким уровнем доходов, являющихся членами ОЭСР и (или) Еврозоны;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залог векселей, авалированных и (или) акцептованных указанными в </w:t>
      </w:r>
      <w:hyperlink w:anchor="P777">
        <w:r w:rsidRPr="00642284">
          <w:rPr>
            <w:rFonts w:ascii="Calibri" w:eastAsia="Times New Roman" w:hAnsi="Calibri" w:cs="Calibri"/>
            <w:color w:val="0000FF"/>
            <w:szCs w:val="20"/>
            <w:lang w:eastAsia="ru-RU"/>
          </w:rPr>
          <w:t>подпункте 6.2.4</w:t>
        </w:r>
      </w:hyperlink>
      <w:r w:rsidRPr="00642284">
        <w:rPr>
          <w:rFonts w:ascii="Calibri" w:eastAsia="Times New Roman" w:hAnsi="Calibri" w:cs="Calibri"/>
          <w:szCs w:val="20"/>
          <w:lang w:eastAsia="ru-RU"/>
        </w:rPr>
        <w:t xml:space="preserve"> настоящего пункта субъектами, в части суммы, обеспеченной авалем (акцептом);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92" w:name="P805"/>
      <w:bookmarkEnd w:id="92"/>
      <w:r w:rsidRPr="00642284">
        <w:rPr>
          <w:rFonts w:ascii="Calibri" w:eastAsia="Times New Roman" w:hAnsi="Calibri" w:cs="Calibri"/>
          <w:szCs w:val="20"/>
          <w:lang w:eastAsia="ru-RU"/>
        </w:rPr>
        <w:t>залог ценных бумаг, эмитированных юридическими лицами, если рентабельность капитала указанных юридических лиц за последний год составляет не менее 5 процентов в пределах 50 процентов подтвержденной аудиторской проверкой величины капитала (чистых активов) этих юридических лиц;</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залог вещей при наличии их устойчивого рынка и (или) иных достаточных оснований считать, что соответствующий предмет залога может быть реализован в срок, не превышающий 365 календарных дней со дня возникновения основания для обращения взыскания на залог, при условии, что юридическая документация в отношении залоговых прав кредитной организации оформлена таким образом, что в ней не содержится условий, препятствующих реализации залоговых прав и (или) предмета залога. Наличие или отсутствие договора страхования предмета залога, принятого в качестве обеспечения ссуды, может рассматриваться как дополнительный фактор при оценке качества обеспечения по ссуде;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4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93" w:name="P808"/>
      <w:bookmarkEnd w:id="93"/>
      <w:r w:rsidRPr="00642284">
        <w:rPr>
          <w:rFonts w:ascii="Calibri" w:eastAsia="Times New Roman" w:hAnsi="Calibri" w:cs="Calibri"/>
          <w:szCs w:val="20"/>
          <w:lang w:eastAsia="ru-RU"/>
        </w:rPr>
        <w:t>залог имущественных прав (требований) на недвижимое имущество при наличии достаточных оснований считать, что соответствующие права (требования) могут быть реализованы в срок, не превышающий 365 календарных дней со дня возникновения основания для обращения взыскания на предмет залога, при условии, что юридическая документация в отношении залоговых прав кредитной организации оформлена таким образом, что в ней не содержится условий, препятствующих реализации залоговых прав;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49">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залог прав требования участника долевого строительства при условии размещения денежных средств участников долевого строительства в счет уплаты цены договоров участия в долевом строительстве на счетах эскроу в соответствии с Федеральным </w:t>
      </w:r>
      <w:hyperlink r:id="rId250">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30 декабря 2004 года N 214-ФЗ при наличии достаточных оснований считать, что соответствующие права могут быть реализованы в срок, не превышающий 365 календарных дней со дня возникновения основания для обращения взыскания на предмет залога, при условии, что юридическая документация в отношении залоговых прав кредитной организации оформлена таким образом, что в ней не содержится условий, препятствующих реализации залоговых прав;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251">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6.3.2. гарантии (банковские гарантии) и поручительства (применительно к векселям - авали и (или) акцепты) лиц, перечисленных в </w:t>
      </w:r>
      <w:hyperlink w:anchor="P798">
        <w:r w:rsidRPr="00642284">
          <w:rPr>
            <w:rFonts w:ascii="Calibri" w:eastAsia="Times New Roman" w:hAnsi="Calibri" w:cs="Calibri"/>
            <w:color w:val="0000FF"/>
            <w:szCs w:val="20"/>
            <w:lang w:eastAsia="ru-RU"/>
          </w:rPr>
          <w:t>подпункте 6.3.1</w:t>
        </w:r>
      </w:hyperlink>
      <w:r w:rsidRPr="00642284">
        <w:rPr>
          <w:rFonts w:ascii="Calibri" w:eastAsia="Times New Roman" w:hAnsi="Calibri" w:cs="Calibri"/>
          <w:szCs w:val="20"/>
          <w:lang w:eastAsia="ru-RU"/>
        </w:rPr>
        <w:t xml:space="preserve"> настоящего пункта, в пределах 50 процентов от чистых активов (собственных средств (капитала) гаранта (поручителя), подтвержденных аудиторской проверкой за последний отчетный год, при условии, что финансовое положение гаранта (поручителя) оценивается как хорошее в соответствии с </w:t>
      </w:r>
      <w:hyperlink w:anchor="P129">
        <w:r w:rsidRPr="00642284">
          <w:rPr>
            <w:rFonts w:ascii="Calibri" w:eastAsia="Times New Roman" w:hAnsi="Calibri" w:cs="Calibri"/>
            <w:color w:val="0000FF"/>
            <w:szCs w:val="20"/>
            <w:lang w:eastAsia="ru-RU"/>
          </w:rPr>
          <w:t>абзацем вторым пункта 3.3</w:t>
        </w:r>
      </w:hyperlink>
      <w:r w:rsidRPr="00642284">
        <w:rPr>
          <w:rFonts w:ascii="Calibri" w:eastAsia="Times New Roman" w:hAnsi="Calibri" w:cs="Calibri"/>
          <w:szCs w:val="20"/>
          <w:lang w:eastAsia="ru-RU"/>
        </w:rPr>
        <w:t xml:space="preserve"> и с </w:t>
      </w:r>
      <w:r w:rsidRPr="00642284">
        <w:rPr>
          <w:rFonts w:ascii="Calibri" w:eastAsia="Times New Roman" w:hAnsi="Calibri" w:cs="Calibri"/>
          <w:szCs w:val="20"/>
          <w:lang w:eastAsia="ru-RU"/>
        </w:rPr>
        <w:lastRenderedPageBreak/>
        <w:t xml:space="preserve">учетом </w:t>
      </w:r>
      <w:hyperlink w:anchor="P133">
        <w:r w:rsidRPr="00642284">
          <w:rPr>
            <w:rFonts w:ascii="Calibri" w:eastAsia="Times New Roman" w:hAnsi="Calibri" w:cs="Calibri"/>
            <w:color w:val="0000FF"/>
            <w:szCs w:val="20"/>
            <w:lang w:eastAsia="ru-RU"/>
          </w:rPr>
          <w:t>подпункта 3.4.1 пункта 3.4</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6.3.3. поручительства (гарантии) субъектов Российской Федерации, имеющих кредитный рейтинг, присвоенный по национальной рейтинговой шкале для Российской Федерации одним из российских кредитных рейтинговых агентств, не ниже </w:t>
      </w:r>
      <w:hyperlink r:id="rId252">
        <w:r w:rsidRPr="00642284">
          <w:rPr>
            <w:rFonts w:ascii="Calibri" w:eastAsia="Times New Roman" w:hAnsi="Calibri" w:cs="Calibri"/>
            <w:color w:val="0000FF"/>
            <w:szCs w:val="20"/>
            <w:lang w:eastAsia="ru-RU"/>
          </w:rPr>
          <w:t>уровня</w:t>
        </w:r>
      </w:hyperlink>
      <w:r w:rsidRPr="00642284">
        <w:rPr>
          <w:rFonts w:ascii="Calibri" w:eastAsia="Times New Roman" w:hAnsi="Calibri" w:cs="Calibri"/>
          <w:szCs w:val="20"/>
          <w:lang w:eastAsia="ru-RU"/>
        </w:rPr>
        <w:t>, установленного Советом директоров Банка России;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94" w:name="P814"/>
      <w:bookmarkEnd w:id="94"/>
      <w:r w:rsidRPr="00642284">
        <w:rPr>
          <w:rFonts w:ascii="Calibri" w:eastAsia="Times New Roman" w:hAnsi="Calibri" w:cs="Calibri"/>
          <w:szCs w:val="20"/>
          <w:lang w:eastAsia="ru-RU"/>
        </w:rPr>
        <w:t xml:space="preserve">6.3.4. поручительства фондов содействия кредитованию (гарантийные фонды, фонды поручительств) (далее - региональные гарантийные организации), соответствующих требованиям к региональным гарантийным организациям и их деятельности, установленным Федеральным </w:t>
      </w:r>
      <w:hyperlink r:id="rId253">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24 июля 2007 года N 209-ФЗ и принятыми в соответствии с ним нормативными правовыми актами;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6.3.4 в ред. </w:t>
      </w:r>
      <w:hyperlink r:id="rId254">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6.3.5. поручительства акционерного общества "ДОМ.РФ" по закладным, принятым в обеспечение по предоставленным ссудам;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55">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after="1" w:line="240" w:lineRule="auto"/>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8"/>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КонсультантПлюс: примечание.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По 31.12.2021 при оценке могут </w:t>
            </w:r>
            <w:hyperlink r:id="rId256">
              <w:r w:rsidRPr="00642284">
                <w:rPr>
                  <w:rFonts w:ascii="Calibri" w:eastAsia="Times New Roman" w:hAnsi="Calibri" w:cs="Calibri"/>
                  <w:color w:val="0000FF"/>
                  <w:szCs w:val="20"/>
                  <w:lang w:eastAsia="ru-RU"/>
                </w:rPr>
                <w:t>учитываться</w:t>
              </w:r>
            </w:hyperlink>
            <w:r w:rsidRPr="00642284">
              <w:rPr>
                <w:rFonts w:ascii="Calibri" w:eastAsia="Times New Roman" w:hAnsi="Calibri" w:cs="Calibri"/>
                <w:color w:val="392C69"/>
                <w:szCs w:val="20"/>
                <w:lang w:eastAsia="ru-RU"/>
              </w:rPr>
              <w:t xml:space="preserve"> государственные гарантии РФ, предоставленные до 01.01.2020, содержащие иные условия, чем условия </w:t>
            </w:r>
            <w:hyperlink r:id="rId257">
              <w:r w:rsidRPr="00642284">
                <w:rPr>
                  <w:rFonts w:ascii="Calibri" w:eastAsia="Times New Roman" w:hAnsi="Calibri" w:cs="Calibri"/>
                  <w:color w:val="0000FF"/>
                  <w:szCs w:val="20"/>
                  <w:lang w:eastAsia="ru-RU"/>
                </w:rPr>
                <w:t>граф 4</w:t>
              </w:r>
            </w:hyperlink>
            <w:r w:rsidRPr="00642284">
              <w:rPr>
                <w:rFonts w:ascii="Calibri" w:eastAsia="Times New Roman" w:hAnsi="Calibri" w:cs="Calibri"/>
                <w:color w:val="392C69"/>
                <w:szCs w:val="20"/>
                <w:lang w:eastAsia="ru-RU"/>
              </w:rPr>
              <w:t xml:space="preserve"> - </w:t>
            </w:r>
            <w:hyperlink r:id="rId258">
              <w:r w:rsidRPr="00642284">
                <w:rPr>
                  <w:rFonts w:ascii="Calibri" w:eastAsia="Times New Roman" w:hAnsi="Calibri" w:cs="Calibri"/>
                  <w:color w:val="0000FF"/>
                  <w:szCs w:val="20"/>
                  <w:lang w:eastAsia="ru-RU"/>
                </w:rPr>
                <w:t>6 прил. 12</w:t>
              </w:r>
            </w:hyperlink>
            <w:r w:rsidRPr="00642284">
              <w:rPr>
                <w:rFonts w:ascii="Calibri" w:eastAsia="Times New Roman" w:hAnsi="Calibri" w:cs="Calibri"/>
                <w:color w:val="392C69"/>
                <w:szCs w:val="20"/>
                <w:lang w:eastAsia="ru-RU"/>
              </w:rPr>
              <w:t xml:space="preserve"> к Инструкции Банка России от 29.11.2019 N 199-И.</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before="280" w:after="0" w:line="240" w:lineRule="auto"/>
        <w:ind w:firstLine="540"/>
        <w:jc w:val="both"/>
        <w:rPr>
          <w:rFonts w:ascii="Calibri" w:eastAsia="Times New Roman" w:hAnsi="Calibri" w:cs="Calibri"/>
          <w:szCs w:val="20"/>
          <w:lang w:eastAsia="ru-RU"/>
        </w:rPr>
      </w:pPr>
      <w:bookmarkStart w:id="95" w:name="P820"/>
      <w:bookmarkEnd w:id="95"/>
      <w:r w:rsidRPr="00642284">
        <w:rPr>
          <w:rFonts w:ascii="Calibri" w:eastAsia="Times New Roman" w:hAnsi="Calibri" w:cs="Calibri"/>
          <w:szCs w:val="20"/>
          <w:lang w:eastAsia="ru-RU"/>
        </w:rPr>
        <w:t xml:space="preserve">6.3.6. государственная гарантия Российской Федерации, относящаяся к II, III или IV группе риска в соответствии с условиями </w:t>
      </w:r>
      <w:hyperlink r:id="rId259">
        <w:r w:rsidRPr="00642284">
          <w:rPr>
            <w:rFonts w:ascii="Calibri" w:eastAsia="Times New Roman" w:hAnsi="Calibri" w:cs="Calibri"/>
            <w:color w:val="0000FF"/>
            <w:szCs w:val="20"/>
            <w:lang w:eastAsia="ru-RU"/>
          </w:rPr>
          <w:t>граф 4</w:t>
        </w:r>
      </w:hyperlink>
      <w:r w:rsidRPr="00642284">
        <w:rPr>
          <w:rFonts w:ascii="Calibri" w:eastAsia="Times New Roman" w:hAnsi="Calibri" w:cs="Calibri"/>
          <w:szCs w:val="20"/>
          <w:lang w:eastAsia="ru-RU"/>
        </w:rPr>
        <w:t xml:space="preserve">, </w:t>
      </w:r>
      <w:hyperlink r:id="rId260">
        <w:r w:rsidRPr="00642284">
          <w:rPr>
            <w:rFonts w:ascii="Calibri" w:eastAsia="Times New Roman" w:hAnsi="Calibri" w:cs="Calibri"/>
            <w:color w:val="0000FF"/>
            <w:szCs w:val="20"/>
            <w:lang w:eastAsia="ru-RU"/>
          </w:rPr>
          <w:t>5</w:t>
        </w:r>
      </w:hyperlink>
      <w:r w:rsidRPr="00642284">
        <w:rPr>
          <w:rFonts w:ascii="Calibri" w:eastAsia="Times New Roman" w:hAnsi="Calibri" w:cs="Calibri"/>
          <w:szCs w:val="20"/>
          <w:lang w:eastAsia="ru-RU"/>
        </w:rPr>
        <w:t xml:space="preserve"> или </w:t>
      </w:r>
      <w:hyperlink r:id="rId261">
        <w:r w:rsidRPr="00642284">
          <w:rPr>
            <w:rFonts w:ascii="Calibri" w:eastAsia="Times New Roman" w:hAnsi="Calibri" w:cs="Calibri"/>
            <w:color w:val="0000FF"/>
            <w:szCs w:val="20"/>
            <w:lang w:eastAsia="ru-RU"/>
          </w:rPr>
          <w:t>6 приложения 12</w:t>
        </w:r>
      </w:hyperlink>
      <w:r w:rsidRPr="00642284">
        <w:rPr>
          <w:rFonts w:ascii="Calibri" w:eastAsia="Times New Roman" w:hAnsi="Calibri" w:cs="Calibri"/>
          <w:szCs w:val="20"/>
          <w:lang w:eastAsia="ru-RU"/>
        </w:rPr>
        <w:t xml:space="preserve"> к Инструкции Банка России N 199-И;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6.3.6 введен </w:t>
      </w:r>
      <w:hyperlink r:id="rId262">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18.08.2021 N 5889-У)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6.3.7. поручительства (гарантии) юридических лиц, исполнение обязательств по которым прямо либо косвенно (через третье лицо) обеспечено государственными гарантиями Российской Федерации, указанными в </w:t>
      </w:r>
      <w:hyperlink w:anchor="P820">
        <w:r w:rsidRPr="00642284">
          <w:rPr>
            <w:rFonts w:ascii="Calibri" w:eastAsia="Times New Roman" w:hAnsi="Calibri" w:cs="Calibri"/>
            <w:color w:val="0000FF"/>
            <w:szCs w:val="20"/>
            <w:lang w:eastAsia="ru-RU"/>
          </w:rPr>
          <w:t>подпункте 6.3.6</w:t>
        </w:r>
      </w:hyperlink>
      <w:r w:rsidRPr="00642284">
        <w:rPr>
          <w:rFonts w:ascii="Calibri" w:eastAsia="Times New Roman" w:hAnsi="Calibri" w:cs="Calibri"/>
          <w:szCs w:val="20"/>
          <w:lang w:eastAsia="ru-RU"/>
        </w:rPr>
        <w:t xml:space="preserve"> настоящего пункта.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6.3.7 введен </w:t>
      </w:r>
      <w:hyperlink r:id="rId263">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18.08.2021 N 5889-У)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6.4. Под суммой (стоимостью) обеспечения понимается: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для залога (кроме ценных бумаг, котируемых организатором торговли на рынке ценных бумаг) - справедливая стоимость залога. Справедливая стоимость залога, относящегося к I и II категориям качества обеспечения, определяется кредитной организацией на постоянной основе, но не реже одного раза в квартал. Изменение справедливой стоимости залога учитывается при определении размера резерва, рассчитываемого в порядке, установленном </w:t>
      </w:r>
      <w:hyperlink w:anchor="P865">
        <w:r w:rsidRPr="00642284">
          <w:rPr>
            <w:rFonts w:ascii="Calibri" w:eastAsia="Times New Roman" w:hAnsi="Calibri" w:cs="Calibri"/>
            <w:color w:val="0000FF"/>
            <w:szCs w:val="20"/>
            <w:lang w:eastAsia="ru-RU"/>
          </w:rPr>
          <w:t>пунктом 6.7</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для ценных бумаг, котируемых организатором торговли на рынке ценных бумаг, - средневзвешенная цена одной ценной бумаги, раскрываемая организатором торговли на рынке ценных бумаг в соответствии с </w:t>
      </w:r>
      <w:hyperlink r:id="rId264">
        <w:r w:rsidRPr="00642284">
          <w:rPr>
            <w:rFonts w:ascii="Calibri" w:eastAsia="Times New Roman" w:hAnsi="Calibri" w:cs="Calibri"/>
            <w:color w:val="0000FF"/>
            <w:szCs w:val="20"/>
            <w:lang w:eastAsia="ru-RU"/>
          </w:rPr>
          <w:t>пунктом 7</w:t>
        </w:r>
      </w:hyperlink>
      <w:r w:rsidRPr="00642284">
        <w:rPr>
          <w:rFonts w:ascii="Calibri" w:eastAsia="Times New Roman" w:hAnsi="Calibri" w:cs="Calibri"/>
          <w:szCs w:val="20"/>
          <w:lang w:eastAsia="ru-RU"/>
        </w:rPr>
        <w:t xml:space="preserve"> приложения 4 к Положению Банка России от 17 октября 2014 года N 437-П "О деятельности по проведению организованных торгов", зарегистрированному Министерством юстиции Российской Федерации 30 декабря 2014 года N 35494. В случае если информация о средневзвешенной цене ценной бумаги раскрывается несколькими организаторами торговли на рынке ценных бумаг, для целей определения средневзвешенной цены ценной бумаги принимается средневзвешенная цена ценной бумаги, раскрываемая тем организатором торговли на рынке ценных бумаг, у которого был зафиксирован наибольший объем торгов по данной ценной бумаге;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для собственных долговых ценных бумаг кредитной организации, гарантийного депозита </w:t>
      </w:r>
      <w:r w:rsidRPr="00642284">
        <w:rPr>
          <w:rFonts w:ascii="Calibri" w:eastAsia="Times New Roman" w:hAnsi="Calibri" w:cs="Calibri"/>
          <w:szCs w:val="20"/>
          <w:lang w:eastAsia="ru-RU"/>
        </w:rPr>
        <w:lastRenderedPageBreak/>
        <w:t>(вклада) и обеспечительного платежа - сумма обязательств, предусмотренная ценной бумагой (договором депозита (вклада) или договором об обеспечительном платеже) и отраженная на счетах бухгалтерского учета;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65">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для поручительств, гарантий (банковских гарантий), авалей и (или) акцептов векселей - сумма обязательства по поручительству, гарантии (банковской гарантии), векселю (в случае аваля и (или) акцепта переводного векселя - часть вексельной суммы);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для обязательств государственной корпорации "Агентство по страхованию вкладов" по обратному выкупу ссуд у кредитных организаций, которые приобрели их в рамках реализации Федерального </w:t>
      </w:r>
      <w:hyperlink r:id="rId266">
        <w:r w:rsidRPr="00642284">
          <w:rPr>
            <w:rFonts w:ascii="Calibri" w:eastAsia="Times New Roman" w:hAnsi="Calibri" w:cs="Calibri"/>
            <w:color w:val="0000FF"/>
            <w:szCs w:val="20"/>
            <w:lang w:eastAsia="ru-RU"/>
          </w:rPr>
          <w:t>закона</w:t>
        </w:r>
      </w:hyperlink>
      <w:r w:rsidRPr="00642284">
        <w:rPr>
          <w:rFonts w:ascii="Calibri" w:eastAsia="Times New Roman" w:hAnsi="Calibri" w:cs="Calibri"/>
          <w:szCs w:val="20"/>
          <w:lang w:eastAsia="ru-RU"/>
        </w:rPr>
        <w:t xml:space="preserve"> от 26 октября 2002 года N 127-ФЗ, - текущая стоимость выкупаемых ссуд, но не более стоимости выкупаемых ссуд, установленной в договоре между государственной корпорацией "Агентство по страхованию вкладов" и кредитной организацией;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для договоров страхования экспортных кредитов и инвестиций - страховая сумма (лимит ответственности), получаемая кредитной организацией в соответствии с условиями данных договоров, определенными с учетом </w:t>
      </w:r>
      <w:hyperlink r:id="rId267">
        <w:r w:rsidRPr="00642284">
          <w:rPr>
            <w:rFonts w:ascii="Calibri" w:eastAsia="Times New Roman" w:hAnsi="Calibri" w:cs="Calibri"/>
            <w:color w:val="0000FF"/>
            <w:szCs w:val="20"/>
            <w:lang w:eastAsia="ru-RU"/>
          </w:rPr>
          <w:t>постановления</w:t>
        </w:r>
      </w:hyperlink>
      <w:r w:rsidRPr="00642284">
        <w:rPr>
          <w:rFonts w:ascii="Calibri" w:eastAsia="Times New Roman" w:hAnsi="Calibri" w:cs="Calibri"/>
          <w:szCs w:val="20"/>
          <w:lang w:eastAsia="ru-RU"/>
        </w:rPr>
        <w:t xml:space="preserve"> Правительства Российской Федерации N 759, в размере, не превышающем остаток по ссуде;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6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для поручительств (гарантий) юридических лиц, исполнение обязательств по которым прямо либо косвенно (через третье лицо) обеспечено государственной гарантией Российской Федерации, - в сумме государственной гарантии Российской Федерации;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69">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для залога прав по договору банковского счета - твердая денежная сумма, размер которой указан в договоре залога.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270">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26.12.2018 N 5043-У)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6.5. Обеспечение не может учитываться для целей настоящего Положения, если: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со дня возникновения необходимости реализации прав, вытекающих из наличия обеспечения по ссуде, у кредитной организации отсутствует юридическая возможность их реализации и (или) кредитная организация не предпринимает фактических действий по их реализации;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возникают основания для признания невозможности реализовать права, вытекающие из наличия обеспечения по ссуде, без существенных потерь суммы (стоимости) обеспечения;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 отношении залогодателя применяются процедуры, предусмотренные законодательством Российской Федерации о несостоятельности (банкротстве);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финансовое положение иностранных юридических лиц, не имеющих кредитный рейтинг, присвоенный иностранными кредитными рейтинговыми агентствами на уровне не ниже "B" по международной рейтинговой шкале "Эс-энд-Пи Глобал Рейтингс" ("S&amp;P Global Ratings") или кредитный рейтинг не ниже аналогичного уровня по международной рейтинговой шкале "Фитч Рейтингс" ("Fitch Ratings"), "Мудис Инвесторс Сервис" ("Moody's Investors Service"), а также юридических лиц, зарегистрированных на территории Российской Федерации, не имеющих кредитный рейтинг, присвоенный по национальной рейтинговой шкале для Российской Федерации одним из российских кредитных рейтинговых агентств, не ниже </w:t>
      </w:r>
      <w:hyperlink r:id="rId271">
        <w:r w:rsidRPr="00642284">
          <w:rPr>
            <w:rFonts w:ascii="Calibri" w:eastAsia="Times New Roman" w:hAnsi="Calibri" w:cs="Calibri"/>
            <w:color w:val="0000FF"/>
            <w:szCs w:val="20"/>
            <w:lang w:eastAsia="ru-RU"/>
          </w:rPr>
          <w:t>уровня</w:t>
        </w:r>
      </w:hyperlink>
      <w:r w:rsidRPr="00642284">
        <w:rPr>
          <w:rFonts w:ascii="Calibri" w:eastAsia="Times New Roman" w:hAnsi="Calibri" w:cs="Calibri"/>
          <w:szCs w:val="20"/>
          <w:lang w:eastAsia="ru-RU"/>
        </w:rPr>
        <w:t xml:space="preserve">, установленного Советом директоров Банка России, эмитировавших (выпустивших) ценные бумаги, принятые в залог, не может быть оценено как хорошее или среднее в соответствии с </w:t>
      </w:r>
      <w:hyperlink w:anchor="P128">
        <w:r w:rsidRPr="00642284">
          <w:rPr>
            <w:rFonts w:ascii="Calibri" w:eastAsia="Times New Roman" w:hAnsi="Calibri" w:cs="Calibri"/>
            <w:color w:val="0000FF"/>
            <w:szCs w:val="20"/>
            <w:lang w:eastAsia="ru-RU"/>
          </w:rPr>
          <w:t>пунктами 3.3</w:t>
        </w:r>
      </w:hyperlink>
      <w:r w:rsidRPr="00642284">
        <w:rPr>
          <w:rFonts w:ascii="Calibri" w:eastAsia="Times New Roman" w:hAnsi="Calibri" w:cs="Calibri"/>
          <w:szCs w:val="20"/>
          <w:lang w:eastAsia="ru-RU"/>
        </w:rPr>
        <w:t xml:space="preserve"> и </w:t>
      </w:r>
      <w:hyperlink w:anchor="P132">
        <w:r w:rsidRPr="00642284">
          <w:rPr>
            <w:rFonts w:ascii="Calibri" w:eastAsia="Times New Roman" w:hAnsi="Calibri" w:cs="Calibri"/>
            <w:color w:val="0000FF"/>
            <w:szCs w:val="20"/>
            <w:lang w:eastAsia="ru-RU"/>
          </w:rPr>
          <w:t>3.4</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эмитентом (векселедателем) предоставленных в залог ценных бумаг является заемщик или </w:t>
      </w:r>
      <w:r w:rsidRPr="00642284">
        <w:rPr>
          <w:rFonts w:ascii="Calibri" w:eastAsia="Times New Roman" w:hAnsi="Calibri" w:cs="Calibri"/>
          <w:szCs w:val="20"/>
          <w:lang w:eastAsia="ru-RU"/>
        </w:rPr>
        <w:lastRenderedPageBreak/>
        <w:t xml:space="preserve">лицо, которое может прямо или косвенно (через третьих лиц) осуществлять контроль за решениями, принимаемыми органами управления заемщика, и (или) оказывать значительное влияние на указанные решения, или лицо, за принятием (на принятие) решений органами управления которого заемщик может прямо или косвенно (через третьих лиц) осуществлять контроль и (или) оказывать значительное влияние, или лицо, за принятием (на принятие) решений органами управления которого может осуществлять контроль или оказывать значительное влияние третье лицо при наличии у этого третьего лица возможности осуществлять контроль и (или) оказывать значительное влияние за принятием (на принятие) решений органами управления заемщика, за исключением случая, когда лица, которые могут осуществлять контроль или оказывать значительное влияние, относятся к лицам, перечисленным в </w:t>
      </w:r>
      <w:hyperlink w:anchor="P758">
        <w:r w:rsidRPr="00642284">
          <w:rPr>
            <w:rFonts w:ascii="Calibri" w:eastAsia="Times New Roman" w:hAnsi="Calibri" w:cs="Calibri"/>
            <w:color w:val="0000FF"/>
            <w:szCs w:val="20"/>
            <w:lang w:eastAsia="ru-RU"/>
          </w:rPr>
          <w:t>подпункте 6.2.1 пункта 6.2</w:t>
        </w:r>
      </w:hyperlink>
      <w:r w:rsidRPr="00642284">
        <w:rPr>
          <w:rFonts w:ascii="Calibri" w:eastAsia="Times New Roman" w:hAnsi="Calibri" w:cs="Calibri"/>
          <w:szCs w:val="20"/>
          <w:lang w:eastAsia="ru-RU"/>
        </w:rPr>
        <w:t xml:space="preserve"> и </w:t>
      </w:r>
      <w:hyperlink w:anchor="P798">
        <w:r w:rsidRPr="00642284">
          <w:rPr>
            <w:rFonts w:ascii="Calibri" w:eastAsia="Times New Roman" w:hAnsi="Calibri" w:cs="Calibri"/>
            <w:color w:val="0000FF"/>
            <w:szCs w:val="20"/>
            <w:lang w:eastAsia="ru-RU"/>
          </w:rPr>
          <w:t>подпункте 6.3.1 пункта 6.3</w:t>
        </w:r>
      </w:hyperlink>
      <w:r w:rsidRPr="00642284">
        <w:rPr>
          <w:rFonts w:ascii="Calibri" w:eastAsia="Times New Roman" w:hAnsi="Calibri" w:cs="Calibri"/>
          <w:szCs w:val="20"/>
          <w:lang w:eastAsia="ru-RU"/>
        </w:rPr>
        <w:t xml:space="preserve"> настоящего Положения. Понятия "контроль" и "значительное влияние" применяются в настоящем Положении в значении, определенном в </w:t>
      </w:r>
      <w:hyperlink r:id="rId272">
        <w:r w:rsidRPr="00642284">
          <w:rPr>
            <w:rFonts w:ascii="Calibri" w:eastAsia="Times New Roman" w:hAnsi="Calibri" w:cs="Calibri"/>
            <w:color w:val="0000FF"/>
            <w:szCs w:val="20"/>
            <w:lang w:eastAsia="ru-RU"/>
          </w:rPr>
          <w:t>статье 4</w:t>
        </w:r>
      </w:hyperlink>
      <w:r w:rsidRPr="00642284">
        <w:rPr>
          <w:rFonts w:ascii="Calibri" w:eastAsia="Times New Roman" w:hAnsi="Calibri" w:cs="Calibri"/>
          <w:szCs w:val="20"/>
          <w:lang w:eastAsia="ru-RU"/>
        </w:rPr>
        <w:t xml:space="preserve"> Федерального закона "О банках и банковской деятельности";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предмет залога обременен обязательствами по иным договорам залогодателя, в том числе договорам залога с третьими лицами, за исключением случаев, когда обременение предмета залога не препятствует соблюдению срока, необходимого для реализации прав залогодержателя, вытекающих из наличия обеспечения по ссуде, и не оказывает влияния на стоимость реализуемого предмета залога;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финансовое положение третьего лица, предоставившего обеспечение, одновременно являющегося заемщиком по иным кредитным договорам, заключенным с кредитной организацией, ухудшится таким образом, что в случае реализации прав кредитора, вытекающих из предоставленного обеспечения по ссуде, возникнут основания для осуществления процедур, предусмотренных законодательством Российской Федерации о несостоятельности (банкротстве);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по заемщику в течение периода, превышающего один квартал, отсутствует информация, указанная в </w:t>
      </w:r>
      <w:hyperlink w:anchor="P1006">
        <w:r w:rsidRPr="00642284">
          <w:rPr>
            <w:rFonts w:ascii="Calibri" w:eastAsia="Times New Roman" w:hAnsi="Calibri" w:cs="Calibri"/>
            <w:color w:val="0000FF"/>
            <w:szCs w:val="20"/>
            <w:lang w:eastAsia="ru-RU"/>
          </w:rPr>
          <w:t>приложении 2</w:t>
        </w:r>
      </w:hyperlink>
      <w:r w:rsidRPr="00642284">
        <w:rPr>
          <w:rFonts w:ascii="Calibri" w:eastAsia="Times New Roman" w:hAnsi="Calibri" w:cs="Calibri"/>
          <w:szCs w:val="20"/>
          <w:lang w:eastAsia="ru-RU"/>
        </w:rPr>
        <w:t xml:space="preserve"> к настоящему Положению, за исключением случая, когда заемщиком предоставлено обеспечение в виде заклада имущества или гарантийного депозита;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не представлено подтверждение (имеются доказательства недостоверности) реальности предмета залога и (или) его принадлежности залогодателю - третьему лицу (в том числе в силу отсутствия соответствующих активов на балансе залогодателя - третьего лица, отсутствия надлежаще оформленных документов, подтверждающих право собственности залогодателя - третьего лица на предмет залога);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имеются иные существенные документально подтвержденные обстоятельства, которые могут существенно препятствовать реализации кредитной организацией прав, вытекающих из наличия обеспечения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договором залога прав по договору банковского счета или согласием залогодержателя в письменной форме предусмотрена возможность уменьшения размера твердой денежной суммы;</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273">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26.12.2018 N 5043-У)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поручительства (гарантии, кроме государственных гарантий Российской Федерации) содержат условия, предусматривающие возможность их отзыва поручителем (гарантом).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введен </w:t>
      </w:r>
      <w:hyperlink r:id="rId274">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6.5.1. Акции кредитной организации - кредитора не могут относиться к обеспечению, учитываемому при формировании резерва.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6.5.2. Резерв определяется с учетом суммы (стоимости) обеспечения, предоставленного третьим лицом, при условии, что:</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отсутствуют обстоятельства, которые могут привести к отказу кредитной организации от намерения реализовать права, вытекающие из предоставленного обеспечения по ссуде, включая </w:t>
      </w:r>
      <w:r w:rsidRPr="00642284">
        <w:rPr>
          <w:rFonts w:ascii="Calibri" w:eastAsia="Times New Roman" w:hAnsi="Calibri" w:cs="Calibri"/>
          <w:szCs w:val="20"/>
          <w:lang w:eastAsia="ru-RU"/>
        </w:rPr>
        <w:lastRenderedPageBreak/>
        <w:t>субъективные обстоятельства (конфликт интересов сторон - участников по договору о предоставлении ссуды и (или) по договору об обеспечении ссуды, связь (прямая или косвенная) третьего лица с кредитной организацией);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имеются достаточные основания полагать, что третье лицо, предоставившее обеспечение по ссуде (залогодатель, гарант, авалист, поручитель), исполнит обязательства, вытекающие из предоставленного обеспечения, и не будет препятствовать реализации прав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отсутствуют обстоятельства, указанные в настоящем пункте, которые могут быть отнесены к третьему лицу, предоставившему обеспечение.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6.6. По истечении 365-дневного срока с момента возникновения основания для обращения взыскания на залог, в том числе по причинам, не зависящим от кредитной организации (например, иск кредитной организации об обращении взыскания на заложенное имущество оставлен без рассмотрения или без движения, в результате судебного разбирательства произведена отсрочка реализации предмета залога в соответствии с </w:t>
      </w:r>
      <w:hyperlink r:id="rId275">
        <w:r w:rsidRPr="00642284">
          <w:rPr>
            <w:rFonts w:ascii="Calibri" w:eastAsia="Times New Roman" w:hAnsi="Calibri" w:cs="Calibri"/>
            <w:color w:val="0000FF"/>
            <w:szCs w:val="20"/>
            <w:lang w:eastAsia="ru-RU"/>
          </w:rPr>
          <w:t>пунктом 2 статьи 350</w:t>
        </w:r>
      </w:hyperlink>
      <w:r w:rsidRPr="00642284">
        <w:rPr>
          <w:rFonts w:ascii="Calibri" w:eastAsia="Times New Roman" w:hAnsi="Calibri" w:cs="Calibri"/>
          <w:szCs w:val="20"/>
          <w:lang w:eastAsia="ru-RU"/>
        </w:rPr>
        <w:t xml:space="preserve"> Гражданского кодекса Российской Федерации, обеспечение для целей настоящего Положения учитывается следующим образом: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76">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 течение срока свыше 365 календарных дней до 460 календарных дней с момента возникновения оснований для обращения взыскания на залог сумма обеспечения принимается в размере не более 70 процентов от текущей оценки его стоимости (за вычетом предполагаемых расходов кредитной организации, связанных с реализацией обеспечения);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77">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 течение срока свыше 460 календарных дней до 640 календарных дней с момента возникновения оснований для обращения взыскания на залог сумма обеспечения принимается в размере не более 50 процентов от текущей оценки его стоимости (за вычетом предполагаемых расходов кредитной организации, связанных с реализацией обеспечения);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7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 истечении 640 календарных дней с момента возникновения оснований для обращения взыскания на залог обеспечение не может учитываться для целей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79">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96" w:name="P865"/>
      <w:bookmarkEnd w:id="96"/>
      <w:r w:rsidRPr="00642284">
        <w:rPr>
          <w:rFonts w:ascii="Calibri" w:eastAsia="Times New Roman" w:hAnsi="Calibri" w:cs="Calibri"/>
          <w:szCs w:val="20"/>
          <w:lang w:eastAsia="ru-RU"/>
        </w:rPr>
        <w:t>6.7. При наличии обеспечения I или II категории качества минимальный размер резерва (Р) определяется по следующей формуле:</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noProof/>
          <w:position w:val="-33"/>
          <w:szCs w:val="20"/>
          <w:lang w:eastAsia="ru-RU"/>
        </w:rPr>
        <w:drawing>
          <wp:inline distT="0" distB="0" distL="0" distR="0">
            <wp:extent cx="1689735" cy="548640"/>
            <wp:effectExtent l="0" t="0" r="571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онсультант Плюс"/>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1689735" cy="548640"/>
                    </a:xfrm>
                    <a:prstGeom prst="rect">
                      <a:avLst/>
                    </a:prstGeom>
                    <a:noFill/>
                    <a:ln>
                      <a:noFill/>
                    </a:ln>
                  </pic:spPr>
                </pic:pic>
              </a:graphicData>
            </a:graphic>
          </wp:inline>
        </w:drawing>
      </w:r>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где: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РР - размер расчетного резерва;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k</w:t>
      </w:r>
      <w:r w:rsidRPr="00642284">
        <w:rPr>
          <w:rFonts w:ascii="Calibri" w:eastAsia="Times New Roman" w:hAnsi="Calibri" w:cs="Calibri"/>
          <w:szCs w:val="20"/>
          <w:vertAlign w:val="subscript"/>
          <w:lang w:eastAsia="ru-RU"/>
        </w:rPr>
        <w:t>i</w:t>
      </w:r>
      <w:r w:rsidRPr="00642284">
        <w:rPr>
          <w:rFonts w:ascii="Calibri" w:eastAsia="Times New Roman" w:hAnsi="Calibri" w:cs="Calibri"/>
          <w:szCs w:val="20"/>
          <w:lang w:eastAsia="ru-RU"/>
        </w:rPr>
        <w:t xml:space="preserve"> - коэффициент (индекс) категории качества обеспечения. Для обеспечения I категории качества k</w:t>
      </w:r>
      <w:r w:rsidRPr="00642284">
        <w:rPr>
          <w:rFonts w:ascii="Calibri" w:eastAsia="Times New Roman" w:hAnsi="Calibri" w:cs="Calibri"/>
          <w:szCs w:val="20"/>
          <w:vertAlign w:val="subscript"/>
          <w:lang w:eastAsia="ru-RU"/>
        </w:rPr>
        <w:t>i</w:t>
      </w:r>
      <w:r w:rsidRPr="00642284">
        <w:rPr>
          <w:rFonts w:ascii="Calibri" w:eastAsia="Times New Roman" w:hAnsi="Calibri" w:cs="Calibri"/>
          <w:szCs w:val="20"/>
          <w:lang w:eastAsia="ru-RU"/>
        </w:rPr>
        <w:t xml:space="preserve"> (k</w:t>
      </w:r>
      <w:r w:rsidRPr="00642284">
        <w:rPr>
          <w:rFonts w:ascii="Calibri" w:eastAsia="Times New Roman" w:hAnsi="Calibri" w:cs="Calibri"/>
          <w:szCs w:val="20"/>
          <w:vertAlign w:val="subscript"/>
          <w:lang w:eastAsia="ru-RU"/>
        </w:rPr>
        <w:t>1</w:t>
      </w:r>
      <w:r w:rsidRPr="00642284">
        <w:rPr>
          <w:rFonts w:ascii="Calibri" w:eastAsia="Times New Roman" w:hAnsi="Calibri" w:cs="Calibri"/>
          <w:szCs w:val="20"/>
          <w:lang w:eastAsia="ru-RU"/>
        </w:rPr>
        <w:t>) принимается равным единице (1,0). Для обеспечения II категории качества k</w:t>
      </w:r>
      <w:r w:rsidRPr="00642284">
        <w:rPr>
          <w:rFonts w:ascii="Calibri" w:eastAsia="Times New Roman" w:hAnsi="Calibri" w:cs="Calibri"/>
          <w:szCs w:val="20"/>
          <w:vertAlign w:val="subscript"/>
          <w:lang w:eastAsia="ru-RU"/>
        </w:rPr>
        <w:t>i</w:t>
      </w:r>
      <w:r w:rsidRPr="00642284">
        <w:rPr>
          <w:rFonts w:ascii="Calibri" w:eastAsia="Times New Roman" w:hAnsi="Calibri" w:cs="Calibri"/>
          <w:szCs w:val="20"/>
          <w:lang w:eastAsia="ru-RU"/>
        </w:rPr>
        <w:t xml:space="preserve"> (k</w:t>
      </w:r>
      <w:r w:rsidRPr="00642284">
        <w:rPr>
          <w:rFonts w:ascii="Calibri" w:eastAsia="Times New Roman" w:hAnsi="Calibri" w:cs="Calibri"/>
          <w:szCs w:val="20"/>
          <w:vertAlign w:val="subscript"/>
          <w:lang w:eastAsia="ru-RU"/>
        </w:rPr>
        <w:t>2</w:t>
      </w:r>
      <w:r w:rsidRPr="00642284">
        <w:rPr>
          <w:rFonts w:ascii="Calibri" w:eastAsia="Times New Roman" w:hAnsi="Calibri" w:cs="Calibri"/>
          <w:szCs w:val="20"/>
          <w:lang w:eastAsia="ru-RU"/>
        </w:rPr>
        <w:t>) принимается равным 0,5;</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Об</w:t>
      </w:r>
      <w:r w:rsidRPr="00642284">
        <w:rPr>
          <w:rFonts w:ascii="Calibri" w:eastAsia="Times New Roman" w:hAnsi="Calibri" w:cs="Calibri"/>
          <w:szCs w:val="20"/>
          <w:vertAlign w:val="subscript"/>
          <w:lang w:eastAsia="ru-RU"/>
        </w:rPr>
        <w:t>i</w:t>
      </w:r>
      <w:r w:rsidRPr="00642284">
        <w:rPr>
          <w:rFonts w:ascii="Calibri" w:eastAsia="Times New Roman" w:hAnsi="Calibri" w:cs="Calibri"/>
          <w:szCs w:val="20"/>
          <w:lang w:eastAsia="ru-RU"/>
        </w:rPr>
        <w:t xml:space="preserve"> - стоимость обеспечения соответствующей категории качества (за вычетом предполагаемых расходов кредитной организации, связанных с реализацией обеспечения), в тысячах рублей;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Ср - величина основного долга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Если значение </w:t>
      </w:r>
      <w:r w:rsidRPr="00642284">
        <w:rPr>
          <w:rFonts w:ascii="Calibri" w:eastAsia="Times New Roman" w:hAnsi="Calibri" w:cs="Calibri"/>
          <w:noProof/>
          <w:position w:val="-11"/>
          <w:szCs w:val="20"/>
          <w:lang w:eastAsia="ru-RU"/>
        </w:rPr>
        <w:drawing>
          <wp:inline distT="0" distB="0" distL="0" distR="0">
            <wp:extent cx="716915" cy="241300"/>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онсультант Плюс"/>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716915" cy="241300"/>
                    </a:xfrm>
                    <a:prstGeom prst="rect">
                      <a:avLst/>
                    </a:prstGeom>
                    <a:noFill/>
                    <a:ln>
                      <a:noFill/>
                    </a:ln>
                  </pic:spPr>
                </pic:pic>
              </a:graphicData>
            </a:graphic>
          </wp:inline>
        </w:drawing>
      </w:r>
      <w:r w:rsidRPr="00642284">
        <w:rPr>
          <w:rFonts w:ascii="Calibri" w:eastAsia="Times New Roman" w:hAnsi="Calibri" w:cs="Calibri"/>
          <w:szCs w:val="20"/>
          <w:lang w:eastAsia="ru-RU"/>
        </w:rPr>
        <w:t xml:space="preserve"> больше значения Ср или равно ему, то значение Р принимается равным нулю (0).</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Резерв, формируемый кредитной организацией, не может быть меньше минимального размера резерва.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bookmarkStart w:id="97" w:name="P877"/>
      <w:bookmarkEnd w:id="97"/>
      <w:r w:rsidRPr="00642284">
        <w:rPr>
          <w:rFonts w:ascii="Calibri" w:eastAsia="Times New Roman" w:hAnsi="Calibri" w:cs="Calibri"/>
          <w:b/>
          <w:szCs w:val="20"/>
          <w:lang w:eastAsia="ru-RU"/>
        </w:rPr>
        <w:t>Глава 7. Порядок определения размера расчетного резерва и размера резерва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7.1. Определение размера расчетного резерва и размера резерва производится на постоянной основе одновременно с оценкой кредитных рисков по ссудам, осуществляемой кредитной организацией в соответствии с </w:t>
      </w:r>
      <w:hyperlink w:anchor="P60">
        <w:r w:rsidRPr="00642284">
          <w:rPr>
            <w:rFonts w:ascii="Calibri" w:eastAsia="Times New Roman" w:hAnsi="Calibri" w:cs="Calibri"/>
            <w:color w:val="0000FF"/>
            <w:szCs w:val="20"/>
            <w:lang w:eastAsia="ru-RU"/>
          </w:rPr>
          <w:t>главами 2</w:t>
        </w:r>
      </w:hyperlink>
      <w:r w:rsidRPr="00642284">
        <w:rPr>
          <w:rFonts w:ascii="Calibri" w:eastAsia="Times New Roman" w:hAnsi="Calibri" w:cs="Calibri"/>
          <w:szCs w:val="20"/>
          <w:lang w:eastAsia="ru-RU"/>
        </w:rPr>
        <w:t xml:space="preserve"> - </w:t>
      </w:r>
      <w:hyperlink w:anchor="P752">
        <w:r w:rsidRPr="00642284">
          <w:rPr>
            <w:rFonts w:ascii="Calibri" w:eastAsia="Times New Roman" w:hAnsi="Calibri" w:cs="Calibri"/>
            <w:color w:val="0000FF"/>
            <w:szCs w:val="20"/>
            <w:lang w:eastAsia="ru-RU"/>
          </w:rPr>
          <w:t>6</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7.2. Оценка размера расчетного резерва и резерва производится в соответствии с </w:t>
      </w:r>
      <w:hyperlink w:anchor="P62">
        <w:r w:rsidRPr="00642284">
          <w:rPr>
            <w:rFonts w:ascii="Calibri" w:eastAsia="Times New Roman" w:hAnsi="Calibri" w:cs="Calibri"/>
            <w:color w:val="0000FF"/>
            <w:szCs w:val="20"/>
            <w:lang w:eastAsia="ru-RU"/>
          </w:rPr>
          <w:t>пунктами 2.1</w:t>
        </w:r>
      </w:hyperlink>
      <w:r w:rsidRPr="00642284">
        <w:rPr>
          <w:rFonts w:ascii="Calibri" w:eastAsia="Times New Roman" w:hAnsi="Calibri" w:cs="Calibri"/>
          <w:szCs w:val="20"/>
          <w:lang w:eastAsia="ru-RU"/>
        </w:rPr>
        <w:t xml:space="preserve"> и </w:t>
      </w:r>
      <w:hyperlink w:anchor="P102">
        <w:r w:rsidRPr="00642284">
          <w:rPr>
            <w:rFonts w:ascii="Calibri" w:eastAsia="Times New Roman" w:hAnsi="Calibri" w:cs="Calibri"/>
            <w:color w:val="0000FF"/>
            <w:szCs w:val="20"/>
            <w:lang w:eastAsia="ru-RU"/>
          </w:rPr>
          <w:t>3.1</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Если размер расчетного резерва в связи с изменением суммы основного долга по ссуде и (или) в связи с повышением категории качества ссуды меньше размера сформированного резерва по ссуде, то разница между сформированным резервом и резервом, который должен быть сформирован, восстанавливается на доходы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При реклассификации ссуды из одной категории качества в другую кредитная организация в зависимости от порядка, предусмотренного внутренними документами, может доначислить (уменьшить) резерв до требуемой величины либо восстановить резерв на доходы и создать его в размере, требуемом в соответствии с настоящим Положением.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7.3. Размер расчетного резерва и резерва определяется в целом по кредитной организации независимо от отражения резерва на балансах филиалов. Порядок формирования, уточнения размера и отражения резерва на балансах филиалов кредитная организация определяет самостоятельно.</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7.4. Бухгалтерский учет резерва на возможные потери по ссудам осуществляется в соответствии с </w:t>
      </w:r>
      <w:hyperlink r:id="rId282">
        <w:r w:rsidRPr="00642284">
          <w:rPr>
            <w:rFonts w:ascii="Calibri" w:eastAsia="Times New Roman" w:hAnsi="Calibri" w:cs="Calibri"/>
            <w:color w:val="0000FF"/>
            <w:szCs w:val="20"/>
            <w:lang w:eastAsia="ru-RU"/>
          </w:rPr>
          <w:t>Положением</w:t>
        </w:r>
      </w:hyperlink>
      <w:r w:rsidRPr="00642284">
        <w:rPr>
          <w:rFonts w:ascii="Calibri" w:eastAsia="Times New Roman" w:hAnsi="Calibri" w:cs="Calibri"/>
          <w:szCs w:val="20"/>
          <w:lang w:eastAsia="ru-RU"/>
        </w:rPr>
        <w:t xml:space="preserve"> Банка России от 27 февраля 2017 года N 579-П "О Плане счетов бухгалтерского учета для кредитных организаций и порядке его применения", зарегистрированным Министерством юстиции Российской Федерации 20 марта 2017 года N 46021.</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bookmarkStart w:id="98" w:name="P886"/>
      <w:bookmarkEnd w:id="98"/>
      <w:r w:rsidRPr="00642284">
        <w:rPr>
          <w:rFonts w:ascii="Calibri" w:eastAsia="Times New Roman" w:hAnsi="Calibri" w:cs="Calibri"/>
          <w:b/>
          <w:szCs w:val="20"/>
          <w:lang w:eastAsia="ru-RU"/>
        </w:rPr>
        <w:t>Глава 8. Порядок списания кредитной организацией безнадежной задолженности по ссудам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8.1. Задолженность по ссудам признается безнадежной в случае, если кредитной организацией предприняты необходимые и достаточные юридические и фактические действия по ее взысканию и по реализации прав, вытекающих из наличия обеспечения по ссуде, при наличии документов и (или) актов уполномоченных государственных органов, необходимых и достаточных для принятия решения о списании безнадежной задолженности по ссуде за счет сформированного под нее резерва, а также когда предполагаемые издержки кредитной организации по проведению дальнейших действий по взысканию безнадежной задолженности по ссуде и (или) по реализации прав, вытекающих из наличия обеспечения по ссуде, будут выше получаемого результата. Кредитная организация в соответствии с внутренними документами может устанавливать дополнительные критерии признания безнадежными ссуд, составляющих менее 0,5 процента собственных средств (капитала) кредитной организации, и порядок принятия решений органами управления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8.2. Списание кредитной организацией безнадежной задолженности по ссудам осуществляется за счет сформированного резерва по соответствующей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Одновременно кредитной организацией списываются начисленные проценты, относящиеся к безнадежной задолженности по ссудам.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списания начисленных процентов по безнадежной задолженности по ссудам определяется иными нормативными актами Банка России.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99" w:name="P892"/>
      <w:bookmarkEnd w:id="99"/>
      <w:r w:rsidRPr="00642284">
        <w:rPr>
          <w:rFonts w:ascii="Calibri" w:eastAsia="Times New Roman" w:hAnsi="Calibri" w:cs="Calibri"/>
          <w:szCs w:val="20"/>
          <w:lang w:eastAsia="ru-RU"/>
        </w:rPr>
        <w:t>8.3. При списании безнадежной задолженности по ссудам и процентов по ней кредитная организация обязана предпринять необходимые и достаточные юридические и фактические действия по взысканию указанной задолженности, возможность осуществления которых вытекает из закона, обычаев делового оборота либо договора.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Списание безнадежной задолженности по ссудам и процентов по ней является обоснованным при наличии документов, указанных в </w:t>
      </w:r>
      <w:hyperlink w:anchor="P895">
        <w:r w:rsidRPr="00642284">
          <w:rPr>
            <w:rFonts w:ascii="Calibri" w:eastAsia="Times New Roman" w:hAnsi="Calibri" w:cs="Calibri"/>
            <w:color w:val="0000FF"/>
            <w:szCs w:val="20"/>
            <w:lang w:eastAsia="ru-RU"/>
          </w:rPr>
          <w:t>пункте 8.4</w:t>
        </w:r>
      </w:hyperlink>
      <w:r w:rsidRPr="00642284">
        <w:rPr>
          <w:rFonts w:ascii="Calibri" w:eastAsia="Times New Roman" w:hAnsi="Calibri" w:cs="Calibri"/>
          <w:szCs w:val="20"/>
          <w:lang w:eastAsia="ru-RU"/>
        </w:rPr>
        <w:t xml:space="preserve"> настоящего Положения, а в случаях, предусмотренных </w:t>
      </w:r>
      <w:hyperlink w:anchor="P899">
        <w:r w:rsidRPr="00642284">
          <w:rPr>
            <w:rFonts w:ascii="Calibri" w:eastAsia="Times New Roman" w:hAnsi="Calibri" w:cs="Calibri"/>
            <w:color w:val="0000FF"/>
            <w:szCs w:val="20"/>
            <w:lang w:eastAsia="ru-RU"/>
          </w:rPr>
          <w:t>пунктом 8.7</w:t>
        </w:r>
      </w:hyperlink>
      <w:r w:rsidRPr="00642284">
        <w:rPr>
          <w:rFonts w:ascii="Calibri" w:eastAsia="Times New Roman" w:hAnsi="Calibri" w:cs="Calibri"/>
          <w:szCs w:val="20"/>
          <w:lang w:eastAsia="ru-RU"/>
        </w:rPr>
        <w:t xml:space="preserve"> настоящего Положения, - актов уполномоченных государственных органов, указанных в </w:t>
      </w:r>
      <w:hyperlink w:anchor="P896">
        <w:r w:rsidRPr="00642284">
          <w:rPr>
            <w:rFonts w:ascii="Calibri" w:eastAsia="Times New Roman" w:hAnsi="Calibri" w:cs="Calibri"/>
            <w:color w:val="0000FF"/>
            <w:szCs w:val="20"/>
            <w:lang w:eastAsia="ru-RU"/>
          </w:rPr>
          <w:t>пункте 8.5</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Безнадежная задолженность по ссудам размером менее 0,5 процента от величины собственных средств (капитала) кредитной организации, по которой предприняты определенные действия по ее взысканию, но при этом обоснованно предполагаемые издержки кредитной организации по проведению действий, обеспечивающих ее взыскание, превысят возможную к возврату сумму, может быть списана за счет сформированного резерва в отсутствие документов, указанных в </w:t>
      </w:r>
      <w:hyperlink w:anchor="P895">
        <w:r w:rsidRPr="00642284">
          <w:rPr>
            <w:rFonts w:ascii="Calibri" w:eastAsia="Times New Roman" w:hAnsi="Calibri" w:cs="Calibri"/>
            <w:color w:val="0000FF"/>
            <w:szCs w:val="20"/>
            <w:lang w:eastAsia="ru-RU"/>
          </w:rPr>
          <w:t>пункте 8.4</w:t>
        </w:r>
      </w:hyperlink>
      <w:r w:rsidRPr="00642284">
        <w:rPr>
          <w:rFonts w:ascii="Calibri" w:eastAsia="Times New Roman" w:hAnsi="Calibri" w:cs="Calibri"/>
          <w:szCs w:val="20"/>
          <w:lang w:eastAsia="ru-RU"/>
        </w:rPr>
        <w:t xml:space="preserve"> настоящего Положения, при наличии документально оформленного профессионального суждения кредитной организации, составленного в порядке, установленном ее внутренними документами.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00" w:name="P895"/>
      <w:bookmarkEnd w:id="100"/>
      <w:r w:rsidRPr="00642284">
        <w:rPr>
          <w:rFonts w:ascii="Calibri" w:eastAsia="Times New Roman" w:hAnsi="Calibri" w:cs="Calibri"/>
          <w:szCs w:val="20"/>
          <w:lang w:eastAsia="ru-RU"/>
        </w:rPr>
        <w:t xml:space="preserve">8.4. К документам, указанным в </w:t>
      </w:r>
      <w:hyperlink w:anchor="P892">
        <w:r w:rsidRPr="00642284">
          <w:rPr>
            <w:rFonts w:ascii="Calibri" w:eastAsia="Times New Roman" w:hAnsi="Calibri" w:cs="Calibri"/>
            <w:color w:val="0000FF"/>
            <w:szCs w:val="20"/>
            <w:lang w:eastAsia="ru-RU"/>
          </w:rPr>
          <w:t>пункте 8.3</w:t>
        </w:r>
      </w:hyperlink>
      <w:r w:rsidRPr="00642284">
        <w:rPr>
          <w:rFonts w:ascii="Calibri" w:eastAsia="Times New Roman" w:hAnsi="Calibri" w:cs="Calibri"/>
          <w:szCs w:val="20"/>
          <w:lang w:eastAsia="ru-RU"/>
        </w:rPr>
        <w:t xml:space="preserve"> настоящего Положения, могут относиться документы, подтверждающие факт неисполнения заемщиком обязательств перед его кредиторами в течение периода не менее одного года до даты принятия решения о списании безнадежной задолженности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01" w:name="P896"/>
      <w:bookmarkEnd w:id="101"/>
      <w:r w:rsidRPr="00642284">
        <w:rPr>
          <w:rFonts w:ascii="Calibri" w:eastAsia="Times New Roman" w:hAnsi="Calibri" w:cs="Calibri"/>
          <w:szCs w:val="20"/>
          <w:lang w:eastAsia="ru-RU"/>
        </w:rPr>
        <w:t>8.5. К актам уполномоченных государственных органов могут относиться судебные акты, акты судебных приставов - исполнителей, акты органов государственной регистрации, а также иные акты, доказывающие невозможность взыскания безнадежной задолженности по ссуде.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8.6. Списание кредитной организацией безнадежной задолженности по ссуде за счет сформированного по ней резерва осуществляется по решению уполномоченного органа (уполномоченных органов) кредитной организации или в порядке, им установленном.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Порядок принятия решения о признании задолженности по ссудам безнадежной должен предусматривать условия, препятствующие возникновению конфликта интересов сотрудников кредитной организации, принимающих решение о выдаче ссуд и принимающих решение о списании безнадежной задолженности.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02" w:name="P899"/>
      <w:bookmarkEnd w:id="102"/>
      <w:r w:rsidRPr="00642284">
        <w:rPr>
          <w:rFonts w:ascii="Calibri" w:eastAsia="Times New Roman" w:hAnsi="Calibri" w:cs="Calibri"/>
          <w:szCs w:val="20"/>
          <w:lang w:eastAsia="ru-RU"/>
        </w:rPr>
        <w:t>8.7. Списание безнадежной задолженности по ссуде, сумма которой превышает 1 процент от величины собственных средств (капитала) кредитной организации, осуществляется с учетом следующего.</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8.7.1. Принятое кредитной организацией решение о списании безнадежной задолженности по ссуде в размере, превышающем 1 процент от величины собственных средств (капитала) кредитной организации, кроме безнадежной задолженности по ссудам заемщиков, указанных в </w:t>
      </w:r>
      <w:hyperlink w:anchor="P901">
        <w:r w:rsidRPr="00642284">
          <w:rPr>
            <w:rFonts w:ascii="Calibri" w:eastAsia="Times New Roman" w:hAnsi="Calibri" w:cs="Calibri"/>
            <w:color w:val="0000FF"/>
            <w:szCs w:val="20"/>
            <w:lang w:eastAsia="ru-RU"/>
          </w:rPr>
          <w:t>подпункте 8.7.2</w:t>
        </w:r>
      </w:hyperlink>
      <w:r w:rsidRPr="00642284">
        <w:rPr>
          <w:rFonts w:ascii="Calibri" w:eastAsia="Times New Roman" w:hAnsi="Calibri" w:cs="Calibri"/>
          <w:szCs w:val="20"/>
          <w:lang w:eastAsia="ru-RU"/>
        </w:rPr>
        <w:t xml:space="preserve"> настоящего пункта, должно подтверждаться актами, указанными в </w:t>
      </w:r>
      <w:hyperlink w:anchor="P896">
        <w:r w:rsidRPr="00642284">
          <w:rPr>
            <w:rFonts w:ascii="Calibri" w:eastAsia="Times New Roman" w:hAnsi="Calibri" w:cs="Calibri"/>
            <w:color w:val="0000FF"/>
            <w:szCs w:val="20"/>
            <w:lang w:eastAsia="ru-RU"/>
          </w:rPr>
          <w:t>пункте 8.5</w:t>
        </w:r>
      </w:hyperlink>
      <w:r w:rsidRPr="00642284">
        <w:rPr>
          <w:rFonts w:ascii="Calibri" w:eastAsia="Times New Roman" w:hAnsi="Calibri" w:cs="Calibri"/>
          <w:szCs w:val="20"/>
          <w:lang w:eastAsia="ru-RU"/>
        </w:rPr>
        <w:t xml:space="preserve"> настоящего Положения, если отсутствие необходимости подтверждения указанными актами не предусмотрено специальным решением уполномоченного органа управления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03" w:name="P901"/>
      <w:bookmarkEnd w:id="103"/>
      <w:r w:rsidRPr="00642284">
        <w:rPr>
          <w:rFonts w:ascii="Calibri" w:eastAsia="Times New Roman" w:hAnsi="Calibri" w:cs="Calibri"/>
          <w:szCs w:val="20"/>
          <w:lang w:eastAsia="ru-RU"/>
        </w:rPr>
        <w:t xml:space="preserve">8.7.2. Принятое кредитной организацией решение о списании безнадежной задолженности </w:t>
      </w:r>
      <w:r w:rsidRPr="00642284">
        <w:rPr>
          <w:rFonts w:ascii="Calibri" w:eastAsia="Times New Roman" w:hAnsi="Calibri" w:cs="Calibri"/>
          <w:szCs w:val="20"/>
          <w:lang w:eastAsia="ru-RU"/>
        </w:rPr>
        <w:lastRenderedPageBreak/>
        <w:t xml:space="preserve">по ссуде, предоставленной акционеру (акционерам), участнику (участникам) кредитной организации и (или) их аффилированным лицам, в случае, если безнадежная задолженность по ссуде (совокупности ссуд, предоставленных одному акционеру (участнику) превышает 1 процент от величины собственных средств (капитала) кредитной организации, должно обязательно подтверждаться актами, указанными в </w:t>
      </w:r>
      <w:hyperlink w:anchor="P896">
        <w:r w:rsidRPr="00642284">
          <w:rPr>
            <w:rFonts w:ascii="Calibri" w:eastAsia="Times New Roman" w:hAnsi="Calibri" w:cs="Calibri"/>
            <w:color w:val="0000FF"/>
            <w:szCs w:val="20"/>
            <w:lang w:eastAsia="ru-RU"/>
          </w:rPr>
          <w:t>пункте 8.5</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r w:rsidRPr="00642284">
        <w:rPr>
          <w:rFonts w:ascii="Calibri" w:eastAsia="Times New Roman" w:hAnsi="Calibri" w:cs="Calibri"/>
          <w:b/>
          <w:szCs w:val="20"/>
          <w:lang w:eastAsia="ru-RU"/>
        </w:rPr>
        <w:t>Глава 9. Особенности надзора за порядком формирования резерва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9.1. Банк России (уполномоченное структурное подразделение центрального аппарата Банка России) и уполномоченные представители, действующие в соответствии со </w:t>
      </w:r>
      <w:hyperlink r:id="rId283">
        <w:r w:rsidRPr="00642284">
          <w:rPr>
            <w:rFonts w:ascii="Calibri" w:eastAsia="Times New Roman" w:hAnsi="Calibri" w:cs="Calibri"/>
            <w:color w:val="0000FF"/>
            <w:szCs w:val="20"/>
            <w:lang w:eastAsia="ru-RU"/>
          </w:rPr>
          <w:t>статьей 73</w:t>
        </w:r>
      </w:hyperlink>
      <w:r w:rsidRPr="00642284">
        <w:rPr>
          <w:rFonts w:ascii="Calibri" w:eastAsia="Times New Roman" w:hAnsi="Calibri" w:cs="Calibri"/>
          <w:szCs w:val="20"/>
          <w:lang w:eastAsia="ru-RU"/>
        </w:rPr>
        <w:t xml:space="preserve"> Федерального закона "О Центральном банке Российской Федерации (Банке России)", проводят оценку активов и пассивов кредитной организации в соответствии с частью четвертой </w:t>
      </w:r>
      <w:hyperlink r:id="rId284">
        <w:r w:rsidRPr="00642284">
          <w:rPr>
            <w:rFonts w:ascii="Calibri" w:eastAsia="Times New Roman" w:hAnsi="Calibri" w:cs="Calibri"/>
            <w:color w:val="0000FF"/>
            <w:szCs w:val="20"/>
            <w:lang w:eastAsia="ru-RU"/>
          </w:rPr>
          <w:t>статьи 72</w:t>
        </w:r>
      </w:hyperlink>
      <w:r w:rsidRPr="00642284">
        <w:rPr>
          <w:rFonts w:ascii="Calibri" w:eastAsia="Times New Roman" w:hAnsi="Calibri" w:cs="Calibri"/>
          <w:szCs w:val="20"/>
          <w:lang w:eastAsia="ru-RU"/>
        </w:rPr>
        <w:t xml:space="preserve"> Федерального закона "О Центральном банке Российской Федерации (Банке России)", в том числе оценивают кредитный риск по выданным кредитной организацией ссудам и выносят профессиональное суждение в отношении обоснованности классификации ссуд и размера сформированного резерва, руководствуясь требованиями и методами, предусмотренными настоящим Положением.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85">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9.2. Банк России (уполномоченное структурное подразделение центрального аппарата Банка России) запрашивает у кредитной организации копии утвержденных ею внутренних документов по вопросам кредитной политики, а также изменения и дополнения к ним.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86">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9.3. При осуществлении надзора, в том числе при проведении проверок уполномоченными представителями Банка России, Банк России (уполномоченное структурное подразделение центрального аппарата Банка России) оценивает наличие, качество (в том числе соответствие требованиям и методам оценки, содержащимся в настоящем Положении) и степень исполнения в кредитной организации внутренних документов по вопросам классификации ссуд и формирования резерва, предусмотренных настоящим Положением. Ссуда может быть классифицирована Банком России (уполномоченным структурным подразделением центрального аппарата Банка России) в иную категорию качества, чем категория качества, в которую ссуда классифицирована кредитной организацией в соответствии с </w:t>
      </w:r>
      <w:hyperlink w:anchor="P204">
        <w:r w:rsidRPr="00642284">
          <w:rPr>
            <w:rFonts w:ascii="Calibri" w:eastAsia="Times New Roman" w:hAnsi="Calibri" w:cs="Calibri"/>
            <w:color w:val="0000FF"/>
            <w:szCs w:val="20"/>
            <w:lang w:eastAsia="ru-RU"/>
          </w:rPr>
          <w:t>таблицей 1 пункта 3.9</w:t>
        </w:r>
      </w:hyperlink>
      <w:r w:rsidRPr="00642284">
        <w:rPr>
          <w:rFonts w:ascii="Calibri" w:eastAsia="Times New Roman" w:hAnsi="Calibri" w:cs="Calibri"/>
          <w:szCs w:val="20"/>
          <w:lang w:eastAsia="ru-RU"/>
        </w:rPr>
        <w:t xml:space="preserve"> настоящего Положения, при наличии информации об указанных в </w:t>
      </w:r>
      <w:hyperlink w:anchor="P186">
        <w:r w:rsidRPr="00642284">
          <w:rPr>
            <w:rFonts w:ascii="Calibri" w:eastAsia="Times New Roman" w:hAnsi="Calibri" w:cs="Calibri"/>
            <w:color w:val="0000FF"/>
            <w:szCs w:val="20"/>
            <w:lang w:eastAsia="ru-RU"/>
          </w:rPr>
          <w:t>подпунктах 3.9.2</w:t>
        </w:r>
      </w:hyperlink>
      <w:r w:rsidRPr="00642284">
        <w:rPr>
          <w:rFonts w:ascii="Calibri" w:eastAsia="Times New Roman" w:hAnsi="Calibri" w:cs="Calibri"/>
          <w:szCs w:val="20"/>
          <w:lang w:eastAsia="ru-RU"/>
        </w:rPr>
        <w:t xml:space="preserve"> и </w:t>
      </w:r>
      <w:hyperlink w:anchor="P194">
        <w:r w:rsidRPr="00642284">
          <w:rPr>
            <w:rFonts w:ascii="Calibri" w:eastAsia="Times New Roman" w:hAnsi="Calibri" w:cs="Calibri"/>
            <w:color w:val="0000FF"/>
            <w:szCs w:val="20"/>
            <w:lang w:eastAsia="ru-RU"/>
          </w:rPr>
          <w:t>3.9.3 пункта 3.9</w:t>
        </w:r>
      </w:hyperlink>
      <w:r w:rsidRPr="00642284">
        <w:rPr>
          <w:rFonts w:ascii="Calibri" w:eastAsia="Times New Roman" w:hAnsi="Calibri" w:cs="Calibri"/>
          <w:szCs w:val="20"/>
          <w:lang w:eastAsia="ru-RU"/>
        </w:rPr>
        <w:t xml:space="preserve"> настоящего Положения иных существенных факторах, использованных либо не использованных кредитной организацией при классификации ссуды, и (или) несогласии с принятым кредитной организацией решением об их использовании (неиспользовании), а также при несогласии с принятым кредитной организацией решением об использовании при классификации ссуды иных, предусмотренных внутренними документами существенных факторов, не указанных в </w:t>
      </w:r>
      <w:hyperlink w:anchor="P186">
        <w:r w:rsidRPr="00642284">
          <w:rPr>
            <w:rFonts w:ascii="Calibri" w:eastAsia="Times New Roman" w:hAnsi="Calibri" w:cs="Calibri"/>
            <w:color w:val="0000FF"/>
            <w:szCs w:val="20"/>
            <w:lang w:eastAsia="ru-RU"/>
          </w:rPr>
          <w:t>подпунктах 3.9.2</w:t>
        </w:r>
      </w:hyperlink>
      <w:r w:rsidRPr="00642284">
        <w:rPr>
          <w:rFonts w:ascii="Calibri" w:eastAsia="Times New Roman" w:hAnsi="Calibri" w:cs="Calibri"/>
          <w:szCs w:val="20"/>
          <w:lang w:eastAsia="ru-RU"/>
        </w:rPr>
        <w:t xml:space="preserve"> и </w:t>
      </w:r>
      <w:hyperlink w:anchor="P194">
        <w:r w:rsidRPr="00642284">
          <w:rPr>
            <w:rFonts w:ascii="Calibri" w:eastAsia="Times New Roman" w:hAnsi="Calibri" w:cs="Calibri"/>
            <w:color w:val="0000FF"/>
            <w:szCs w:val="20"/>
            <w:lang w:eastAsia="ru-RU"/>
          </w:rPr>
          <w:t>3.9.3 пункта 3.9</w:t>
        </w:r>
      </w:hyperlink>
      <w:r w:rsidRPr="00642284">
        <w:rPr>
          <w:rFonts w:ascii="Calibri" w:eastAsia="Times New Roman" w:hAnsi="Calibri" w:cs="Calibri"/>
          <w:szCs w:val="20"/>
          <w:lang w:eastAsia="ru-RU"/>
        </w:rPr>
        <w:t xml:space="preserve"> настоящего Положения. Ссуда классифицируется Банком России (уполномоченным структурным подразделением центрального аппарата Банка России) в иную категорию качества в случаях, когда классификация произведена кредитной организацией на основе положений внутренних документов, противоречащих требованиям настоящего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87">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Банк России (уполномоченное структурное подразделение центрального аппарата Банка России) предпринимает обоснованные и доступные меры в целях оценки качества информации о заемщике и об обеспечении ссуды, используемой кредитной организацией для классификации ссуды и определения размера резерва по ней, в том числе направляет необходимые для этого запросы в кредитную организацию.</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8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Банк России (уполномоченное структурное подразделение центрального аппарата Банка России) требует от кредитной организации реклассификации ссуды и (или) уточнения размера </w:t>
      </w:r>
      <w:r w:rsidRPr="00642284">
        <w:rPr>
          <w:rFonts w:ascii="Calibri" w:eastAsia="Times New Roman" w:hAnsi="Calibri" w:cs="Calibri"/>
          <w:szCs w:val="20"/>
          <w:lang w:eastAsia="ru-RU"/>
        </w:rPr>
        <w:lastRenderedPageBreak/>
        <w:t>резерва, устранения несоответствий внутренних документов настоящему Положению, а также уточнения размера резерва, установленного для категории качества ссуды настоящим Положением, в том числе в случае отказа кредитной организации предоставить имеющуюся у кредитной организации информацию о заемщике и (или) об обеспечении ссуды или в случае представления кредитной организацией недостоверной информации.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89">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9.4. Банк России (уполномоченное структурное подразделение центрального аппарата Банка России) проверяет обоснованность решения уполномоченного органа управления (органа) кредитной организации, принятого в соответствии с </w:t>
      </w:r>
      <w:hyperlink w:anchor="P225">
        <w:r w:rsidRPr="00642284">
          <w:rPr>
            <w:rFonts w:ascii="Calibri" w:eastAsia="Times New Roman" w:hAnsi="Calibri" w:cs="Calibri"/>
            <w:color w:val="0000FF"/>
            <w:szCs w:val="20"/>
            <w:lang w:eastAsia="ru-RU"/>
          </w:rPr>
          <w:t>пунктом 3.10</w:t>
        </w:r>
      </w:hyperlink>
      <w:r w:rsidRPr="00642284">
        <w:rPr>
          <w:rFonts w:ascii="Calibri" w:eastAsia="Times New Roman" w:hAnsi="Calibri" w:cs="Calibri"/>
          <w:szCs w:val="20"/>
          <w:lang w:eastAsia="ru-RU"/>
        </w:rPr>
        <w:t xml:space="preserve">, </w:t>
      </w:r>
      <w:hyperlink w:anchor="P332">
        <w:r w:rsidRPr="00642284">
          <w:rPr>
            <w:rFonts w:ascii="Calibri" w:eastAsia="Times New Roman" w:hAnsi="Calibri" w:cs="Calibri"/>
            <w:color w:val="0000FF"/>
            <w:szCs w:val="20"/>
            <w:lang w:eastAsia="ru-RU"/>
          </w:rPr>
          <w:t>подпунктом 3.12.3 пункта 3.12</w:t>
        </w:r>
      </w:hyperlink>
      <w:r w:rsidRPr="00642284">
        <w:rPr>
          <w:rFonts w:ascii="Calibri" w:eastAsia="Times New Roman" w:hAnsi="Calibri" w:cs="Calibri"/>
          <w:szCs w:val="20"/>
          <w:lang w:eastAsia="ru-RU"/>
        </w:rPr>
        <w:t xml:space="preserve">, </w:t>
      </w:r>
      <w:hyperlink w:anchor="P360">
        <w:r w:rsidRPr="00642284">
          <w:rPr>
            <w:rFonts w:ascii="Calibri" w:eastAsia="Times New Roman" w:hAnsi="Calibri" w:cs="Calibri"/>
            <w:color w:val="0000FF"/>
            <w:szCs w:val="20"/>
            <w:lang w:eastAsia="ru-RU"/>
          </w:rPr>
          <w:t>пунктом 3.14</w:t>
        </w:r>
      </w:hyperlink>
      <w:r w:rsidRPr="00642284">
        <w:rPr>
          <w:rFonts w:ascii="Calibri" w:eastAsia="Times New Roman" w:hAnsi="Calibri" w:cs="Calibri"/>
          <w:szCs w:val="20"/>
          <w:lang w:eastAsia="ru-RU"/>
        </w:rPr>
        <w:t xml:space="preserve"> и </w:t>
      </w:r>
      <w:hyperlink w:anchor="P390">
        <w:r w:rsidRPr="00642284">
          <w:rPr>
            <w:rFonts w:ascii="Calibri" w:eastAsia="Times New Roman" w:hAnsi="Calibri" w:cs="Calibri"/>
            <w:color w:val="0000FF"/>
            <w:szCs w:val="20"/>
            <w:lang w:eastAsia="ru-RU"/>
          </w:rPr>
          <w:t>подпунктом 3.20.3 пункта 3.20</w:t>
        </w:r>
      </w:hyperlink>
      <w:r w:rsidRPr="00642284">
        <w:rPr>
          <w:rFonts w:ascii="Calibri" w:eastAsia="Times New Roman" w:hAnsi="Calibri" w:cs="Calibri"/>
          <w:szCs w:val="20"/>
          <w:lang w:eastAsia="ru-RU"/>
        </w:rPr>
        <w:t xml:space="preserve"> настоящего Положения. При этом Банк России (уполномоченное структурное подразделение центрального аппарата Банка России) требует от кредитной организации, а кредитная организация обязана предоставить необходимую и достаточную информацию, относящуюся к классификации ссуд. Непредставление запрашиваемой информации, представление недостаточной или недостоверной информации являются основанием для классификации ссуд в более низкую категорию качества, чем это предусмотрено решением уполномоченного органа управления (органа) кредитной организации.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18.07.2019 </w:t>
      </w:r>
      <w:hyperlink r:id="rId290">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11.01.2021 </w:t>
      </w:r>
      <w:hyperlink r:id="rId291">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Банк России (уполномоченное структурное подразделение центрального аппарата Банка России) при необходимости осуществляет тематическую проверку обоснованности принятия решения по классификации ссуд, указанных в </w:t>
      </w:r>
      <w:hyperlink w:anchor="P225">
        <w:r w:rsidRPr="00642284">
          <w:rPr>
            <w:rFonts w:ascii="Calibri" w:eastAsia="Times New Roman" w:hAnsi="Calibri" w:cs="Calibri"/>
            <w:color w:val="0000FF"/>
            <w:szCs w:val="20"/>
            <w:lang w:eastAsia="ru-RU"/>
          </w:rPr>
          <w:t>пункте 3.10</w:t>
        </w:r>
      </w:hyperlink>
      <w:r w:rsidRPr="00642284">
        <w:rPr>
          <w:rFonts w:ascii="Calibri" w:eastAsia="Times New Roman" w:hAnsi="Calibri" w:cs="Calibri"/>
          <w:szCs w:val="20"/>
          <w:lang w:eastAsia="ru-RU"/>
        </w:rPr>
        <w:t xml:space="preserve">, </w:t>
      </w:r>
      <w:hyperlink w:anchor="P332">
        <w:r w:rsidRPr="00642284">
          <w:rPr>
            <w:rFonts w:ascii="Calibri" w:eastAsia="Times New Roman" w:hAnsi="Calibri" w:cs="Calibri"/>
            <w:color w:val="0000FF"/>
            <w:szCs w:val="20"/>
            <w:lang w:eastAsia="ru-RU"/>
          </w:rPr>
          <w:t>подпункте 3.12.3 пункта 3.12</w:t>
        </w:r>
      </w:hyperlink>
      <w:r w:rsidRPr="00642284">
        <w:rPr>
          <w:rFonts w:ascii="Calibri" w:eastAsia="Times New Roman" w:hAnsi="Calibri" w:cs="Calibri"/>
          <w:szCs w:val="20"/>
          <w:lang w:eastAsia="ru-RU"/>
        </w:rPr>
        <w:t xml:space="preserve">, </w:t>
      </w:r>
      <w:hyperlink w:anchor="P360">
        <w:r w:rsidRPr="00642284">
          <w:rPr>
            <w:rFonts w:ascii="Calibri" w:eastAsia="Times New Roman" w:hAnsi="Calibri" w:cs="Calibri"/>
            <w:color w:val="0000FF"/>
            <w:szCs w:val="20"/>
            <w:lang w:eastAsia="ru-RU"/>
          </w:rPr>
          <w:t>пункте 3.14</w:t>
        </w:r>
      </w:hyperlink>
      <w:r w:rsidRPr="00642284">
        <w:rPr>
          <w:rFonts w:ascii="Calibri" w:eastAsia="Times New Roman" w:hAnsi="Calibri" w:cs="Calibri"/>
          <w:szCs w:val="20"/>
          <w:lang w:eastAsia="ru-RU"/>
        </w:rPr>
        <w:t xml:space="preserve"> и </w:t>
      </w:r>
      <w:hyperlink w:anchor="P390">
        <w:r w:rsidRPr="00642284">
          <w:rPr>
            <w:rFonts w:ascii="Calibri" w:eastAsia="Times New Roman" w:hAnsi="Calibri" w:cs="Calibri"/>
            <w:color w:val="0000FF"/>
            <w:szCs w:val="20"/>
            <w:lang w:eastAsia="ru-RU"/>
          </w:rPr>
          <w:t>подпункте 3.20.3 пункта 3.20</w:t>
        </w:r>
      </w:hyperlink>
      <w:r w:rsidRPr="00642284">
        <w:rPr>
          <w:rFonts w:ascii="Calibri" w:eastAsia="Times New Roman" w:hAnsi="Calibri" w:cs="Calibri"/>
          <w:szCs w:val="20"/>
          <w:lang w:eastAsia="ru-RU"/>
        </w:rPr>
        <w:t xml:space="preserve"> настоящего Положения. В случае несогласия с решением, принятым уполномоченным органом управления (органом) кредитной организации, Банк России (уполномоченное структурное подразделение центрального аппарата Банка России) предъявляет кредитной организации требование о реклассификации ссуды и (или) о соответствующем уточнении резерва, которое оформляется предписанием.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18.07.2019 </w:t>
      </w:r>
      <w:hyperlink r:id="rId292">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11.01.2021 </w:t>
      </w:r>
      <w:hyperlink r:id="rId293">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04" w:name="P919"/>
      <w:bookmarkEnd w:id="104"/>
      <w:r w:rsidRPr="00642284">
        <w:rPr>
          <w:rFonts w:ascii="Calibri" w:eastAsia="Times New Roman" w:hAnsi="Calibri" w:cs="Calibri"/>
          <w:szCs w:val="20"/>
          <w:lang w:eastAsia="ru-RU"/>
        </w:rPr>
        <w:t xml:space="preserve">9.5. Если Банк России (уполномоченное структурное подразделение центрального аппарата Банка России) в соответствии с настоящим Положением оценивает отдельные ссуды (портфели однородных ссуд) иным образом, чем кредитная организация, или устанавливает, что сформированный резерв по ссудам (портфелям однородных ссуд) недостаточен (избыточен), то на основании </w:t>
      </w:r>
      <w:hyperlink r:id="rId294">
        <w:r w:rsidRPr="00642284">
          <w:rPr>
            <w:rFonts w:ascii="Calibri" w:eastAsia="Times New Roman" w:hAnsi="Calibri" w:cs="Calibri"/>
            <w:color w:val="0000FF"/>
            <w:szCs w:val="20"/>
            <w:lang w:eastAsia="ru-RU"/>
          </w:rPr>
          <w:t>статей 72</w:t>
        </w:r>
      </w:hyperlink>
      <w:r w:rsidRPr="00642284">
        <w:rPr>
          <w:rFonts w:ascii="Calibri" w:eastAsia="Times New Roman" w:hAnsi="Calibri" w:cs="Calibri"/>
          <w:szCs w:val="20"/>
          <w:lang w:eastAsia="ru-RU"/>
        </w:rPr>
        <w:t xml:space="preserve"> и </w:t>
      </w:r>
      <w:hyperlink r:id="rId295">
        <w:r w:rsidRPr="00642284">
          <w:rPr>
            <w:rFonts w:ascii="Calibri" w:eastAsia="Times New Roman" w:hAnsi="Calibri" w:cs="Calibri"/>
            <w:color w:val="0000FF"/>
            <w:szCs w:val="20"/>
            <w:lang w:eastAsia="ru-RU"/>
          </w:rPr>
          <w:t>74</w:t>
        </w:r>
      </w:hyperlink>
      <w:r w:rsidRPr="00642284">
        <w:rPr>
          <w:rFonts w:ascii="Calibri" w:eastAsia="Times New Roman" w:hAnsi="Calibri" w:cs="Calibri"/>
          <w:szCs w:val="20"/>
          <w:lang w:eastAsia="ru-RU"/>
        </w:rPr>
        <w:t xml:space="preserve"> Федерального закона "О Центральном банке Российской Федерации (Банке России)" Банк России (уполномоченное структурное подразделение центрального аппарата Банка России) требует от кредитной организации реклассифицировать ссуду (портфель однородных ссуд) и (или) уточнить резерв по ссуде (портфелю однородных ссуд) в соответствии с оценкой, данной Банком России (уполномоченным структурным подразделением центрального аппарата Банка России) в том числе в рамках размера резерва, установленного для категории качества ссуды </w:t>
      </w:r>
      <w:hyperlink w:anchor="P238">
        <w:r w:rsidRPr="00642284">
          <w:rPr>
            <w:rFonts w:ascii="Calibri" w:eastAsia="Times New Roman" w:hAnsi="Calibri" w:cs="Calibri"/>
            <w:color w:val="0000FF"/>
            <w:szCs w:val="20"/>
            <w:lang w:eastAsia="ru-RU"/>
          </w:rPr>
          <w:t>пунктом 3.11</w:t>
        </w:r>
      </w:hyperlink>
      <w:r w:rsidRPr="00642284">
        <w:rPr>
          <w:rFonts w:ascii="Calibri" w:eastAsia="Times New Roman" w:hAnsi="Calibri" w:cs="Calibri"/>
          <w:szCs w:val="20"/>
          <w:lang w:eastAsia="ru-RU"/>
        </w:rPr>
        <w:t xml:space="preserve"> настоящего Положения. Указанное требование оформляется предписанием.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26.07.2018 </w:t>
      </w:r>
      <w:hyperlink r:id="rId296">
        <w:r w:rsidRPr="00642284">
          <w:rPr>
            <w:rFonts w:ascii="Calibri" w:eastAsia="Times New Roman" w:hAnsi="Calibri" w:cs="Calibri"/>
            <w:color w:val="0000FF"/>
            <w:szCs w:val="20"/>
            <w:lang w:eastAsia="ru-RU"/>
          </w:rPr>
          <w:t>N 4874-У</w:t>
        </w:r>
      </w:hyperlink>
      <w:r w:rsidRPr="00642284">
        <w:rPr>
          <w:rFonts w:ascii="Calibri" w:eastAsia="Times New Roman" w:hAnsi="Calibri" w:cs="Calibri"/>
          <w:szCs w:val="20"/>
          <w:lang w:eastAsia="ru-RU"/>
        </w:rPr>
        <w:t xml:space="preserve">, от 18.07.2019 </w:t>
      </w:r>
      <w:hyperlink r:id="rId297">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Если Банк России (уполномоченное структурное подразделение центрального аппарата Банка России) устанавливает факт использования кредитной организацией в целях оценки финансового положения заемщика и определения категории качества предоставленной ему ссуды и размера резерва отчетности и (или) сведений, которые являются недостоверными и (или) отличными от отчетности, и (или) сведений, представленных заемщиком органам государственной власти, Банку России, и (или) опубликованных заемщиком, и (или) находящихся в бюро кредитных историй, Банк России (уполномоченное структурное подразделение центрального аппарата Банка России) требует от кредитной организации классифицировать такую ссуду не выше, чем в III категорию качества с формированием резерва в размере не менее 50 процентов. Указанное требование оформляется предписанием.</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9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Если Банк России (уполномоченное структурное подразделение центрального аппарата Банка России) устанавливает, что ссуда отражена в бухгалтерском балансе и отчетности без документов, подтверждающих осуществление сделки с заемщиком, Банк России (уполномоченное структурное подразделение центрального аппарата Банка России) требует от кредитной организации классифицировать такую ссуду не выше, чем в V категорию качества с формированием резерва в размере 100 процентов. Указанное требование оформляется предписанием и должно быть исполнено кредитной организацией не позднее дня, следующего за днем получения предписания.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299">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9.6. При невыполнении кредитной организацией предписания Банка России (уполномоченного структурного подразделения центрального аппарата Банка России), направленного в соответствии с </w:t>
      </w:r>
      <w:hyperlink w:anchor="P919">
        <w:r w:rsidRPr="00642284">
          <w:rPr>
            <w:rFonts w:ascii="Calibri" w:eastAsia="Times New Roman" w:hAnsi="Calibri" w:cs="Calibri"/>
            <w:color w:val="0000FF"/>
            <w:szCs w:val="20"/>
            <w:lang w:eastAsia="ru-RU"/>
          </w:rPr>
          <w:t>пунктом 9.5</w:t>
        </w:r>
      </w:hyperlink>
      <w:r w:rsidRPr="00642284">
        <w:rPr>
          <w:rFonts w:ascii="Calibri" w:eastAsia="Times New Roman" w:hAnsi="Calibri" w:cs="Calibri"/>
          <w:szCs w:val="20"/>
          <w:lang w:eastAsia="ru-RU"/>
        </w:rPr>
        <w:t xml:space="preserve"> настоящего Положения, в срок, установленный предписанием, Банк России (уполномоченное структурное подразделение центрального аппарата Банка России) применяет к кредитной организации меры, предусмотренные </w:t>
      </w:r>
      <w:hyperlink r:id="rId300">
        <w:r w:rsidRPr="00642284">
          <w:rPr>
            <w:rFonts w:ascii="Calibri" w:eastAsia="Times New Roman" w:hAnsi="Calibri" w:cs="Calibri"/>
            <w:color w:val="0000FF"/>
            <w:szCs w:val="20"/>
            <w:lang w:eastAsia="ru-RU"/>
          </w:rPr>
          <w:t>статьей 74</w:t>
        </w:r>
      </w:hyperlink>
      <w:r w:rsidRPr="00642284">
        <w:rPr>
          <w:rFonts w:ascii="Calibri" w:eastAsia="Times New Roman" w:hAnsi="Calibri" w:cs="Calibri"/>
          <w:szCs w:val="20"/>
          <w:lang w:eastAsia="ru-RU"/>
        </w:rPr>
        <w:t xml:space="preserve"> Федерального закона "О Центральном банке Российской Федерации (Банке России)".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01">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r w:rsidRPr="00642284">
        <w:rPr>
          <w:rFonts w:ascii="Calibri" w:eastAsia="Times New Roman" w:hAnsi="Calibri" w:cs="Calibri"/>
          <w:b/>
          <w:szCs w:val="20"/>
          <w:lang w:eastAsia="ru-RU"/>
        </w:rPr>
        <w:t>Глава 10. Заключительные положения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10.1. Настоящее Положение подлежит официальному опубликованию &lt;1&gt; и вступает в силу с 14 июля 2017 года.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&lt;1&gt; Официально опубликовано на сайте Банка России 17.07.2017.</w:t>
      </w: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10.2. Со дня вступления в силу настоящего Положения признать утратившими силу: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02">
        <w:r w:rsidRPr="00642284">
          <w:rPr>
            <w:rFonts w:ascii="Calibri" w:eastAsia="Times New Roman" w:hAnsi="Calibri" w:cs="Calibri"/>
            <w:color w:val="0000FF"/>
            <w:szCs w:val="20"/>
            <w:lang w:eastAsia="ru-RU"/>
          </w:rPr>
          <w:t>Положение</w:t>
        </w:r>
      </w:hyperlink>
      <w:r w:rsidRPr="00642284">
        <w:rPr>
          <w:rFonts w:ascii="Calibri" w:eastAsia="Times New Roman" w:hAnsi="Calibri" w:cs="Calibri"/>
          <w:szCs w:val="20"/>
          <w:lang w:eastAsia="ru-RU"/>
        </w:rPr>
        <w:t xml:space="preserve">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26 апреля 2004 года N 5774;</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03">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20 марта 2006 года N 1671-У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20 апреля 2006 года N 7728;</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04">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12 декабря 2006 года N 1759-У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27 декабря 2006 года N 8676;</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05">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14 ноября 2007 года N 1909-У "О внесении изменения в пункт 6.4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10 декабря 2007 года N 10660;</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06">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28 декабря 2007 года N 1960-У "О внесении изменения в пункт 6.3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23 января 2008 года N 10968;</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07">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6 мая 2008 года N 2006-У "О внесении изменений в пункт 1.7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22 мая 2008 года N 11730;</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08">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14 мая 2008 года N 2010-У "О внесении изменений в пункт 5.1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22 мая 2008 года N 11724;</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09">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16 июня 2008 года N 2028-У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30 июня 2008 года N 11903;</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10">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19 декабря 2008 года N 2155-У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29 января 2009 года N 13219;</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11">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2 февраля 2009 года N 2175-У "О внесении изменений в пункт 5.1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20 февраля 2009 года N 13414;</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12">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3 ноября 2009 года N 2323-У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21 декабря 2009 года N 15772;</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13">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4 декабря 2009 года N 2355-У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24 декабря 2009 года N 15811;</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14">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3 июня 2010 года N 2459-У "Об особенностях оценки кредитного риска по отдельным выданным ссудам, ссудной и приравненной к ней задолженности", зарегистрированное Министерством юстиции Российской Федерации 28 июня 2010 года N 17628;</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15">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10 августа 2012 года N 2860-У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17 августа 2012 года N 25204;</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16">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3 декабря 2012 года N 2920-У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13 декабря 2012 года N 26113;</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17">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24 декабря 2012 года N 2947-У "О внесении изменений в пункт 5.1 </w:t>
      </w:r>
      <w:r w:rsidRPr="00642284">
        <w:rPr>
          <w:rFonts w:ascii="Calibri" w:eastAsia="Times New Roman" w:hAnsi="Calibri" w:cs="Calibri"/>
          <w:szCs w:val="20"/>
          <w:lang w:eastAsia="ru-RU"/>
        </w:rPr>
        <w:lastRenderedPageBreak/>
        <w:t>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28 декабря 2012 года N 26407;</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18">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24 декабря 2012 года N 2948-У "О внесении изменений в пункт 3 Указания Банка России от 3 декабря 2012 года N 2920-У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28 декабря 2012 года N 26408;</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19">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15 апреля 2013 года N 2993-У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26 июня 2013 года N 28896;</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20">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6 сентября 2013 года N 3058-У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24 сентября 2013 года N 30005;</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21">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25 октября 2013 года N 3098-У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29 ноября 2013 года N 30494;</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22">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30 мая 2014 года N 3267-У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18 июня 2014 года N 32736;</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23">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21 октября 2014 года N 3422-У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10 ноября 2014 года N 34627;</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24">
        <w:r w:rsidRPr="00642284">
          <w:rPr>
            <w:rFonts w:ascii="Calibri" w:eastAsia="Times New Roman" w:hAnsi="Calibri" w:cs="Calibri"/>
            <w:color w:val="0000FF"/>
            <w:szCs w:val="20"/>
            <w:lang w:eastAsia="ru-RU"/>
          </w:rPr>
          <w:t>подпункт 1.1 пункта 1</w:t>
        </w:r>
      </w:hyperlink>
      <w:r w:rsidRPr="00642284">
        <w:rPr>
          <w:rFonts w:ascii="Calibri" w:eastAsia="Times New Roman" w:hAnsi="Calibri" w:cs="Calibri"/>
          <w:szCs w:val="20"/>
          <w:lang w:eastAsia="ru-RU"/>
        </w:rPr>
        <w:t xml:space="preserve"> Указания Банка России от 25 ноября 2014 года N 3452-У "О внесении изменений в отдельные нормативные акты Банка России", зарегистрированного Министерством юстиции Российской Федерации 11 декабря 2014 года N 35134;</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25">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18 декабря 2014 года N 3496-У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26 декабря 2014 года N 35437;</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26">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18 июня 2015 года N 3683-У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13 июля 2015 года N 37996;</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27">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 сентября 2015 года N 3765-У "О внесении изменений в пункты 1.10 и 3.1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w:t>
      </w:r>
      <w:r w:rsidRPr="00642284">
        <w:rPr>
          <w:rFonts w:ascii="Calibri" w:eastAsia="Times New Roman" w:hAnsi="Calibri" w:cs="Calibri"/>
          <w:szCs w:val="20"/>
          <w:lang w:eastAsia="ru-RU"/>
        </w:rPr>
        <w:lastRenderedPageBreak/>
        <w:t>к ней задолженности", зарегистрированное Министерством юстиции Российской Федерации 25 сентября 2015 года N 39006;</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28">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14 ноября 2016 года N 4194-У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6 декабря 2016 года N 44596.</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Председатель Центрального банка</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Российской Федерации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Э.С.НАБИУЛЛИНА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outlineLvl w:val="0"/>
        <w:rPr>
          <w:rFonts w:ascii="Calibri" w:eastAsia="Times New Roman" w:hAnsi="Calibri" w:cs="Calibri"/>
          <w:szCs w:val="20"/>
          <w:lang w:eastAsia="ru-RU"/>
        </w:rPr>
      </w:pPr>
      <w:r w:rsidRPr="00642284">
        <w:rPr>
          <w:rFonts w:ascii="Calibri" w:eastAsia="Times New Roman" w:hAnsi="Calibri" w:cs="Calibri"/>
          <w:szCs w:val="20"/>
          <w:lang w:eastAsia="ru-RU"/>
        </w:rPr>
        <w:t>Приложение 1</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к Положению Банка России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от 28 июня 2017 года N 590-П</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 порядке формирования кредитными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организациями резервов на возможные</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потери по ссудам, ссудной</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и приравненной к ней задолженности"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bookmarkStart w:id="105" w:name="P979"/>
      <w:bookmarkEnd w:id="105"/>
      <w:r w:rsidRPr="00642284">
        <w:rPr>
          <w:rFonts w:ascii="Calibri" w:eastAsia="Times New Roman" w:hAnsi="Calibri" w:cs="Calibri"/>
          <w:b/>
          <w:szCs w:val="20"/>
          <w:lang w:eastAsia="ru-RU"/>
        </w:rPr>
        <w:t>ПЕРЕЧЕНЬ</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ДЕНЕЖНЫХ ТРЕБОВАНИЙ И ТРЕБОВАНИЙ, ВЫТЕКАЮЩИХ ИЗ СДЕЛОК</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С ФИНАНСОВЫМИ ИНСТРУМЕНТАМИ, ПРИЗНАВАЕМЫХ ССУДАМИ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 денежным требованиям и требованиям, вытекающим из сделок с финансовыми инструментами, признаваемых ссудами, в целях настоящего Положения в том числе относятся: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предоставленные кредиты (займы), размещенные депозиты, в том числе межбанковские кредиты (депозиты, займы), прочие размещенные средства, включая требования на получение (возврат) долговых ценных бумаг, акций, векселей, драгоценных металлов, предоставленных по договору займа;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учтенные векселя;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суммы, уплаченные кредитной организацией бенефициару по банковским гарантиям, но не взысканные с принципала;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денежные требования кредитной организации по сделкам финансирования под уступку денежного требования (факторинг);</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требования кредитной организации по приобретенным по сделке правам (требованиям) (уступка требования);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требования кредитной организации по приобретенным на вторичном рынке закладным;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требования кредитной организации по сделкам, связанным с отчуждением (приобретением) кредитной организацией финансовых активов с одновременным предоставлением контрагенту права отсрочки платежа (поставки финансовых активов);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требования кредитной организации к плательщикам по оплаченным аккредитивам (в части непокрытых экспортных и импортных аккредитивов);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требования кредитной организации (лизингодателя) к лизингополучателю по операциям финансовой аренды (лизинга).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outlineLvl w:val="0"/>
        <w:rPr>
          <w:rFonts w:ascii="Calibri" w:eastAsia="Times New Roman" w:hAnsi="Calibri" w:cs="Calibri"/>
          <w:szCs w:val="20"/>
          <w:lang w:eastAsia="ru-RU"/>
        </w:rPr>
      </w:pPr>
      <w:r w:rsidRPr="00642284">
        <w:rPr>
          <w:rFonts w:ascii="Calibri" w:eastAsia="Times New Roman" w:hAnsi="Calibri" w:cs="Calibri"/>
          <w:szCs w:val="20"/>
          <w:lang w:eastAsia="ru-RU"/>
        </w:rPr>
        <w:t>Приложение 2</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к Положению Банка России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от 28 июня 2017 года N 590-П</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 порядке формирования кредитными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организациями резервов на возможные</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потери по ссудам, ссудной</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и приравненной к ней задолженности"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bookmarkStart w:id="106" w:name="P1006"/>
      <w:bookmarkEnd w:id="106"/>
      <w:r w:rsidRPr="00642284">
        <w:rPr>
          <w:rFonts w:ascii="Calibri" w:eastAsia="Times New Roman" w:hAnsi="Calibri" w:cs="Calibri"/>
          <w:b/>
          <w:szCs w:val="20"/>
          <w:lang w:eastAsia="ru-RU"/>
        </w:rPr>
        <w:t>ПРИМЕРНЫЙ ПЕРЕЧЕНЬ</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ИНФОРМАЦИИ ДЛЯ АНАЛИЗА ФИНАНСОВОГО ПОЛОЖЕНИЯ ЗАЕМЩИКА</w:t>
      </w:r>
    </w:p>
    <w:p w:rsidR="00642284" w:rsidRPr="00642284" w:rsidRDefault="00642284" w:rsidP="00642284">
      <w:pPr>
        <w:widowControl w:val="0"/>
        <w:autoSpaceDE w:val="0"/>
        <w:autoSpaceDN w:val="0"/>
        <w:spacing w:after="1" w:line="240" w:lineRule="auto"/>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8"/>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Список изменяющих документов</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(в ред. Указаний Банка России от 26.07.2018 </w:t>
            </w:r>
            <w:hyperlink r:id="rId329">
              <w:r w:rsidRPr="00642284">
                <w:rPr>
                  <w:rFonts w:ascii="Calibri" w:eastAsia="Times New Roman" w:hAnsi="Calibri" w:cs="Calibri"/>
                  <w:color w:val="0000FF"/>
                  <w:szCs w:val="20"/>
                  <w:lang w:eastAsia="ru-RU"/>
                </w:rPr>
                <w:t>N 4874-У</w:t>
              </w:r>
            </w:hyperlink>
            <w:r w:rsidRPr="00642284">
              <w:rPr>
                <w:rFonts w:ascii="Calibri" w:eastAsia="Times New Roman" w:hAnsi="Calibri" w:cs="Calibri"/>
                <w:color w:val="392C69"/>
                <w:szCs w:val="20"/>
                <w:lang w:eastAsia="ru-RU"/>
              </w:rPr>
              <w:t>,</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от 18.07.2019 </w:t>
            </w:r>
            <w:hyperlink r:id="rId330">
              <w:r w:rsidRPr="00642284">
                <w:rPr>
                  <w:rFonts w:ascii="Calibri" w:eastAsia="Times New Roman" w:hAnsi="Calibri" w:cs="Calibri"/>
                  <w:color w:val="0000FF"/>
                  <w:szCs w:val="20"/>
                  <w:lang w:eastAsia="ru-RU"/>
                </w:rPr>
                <w:t>N 5211-У</w:t>
              </w:r>
            </w:hyperlink>
            <w:r w:rsidRPr="00642284">
              <w:rPr>
                <w:rFonts w:ascii="Calibri" w:eastAsia="Times New Roman" w:hAnsi="Calibri" w:cs="Calibri"/>
                <w:color w:val="392C69"/>
                <w:szCs w:val="20"/>
                <w:lang w:eastAsia="ru-RU"/>
              </w:rPr>
              <w:t xml:space="preserve">, от 16.10.2019 </w:t>
            </w:r>
            <w:hyperlink r:id="rId331">
              <w:r w:rsidRPr="00642284">
                <w:rPr>
                  <w:rFonts w:ascii="Calibri" w:eastAsia="Times New Roman" w:hAnsi="Calibri" w:cs="Calibri"/>
                  <w:color w:val="0000FF"/>
                  <w:szCs w:val="20"/>
                  <w:lang w:eastAsia="ru-RU"/>
                </w:rPr>
                <w:t>N 5288-У</w:t>
              </w:r>
            </w:hyperlink>
            <w:r w:rsidRPr="00642284">
              <w:rPr>
                <w:rFonts w:ascii="Calibri" w:eastAsia="Times New Roman" w:hAnsi="Calibri" w:cs="Calibri"/>
                <w:color w:val="392C69"/>
                <w:szCs w:val="20"/>
                <w:lang w:eastAsia="ru-RU"/>
              </w:rPr>
              <w:t xml:space="preserve">, от 15.02.2022 </w:t>
            </w:r>
            <w:hyperlink r:id="rId332">
              <w:r w:rsidRPr="00642284">
                <w:rPr>
                  <w:rFonts w:ascii="Calibri" w:eastAsia="Times New Roman" w:hAnsi="Calibri" w:cs="Calibri"/>
                  <w:color w:val="0000FF"/>
                  <w:szCs w:val="20"/>
                  <w:lang w:eastAsia="ru-RU"/>
                </w:rPr>
                <w:t>N 6068-У</w:t>
              </w:r>
            </w:hyperlink>
            <w:r w:rsidRPr="00642284">
              <w:rPr>
                <w:rFonts w:ascii="Calibri" w:eastAsia="Times New Roman" w:hAnsi="Calibri" w:cs="Calibri"/>
                <w:color w:val="392C69"/>
                <w:szCs w:val="20"/>
                <w:lang w:eastAsia="ru-RU"/>
              </w:rPr>
              <w:t>)</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r w:rsidRPr="00642284">
        <w:rPr>
          <w:rFonts w:ascii="Calibri" w:eastAsia="Times New Roman" w:hAnsi="Calibri" w:cs="Calibri"/>
          <w:b/>
          <w:szCs w:val="20"/>
          <w:lang w:eastAsia="ru-RU"/>
        </w:rPr>
        <w:t>1. Данные официальной отчетности (официальные документы), а также данные официальных источников.</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33">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1.1. Для заемщика - юридического лица (за исключением кредитных организаций):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годовая бухгалтерская (финансовая) отчетность в полном объеме, составленная на основании </w:t>
      </w:r>
      <w:hyperlink r:id="rId334">
        <w:r w:rsidRPr="00642284">
          <w:rPr>
            <w:rFonts w:ascii="Calibri" w:eastAsia="Times New Roman" w:hAnsi="Calibri" w:cs="Calibri"/>
            <w:color w:val="0000FF"/>
            <w:szCs w:val="20"/>
            <w:lang w:eastAsia="ru-RU"/>
          </w:rPr>
          <w:t>форм</w:t>
        </w:r>
      </w:hyperlink>
      <w:r w:rsidRPr="00642284">
        <w:rPr>
          <w:rFonts w:ascii="Calibri" w:eastAsia="Times New Roman" w:hAnsi="Calibri" w:cs="Calibri"/>
          <w:szCs w:val="20"/>
          <w:lang w:eastAsia="ru-RU"/>
        </w:rPr>
        <w:t>, утвержденных приказом Минфина России N 66н;</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публикуемая отчетность за три последних завершенных финансовых года;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бухгалтерский баланс;</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отчет о финансовых результатах на последнюю отчетную дату;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сведения, представляемые в составе форм федерального статистического наблюдения в Федеральную службу государственной статистики (Росстат);</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данные по формам налоговой отчетности, представляемым в налоговые органы.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1.2. Для заемщика - юридического лица, являющегося субъектом малого предпринимательства и использующего упрощенную систему налогообложения, упрощенные способы ведения бухгалтерского учета, включая упрощенную бухгалтерскую (финансовую) отчетность:</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сведения о доходах и расходах, подтвержденные данными </w:t>
      </w:r>
      <w:hyperlink r:id="rId335">
        <w:r w:rsidRPr="00642284">
          <w:rPr>
            <w:rFonts w:ascii="Calibri" w:eastAsia="Times New Roman" w:hAnsi="Calibri" w:cs="Calibri"/>
            <w:color w:val="0000FF"/>
            <w:szCs w:val="20"/>
            <w:lang w:eastAsia="ru-RU"/>
          </w:rPr>
          <w:t>Книги</w:t>
        </w:r>
      </w:hyperlink>
      <w:r w:rsidRPr="00642284">
        <w:rPr>
          <w:rFonts w:ascii="Calibri" w:eastAsia="Times New Roman" w:hAnsi="Calibri" w:cs="Calibri"/>
          <w:szCs w:val="20"/>
          <w:lang w:eastAsia="ru-RU"/>
        </w:rPr>
        <w:t xml:space="preserve"> учета доходов и расходов организаций и индивидуальных предпринимателей, применяющих упрощенную систему налогообложения, </w:t>
      </w:r>
      <w:hyperlink r:id="rId336">
        <w:r w:rsidRPr="00642284">
          <w:rPr>
            <w:rFonts w:ascii="Calibri" w:eastAsia="Times New Roman" w:hAnsi="Calibri" w:cs="Calibri"/>
            <w:color w:val="0000FF"/>
            <w:szCs w:val="20"/>
            <w:lang w:eastAsia="ru-RU"/>
          </w:rPr>
          <w:t>Книги</w:t>
        </w:r>
      </w:hyperlink>
      <w:r w:rsidRPr="00642284">
        <w:rPr>
          <w:rFonts w:ascii="Calibri" w:eastAsia="Times New Roman" w:hAnsi="Calibri" w:cs="Calibri"/>
          <w:szCs w:val="20"/>
          <w:lang w:eastAsia="ru-RU"/>
        </w:rPr>
        <w:t xml:space="preserve"> учета доходов индивидуальных предпринимателей, применяющих патентную систему налогообложения, утвержденных приказом Министерства финансов Российской Федерации от 22 октября 2012 года N 135н "Об утверждении форм Книги учета доходов и расходов организаций и индивидуальных предпринимателей, применяющих упрощенную систему налогообложения, Книги учета доходов индивидуальных предпринимателей, применяющих патентную систему налогообложения, и Порядков их заполнения", </w:t>
      </w:r>
      <w:r w:rsidRPr="00642284">
        <w:rPr>
          <w:rFonts w:ascii="Calibri" w:eastAsia="Times New Roman" w:hAnsi="Calibri" w:cs="Calibri"/>
          <w:szCs w:val="20"/>
          <w:lang w:eastAsia="ru-RU"/>
        </w:rPr>
        <w:lastRenderedPageBreak/>
        <w:t>зарегистрированным Министерством юстиции Российской Федерации 21 декабря 2012 года N 26233, копия которых может быть представлена в кредитную организацию; данные о движении денежных средств; справки об открытых расчетных (текущих) счетах в кредитных организациях, выданные или подтвержденные налоговым органом, либо выписки с банковских счетов об остатках денежных средств на счетах в иных кредитных организациях, выданные и подтвержденные кредитными организациями;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37">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свидетельство об уплате единого налога на вмененный доход.</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1.3. Для заемщика -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годовая бухгалтерская (финансовая) отчетность в полном объеме, составленная в соответствии с </w:t>
      </w:r>
      <w:hyperlink r:id="rId338">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4 сентября 2013 года N 3054-У "О порядке составления кредитными организациями годовой бухгалтерской (финансовой) отчетности", зарегистрированным Министерством юстиции Российской Федерации 1 ноября 2013 года N 30303, 16 декабря 2014 года N 35196, 3 ноября 2015 года N 39599, 11 ноября 2016 года N 44307;</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годовая бухгалтерская (финансовая) отчетность за три последних завершенных года (за последний отчетный год и текущий год - годовая и промежуточная), составленная в соответствии с </w:t>
      </w:r>
      <w:hyperlink r:id="rId339">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27 ноября 2018 года N 4983-У "О формах, порядке и сроках раскрытия кредитными организациями информации о своей деятельности", зарегистрированным Министерством юстиции Российской Федерации 21 февраля 2019 года N 53861, а также форма отчетности </w:t>
      </w:r>
      <w:hyperlink r:id="rId340">
        <w:r w:rsidRPr="00642284">
          <w:rPr>
            <w:rFonts w:ascii="Calibri" w:eastAsia="Times New Roman" w:hAnsi="Calibri" w:cs="Calibri"/>
            <w:color w:val="0000FF"/>
            <w:szCs w:val="20"/>
            <w:lang w:eastAsia="ru-RU"/>
          </w:rPr>
          <w:t>0409101</w:t>
        </w:r>
      </w:hyperlink>
      <w:r w:rsidRPr="00642284">
        <w:rPr>
          <w:rFonts w:ascii="Calibri" w:eastAsia="Times New Roman" w:hAnsi="Calibri" w:cs="Calibri"/>
          <w:szCs w:val="20"/>
          <w:lang w:eastAsia="ru-RU"/>
        </w:rPr>
        <w:t xml:space="preserve"> "Оборотная ведомость по счетам бухгалтерского учета кредитной организации" на последнюю отчетную дату, составленная в соответствии с Указанием Банка России N 4927-У, и форма отчетности </w:t>
      </w:r>
      <w:hyperlink r:id="rId341">
        <w:r w:rsidRPr="00642284">
          <w:rPr>
            <w:rFonts w:ascii="Calibri" w:eastAsia="Times New Roman" w:hAnsi="Calibri" w:cs="Calibri"/>
            <w:color w:val="0000FF"/>
            <w:szCs w:val="20"/>
            <w:lang w:eastAsia="ru-RU"/>
          </w:rPr>
          <w:t>0409102</w:t>
        </w:r>
      </w:hyperlink>
      <w:r w:rsidRPr="00642284">
        <w:rPr>
          <w:rFonts w:ascii="Calibri" w:eastAsia="Times New Roman" w:hAnsi="Calibri" w:cs="Calibri"/>
          <w:szCs w:val="20"/>
          <w:lang w:eastAsia="ru-RU"/>
        </w:rPr>
        <w:t xml:space="preserve"> "Отчет о финансовых результатах кредитной организации" на последнюю отчетную дату, составленная в соответствии с </w:t>
      </w:r>
      <w:hyperlink r:id="rId342">
        <w:r w:rsidRPr="00642284">
          <w:rPr>
            <w:rFonts w:ascii="Calibri" w:eastAsia="Times New Roman" w:hAnsi="Calibri" w:cs="Calibri"/>
            <w:color w:val="0000FF"/>
            <w:szCs w:val="20"/>
            <w:lang w:eastAsia="ru-RU"/>
          </w:rPr>
          <w:t>приложением</w:t>
        </w:r>
      </w:hyperlink>
      <w:r w:rsidRPr="00642284">
        <w:rPr>
          <w:rFonts w:ascii="Calibri" w:eastAsia="Times New Roman" w:hAnsi="Calibri" w:cs="Calibri"/>
          <w:szCs w:val="20"/>
          <w:lang w:eastAsia="ru-RU"/>
        </w:rPr>
        <w:t xml:space="preserve"> к Положению Банка России от 22 декабря 2014 года N 446-П "О порядке определения доходов, расходов и прочего совокупного дохода кредитных организаций", зарегистрированному Министерством юстиции Российской Федерации 6 февраля 2015 года N 35910, 8 декабря 2015 года N 40025, 12 декабря 2017 года N 49219, 31 июля 2018 года N 51743.</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43">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1.4. Для заемщика - физического лица: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заверенные работодателем справка с места работы и справка о доходах физического лица;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иные документы, подтверждающие доходы физического лица.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1.5. Для всех типов заемщиков, в целях анализа их финансового положения, может использоваться информация бюро кредитных историй и (или) Центрального каталога кредитных историй, информация официальных общедоступных информационных ресурсов (официальных сайтов в информационно-телекоммуникационной сети "Интернет") Верховного Суда Российской Федерации, Федеральной службы судебных приставов, Федеральной налоговой службы, Пенсионного фонда Российской Федерации, Федеральной службы государственной регистрации, кадастра и картографии, Единого федерального реестра сведений о банкротстве, Федеральной нотариальной палаты.</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1.5 введен </w:t>
      </w:r>
      <w:hyperlink r:id="rId344">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1.6. Для заемщика - физического лица, в том числе индивидуального предпринимателя, применяющего специальный налоговый режим "Налог на профессиональный доход" в соответствии с Федеральным </w:t>
      </w:r>
      <w:hyperlink r:id="rId345">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27 ноября 2018 года N 422-ФЗ "О проведении эксперимента по установлению специального налогового режима "Налог на профессиональный доход" (Собрание законодательства Российской Федерации, 2018, N 49, ст. 7494; 2021, N 27, ст. 5133):</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46">
        <w:r w:rsidRPr="00642284">
          <w:rPr>
            <w:rFonts w:ascii="Calibri" w:eastAsia="Times New Roman" w:hAnsi="Calibri" w:cs="Calibri"/>
            <w:color w:val="0000FF"/>
            <w:szCs w:val="20"/>
            <w:lang w:eastAsia="ru-RU"/>
          </w:rPr>
          <w:t>справка</w:t>
        </w:r>
      </w:hyperlink>
      <w:r w:rsidRPr="00642284">
        <w:rPr>
          <w:rFonts w:ascii="Calibri" w:eastAsia="Times New Roman" w:hAnsi="Calibri" w:cs="Calibri"/>
          <w:szCs w:val="20"/>
          <w:lang w:eastAsia="ru-RU"/>
        </w:rPr>
        <w:t xml:space="preserve"> о постановке на учет (снятии с учета) физического лица в качестве плательщика налога на профессиональный доход (КНД 1122035);</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hyperlink r:id="rId347">
        <w:r w:rsidRPr="00642284">
          <w:rPr>
            <w:rFonts w:ascii="Calibri" w:eastAsia="Times New Roman" w:hAnsi="Calibri" w:cs="Calibri"/>
            <w:color w:val="0000FF"/>
            <w:szCs w:val="20"/>
            <w:lang w:eastAsia="ru-RU"/>
          </w:rPr>
          <w:t>справка</w:t>
        </w:r>
      </w:hyperlink>
      <w:r w:rsidRPr="00642284">
        <w:rPr>
          <w:rFonts w:ascii="Calibri" w:eastAsia="Times New Roman" w:hAnsi="Calibri" w:cs="Calibri"/>
          <w:szCs w:val="20"/>
          <w:lang w:eastAsia="ru-RU"/>
        </w:rPr>
        <w:t xml:space="preserve"> о состоянии расчетов (доходах) по налогу на профессиональный доход (КНД 1122036).</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(пп. 1.6 введен </w:t>
      </w:r>
      <w:hyperlink r:id="rId348">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15.02.2022 N 6068-У)</w:t>
      </w: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r w:rsidRPr="00642284">
        <w:rPr>
          <w:rFonts w:ascii="Calibri" w:eastAsia="Times New Roman" w:hAnsi="Calibri" w:cs="Calibri"/>
          <w:b/>
          <w:szCs w:val="20"/>
          <w:lang w:eastAsia="ru-RU"/>
        </w:rPr>
        <w:t>2. Информация, которую целесообразно принимать во внимание в случае ее доступности: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2.1. отчетность, составленная в соответствии с Международными стандартами финансовой отчетности;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2.2. управленческая отчетность и иная управленческая информация;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2.3. бюджет либо бизнес-план на текущий финансовый год;</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2.4. информация, раскрываемая в соответствии со </w:t>
      </w:r>
      <w:hyperlink r:id="rId349">
        <w:r w:rsidRPr="00642284">
          <w:rPr>
            <w:rFonts w:ascii="Calibri" w:eastAsia="Times New Roman" w:hAnsi="Calibri" w:cs="Calibri"/>
            <w:color w:val="0000FF"/>
            <w:szCs w:val="20"/>
            <w:lang w:eastAsia="ru-RU"/>
          </w:rPr>
          <w:t>статьей 30</w:t>
        </w:r>
      </w:hyperlink>
      <w:r w:rsidRPr="00642284">
        <w:rPr>
          <w:rFonts w:ascii="Calibri" w:eastAsia="Times New Roman" w:hAnsi="Calibri" w:cs="Calibri"/>
          <w:szCs w:val="20"/>
          <w:lang w:eastAsia="ru-RU"/>
        </w:rPr>
        <w:t xml:space="preserve"> Федерального закона от 22 апреля 1996 года N 39-ФЗ "О рынке ценных бумаг" (Собрание законодательства Российской Федерации, 1996, N 17, ст. 1918; 2001, N 33, ст. 3424; 2002, N 52, ст. 5141; 2004, N 27, ст. 2711; N 31, ст. 3225; 2005, N 11, ст. 900; N 25, ст. 2426; 2006, N 1, ст. 5; N 2, ст. 172; N 17, ст. 1780; N 31, ст. 3437; N 43, ст. 4412; 2007, N 1, ст. 45; N 18, ст. 2117; N 22, ст. 2563; N 41, ст. 4845; N 50, ст. 6247; 2008, N 52, ст. 6221; 2009, N 1, ст. 28; N 18, ст. 2154; N 23, ст. 2770; N 29, ст. 3642; N 48, ст. 5731; N 52, ст. 6428; 2010, N 17, ст. 1988; N 31, ст. 4193; N 41, ст. 5193; 2011, N 7, ст. 905; N 23, ст. 3262; N 29, ст. 4291; N 48, ст. 6728; N 49, ст. 7040; N 50, ст. 7357; 2012, N 25, ст. 3269; N 31, ст. 4334; N 53, ст. 7607; 2013, N 26, ст. 3207; N 30, ст. 4043, ст. 4082, ст. 4084; N 51, ст. 6699; N 52, ст. 6985; 2014, N 30, ст. 4219; 2015, N 1, ст. 13; N 14, ст. 2022; N 27, ст. 4001; N 29, ст. 4348, ст. 4357; 2016, N 1, ст. 50, ст. 81; N 27, ст. 4225; 2017, N 25, ст. 3592) и </w:t>
      </w:r>
      <w:hyperlink r:id="rId350">
        <w:r w:rsidRPr="00642284">
          <w:rPr>
            <w:rFonts w:ascii="Calibri" w:eastAsia="Times New Roman" w:hAnsi="Calibri" w:cs="Calibri"/>
            <w:color w:val="0000FF"/>
            <w:szCs w:val="20"/>
            <w:lang w:eastAsia="ru-RU"/>
          </w:rPr>
          <w:t>Положением</w:t>
        </w:r>
      </w:hyperlink>
      <w:r w:rsidRPr="00642284">
        <w:rPr>
          <w:rFonts w:ascii="Calibri" w:eastAsia="Times New Roman" w:hAnsi="Calibri" w:cs="Calibri"/>
          <w:szCs w:val="20"/>
          <w:lang w:eastAsia="ru-RU"/>
        </w:rPr>
        <w:t xml:space="preserve"> Банка России от 30 декабря 2014 года N 454-П "О раскрытии информации эмитентами эмиссионных ценных бумаг", зарегистрированным Министерством юстиции Российской Федерации 12 февраля 2015 года N 35989, 26 февраля 2016 года N 41227, 6 июня 2016 года N 42431, в случае, если заемщик является эмитентом ценных бумаг;</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2.5. данные о движении денежных средств;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2.6. данные о просроченной дебиторской и кредиторской задолженности, не погашенных в срок кредитах и займах, просроченных собственных векселях заемщика;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2.7. справка о наличии в составе дебиторской задолженности, а также в составе долгосрочных и краткосрочных финансовых вложений задолженности и вложений в доли (акции) юридических лиц, которые находятся в стадии ликвидации или в отношении которых возбуждено производство по делу о банкротстве на последнюю отчетную дату;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2.8. справки об открытых расчетных (текущих) счетах в кредитных организациях, выданные или подтвержденные налоговым органом, либо выписки с банковских счетов об остатках денежных средств на счетах в иных кредитных организациях, выданные и подтвержденные кредитными организациями;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2.9. справки об отсутствии у заемщика картотеки неоплаченных расчетных документов по всем открытым расчетным (текущим) счетам, выданные обслуживающими эти счета кредитными организациями, а также справки из налоговых органов об отсутствии задолженности перед бюджетом всех уровней и внебюджетными фондами;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2.10. сведения о существенных событиях, затрагивающих производственную и финансово-хозяйственную деятельность заемщика, произошедших за период с последней отчетной даты до даты анализа финансового положения заемщика (о фактах, повлекших разовое существенное увеличение или уменьшение стоимости активов; о фактах, повлекших разовое существенное увеличение чистых убытков; о фактах разовых сделок, размер которых либо стоимость имущества </w:t>
      </w:r>
      <w:r w:rsidRPr="00642284">
        <w:rPr>
          <w:rFonts w:ascii="Calibri" w:eastAsia="Times New Roman" w:hAnsi="Calibri" w:cs="Calibri"/>
          <w:szCs w:val="20"/>
          <w:lang w:eastAsia="ru-RU"/>
        </w:rPr>
        <w:lastRenderedPageBreak/>
        <w:t>по которым составляет существенную долю в активах заемщика на дату осуществления сделки). Степень существенности событий определяется во внутренних документах;</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2.11. иные доступные сведения, в том числе: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наличие положительной (отрицательной) кредитной истории в случае, если данная информация не была использована кредитной организацией в соответствии с </w:t>
      </w:r>
      <w:hyperlink w:anchor="P186">
        <w:r w:rsidRPr="00642284">
          <w:rPr>
            <w:rFonts w:ascii="Calibri" w:eastAsia="Times New Roman" w:hAnsi="Calibri" w:cs="Calibri"/>
            <w:color w:val="0000FF"/>
            <w:szCs w:val="20"/>
            <w:lang w:eastAsia="ru-RU"/>
          </w:rPr>
          <w:t>подпунктами 3.9.2</w:t>
        </w:r>
      </w:hyperlink>
      <w:r w:rsidRPr="00642284">
        <w:rPr>
          <w:rFonts w:ascii="Calibri" w:eastAsia="Times New Roman" w:hAnsi="Calibri" w:cs="Calibri"/>
          <w:szCs w:val="20"/>
          <w:lang w:eastAsia="ru-RU"/>
        </w:rPr>
        <w:t xml:space="preserve"> и </w:t>
      </w:r>
      <w:hyperlink w:anchor="P194">
        <w:r w:rsidRPr="00642284">
          <w:rPr>
            <w:rFonts w:ascii="Calibri" w:eastAsia="Times New Roman" w:hAnsi="Calibri" w:cs="Calibri"/>
            <w:color w:val="0000FF"/>
            <w:szCs w:val="20"/>
            <w:lang w:eastAsia="ru-RU"/>
          </w:rPr>
          <w:t>3.9.3 пункта 3.9</w:t>
        </w:r>
      </w:hyperlink>
      <w:r w:rsidRPr="00642284">
        <w:rPr>
          <w:rFonts w:ascii="Calibri" w:eastAsia="Times New Roman" w:hAnsi="Calibri" w:cs="Calibri"/>
          <w:szCs w:val="20"/>
          <w:lang w:eastAsia="ru-RU"/>
        </w:rPr>
        <w:t xml:space="preserve"> настоящего Положения. Наличие положительной кредитной истории принимается во внимание в случае, когда финансовое положение заемщика на основании иной информации обоснованно оценивается кредитной организацией не хуже, чем среднее;</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общее состояние отрасли, к которой относится заемщик;</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конкурентное положение заемщика в отрасли;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деловая репутация заемщика и руководства организации - заемщика (лица, осуществляющего функции единоличного исполнительного органа, членов коллегиального исполнительного органа, членов совета директоров);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качество управления организацией-заемщиком;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краткосрочные и долгосрочные планы и перспективы развития заемщика;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степень зависимости от аффилированных лиц и самостоятельность в принятии решений;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принадлежность заемщика к финансовым группам и холдингам;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существенная зависимость от одного или нескольких поставщиков и (или) заказчиков;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меры, предпринимаемые заемщиком для улучшения своего финансового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вовлеченность заемщика в судебные разбирательства;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информация о различных аспектах в деятельности заемщика (сфера бизнеса, отраслевые особенности, специализация на видах продукции или услуг и иные аспекты);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степень зависимости от государственных дотаций;</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значимость заемщика в масштабах региона;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зависимость деятельности заемщика от роста цен при покупке товаров и услуг и от падения цен при продаже товаров и услуг;</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согласованность позиций акционеров (участников) юридического лица - заемщика, имеющих право владения 5 и более процентами голосующих акций (долей) организации, по основным вопросам деятельности заемщика, в том числе финансовым и производственным;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вероятность открытия в ближайшем будущем или фактическое начало процедуры банкротства и (или) процедуры ликвидации заемщика;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информация о выполнении заемщиком обязательств по другим договорам и перед другими кредиторами, включая задолженность перед резидентами и нерезидентами по полученным кредитам (займам, депозитам), а также обязательства по предоставленным поручительствам и (или) гарантиям в пользу резидентов и нерезидентов, по платежам в бюджеты всех уровней.</w:t>
      </w: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r w:rsidRPr="00642284">
        <w:rPr>
          <w:rFonts w:ascii="Calibri" w:eastAsia="Times New Roman" w:hAnsi="Calibri" w:cs="Calibri"/>
          <w:b/>
          <w:szCs w:val="20"/>
          <w:lang w:eastAsia="ru-RU"/>
        </w:rPr>
        <w:t>3. Сравнительные данные (в динамике) по предприятиям, работающим в сопоставимых условиях (тот же профиль деятельности, те же размеры), содержащие сведения: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о финансовой устойчивости (состоятельности);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 ликвидности (платежеспособности), в том числе о движении денежных средств;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 прибыльности (рентабельности);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 деловой активности и перспективах развития соответствующего сегмента рынка.</w:t>
      </w: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r w:rsidRPr="00642284">
        <w:rPr>
          <w:rFonts w:ascii="Calibri" w:eastAsia="Times New Roman" w:hAnsi="Calibri" w:cs="Calibri"/>
          <w:b/>
          <w:szCs w:val="20"/>
          <w:lang w:eastAsia="ru-RU"/>
        </w:rPr>
        <w:t>4. Документы, подтверждающие доходы заемщиков - физических лиц, а также документы для анализа финансового положения заемщиков - юридических лиц, предоставляемые заемщиками на момент принятия кредитной организацией решения об отнесении ссуд в соответствующие портфели однородных ссуд.</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 4 введен </w:t>
      </w:r>
      <w:hyperlink r:id="rId351">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outlineLvl w:val="1"/>
        <w:rPr>
          <w:rFonts w:ascii="Calibri" w:eastAsia="Times New Roman" w:hAnsi="Calibri" w:cs="Calibri"/>
          <w:b/>
          <w:szCs w:val="20"/>
          <w:lang w:eastAsia="ru-RU"/>
        </w:rPr>
      </w:pPr>
      <w:r w:rsidRPr="00642284">
        <w:rPr>
          <w:rFonts w:ascii="Calibri" w:eastAsia="Times New Roman" w:hAnsi="Calibri" w:cs="Calibri"/>
          <w:b/>
          <w:szCs w:val="20"/>
          <w:lang w:eastAsia="ru-RU"/>
        </w:rPr>
        <w:t xml:space="preserve">5. Примерный перечень документов и информации для оценки уровня кредитоспособности заемщиков-застройщиков, использующих счета эскроу, включая документы и информацию, указанные в </w:t>
      </w:r>
      <w:hyperlink w:anchor="P1173">
        <w:r w:rsidRPr="00642284">
          <w:rPr>
            <w:rFonts w:ascii="Calibri" w:eastAsia="Times New Roman" w:hAnsi="Calibri" w:cs="Calibri"/>
            <w:b/>
            <w:color w:val="0000FF"/>
            <w:szCs w:val="20"/>
            <w:lang w:eastAsia="ru-RU"/>
          </w:rPr>
          <w:t>приложении 5</w:t>
        </w:r>
      </w:hyperlink>
      <w:r w:rsidRPr="00642284">
        <w:rPr>
          <w:rFonts w:ascii="Calibri" w:eastAsia="Times New Roman" w:hAnsi="Calibri" w:cs="Calibri"/>
          <w:b/>
          <w:szCs w:val="20"/>
          <w:lang w:eastAsia="ru-RU"/>
        </w:rPr>
        <w:t xml:space="preserve"> к настоящему Положению.</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5.1. Документы, которые необходимы для проведения операций по расчетному счету заемщика-застройщика, использующего счета эскроу, предусмотренные в </w:t>
      </w:r>
      <w:hyperlink r:id="rId352">
        <w:r w:rsidRPr="00642284">
          <w:rPr>
            <w:rFonts w:ascii="Calibri" w:eastAsia="Times New Roman" w:hAnsi="Calibri" w:cs="Calibri"/>
            <w:color w:val="0000FF"/>
            <w:szCs w:val="20"/>
            <w:lang w:eastAsia="ru-RU"/>
          </w:rPr>
          <w:t>постановлении</w:t>
        </w:r>
      </w:hyperlink>
      <w:r w:rsidRPr="00642284">
        <w:rPr>
          <w:rFonts w:ascii="Calibri" w:eastAsia="Times New Roman" w:hAnsi="Calibri" w:cs="Calibri"/>
          <w:szCs w:val="20"/>
          <w:lang w:eastAsia="ru-RU"/>
        </w:rPr>
        <w:t xml:space="preserve"> Правительства Российской Федерации от 1 августа 2018 года N 897 "Об утверждении состава документов, необходимых для проведения операций по расчетному счету застройщика" (Собрание законодательства Российской Федерации, 2018, N 33, ст. 5412).</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5.2. Документы, на основании которых заемщику-застройщику, использующему счета эскроу, присваивается уровень кредитоспособности и определяется размер расчетного резерва, включая документы (информацию), указанные в </w:t>
      </w:r>
      <w:hyperlink w:anchor="P1173">
        <w:r w:rsidRPr="00642284">
          <w:rPr>
            <w:rFonts w:ascii="Calibri" w:eastAsia="Times New Roman" w:hAnsi="Calibri" w:cs="Calibri"/>
            <w:color w:val="0000FF"/>
            <w:szCs w:val="20"/>
            <w:lang w:eastAsia="ru-RU"/>
          </w:rPr>
          <w:t>приложении 5</w:t>
        </w:r>
      </w:hyperlink>
      <w:r w:rsidRPr="00642284">
        <w:rPr>
          <w:rFonts w:ascii="Calibri" w:eastAsia="Times New Roman" w:hAnsi="Calibri" w:cs="Calibri"/>
          <w:szCs w:val="20"/>
          <w:lang w:eastAsia="ru-RU"/>
        </w:rPr>
        <w:t xml:space="preserve"> к настоящему Положению:</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правоустанавливающие документы на земельный участок под объектом строительства;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заключение строительного эксперта или независимой инжиниринговой компании, подтверждающее наличие положительного опыта застройщика, технического заказчика, генерального подрядчика, являющихся участниками проекта строительства, а также сметную стоимость строительства;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договоры страхования строительно-монтажных рисков на весь срок строительства;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данные бухгалтерской (финансовой) отчетности подрядчика, генерального подрядчика, инвестора при условии их аффилированности с застройщиком, составленной на основании форм, утвержденных </w:t>
      </w:r>
      <w:hyperlink r:id="rId353">
        <w:r w:rsidRPr="00642284">
          <w:rPr>
            <w:rFonts w:ascii="Calibri" w:eastAsia="Times New Roman" w:hAnsi="Calibri" w:cs="Calibri"/>
            <w:color w:val="0000FF"/>
            <w:szCs w:val="20"/>
            <w:lang w:eastAsia="ru-RU"/>
          </w:rPr>
          <w:t>приказом</w:t>
        </w:r>
      </w:hyperlink>
      <w:r w:rsidRPr="00642284">
        <w:rPr>
          <w:rFonts w:ascii="Calibri" w:eastAsia="Times New Roman" w:hAnsi="Calibri" w:cs="Calibri"/>
          <w:szCs w:val="20"/>
          <w:lang w:eastAsia="ru-RU"/>
        </w:rPr>
        <w:t xml:space="preserve"> Минфина России N 66н, не менее чем за три последних завершенных финансовых года, а также данные официальных источников в целях оценки финансового положения, опыта работы подрядчика, генерального подрядчика, инвестора;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договоры поручительства генерального подрядчика и (или) технического заказчика при условии их аффилированности с застройщиком;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реестр платежей, акты выполненных работ, документы, подтверждающие обоснованность авансовых платежей, а также документы, подтверждающие выезд на место строительства;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договоры поручительства юридического лица, входящего в группу, в которую входит заемщик-застройщик;</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прогнозная модель движения денежных средств по проекту.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5.3. Иные документы (информация), в том числе полученные банком по заемщикам-застройщикам, использующим счета эскроу, включающие ценовые параметры проекта, данные о </w:t>
      </w:r>
      <w:r w:rsidRPr="00642284">
        <w:rPr>
          <w:rFonts w:ascii="Calibri" w:eastAsia="Times New Roman" w:hAnsi="Calibri" w:cs="Calibri"/>
          <w:szCs w:val="20"/>
          <w:lang w:eastAsia="ru-RU"/>
        </w:rPr>
        <w:lastRenderedPageBreak/>
        <w:t>темпах продаж, источники финансирования, затраты на строительство.</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(п. 5 введен </w:t>
      </w:r>
      <w:hyperlink r:id="rId354">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szCs w:val="20"/>
          <w:lang w:eastAsia="ru-RU"/>
        </w:rPr>
        <w:t xml:space="preserve"> Банка России от 16.10.2019 N 5288-У)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outlineLvl w:val="0"/>
        <w:rPr>
          <w:rFonts w:ascii="Calibri" w:eastAsia="Times New Roman" w:hAnsi="Calibri" w:cs="Calibri"/>
          <w:szCs w:val="20"/>
          <w:lang w:eastAsia="ru-RU"/>
        </w:rPr>
      </w:pPr>
      <w:r w:rsidRPr="00642284">
        <w:rPr>
          <w:rFonts w:ascii="Calibri" w:eastAsia="Times New Roman" w:hAnsi="Calibri" w:cs="Calibri"/>
          <w:szCs w:val="20"/>
          <w:lang w:eastAsia="ru-RU"/>
        </w:rPr>
        <w:t>Приложение 3</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к Положению Банка России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от 28 июня 2017 года N 590-П</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 порядке формирования кредитными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организациями резервов на возможные</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потери по ссудам, ссудной</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и приравненной к ней задолженности"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bookmarkStart w:id="107" w:name="P1105"/>
      <w:bookmarkEnd w:id="107"/>
      <w:r w:rsidRPr="00642284">
        <w:rPr>
          <w:rFonts w:ascii="Calibri" w:eastAsia="Times New Roman" w:hAnsi="Calibri" w:cs="Calibri"/>
          <w:b/>
          <w:szCs w:val="20"/>
          <w:lang w:eastAsia="ru-RU"/>
        </w:rPr>
        <w:t>ПОРЯДОК</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ОЦЕНКИ КРЕДИТНОГО РИСКА ПО ПОРТФЕЛЮ (ПОРТФЕЛЯМ)</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ОДНОРОДНЫХ ССУД</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1. К ссудам, группируемым в портфели однородных ссуд, относятся ссуды, которые предоставляются всем заемщикам на стандартных условиях, определенных внутренними правилами кредитной организации, при том что величина каждой ссуды соответствует параметрам, установленным </w:t>
      </w:r>
      <w:hyperlink w:anchor="P468">
        <w:r w:rsidRPr="00642284">
          <w:rPr>
            <w:rFonts w:ascii="Calibri" w:eastAsia="Times New Roman" w:hAnsi="Calibri" w:cs="Calibri"/>
            <w:color w:val="0000FF"/>
            <w:szCs w:val="20"/>
            <w:lang w:eastAsia="ru-RU"/>
          </w:rPr>
          <w:t>пунктом 5.1</w:t>
        </w:r>
      </w:hyperlink>
      <w:r w:rsidRPr="00642284">
        <w:rPr>
          <w:rFonts w:ascii="Calibri" w:eastAsia="Times New Roman" w:hAnsi="Calibri" w:cs="Calibri"/>
          <w:szCs w:val="20"/>
          <w:lang w:eastAsia="ru-RU"/>
        </w:rPr>
        <w:t xml:space="preserve"> настоящего Положения.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К таким ссудам по усмотрению кредитной организации могут быть отнесены: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ссуды физическим лицам;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ссуды предприятиям малого и среднего бизнеса и физическим лицам - индивидуальным предпринимателям;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другие категории ссуд, соответствующие указанному определению.</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2. Резерв по портфелю однородных ссуд создается по потерям в целом по портфелю однородных ссуд.</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3. Процедуры оценки кредитного риска по портфелю однородных ссуд устанавливаются внутренними документами, определяющими кредитную политику кредитной организации.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4. Размер резерва по портфелю однородных ссуд определяется кредитной организацией на основе профессионального суждения и отражает величину потерь, обусловленных общим обесценением совокупности однородных ссуд, объединенных (сгруппированных) в портфель.</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5. Оценка кредитного риска по портфелю однородных ссуд и определение размера резерва по портфелю однородных ссуд могут осуществляться кредитной организацией с использованием следующих методов: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оценка вероятности потерь по портфелю однородных ссуд на основании данных о величине потерь по группе однородных ссуд за прошлый период при обеспечении сопоставимости всех существенных обстоятельств, касающихся характера, объема ссуд, условий деятельности заемщиков и иных обстоятельств;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учет различных факторов, относящихся к характеристике заемщиков (например, срок, на который предоставлены ссуды, и качество кредитной истории) и текущих экономических условий их деятельности.</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Перечень приведенных методов не является исчерпывающим.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6. По результатам анализа за прошлый период сведений о доле просроченных либо безнадежных списанных и (или) подлежащих списанию с баланса ссуд группы однородных ссуд либо фактических убытков по группе однородных ссуд кредитная организация может формировать шкалу оценки кредитного риска и (или) размера обесценения портфеля однородных ссуд в зависимости от доли просроченных и безнадежных ссуд в группе однородных ссуд либо фактических убытков по группе однородных ссуд. В случае формирования указанной шкалы оценка кредитного риска по соответствующему портфелю однородных ссуд и (или) размера обесценения портфеля однородных ссуд производится кредитной организацией с учетом сформированной шкалы. Сведения, на основании которых формируется шкала оценки кредитного риска, могут включать информацию о текущих, реструктурированных (в том числе пролонгированных), своевременно исполненных, просроченных и признанных кредитной организацией безнадежной задолженностью ссудах.</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outlineLvl w:val="0"/>
        <w:rPr>
          <w:rFonts w:ascii="Calibri" w:eastAsia="Times New Roman" w:hAnsi="Calibri" w:cs="Calibri"/>
          <w:szCs w:val="20"/>
          <w:lang w:eastAsia="ru-RU"/>
        </w:rPr>
      </w:pPr>
      <w:r w:rsidRPr="00642284">
        <w:rPr>
          <w:rFonts w:ascii="Calibri" w:eastAsia="Times New Roman" w:hAnsi="Calibri" w:cs="Calibri"/>
          <w:szCs w:val="20"/>
          <w:lang w:eastAsia="ru-RU"/>
        </w:rPr>
        <w:t>Приложение 4</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к Положению Банка России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от 28 июня 2017 года N 590-П</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 порядке формирования кредитными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организациями резервов на возможные</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потери по ссудам, ссудной</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и приравненной к ней задолженности"</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bookmarkStart w:id="108" w:name="P1135"/>
      <w:bookmarkEnd w:id="108"/>
      <w:r w:rsidRPr="00642284">
        <w:rPr>
          <w:rFonts w:ascii="Calibri" w:eastAsia="Times New Roman" w:hAnsi="Calibri" w:cs="Calibri"/>
          <w:b/>
          <w:szCs w:val="20"/>
          <w:lang w:eastAsia="ru-RU"/>
        </w:rPr>
        <w:t>МИНИМАЛЬНЫЙ ПЕРЕЧЕНЬ</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ОБСТОЯТЕЛЬСТВ, СВИДЕТЕЛЬСТВУЮЩИХ О ВОЗМОЖНОМ ОТСУТСТВИИ</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У ЗАЕМЩИКОВ - ЮРИДИЧЕСКИХ ЛИЦ РЕАЛЬНОЙ ДЕЯТЕЛЬНОСТИ</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ИЛИ ОБ ОСУЩЕСТВЛЕНИИ ЕЕ В НЕЗНАЧИТЕЛЬНЫХ ОБЪЕМАХ</w:t>
      </w:r>
    </w:p>
    <w:p w:rsidR="00642284" w:rsidRPr="00642284" w:rsidRDefault="00642284" w:rsidP="00642284">
      <w:pPr>
        <w:widowControl w:val="0"/>
        <w:autoSpaceDE w:val="0"/>
        <w:autoSpaceDN w:val="0"/>
        <w:spacing w:after="1" w:line="240" w:lineRule="auto"/>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8"/>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Список изменяющих документов</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(в ред. Указаний Банка России от 26.07.2018 </w:t>
            </w:r>
            <w:hyperlink r:id="rId355">
              <w:r w:rsidRPr="00642284">
                <w:rPr>
                  <w:rFonts w:ascii="Calibri" w:eastAsia="Times New Roman" w:hAnsi="Calibri" w:cs="Calibri"/>
                  <w:color w:val="0000FF"/>
                  <w:szCs w:val="20"/>
                  <w:lang w:eastAsia="ru-RU"/>
                </w:rPr>
                <w:t>N 4874-У</w:t>
              </w:r>
            </w:hyperlink>
            <w:r w:rsidRPr="00642284">
              <w:rPr>
                <w:rFonts w:ascii="Calibri" w:eastAsia="Times New Roman" w:hAnsi="Calibri" w:cs="Calibri"/>
                <w:color w:val="392C69"/>
                <w:szCs w:val="20"/>
                <w:lang w:eastAsia="ru-RU"/>
              </w:rPr>
              <w:t>,</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от 11.01.2021 </w:t>
            </w:r>
            <w:hyperlink r:id="rId356">
              <w:r w:rsidRPr="00642284">
                <w:rPr>
                  <w:rFonts w:ascii="Calibri" w:eastAsia="Times New Roman" w:hAnsi="Calibri" w:cs="Calibri"/>
                  <w:color w:val="0000FF"/>
                  <w:szCs w:val="20"/>
                  <w:lang w:eastAsia="ru-RU"/>
                </w:rPr>
                <w:t>N 5690-У</w:t>
              </w:r>
            </w:hyperlink>
            <w:r w:rsidRPr="00642284">
              <w:rPr>
                <w:rFonts w:ascii="Calibri" w:eastAsia="Times New Roman" w:hAnsi="Calibri" w:cs="Calibri"/>
                <w:color w:val="392C69"/>
                <w:szCs w:val="20"/>
                <w:lang w:eastAsia="ru-RU"/>
              </w:rPr>
              <w:t>)</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 В минимальный перечень обстоятельств, свидетельствующих о возможном отсутствии у заемщиков - юридических лиц реальной деятельности или об осуществлении ее в незначительных объемах, входят следующие обстоятельства.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1.1. Превышение более чем в 10 раз размера предоставленной заемщику - юридическому лицу необеспеченной ссуды или ссуды, обеспечением по которой не является обеспечение I категории качества, а также обеспечение II категории качества в виде гарантий (поручительств), залога ценных бумаг, залога недвижимости, указанных в </w:t>
      </w:r>
      <w:hyperlink w:anchor="P752">
        <w:r w:rsidRPr="00642284">
          <w:rPr>
            <w:rFonts w:ascii="Calibri" w:eastAsia="Times New Roman" w:hAnsi="Calibri" w:cs="Calibri"/>
            <w:color w:val="0000FF"/>
            <w:szCs w:val="20"/>
            <w:lang w:eastAsia="ru-RU"/>
          </w:rPr>
          <w:t>главе 6</w:t>
        </w:r>
      </w:hyperlink>
      <w:r w:rsidRPr="00642284">
        <w:rPr>
          <w:rFonts w:ascii="Calibri" w:eastAsia="Times New Roman" w:hAnsi="Calibri" w:cs="Calibri"/>
          <w:szCs w:val="20"/>
          <w:lang w:eastAsia="ru-RU"/>
        </w:rPr>
        <w:t xml:space="preserve"> настоящего Положения, над величиной полученной им среднеквартальной выручки за последние 12 календарных месяцев до даты оценки ссуды (или меньший период для юридических лиц, зарегистрированных в последние 12 календарных месяцев). При определении показателя выручки заемщика - юридического лица возможно использовать данные консолидированной отчетности группы, в которую входит заемщик, составленной по российским или международным стандартам, раскрываемой неограниченному кругу лиц.</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1.2. Отсутствие на последнюю отчетную дату у заемщика собственных либо находящихся в пользовании на основании договора аренды основных средств или иного имущества, необходимых </w:t>
      </w:r>
      <w:r w:rsidRPr="00642284">
        <w:rPr>
          <w:rFonts w:ascii="Calibri" w:eastAsia="Times New Roman" w:hAnsi="Calibri" w:cs="Calibri"/>
          <w:szCs w:val="20"/>
          <w:lang w:eastAsia="ru-RU"/>
        </w:rPr>
        <w:lastRenderedPageBreak/>
        <w:t>для осуществления деятельности (производственных мощностей, складских помещений, транспортных средств, торговых точек, офисных помещений и прочих), в том числе переданных в залог.</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1.3. Случаи, когда ссуда предоставлена кредитной организацией заемщику - юридическому лицу, не являющемуся финансовой организацией, имеющей лицензию на осуществление соответствующего вида деятельности от своего имени и за свой счет, более 70 процентов активов которого на последнюю отчетную дату представляют собой дебиторскую задолженность (за исключением дебиторской задолженности, возникшей по договорам купли-продажи товаров, договорам лизинга и (или) договорам финансирования под уступку денежного требования), займы, ценные бумаги и иные финансовые вложения.</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57">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11.01.2021 N 5690-У)</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1.4. Непредставление заемщиком по запросам кредитной организации выписок по банковским счетам, открытым в других кредитных организациях, или иной документарно подтвержденной информации об объемах деятельности и основных контрагентах заемщика в случаях, когда обороты по счетам, открытым в данной кредитной организации, несопоставимо малы по отношению к предоставленным кредитам.</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1.5. Осуществление заемщиком операций в банке-кредиторе, которые не имеют очевидного экономического смысла (носят запутанный или необычный характер).</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1.6. Смена лица, осуществляющего функции единоличного исполнительного органа заемщика, три и более раз за последний календарный год.</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1.7. Отсутствие заемщика по месту нахождения, указанному в учредительных документах, или по заявленному им фактическому месту нахождения.</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1.8. Неоднократная утрата заемщиком правоустанавливающих, первичных учетных документов, оригиналов договоров либо задержки с восстановлением утраченных документов за последние три календарных года в период кредитования заемщика.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1.9. Регистрация заемщика, не являющегося собственником или арендатором помещений на срок свыше 1 года, по адресу, указанному при государственной регистрации в качестве места нахождения несколькими юридическими лицами согласно данным, размещенным на официальном сайте Федеральной налоговой службы.</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1.10. Изменение места постановки на налоговый учет более двух раз за календарный год (за исключением случаев, когда изменение вызвано реорганизацией налоговых органов).</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09" w:name="P1155"/>
      <w:bookmarkEnd w:id="109"/>
      <w:r w:rsidRPr="00642284">
        <w:rPr>
          <w:rFonts w:ascii="Calibri" w:eastAsia="Times New Roman" w:hAnsi="Calibri" w:cs="Calibri"/>
          <w:szCs w:val="20"/>
          <w:lang w:eastAsia="ru-RU"/>
        </w:rPr>
        <w:t>1.11. Отсутствие в штате заемщика должности главного бухгалтера или бухгалтерской службы, за исключением случаев, когда ведение бухгалтерского учета передано на договорных началах специализированной организации (аудиторской фирме) или бухгалтеру-специалисту (индивидуальному аудитору) или руководитель организации ведет бухгалтерский учет лично.</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1.12. Отсутствие в штате заемщика работников помимо руководителя и главного бухгалтера.</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10" w:name="P1157"/>
      <w:bookmarkEnd w:id="110"/>
      <w:r w:rsidRPr="00642284">
        <w:rPr>
          <w:rFonts w:ascii="Calibri" w:eastAsia="Times New Roman" w:hAnsi="Calibri" w:cs="Calibri"/>
          <w:szCs w:val="20"/>
          <w:lang w:eastAsia="ru-RU"/>
        </w:rPr>
        <w:t>1.13. Отсутствие в течение более чем трех месяцев фактических выплат сотрудникам или их осуществление в размере ниже официального прожиточного минимума, установленного в субъекте Российской Федерации по месту регистрации заемщика, в расчете на одного занятого.</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2. Обстоятельства, указанные в </w:t>
      </w:r>
      <w:hyperlink w:anchor="P1155">
        <w:r w:rsidRPr="00642284">
          <w:rPr>
            <w:rFonts w:ascii="Calibri" w:eastAsia="Times New Roman" w:hAnsi="Calibri" w:cs="Calibri"/>
            <w:color w:val="0000FF"/>
            <w:szCs w:val="20"/>
            <w:lang w:eastAsia="ru-RU"/>
          </w:rPr>
          <w:t>подпунктах 1.11</w:t>
        </w:r>
      </w:hyperlink>
      <w:r w:rsidRPr="00642284">
        <w:rPr>
          <w:rFonts w:ascii="Calibri" w:eastAsia="Times New Roman" w:hAnsi="Calibri" w:cs="Calibri"/>
          <w:szCs w:val="20"/>
          <w:lang w:eastAsia="ru-RU"/>
        </w:rPr>
        <w:t xml:space="preserve"> - </w:t>
      </w:r>
      <w:hyperlink w:anchor="P1157">
        <w:r w:rsidRPr="00642284">
          <w:rPr>
            <w:rFonts w:ascii="Calibri" w:eastAsia="Times New Roman" w:hAnsi="Calibri" w:cs="Calibri"/>
            <w:color w:val="0000FF"/>
            <w:szCs w:val="20"/>
            <w:lang w:eastAsia="ru-RU"/>
          </w:rPr>
          <w:t>1.13 пункта 1</w:t>
        </w:r>
      </w:hyperlink>
      <w:r w:rsidRPr="00642284">
        <w:rPr>
          <w:rFonts w:ascii="Calibri" w:eastAsia="Times New Roman" w:hAnsi="Calibri" w:cs="Calibri"/>
          <w:szCs w:val="20"/>
          <w:lang w:eastAsia="ru-RU"/>
        </w:rPr>
        <w:t xml:space="preserve"> настоящего приложения, в соответствии с внутренними документами могут не признаваться обстоятельствами, свидетельствующими о возможном отсутствии реальной деятельности или об осуществлении ее в незначительных объемах, в отношении субъектов малого и среднего предпринимательства.</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5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26.07.2018 N 4874-У)</w:t>
      </w: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right"/>
        <w:outlineLvl w:val="0"/>
        <w:rPr>
          <w:rFonts w:ascii="Calibri" w:eastAsia="Times New Roman" w:hAnsi="Calibri" w:cs="Calibri"/>
          <w:szCs w:val="20"/>
          <w:lang w:eastAsia="ru-RU"/>
        </w:rPr>
      </w:pPr>
      <w:r w:rsidRPr="00642284">
        <w:rPr>
          <w:rFonts w:ascii="Calibri" w:eastAsia="Times New Roman" w:hAnsi="Calibri" w:cs="Calibri"/>
          <w:szCs w:val="20"/>
          <w:lang w:eastAsia="ru-RU"/>
        </w:rPr>
        <w:t>Приложение 5</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к Положению Банка России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от 28 июня 2017 года N 590-П</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 порядке формирования кредитными</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организациями резервов на возможные</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потери по ссудам, ссудной</w:t>
      </w:r>
    </w:p>
    <w:p w:rsidR="00642284" w:rsidRPr="00642284" w:rsidRDefault="00642284" w:rsidP="00642284">
      <w:pPr>
        <w:widowControl w:val="0"/>
        <w:autoSpaceDE w:val="0"/>
        <w:autoSpaceDN w:val="0"/>
        <w:spacing w:after="0" w:line="240" w:lineRule="auto"/>
        <w:jc w:val="right"/>
        <w:rPr>
          <w:rFonts w:ascii="Calibri" w:eastAsia="Times New Roman" w:hAnsi="Calibri" w:cs="Calibri"/>
          <w:szCs w:val="20"/>
          <w:lang w:eastAsia="ru-RU"/>
        </w:rPr>
      </w:pPr>
      <w:r w:rsidRPr="00642284">
        <w:rPr>
          <w:rFonts w:ascii="Calibri" w:eastAsia="Times New Roman" w:hAnsi="Calibri" w:cs="Calibri"/>
          <w:szCs w:val="20"/>
          <w:lang w:eastAsia="ru-RU"/>
        </w:rPr>
        <w:t>и приравненной к ней задолженности"</w:t>
      </w: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bookmarkStart w:id="111" w:name="P1173"/>
      <w:bookmarkEnd w:id="111"/>
      <w:r w:rsidRPr="00642284">
        <w:rPr>
          <w:rFonts w:ascii="Calibri" w:eastAsia="Times New Roman" w:hAnsi="Calibri" w:cs="Calibri"/>
          <w:b/>
          <w:szCs w:val="20"/>
          <w:lang w:eastAsia="ru-RU"/>
        </w:rPr>
        <w:t>КРИТЕРИИ</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ДЛЯ КРЕДИТОВАНИЯ ЗАЕМЩИКОВ-ЗАСТРОЙЩИКОВ, ИСПОЛЬЗУЮЩИХ</w:t>
      </w:r>
    </w:p>
    <w:p w:rsidR="00642284" w:rsidRPr="00642284" w:rsidRDefault="00642284" w:rsidP="00642284">
      <w:pPr>
        <w:widowControl w:val="0"/>
        <w:autoSpaceDE w:val="0"/>
        <w:autoSpaceDN w:val="0"/>
        <w:spacing w:after="0" w:line="240" w:lineRule="auto"/>
        <w:jc w:val="center"/>
        <w:rPr>
          <w:rFonts w:ascii="Calibri" w:eastAsia="Times New Roman" w:hAnsi="Calibri" w:cs="Calibri"/>
          <w:b/>
          <w:szCs w:val="20"/>
          <w:lang w:eastAsia="ru-RU"/>
        </w:rPr>
      </w:pPr>
      <w:r w:rsidRPr="00642284">
        <w:rPr>
          <w:rFonts w:ascii="Calibri" w:eastAsia="Times New Roman" w:hAnsi="Calibri" w:cs="Calibri"/>
          <w:b/>
          <w:szCs w:val="20"/>
          <w:lang w:eastAsia="ru-RU"/>
        </w:rPr>
        <w:t>СЧЕТА ЭСКРОУ</w:t>
      </w:r>
    </w:p>
    <w:p w:rsidR="00642284" w:rsidRPr="00642284" w:rsidRDefault="00642284" w:rsidP="00642284">
      <w:pPr>
        <w:widowControl w:val="0"/>
        <w:autoSpaceDE w:val="0"/>
        <w:autoSpaceDN w:val="0"/>
        <w:spacing w:after="1" w:line="240" w:lineRule="auto"/>
        <w:rPr>
          <w:rFonts w:ascii="Calibri" w:eastAsia="Times New Roman" w:hAnsi="Calibri" w:cs="Calibri"/>
          <w:szCs w:val="20"/>
          <w:lang w:eastAsia="ru-RU"/>
        </w:rPr>
      </w:pPr>
    </w:p>
    <w:tbl>
      <w:tblPr>
        <w:tblW w:w="5000" w:type="pct"/>
        <w:tblCellMar>
          <w:left w:w="10" w:type="dxa"/>
          <w:right w:w="10" w:type="dxa"/>
        </w:tblCellMar>
        <w:tblLook w:val="04A0" w:firstRow="1" w:lastRow="0" w:firstColumn="1" w:lastColumn="0" w:noHBand="0" w:noVBand="1"/>
      </w:tblPr>
      <w:tblGrid>
        <w:gridCol w:w="60"/>
        <w:gridCol w:w="113"/>
        <w:gridCol w:w="9068"/>
        <w:gridCol w:w="113"/>
      </w:tblGrid>
      <w:tr w:rsidR="00642284" w:rsidRPr="00642284" w:rsidTr="002C0D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0" w:type="auto"/>
            <w:tcBorders>
              <w:top w:val="nil"/>
              <w:left w:val="nil"/>
              <w:bottom w:val="nil"/>
              <w:right w:val="nil"/>
            </w:tcBorders>
            <w:shd w:val="clear" w:color="auto" w:fill="F4F3F8"/>
            <w:tcMar>
              <w:top w:w="113" w:type="dxa"/>
              <w:left w:w="0" w:type="dxa"/>
              <w:bottom w:w="113" w:type="dxa"/>
              <w:right w:w="0" w:type="dxa"/>
            </w:tcMar>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Список изменяющих документов</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(введены </w:t>
            </w:r>
            <w:hyperlink r:id="rId359">
              <w:r w:rsidRPr="00642284">
                <w:rPr>
                  <w:rFonts w:ascii="Calibri" w:eastAsia="Times New Roman" w:hAnsi="Calibri" w:cs="Calibri"/>
                  <w:color w:val="0000FF"/>
                  <w:szCs w:val="20"/>
                  <w:lang w:eastAsia="ru-RU"/>
                </w:rPr>
                <w:t>Указанием</w:t>
              </w:r>
            </w:hyperlink>
            <w:r w:rsidRPr="00642284">
              <w:rPr>
                <w:rFonts w:ascii="Calibri" w:eastAsia="Times New Roman" w:hAnsi="Calibri" w:cs="Calibri"/>
                <w:color w:val="392C69"/>
                <w:szCs w:val="20"/>
                <w:lang w:eastAsia="ru-RU"/>
              </w:rPr>
              <w:t xml:space="preserve"> Банка России от 26.12.2018 N 5043-У;</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в ред. Указаний Банка России от 18.07.2019 </w:t>
            </w:r>
            <w:hyperlink r:id="rId360">
              <w:r w:rsidRPr="00642284">
                <w:rPr>
                  <w:rFonts w:ascii="Calibri" w:eastAsia="Times New Roman" w:hAnsi="Calibri" w:cs="Calibri"/>
                  <w:color w:val="0000FF"/>
                  <w:szCs w:val="20"/>
                  <w:lang w:eastAsia="ru-RU"/>
                </w:rPr>
                <w:t>N 5211-У</w:t>
              </w:r>
            </w:hyperlink>
            <w:r w:rsidRPr="00642284">
              <w:rPr>
                <w:rFonts w:ascii="Calibri" w:eastAsia="Times New Roman" w:hAnsi="Calibri" w:cs="Calibri"/>
                <w:color w:val="392C69"/>
                <w:szCs w:val="20"/>
                <w:lang w:eastAsia="ru-RU"/>
              </w:rPr>
              <w:t>,</w:t>
            </w:r>
          </w:p>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color w:val="392C69"/>
                <w:szCs w:val="20"/>
                <w:lang w:eastAsia="ru-RU"/>
              </w:rPr>
              <w:t xml:space="preserve">от 11.01.2021 </w:t>
            </w:r>
            <w:hyperlink r:id="rId361">
              <w:r w:rsidRPr="00642284">
                <w:rPr>
                  <w:rFonts w:ascii="Calibri" w:eastAsia="Times New Roman" w:hAnsi="Calibri" w:cs="Calibri"/>
                  <w:color w:val="0000FF"/>
                  <w:szCs w:val="20"/>
                  <w:lang w:eastAsia="ru-RU"/>
                </w:rPr>
                <w:t>N 5690-У</w:t>
              </w:r>
            </w:hyperlink>
            <w:r w:rsidRPr="00642284">
              <w:rPr>
                <w:rFonts w:ascii="Calibri" w:eastAsia="Times New Roman" w:hAnsi="Calibri" w:cs="Calibri"/>
                <w:color w:val="392C69"/>
                <w:szCs w:val="20"/>
                <w:lang w:eastAsia="ru-RU"/>
              </w:rPr>
              <w:t xml:space="preserve">, от 15.02.2022 </w:t>
            </w:r>
            <w:hyperlink r:id="rId362">
              <w:r w:rsidRPr="00642284">
                <w:rPr>
                  <w:rFonts w:ascii="Calibri" w:eastAsia="Times New Roman" w:hAnsi="Calibri" w:cs="Calibri"/>
                  <w:color w:val="0000FF"/>
                  <w:szCs w:val="20"/>
                  <w:lang w:eastAsia="ru-RU"/>
                </w:rPr>
                <w:t>N 6068-У</w:t>
              </w:r>
            </w:hyperlink>
            <w:r w:rsidRPr="00642284">
              <w:rPr>
                <w:rFonts w:ascii="Calibri" w:eastAsia="Times New Roman" w:hAnsi="Calibri" w:cs="Calibri"/>
                <w:color w:val="392C69"/>
                <w:szCs w:val="20"/>
                <w:lang w:eastAsia="ru-RU"/>
              </w:rPr>
              <w:t>)</w:t>
            </w:r>
          </w:p>
        </w:tc>
        <w:tc>
          <w:tcPr>
            <w:tcW w:w="113" w:type="dxa"/>
            <w:tcBorders>
              <w:top w:val="nil"/>
              <w:left w:val="nil"/>
              <w:bottom w:val="nil"/>
              <w:right w:val="nil"/>
            </w:tcBorders>
            <w:shd w:val="clear" w:color="auto" w:fill="F4F3F8"/>
            <w:tcMar>
              <w:top w:w="0" w:type="dxa"/>
              <w:left w:w="0" w:type="dxa"/>
              <w:bottom w:w="0" w:type="dxa"/>
              <w:right w:w="0" w:type="dxa"/>
            </w:tcMar>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bl>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sectPr w:rsidR="00642284" w:rsidRPr="00642284">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24"/>
        <w:gridCol w:w="2472"/>
        <w:gridCol w:w="2609"/>
        <w:gridCol w:w="2609"/>
        <w:gridCol w:w="2609"/>
        <w:gridCol w:w="2612"/>
      </w:tblGrid>
      <w:tr w:rsidR="00642284" w:rsidRPr="00642284" w:rsidTr="002C0D64">
        <w:tc>
          <w:tcPr>
            <w:tcW w:w="1024"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N п/п</w:t>
            </w:r>
          </w:p>
        </w:tc>
        <w:tc>
          <w:tcPr>
            <w:tcW w:w="2472" w:type="dxa"/>
            <w:vMerge w:val="restart"/>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Критерий</w:t>
            </w:r>
          </w:p>
        </w:tc>
        <w:tc>
          <w:tcPr>
            <w:tcW w:w="10439" w:type="dxa"/>
            <w:gridSpan w:val="4"/>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Уровень кредитоспособности</w:t>
            </w:r>
          </w:p>
        </w:tc>
      </w:tr>
      <w:tr w:rsidR="00642284" w:rsidRPr="00642284" w:rsidTr="002C0D64">
        <w:tc>
          <w:tcPr>
            <w:tcW w:w="1024"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высокий</w:t>
            </w:r>
          </w:p>
        </w:tc>
        <w:tc>
          <w:tcPr>
            <w:tcW w:w="26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достаточный</w:t>
            </w:r>
          </w:p>
        </w:tc>
        <w:tc>
          <w:tcPr>
            <w:tcW w:w="26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удовлетворительный</w:t>
            </w:r>
          </w:p>
        </w:tc>
        <w:tc>
          <w:tcPr>
            <w:tcW w:w="2612"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слабый</w:t>
            </w:r>
          </w:p>
        </w:tc>
      </w:tr>
      <w:tr w:rsidR="00642284" w:rsidRPr="00642284" w:rsidTr="002C0D64">
        <w:tc>
          <w:tcPr>
            <w:tcW w:w="1024"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1</w:t>
            </w:r>
          </w:p>
        </w:tc>
        <w:tc>
          <w:tcPr>
            <w:tcW w:w="2472"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2</w:t>
            </w:r>
          </w:p>
        </w:tc>
        <w:tc>
          <w:tcPr>
            <w:tcW w:w="26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3</w:t>
            </w:r>
          </w:p>
        </w:tc>
        <w:tc>
          <w:tcPr>
            <w:tcW w:w="26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4</w:t>
            </w:r>
          </w:p>
        </w:tc>
        <w:tc>
          <w:tcPr>
            <w:tcW w:w="2609"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5</w:t>
            </w:r>
          </w:p>
        </w:tc>
        <w:tc>
          <w:tcPr>
            <w:tcW w:w="2612" w:type="dxa"/>
          </w:tcPr>
          <w:p w:rsidR="00642284" w:rsidRPr="00642284" w:rsidRDefault="00642284" w:rsidP="00642284">
            <w:pPr>
              <w:widowControl w:val="0"/>
              <w:autoSpaceDE w:val="0"/>
              <w:autoSpaceDN w:val="0"/>
              <w:spacing w:after="0" w:line="240" w:lineRule="auto"/>
              <w:jc w:val="center"/>
              <w:rPr>
                <w:rFonts w:ascii="Calibri" w:eastAsia="Times New Roman" w:hAnsi="Calibri" w:cs="Calibri"/>
                <w:szCs w:val="20"/>
                <w:lang w:eastAsia="ru-RU"/>
              </w:rPr>
            </w:pPr>
            <w:r w:rsidRPr="00642284">
              <w:rPr>
                <w:rFonts w:ascii="Calibri" w:eastAsia="Times New Roman" w:hAnsi="Calibri" w:cs="Calibri"/>
                <w:szCs w:val="20"/>
                <w:lang w:eastAsia="ru-RU"/>
              </w:rPr>
              <w:t>6</w:t>
            </w:r>
          </w:p>
        </w:tc>
      </w:tr>
      <w:tr w:rsidR="00642284" w:rsidRPr="00642284" w:rsidTr="002C0D64">
        <w:tc>
          <w:tcPr>
            <w:tcW w:w="13935" w:type="dxa"/>
            <w:gridSpan w:val="6"/>
          </w:tcPr>
          <w:p w:rsidR="00642284" w:rsidRPr="00642284" w:rsidRDefault="00642284" w:rsidP="00642284">
            <w:pPr>
              <w:widowControl w:val="0"/>
              <w:autoSpaceDE w:val="0"/>
              <w:autoSpaceDN w:val="0"/>
              <w:spacing w:after="0" w:line="240" w:lineRule="auto"/>
              <w:outlineLvl w:val="1"/>
              <w:rPr>
                <w:rFonts w:ascii="Calibri" w:eastAsia="Times New Roman" w:hAnsi="Calibri" w:cs="Calibri"/>
                <w:szCs w:val="20"/>
                <w:lang w:eastAsia="ru-RU"/>
              </w:rPr>
            </w:pPr>
            <w:r w:rsidRPr="00642284">
              <w:rPr>
                <w:rFonts w:ascii="Calibri" w:eastAsia="Times New Roman" w:hAnsi="Calibri" w:cs="Calibri"/>
                <w:szCs w:val="20"/>
                <w:lang w:eastAsia="ru-RU"/>
              </w:rPr>
              <w:t>1. Финансовое положение</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1.1</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Рыночные условия</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Ценовые параметры проекта и прогнозные темпы продаж соответствуют рыночному уровню для сопоставимых объектов.</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Ценовые параметры проекта не более, чем на 10% превышают рыночный уровень, а прогнозные темпы продаж незначительно превышают рыночный уровень для сопоставимых объектов.</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Ценовые параметры проекта превышают рыночный уровень не более, чем на 20%, а прогнозные темпы продаж заметно превышают рыночный уровень для сопоставимых объектов.</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Ценовые параметры проекта превышают рыночный уровень более, чем на 20%, а прогнозные темпы продаж значительно превышают рыночный уровень для сопоставимых объектов.</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Высокая транспортная доступность и развитая инфраструктура создают предпосылки для сохранения высокого уровня спроса и цен.</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Транспортная доступность и уровень развития инфраструктуры позволяют прогнозировать стабильный спрос на рассматриваемый объект.</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Транспортная доступность и уровень развития инфраструктуры не позволяют прогнозировать устойчивый спрос на рассматриваемый объект.</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Объект расположен на территории с низкой транспортной доступностью или слаборазвитой инфраструктурой или имеются основания, указывающие на стабильно невысокий спрос.</w:t>
            </w:r>
          </w:p>
        </w:tc>
      </w:tr>
      <w:tr w:rsidR="00642284" w:rsidRPr="00642284" w:rsidTr="002C0D64">
        <w:tblPrEx>
          <w:tblBorders>
            <w:insideH w:val="none" w:sz="0" w:space="0" w:color="auto"/>
          </w:tblBorders>
        </w:tblPrEx>
        <w:tc>
          <w:tcPr>
            <w:tcW w:w="1024" w:type="dxa"/>
            <w:tcBorders>
              <w:top w:val="nil"/>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single" w:sz="4" w:space="0" w:color="auto"/>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В прилегающих к месту реализации проекта районах в стадии строительства находится незначительный объем площадей в сравнимых </w:t>
            </w:r>
            <w:r w:rsidRPr="00642284">
              <w:rPr>
                <w:rFonts w:ascii="Calibri" w:eastAsia="Times New Roman" w:hAnsi="Calibri" w:cs="Calibri"/>
                <w:szCs w:val="20"/>
                <w:lang w:eastAsia="ru-RU"/>
              </w:rPr>
              <w:lastRenderedPageBreak/>
              <w:t>объектах, с учетом прогнозируемого спроса конкуренция между ними оценивается как низкая</w:t>
            </w:r>
          </w:p>
        </w:tc>
        <w:tc>
          <w:tcPr>
            <w:tcW w:w="2609" w:type="dxa"/>
            <w:tcBorders>
              <w:top w:val="nil"/>
              <w:bottom w:val="single" w:sz="4" w:space="0" w:color="auto"/>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В прилегающих к месту реализации проекта районах в стадии строительства находится достаточный объем площадей в сравнимых </w:t>
            </w:r>
            <w:r w:rsidRPr="00642284">
              <w:rPr>
                <w:rFonts w:ascii="Calibri" w:eastAsia="Times New Roman" w:hAnsi="Calibri" w:cs="Calibri"/>
                <w:szCs w:val="20"/>
                <w:lang w:eastAsia="ru-RU"/>
              </w:rPr>
              <w:lastRenderedPageBreak/>
              <w:t>объектах, с учетом прогнозируемого спроса конкуренция между ними оценивается как умеренная</w:t>
            </w:r>
          </w:p>
        </w:tc>
        <w:tc>
          <w:tcPr>
            <w:tcW w:w="2609" w:type="dxa"/>
            <w:tcBorders>
              <w:top w:val="nil"/>
              <w:bottom w:val="single" w:sz="4" w:space="0" w:color="auto"/>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В прилегающих к месту реализации проекта районах в стадии строительства находится существенный объем площадей в сравнимых </w:t>
            </w:r>
            <w:r w:rsidRPr="00642284">
              <w:rPr>
                <w:rFonts w:ascii="Calibri" w:eastAsia="Times New Roman" w:hAnsi="Calibri" w:cs="Calibri"/>
                <w:szCs w:val="20"/>
                <w:lang w:eastAsia="ru-RU"/>
              </w:rPr>
              <w:lastRenderedPageBreak/>
              <w:t>объектах, с учетом прогнозируемого спроса конкуренция между ними оценивается как повышенная</w:t>
            </w:r>
          </w:p>
        </w:tc>
        <w:tc>
          <w:tcPr>
            <w:tcW w:w="2612" w:type="dxa"/>
            <w:tcBorders>
              <w:top w:val="nil"/>
              <w:bottom w:val="single" w:sz="4" w:space="0" w:color="auto"/>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В прилегающих к месту реализации проекта районах в стадии строительства находится избыточный объем площадей в сравнимых </w:t>
            </w:r>
            <w:r w:rsidRPr="00642284">
              <w:rPr>
                <w:rFonts w:ascii="Calibri" w:eastAsia="Times New Roman" w:hAnsi="Calibri" w:cs="Calibri"/>
                <w:szCs w:val="20"/>
                <w:lang w:eastAsia="ru-RU"/>
              </w:rPr>
              <w:lastRenderedPageBreak/>
              <w:t>объектах, с учетом прогнозируемого спроса конкуренция между ними оценивается как высокая</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1.2</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Финансовые показатели (в том числе покрытие обслуживания долга, отношение заемных и собственных средств и другие показатели)</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Прогнозные номинальные (посчитанные без учета временной стоимости денег) денежные потоки от проекта накопленным итогом за весь период кредитования и иные денежные средства, гарантированно доступные для обслуживания обязательств по целевому кредиту, превышают номинальные обязательства по кредиту (включающие обязательства по погашению основного долга и процентов по целевому кредиту) накопленным итогом за весь период кредитования не менее, чем в 1,25 раза.</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Прогнозные номинальные (посчитанные без учета временной стоимости денег) денежные потоки от проекта накопленным итогом за весь период кредитования и иные денежные средства гарантированно доступные для обслуживания обязательств по целевому кредиту, превышают номинальные обязательства по кредиту (включающие обязательства по погашению основного долга и процентов по целевому кредиту) накопленным итогом за весь период кредитования не менее, чем в 1,15 раза.</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Прогнозные номинальные (посчитанные без учета временной стоимости денег) денежные потоки от проекта накопленным итогом за весь период кредитования и иные денежные средства, гарантированно доступные для обслуживания обязательств по целевому кредиту, превышают номинальные обязательства по кредиту (включающие обязательства по погашению основного долга и процентов по целевому кредиту) накопленным итогом за весь период кредитования не менее, чем в 1,05 раза.</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Прогнозные номинальные (посчитанные без учета временной стоимости денег) денежные потоки от проекта накопленным итогом за весь период кредитования и иные денежные средства, гарантированно доступные для обслуживания обязательств по целевому кредиту, не превышают номинальные обязательства по кредиту (включающие обязательства по погашению основного долга и процентов по целевому кредиту) накопленным итогом за весь период кредитования либо превышают их, но не более чем в 1,05 раза.</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Участие застройщика </w:t>
            </w:r>
            <w:r w:rsidRPr="00642284">
              <w:rPr>
                <w:rFonts w:ascii="Calibri" w:eastAsia="Times New Roman" w:hAnsi="Calibri" w:cs="Calibri"/>
                <w:szCs w:val="20"/>
                <w:lang w:eastAsia="ru-RU"/>
              </w:rPr>
              <w:lastRenderedPageBreak/>
              <w:t>собственным капиталом и/или иными инвестициями в реализации проекта в размере более 15% от инвестиционной стоимости, подтвержденное к моменту выдачи первого транша по кредиту.</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Участие застройщика </w:t>
            </w:r>
            <w:r w:rsidRPr="00642284">
              <w:rPr>
                <w:rFonts w:ascii="Calibri" w:eastAsia="Times New Roman" w:hAnsi="Calibri" w:cs="Calibri"/>
                <w:szCs w:val="20"/>
                <w:lang w:eastAsia="ru-RU"/>
              </w:rPr>
              <w:lastRenderedPageBreak/>
              <w:t>собственным капиталом и/или иными инвестициями в реализации проекта в размере от 10% до 15% от инвестиционной стоимости, подтвержденное к моменту выдачи первого транша по кредиту.</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Участие застройщика </w:t>
            </w:r>
            <w:r w:rsidRPr="00642284">
              <w:rPr>
                <w:rFonts w:ascii="Calibri" w:eastAsia="Times New Roman" w:hAnsi="Calibri" w:cs="Calibri"/>
                <w:szCs w:val="20"/>
                <w:lang w:eastAsia="ru-RU"/>
              </w:rPr>
              <w:lastRenderedPageBreak/>
              <w:t>собственным капиталом и/или иными инвестициями в реализации проекта в размере от 5% до 10% от инвестиционной стоимости, подтвержденное к моменту выдачи первого транша по кредиту.</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Участие застройщика </w:t>
            </w:r>
            <w:r w:rsidRPr="00642284">
              <w:rPr>
                <w:rFonts w:ascii="Calibri" w:eastAsia="Times New Roman" w:hAnsi="Calibri" w:cs="Calibri"/>
                <w:szCs w:val="20"/>
                <w:lang w:eastAsia="ru-RU"/>
              </w:rPr>
              <w:lastRenderedPageBreak/>
              <w:t>собственным капиталом и/или иными инвестициями в реализации проекта в размере менее 5% от инвестиционной стоимости, подтвержденное к моменту выдачи первого транша по кредиту.</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Права на земельный участок, изменение вида разрешенного использования (далее - ВРИ) и снятие запрета на строительство (в соответствии с </w:t>
            </w:r>
            <w:hyperlink r:id="rId363">
              <w:r w:rsidRPr="00642284">
                <w:rPr>
                  <w:rFonts w:ascii="Calibri" w:eastAsia="Times New Roman" w:hAnsi="Calibri" w:cs="Calibri"/>
                  <w:color w:val="0000FF"/>
                  <w:szCs w:val="20"/>
                  <w:lang w:eastAsia="ru-RU"/>
                </w:rPr>
                <w:t>пунктом 3 статьи 2</w:t>
              </w:r>
            </w:hyperlink>
            <w:r w:rsidRPr="00642284">
              <w:rPr>
                <w:rFonts w:ascii="Calibri" w:eastAsia="Times New Roman" w:hAnsi="Calibri" w:cs="Calibri"/>
                <w:szCs w:val="20"/>
                <w:lang w:eastAsia="ru-RU"/>
              </w:rPr>
              <w:t xml:space="preserve"> Федерального закона от 25 октября 2001 года N 137-ФЗ "О введении в действие Земельного кодекса Российской Федерации" (далее - Федеральный закон от 25 октября 2001 года N 137-ФЗ) </w:t>
            </w:r>
            <w:hyperlink w:anchor="P1523">
              <w:r w:rsidRPr="00642284">
                <w:rPr>
                  <w:rFonts w:ascii="Calibri" w:eastAsia="Times New Roman" w:hAnsi="Calibri" w:cs="Calibri"/>
                  <w:color w:val="0000FF"/>
                  <w:szCs w:val="20"/>
                  <w:lang w:eastAsia="ru-RU"/>
                </w:rPr>
                <w:t>&lt;1&gt;</w:t>
              </w:r>
            </w:hyperlink>
            <w:r w:rsidRPr="00642284">
              <w:rPr>
                <w:rFonts w:ascii="Calibri" w:eastAsia="Times New Roman" w:hAnsi="Calibri" w:cs="Calibri"/>
                <w:szCs w:val="20"/>
                <w:lang w:eastAsia="ru-RU"/>
              </w:rPr>
              <w:t xml:space="preserve"> полностью оплачены (кроме случаев, если рассрочка оплаты предусмотрена заключенными договорами об освоении территории в целях </w:t>
            </w:r>
            <w:r w:rsidRPr="00642284">
              <w:rPr>
                <w:rFonts w:ascii="Calibri" w:eastAsia="Times New Roman" w:hAnsi="Calibri" w:cs="Calibri"/>
                <w:szCs w:val="20"/>
                <w:lang w:eastAsia="ru-RU"/>
              </w:rPr>
              <w:lastRenderedPageBreak/>
              <w:t>строительства стандартного жилья/договорами о комплексном освоении территории (в том числе в целях строительства стандартного жилья)/договорами о развитии застроенной территории/договорами о комплексном развитии территории по инициативе органов местного самоуправления по итогам проведенных аукционов, а также случаев, когда сумма стоимости приобретения прав на земельный участок, изменения ВРИ и снятия запрета на строительство составляет более 15% от инвестиционной стоимости проекта)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Существует задолженность по оплате прав на земельный участок и/или изменению ВРИ и/или снятию запрета на строительство (в соответствии с </w:t>
            </w:r>
            <w:hyperlink r:id="rId364">
              <w:r w:rsidRPr="00642284">
                <w:rPr>
                  <w:rFonts w:ascii="Calibri" w:eastAsia="Times New Roman" w:hAnsi="Calibri" w:cs="Calibri"/>
                  <w:color w:val="0000FF"/>
                  <w:szCs w:val="20"/>
                  <w:lang w:eastAsia="ru-RU"/>
                </w:rPr>
                <w:t>пунктом 3 статьи 2</w:t>
              </w:r>
            </w:hyperlink>
            <w:r w:rsidRPr="00642284">
              <w:rPr>
                <w:rFonts w:ascii="Calibri" w:eastAsia="Times New Roman" w:hAnsi="Calibri" w:cs="Calibri"/>
                <w:szCs w:val="20"/>
                <w:lang w:eastAsia="ru-RU"/>
              </w:rPr>
              <w:t xml:space="preserve"> Федерального закона от 25 октября 2001 года N 137-ФЗ) (кроме случаев, если рассрочка оплаты предусмотрена заключенными договорами об освоении территории в целях строительства стандартного жилья/договорами о комплексном освоении территории (в том числе в целях строительства стандартного жилья)/договорами о </w:t>
            </w:r>
            <w:r w:rsidRPr="00642284">
              <w:rPr>
                <w:rFonts w:ascii="Calibri" w:eastAsia="Times New Roman" w:hAnsi="Calibri" w:cs="Calibri"/>
                <w:szCs w:val="20"/>
                <w:lang w:eastAsia="ru-RU"/>
              </w:rPr>
              <w:lastRenderedPageBreak/>
              <w:t>развитии застроенной территории/договорами о комплексном развитии территории по инициативе органов местного самоуправления по итогам проведенных аукционов, а также случаев, когда сумма стоимости приобретения прав на земельный участок, изменения ВРИ и снятия запрета на строительство составляет более 10% от инвестиционной стоимости проекта)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Существует задолженность по оплате прав на земельный участок и/или изменению ВРИ и/или снятию запрета на строительство (в соответствии с </w:t>
            </w:r>
            <w:hyperlink r:id="rId365">
              <w:r w:rsidRPr="00642284">
                <w:rPr>
                  <w:rFonts w:ascii="Calibri" w:eastAsia="Times New Roman" w:hAnsi="Calibri" w:cs="Calibri"/>
                  <w:color w:val="0000FF"/>
                  <w:szCs w:val="20"/>
                  <w:lang w:eastAsia="ru-RU"/>
                </w:rPr>
                <w:t>пунктом 3 статьи 2</w:t>
              </w:r>
            </w:hyperlink>
            <w:r w:rsidRPr="00642284">
              <w:rPr>
                <w:rFonts w:ascii="Calibri" w:eastAsia="Times New Roman" w:hAnsi="Calibri" w:cs="Calibri"/>
                <w:szCs w:val="20"/>
                <w:lang w:eastAsia="ru-RU"/>
              </w:rPr>
              <w:t xml:space="preserve"> Федерального закона от 25 октября 2001 года N 137-ФЗ) (кроме случаев, если рассрочка оплаты предусмотрена заключенными договорами об освоении территории в целях строительства стандартного жилья/договорами о комплексном освоении территории (в том числе в целях строительства стандартного жилья)/договорами о </w:t>
            </w:r>
            <w:r w:rsidRPr="00642284">
              <w:rPr>
                <w:rFonts w:ascii="Calibri" w:eastAsia="Times New Roman" w:hAnsi="Calibri" w:cs="Calibri"/>
                <w:szCs w:val="20"/>
                <w:lang w:eastAsia="ru-RU"/>
              </w:rPr>
              <w:lastRenderedPageBreak/>
              <w:t>развитии застроенной территории/договорами о комплексном развитии территории по инициативе органов местного самоуправления по итогам проведенных аукционов, а также случаев, когда сумма стоимости приобретения прав на земельный участок, изменения ВРИ и снятия запрета на строительство составляет более 5% от инвестиционной стоимости проекта)</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Существует задолженность по оплате прав на земельный участок и/или изменению ВРИ и/или снятию запрета на строительство (в соответствии с </w:t>
            </w:r>
            <w:hyperlink r:id="rId366">
              <w:r w:rsidRPr="00642284">
                <w:rPr>
                  <w:rFonts w:ascii="Calibri" w:eastAsia="Times New Roman" w:hAnsi="Calibri" w:cs="Calibri"/>
                  <w:color w:val="0000FF"/>
                  <w:szCs w:val="20"/>
                  <w:lang w:eastAsia="ru-RU"/>
                </w:rPr>
                <w:t>пунктом 3 статьи 2</w:t>
              </w:r>
            </w:hyperlink>
            <w:r w:rsidRPr="00642284">
              <w:rPr>
                <w:rFonts w:ascii="Calibri" w:eastAsia="Times New Roman" w:hAnsi="Calibri" w:cs="Calibri"/>
                <w:szCs w:val="20"/>
                <w:lang w:eastAsia="ru-RU"/>
              </w:rPr>
              <w:t xml:space="preserve"> Федерального закона от 25 октября 2001 года N 137-ФЗ) (кроме случаев, если рассрочка оплаты предусмотрена заключенными договорами об освоении территории в целях строительства стандартного жилья/договорами о комплексном освоении территории (в том числе в целях строительства стандартного жилья)/договорами о </w:t>
            </w:r>
            <w:r w:rsidRPr="00642284">
              <w:rPr>
                <w:rFonts w:ascii="Calibri" w:eastAsia="Times New Roman" w:hAnsi="Calibri" w:cs="Calibri"/>
                <w:szCs w:val="20"/>
                <w:lang w:eastAsia="ru-RU"/>
              </w:rPr>
              <w:lastRenderedPageBreak/>
              <w:t>развитии застроенной территории/договорами о комплексном развитии территории по инициативе органов местного самоуправления по итогам проведенных аукционов)</w:t>
            </w:r>
          </w:p>
        </w:tc>
      </w:tr>
      <w:tr w:rsidR="00642284" w:rsidRPr="00642284" w:rsidTr="002C0D64">
        <w:tblPrEx>
          <w:tblBorders>
            <w:insideH w:val="none" w:sz="0" w:space="0" w:color="auto"/>
          </w:tblBorders>
        </w:tblPrEx>
        <w:tc>
          <w:tcPr>
            <w:tcW w:w="13935" w:type="dxa"/>
            <w:gridSpan w:val="6"/>
            <w:tcBorders>
              <w:top w:val="nil"/>
              <w:bottom w:val="single" w:sz="4" w:space="0" w:color="auto"/>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(в ред. </w:t>
            </w:r>
            <w:hyperlink r:id="rId367">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tc>
      </w:tr>
      <w:tr w:rsidR="00642284" w:rsidRPr="00642284" w:rsidTr="002C0D64">
        <w:tc>
          <w:tcPr>
            <w:tcW w:w="1024"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1.3</w:t>
            </w:r>
          </w:p>
        </w:tc>
        <w:tc>
          <w:tcPr>
            <w:tcW w:w="2472"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Стресс-анализ</w:t>
            </w:r>
          </w:p>
        </w:tc>
        <w:tc>
          <w:tcPr>
            <w:tcW w:w="2609"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Обязательства застройщика перед участниками долевого строительства и обязательства по целевому кредиту могут </w:t>
            </w:r>
            <w:r w:rsidRPr="00642284">
              <w:rPr>
                <w:rFonts w:ascii="Calibri" w:eastAsia="Times New Roman" w:hAnsi="Calibri" w:cs="Calibri"/>
                <w:szCs w:val="20"/>
                <w:lang w:eastAsia="ru-RU"/>
              </w:rPr>
              <w:lastRenderedPageBreak/>
              <w:t>быть выполнены при снижении цен на площади проекта относительно расчетных:</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для проектов, стоимость за 1 квадратный метр жилья которых не превышает 40 тысяч рублей, - на 10%;</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для остальных проектов - на 20%</w:t>
            </w:r>
          </w:p>
        </w:tc>
        <w:tc>
          <w:tcPr>
            <w:tcW w:w="2609"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Обязательства застройщика перед участниками долевого строительства и обязательства по целевому кредиту могут </w:t>
            </w:r>
            <w:r w:rsidRPr="00642284">
              <w:rPr>
                <w:rFonts w:ascii="Calibri" w:eastAsia="Times New Roman" w:hAnsi="Calibri" w:cs="Calibri"/>
                <w:szCs w:val="20"/>
                <w:lang w:eastAsia="ru-RU"/>
              </w:rPr>
              <w:lastRenderedPageBreak/>
              <w:t>быть выполнены при снижении цен на площади проекта относительно расчетных:</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для проектов, стоимость за 1 квадратный метр жилья которых не превышает 40 тысяч рублей, - на 7%;</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для остальных проектов - на 10%</w:t>
            </w:r>
          </w:p>
        </w:tc>
        <w:tc>
          <w:tcPr>
            <w:tcW w:w="2609"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Обязательства застройщика перед участниками долевого строительства и обязательства по целевому кредиту могут </w:t>
            </w:r>
            <w:r w:rsidRPr="00642284">
              <w:rPr>
                <w:rFonts w:ascii="Calibri" w:eastAsia="Times New Roman" w:hAnsi="Calibri" w:cs="Calibri"/>
                <w:szCs w:val="20"/>
                <w:lang w:eastAsia="ru-RU"/>
              </w:rPr>
              <w:lastRenderedPageBreak/>
              <w:t>быть выполнены при снижении цен на площади проекта относительно расчетных на 5%</w:t>
            </w:r>
          </w:p>
        </w:tc>
        <w:tc>
          <w:tcPr>
            <w:tcW w:w="2612"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Обязательства застройщика перед участниками долевого строительства и обязательства по целевому кредиту не </w:t>
            </w:r>
            <w:r w:rsidRPr="00642284">
              <w:rPr>
                <w:rFonts w:ascii="Calibri" w:eastAsia="Times New Roman" w:hAnsi="Calibri" w:cs="Calibri"/>
                <w:szCs w:val="20"/>
                <w:lang w:eastAsia="ru-RU"/>
              </w:rPr>
              <w:lastRenderedPageBreak/>
              <w:t>могут быть выполнены при снижении цен на площади проекта относительно расчетных на 5%</w:t>
            </w:r>
          </w:p>
        </w:tc>
      </w:tr>
      <w:tr w:rsidR="00642284" w:rsidRPr="00642284" w:rsidTr="002C0D64">
        <w:tc>
          <w:tcPr>
            <w:tcW w:w="13935" w:type="dxa"/>
            <w:gridSpan w:val="6"/>
          </w:tcPr>
          <w:p w:rsidR="00642284" w:rsidRPr="00642284" w:rsidRDefault="00642284" w:rsidP="00642284">
            <w:pPr>
              <w:widowControl w:val="0"/>
              <w:autoSpaceDE w:val="0"/>
              <w:autoSpaceDN w:val="0"/>
              <w:spacing w:after="0" w:line="240" w:lineRule="auto"/>
              <w:outlineLvl w:val="1"/>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2. Финансовая структура</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2.1</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Срок до погашения кредита по сравнению со сроком до завершения реализации площадей проекта</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Доля площадей проекта, обоснованно предполагаемых к продаже до ввода объектов в эксплуатацию, не менее 70%.</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Доля площадей проекта, обоснованно предполагаемых к продаже до ввода объектов в эксплуатацию, не менее 50%.</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Доля площадей проекта, обоснованно предполагаемых к продаже до ввода объектов в эксплуатацию, не менее 30%.</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Доля площадей проекта, обоснованно предполагаемых к продаже до ввода объектов в эксплуатацию, менее 30%.</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Абзацы второй - третий утратили силу. - </w:t>
            </w:r>
            <w:hyperlink r:id="rId368">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18.07.2019 N 5211-У</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Абзацы второй - третий утратили силу. - </w:t>
            </w:r>
            <w:hyperlink r:id="rId369">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18.07.2019 N 5211-У</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Абзацы второй - третий утратили силу. - </w:t>
            </w:r>
            <w:hyperlink r:id="rId370">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18.07.2019 N 5211-У</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Абзацы второй - третий утратили силу. - </w:t>
            </w:r>
            <w:hyperlink r:id="rId371">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11.01.2021 N 5690-У</w:t>
            </w:r>
          </w:p>
        </w:tc>
      </w:tr>
      <w:tr w:rsidR="00642284" w:rsidRPr="00642284" w:rsidTr="002C0D64">
        <w:tblPrEx>
          <w:tblBorders>
            <w:insideH w:val="none" w:sz="0" w:space="0" w:color="auto"/>
          </w:tblBorders>
        </w:tblPrEx>
        <w:tc>
          <w:tcPr>
            <w:tcW w:w="13935" w:type="dxa"/>
            <w:gridSpan w:val="6"/>
            <w:tcBorders>
              <w:top w:val="nil"/>
              <w:bottom w:val="single" w:sz="4" w:space="0" w:color="auto"/>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18.07.2019 </w:t>
            </w:r>
            <w:hyperlink r:id="rId372">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11.01.2021 </w:t>
            </w:r>
            <w:hyperlink r:id="rId373">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tc>
      </w:tr>
      <w:tr w:rsidR="00642284" w:rsidRPr="00642284" w:rsidTr="002C0D64">
        <w:tc>
          <w:tcPr>
            <w:tcW w:w="1024" w:type="dxa"/>
            <w:vMerge w:val="restart"/>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2.2</w:t>
            </w:r>
          </w:p>
        </w:tc>
        <w:tc>
          <w:tcPr>
            <w:tcW w:w="2472" w:type="dxa"/>
            <w:vMerge w:val="restart"/>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График погашения</w:t>
            </w:r>
          </w:p>
        </w:tc>
        <w:tc>
          <w:tcPr>
            <w:tcW w:w="2609" w:type="dxa"/>
            <w:vMerge w:val="restart"/>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Доля банка в поступлениях от реализации площадей, строительство которых предполагается в рамках проекта, начиная с даты наступления условий для </w:t>
            </w:r>
            <w:r w:rsidRPr="00642284">
              <w:rPr>
                <w:rFonts w:ascii="Calibri" w:eastAsia="Times New Roman" w:hAnsi="Calibri" w:cs="Calibri"/>
                <w:szCs w:val="20"/>
                <w:lang w:eastAsia="ru-RU"/>
              </w:rPr>
              <w:lastRenderedPageBreak/>
              <w:t>перевода средств со счетов эскроу на счета застройщика (далее - дата раскрытия счетов эскроу) и до даты полного погашения целевого кредита, не менее 80%</w:t>
            </w:r>
          </w:p>
        </w:tc>
        <w:tc>
          <w:tcPr>
            <w:tcW w:w="2609" w:type="dxa"/>
            <w:vMerge w:val="restart"/>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Доля банка в поступлениях от реализации площадей, строительство которых предполагается в рамках проекта, начиная с даты раскрытия счетов эскроу </w:t>
            </w:r>
            <w:r w:rsidRPr="00642284">
              <w:rPr>
                <w:rFonts w:ascii="Calibri" w:eastAsia="Times New Roman" w:hAnsi="Calibri" w:cs="Calibri"/>
                <w:szCs w:val="20"/>
                <w:lang w:eastAsia="ru-RU"/>
              </w:rPr>
              <w:lastRenderedPageBreak/>
              <w:t>и до даты полного погашения целевого кредита, не менее 60%</w:t>
            </w:r>
          </w:p>
        </w:tc>
        <w:tc>
          <w:tcPr>
            <w:tcW w:w="2609" w:type="dxa"/>
            <w:tcBorders>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Погашение кредита осуществляется с учетом реализации площадей проекта.</w:t>
            </w:r>
          </w:p>
        </w:tc>
        <w:tc>
          <w:tcPr>
            <w:tcW w:w="2612" w:type="dxa"/>
            <w:vMerge w:val="restart"/>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Погашение кредита осуществляется без учета реализации площадей проекта</w:t>
            </w:r>
          </w:p>
        </w:tc>
      </w:tr>
      <w:tr w:rsidR="00642284" w:rsidRPr="00642284" w:rsidTr="002C0D64">
        <w:tc>
          <w:tcPr>
            <w:tcW w:w="1024"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При этом предусмотрен </w:t>
            </w:r>
            <w:r w:rsidRPr="00642284">
              <w:rPr>
                <w:rFonts w:ascii="Calibri" w:eastAsia="Times New Roman" w:hAnsi="Calibri" w:cs="Calibri"/>
                <w:szCs w:val="20"/>
                <w:lang w:eastAsia="ru-RU"/>
              </w:rPr>
              <w:lastRenderedPageBreak/>
              <w:t>фиксированный график погашения кредита</w:t>
            </w:r>
          </w:p>
        </w:tc>
        <w:tc>
          <w:tcPr>
            <w:tcW w:w="2612"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c>
          <w:tcPr>
            <w:tcW w:w="13935" w:type="dxa"/>
            <w:gridSpan w:val="6"/>
          </w:tcPr>
          <w:p w:rsidR="00642284" w:rsidRPr="00642284" w:rsidRDefault="00642284" w:rsidP="00642284">
            <w:pPr>
              <w:widowControl w:val="0"/>
              <w:autoSpaceDE w:val="0"/>
              <w:autoSpaceDN w:val="0"/>
              <w:spacing w:after="0" w:line="240" w:lineRule="auto"/>
              <w:outlineLvl w:val="1"/>
              <w:rPr>
                <w:rFonts w:ascii="Calibri" w:eastAsia="Times New Roman" w:hAnsi="Calibri" w:cs="Calibri"/>
                <w:szCs w:val="20"/>
                <w:lang w:eastAsia="ru-RU"/>
              </w:rPr>
            </w:pPr>
            <w:r w:rsidRPr="00642284">
              <w:rPr>
                <w:rFonts w:ascii="Calibri" w:eastAsia="Times New Roman" w:hAnsi="Calibri" w:cs="Calibri"/>
                <w:szCs w:val="20"/>
                <w:lang w:eastAsia="ru-RU"/>
              </w:rPr>
              <w:t>3. Политическая и правовая среда</w:t>
            </w:r>
          </w:p>
        </w:tc>
      </w:tr>
      <w:tr w:rsidR="00642284" w:rsidRPr="00642284" w:rsidTr="002C0D64">
        <w:tc>
          <w:tcPr>
            <w:tcW w:w="1024"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3.1</w:t>
            </w:r>
          </w:p>
        </w:tc>
        <w:tc>
          <w:tcPr>
            <w:tcW w:w="2472"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Получение необходимых разрешений в соответствии с законодательством субъектов Российской Федерации</w:t>
            </w:r>
          </w:p>
        </w:tc>
        <w:tc>
          <w:tcPr>
            <w:tcW w:w="2609"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Генеральный план поселения, правила землепользования и застройки и проект планировки территории разработаны, утверждены и соответствуют друг другу с учетом границ территорий объектов культурного наследия, границ зон с особыми условиями использования территорий</w:t>
            </w:r>
          </w:p>
        </w:tc>
        <w:tc>
          <w:tcPr>
            <w:tcW w:w="2609"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Генеральный план поселения, правила землепользования и застройки и проект планировки территории находятся в стадии разработки и внесения изменений или не представлена информация о соблюдении границ территорий объектов культурного наследия, границ зон с особыми условиями использования территорий</w:t>
            </w:r>
          </w:p>
        </w:tc>
        <w:tc>
          <w:tcPr>
            <w:tcW w:w="2609"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В судебном порядке оспаривается любой из следующих документов:</w:t>
            </w:r>
          </w:p>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генеральный план поселения, правила землепользования и застройки и проект планировки территории или имеется правовая неопределенность в части соответствия указанных документов особенностям правового режима территорий объектов культурного наследия, границ зон с особыми условиями использования территорий</w:t>
            </w:r>
          </w:p>
        </w:tc>
        <w:tc>
          <w:tcPr>
            <w:tcW w:w="2612"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Проект планировки территории не соответствует правилам застройки и землепользования, генеральному плану поселения или имеются ограничения, связанные с совпадением с границами территорий объектов культурного наследия, границами зон с особыми условиями использования территорий</w:t>
            </w:r>
          </w:p>
        </w:tc>
      </w:tr>
      <w:tr w:rsidR="00642284" w:rsidRPr="00642284" w:rsidTr="002C0D64">
        <w:tblPrEx>
          <w:tblBorders>
            <w:insideH w:val="none" w:sz="0" w:space="0" w:color="auto"/>
          </w:tblBorders>
        </w:tblPrEx>
        <w:tc>
          <w:tcPr>
            <w:tcW w:w="13935" w:type="dxa"/>
            <w:gridSpan w:val="6"/>
            <w:tcBorders>
              <w:top w:val="single" w:sz="4" w:space="0" w:color="auto"/>
              <w:bottom w:val="nil"/>
            </w:tcBorders>
          </w:tcPr>
          <w:p w:rsidR="00642284" w:rsidRPr="00642284" w:rsidRDefault="00642284" w:rsidP="00642284">
            <w:pPr>
              <w:widowControl w:val="0"/>
              <w:autoSpaceDE w:val="0"/>
              <w:autoSpaceDN w:val="0"/>
              <w:spacing w:after="0" w:line="240" w:lineRule="auto"/>
              <w:outlineLvl w:val="1"/>
              <w:rPr>
                <w:rFonts w:ascii="Calibri" w:eastAsia="Times New Roman" w:hAnsi="Calibri" w:cs="Calibri"/>
                <w:szCs w:val="20"/>
                <w:lang w:eastAsia="ru-RU"/>
              </w:rPr>
            </w:pPr>
            <w:r w:rsidRPr="00642284">
              <w:rPr>
                <w:rFonts w:ascii="Calibri" w:eastAsia="Times New Roman" w:hAnsi="Calibri" w:cs="Calibri"/>
                <w:szCs w:val="20"/>
                <w:lang w:eastAsia="ru-RU"/>
              </w:rPr>
              <w:t>4. Характеристики операций</w:t>
            </w:r>
          </w:p>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Утратил силу. - </w:t>
            </w:r>
            <w:hyperlink r:id="rId374">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18.07.2019 N 5211-У</w:t>
            </w:r>
          </w:p>
        </w:tc>
      </w:tr>
      <w:tr w:rsidR="00642284" w:rsidRPr="00642284" w:rsidTr="002C0D64">
        <w:tc>
          <w:tcPr>
            <w:tcW w:w="13935" w:type="dxa"/>
            <w:gridSpan w:val="6"/>
          </w:tcPr>
          <w:p w:rsidR="00642284" w:rsidRPr="00642284" w:rsidRDefault="00642284" w:rsidP="00642284">
            <w:pPr>
              <w:widowControl w:val="0"/>
              <w:autoSpaceDE w:val="0"/>
              <w:autoSpaceDN w:val="0"/>
              <w:spacing w:after="0" w:line="240" w:lineRule="auto"/>
              <w:outlineLvl w:val="1"/>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5. Риск строительства</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5.1</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Получение исходно-разрешительных документов для строительства</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Права на земельный участок надлежащим образом оформлены, актуализация правоустанавливающих документов не требуется в течение срока строительства или кредитным договором предусмотрена обязанность заемщика по их своевременному продлению.</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Права на земельный участок надлежащим образом оформлены, актуализация правоустанавливающих документов не требуется в течение срока строительства или кредитным договором предусмотрена обязанность заемщика по их своевременному продлению.</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Права на земельный участок надлежащим образом оформлены, в течение срока строительства потребуется актуализация правоустанавливающей документации.</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Права на земельный участок надлежащим образом оформлены, в течение срока строительства потребуется актуализация правоустанавливающей документации.</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утратил силу. - </w:t>
            </w:r>
            <w:hyperlink r:id="rId375">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15.02.2022 N 6068-У.</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В отношении проектной документации получено положительное заключение экспертизы.</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В отношении проектной документации получено положительное заключение экспертизы.</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В отношении проектной документации получено положительное заключение экспертизы.</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В отношении проектной документации отсутствует положительное заключение экспертизы.</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Имеется полный пакет актуальных по времени и соответствующих техническим характеристикам проекта технических условий подключения к системам ресурсоснабжающих </w:t>
            </w:r>
            <w:r w:rsidRPr="00642284">
              <w:rPr>
                <w:rFonts w:ascii="Calibri" w:eastAsia="Times New Roman" w:hAnsi="Calibri" w:cs="Calibri"/>
                <w:szCs w:val="20"/>
                <w:lang w:eastAsia="ru-RU"/>
              </w:rPr>
              <w:lastRenderedPageBreak/>
              <w:t>организаций.</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Не более одного технического условия подключения к системам ресурсоснабжающих организаций отсутствует либо неактуально по времени, либо не соответствует </w:t>
            </w:r>
            <w:r w:rsidRPr="00642284">
              <w:rPr>
                <w:rFonts w:ascii="Calibri" w:eastAsia="Times New Roman" w:hAnsi="Calibri" w:cs="Calibri"/>
                <w:szCs w:val="20"/>
                <w:lang w:eastAsia="ru-RU"/>
              </w:rPr>
              <w:lastRenderedPageBreak/>
              <w:t>техническим характеристикам проекта.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Отсутствует либо неактуальны по времени, либо не соответствует техническим характеристикам проекта не более трех технических условий подключения к системам </w:t>
            </w:r>
            <w:r w:rsidRPr="00642284">
              <w:rPr>
                <w:rFonts w:ascii="Calibri" w:eastAsia="Times New Roman" w:hAnsi="Calibri" w:cs="Calibri"/>
                <w:szCs w:val="20"/>
                <w:lang w:eastAsia="ru-RU"/>
              </w:rPr>
              <w:lastRenderedPageBreak/>
              <w:t>ресурсоснабжающих организаций.</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Отсутствуют актуальные по времени и соответствующие техническим характеристикам проекта технические условия подключения к системам ресурсоснабжающих </w:t>
            </w:r>
            <w:r w:rsidRPr="00642284">
              <w:rPr>
                <w:rFonts w:ascii="Calibri" w:eastAsia="Times New Roman" w:hAnsi="Calibri" w:cs="Calibri"/>
                <w:szCs w:val="20"/>
                <w:lang w:eastAsia="ru-RU"/>
              </w:rPr>
              <w:lastRenderedPageBreak/>
              <w:t>организаций.</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Срок действия разрешения на строительство превышает расчетный срок ввода соответствующих объектов в эксплуатацию не менее, чем на 3 месяца.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Срок действия разрешения на строительство превышает расчетный срок ввода соответствующих объектов в эксплуатацию не менее, чем на 1 месяц.</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Срок действия разрешения на строительство превышает расчетный срок ввода соответствующего объекта в эксплуатацию менее чем на 1 месяц.</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Разрешение на строительство не выдано или застройщик и проектная декларация не соответствуют требованиям, установленным Федеральным </w:t>
            </w:r>
            <w:hyperlink r:id="rId376">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30 декабря 2004 года N 214-ФЗ</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Заключение уполномоченного органа исполнительной власти субъекта Российской Федерации о соответствии застройщика и проектной декларации требованиям, установленным Федеральным </w:t>
            </w:r>
            <w:hyperlink r:id="rId377">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30 декабря 2004 года N 214-ФЗ, получено</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Заключение уполномоченного органа исполнительной власти субъекта Российской Федерации о соответствии застройщика и проектной декларации требованиям, установленным Федеральным </w:t>
            </w:r>
            <w:hyperlink r:id="rId378">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30 декабря 2004 года N 214-ФЗ, получено</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Застройщик и проектная декларация соответствуют требованиям, установленным Федеральным </w:t>
            </w:r>
            <w:hyperlink r:id="rId379">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30 декабря 2004 года N 214-ФЗ, однако заключение уполномоченного органа исполнительной власти субъекта Российской Федерации о соответствии застройщика и проектной декларации требованиям, установленным Федеральным </w:t>
            </w:r>
            <w:hyperlink r:id="rId380">
              <w:r w:rsidRPr="00642284">
                <w:rPr>
                  <w:rFonts w:ascii="Calibri" w:eastAsia="Times New Roman" w:hAnsi="Calibri" w:cs="Calibri"/>
                  <w:color w:val="0000FF"/>
                  <w:szCs w:val="20"/>
                  <w:lang w:eastAsia="ru-RU"/>
                </w:rPr>
                <w:t>законом</w:t>
              </w:r>
            </w:hyperlink>
            <w:r w:rsidRPr="00642284">
              <w:rPr>
                <w:rFonts w:ascii="Calibri" w:eastAsia="Times New Roman" w:hAnsi="Calibri" w:cs="Calibri"/>
                <w:szCs w:val="20"/>
                <w:lang w:eastAsia="ru-RU"/>
              </w:rPr>
              <w:t xml:space="preserve"> от 30 декабря 2004 года N 214-ФЗ, не получено</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3935" w:type="dxa"/>
            <w:gridSpan w:val="6"/>
            <w:tcBorders>
              <w:top w:val="nil"/>
              <w:bottom w:val="single" w:sz="4" w:space="0" w:color="auto"/>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(в ред. Указаний Банка России от 18.07.2019 </w:t>
            </w:r>
            <w:hyperlink r:id="rId381">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15.02.2022 </w:t>
            </w:r>
            <w:hyperlink r:id="rId382">
              <w:r w:rsidRPr="00642284">
                <w:rPr>
                  <w:rFonts w:ascii="Calibri" w:eastAsia="Times New Roman" w:hAnsi="Calibri" w:cs="Calibri"/>
                  <w:color w:val="0000FF"/>
                  <w:szCs w:val="20"/>
                  <w:lang w:eastAsia="ru-RU"/>
                </w:rPr>
                <w:t>N 6068-У</w:t>
              </w:r>
            </w:hyperlink>
            <w:r w:rsidRPr="00642284">
              <w:rPr>
                <w:rFonts w:ascii="Calibri" w:eastAsia="Times New Roman" w:hAnsi="Calibri" w:cs="Calibri"/>
                <w:szCs w:val="20"/>
                <w:lang w:eastAsia="ru-RU"/>
              </w:rPr>
              <w:t>)</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5.2</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Тип контракта на строительство</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Застройщиком при строительстве подрядным способом заключен с генеральным подрядчиком договор генерального подряда, стоимость которого не менее 70% от общей стоимости строительно-монтажных работ, на следующих условиях:</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установленная договором цена включает цену всех выполняемых работ, все возможные расходы генерального подрядчика, связанные с исполнением условий договора, является твердой, изменению в сторону повышения не подлежит; при этом возможно увеличение стоимости договора в случае выявления дополнительных работ для завершения проекта;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срок выполнения работ по договору является фиксированным.</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Застройщиком при строительстве подрядным способом заключен договор генерального подряда с генеральным подрядчиком, стоимость которого не менее 60% от общей стоимости строительно-монтажных работ на следующих условиях:</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установленная договором цена включает цену всех выполняемых работ, все возможные расходы генерального подрядчика, связанные с исполнением условий договора, является твердой, изменению в сторону повышения не подлежит; при этом возможно увеличение стоимости договора в случае выявления дополнительных работ для завершения проекта;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срок выполнения работ по договору является фиксированным.</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Застройщиком при строительстве подрядным способом заключен договор генерального подряда с генеральным подрядчиком, стоимость которого не менее 50% от общей стоимости строительно-монтажных работ на следующих условиях:</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установленная договором цена включает цену всех выполняемых работ, все возможные расходы генеральных подрядчиков, связанные с исполнением условий договора, является твердой, изменению в сторону повышения не подлежит; при этом возможно увеличение стоимости договора в случае выявления дополнительных работ для завершения проекта;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срок выполнения работ по договору является фиксированным</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Сумма договоров на строительство, заключенных застройщиком с одним или несколькими генеральными подрядчиками, менее 50% от общей стоимости строительно-монтажных работ либо стоимость строительства определяется на основании фактически понесенных затрат, при этом размер маржи подрядчика фиксируется в процентах от стоимости строительства</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Предельный объем оплаченных, но не выполненных работ не может превышать 20% от неоплаченной стоимости договора генерального подряда.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Предельный объем оплаченных, но не выполненных работ не может превышать 30% от неоплаченной стоимости договора генерального подряда.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У застройщика при строительстве подрядным способом есть положительный опыт привлечения генерального подрядчика в аналогичном качестве на предыдущих проектах или генеральный подрядчик имеет опыт реализации аналогичных проектов (подтверждается строительным экспертом или независимой инжиниринговой компанией), а также отсутствуют и отсутствовали существенные претензии со стороны заказчиков по аналогичным проектам</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У застройщика при строительстве подрядным способом есть положительный опыт привлечения генерального подрядчика в аналогичном качестве на предыдущих проектах или генеральный подрядчик имеет опыт реализации аналогичных проектов (что подтверждается строительным экспертом или независимой инжиниринговой компанией), а также отсутствуют и отсутствовали существенные претензии со стороны заказчиков по аналогичным проектам</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У застройщика при строительстве хозяйственным способом </w:t>
            </w:r>
            <w:r w:rsidRPr="00642284">
              <w:rPr>
                <w:rFonts w:ascii="Calibri" w:eastAsia="Times New Roman" w:hAnsi="Calibri" w:cs="Calibri"/>
                <w:szCs w:val="20"/>
                <w:lang w:eastAsia="ru-RU"/>
              </w:rPr>
              <w:lastRenderedPageBreak/>
              <w:t>есть положительный опыт не менее 5 лет строительства предыдущих проектов (подтверждается строительным экспертом или независимой инжиниринговой компанией), а также отсутствуют и отсутствовали существенные претензии со стороны участников долевого строительства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У застройщика при строительстве хозяйственным способом </w:t>
            </w:r>
            <w:r w:rsidRPr="00642284">
              <w:rPr>
                <w:rFonts w:ascii="Calibri" w:eastAsia="Times New Roman" w:hAnsi="Calibri" w:cs="Calibri"/>
                <w:szCs w:val="20"/>
                <w:lang w:eastAsia="ru-RU"/>
              </w:rPr>
              <w:lastRenderedPageBreak/>
              <w:t>есть положительный опыт не менее 3 лет строительства предыдущих проектов (подтверждается строительным экспертом или независимой инжиниринговой компанией), а также отсутствуют и отсутствовали существенные претензии со стороны участников долевого строительства</w:t>
            </w:r>
          </w:p>
        </w:tc>
        <w:tc>
          <w:tcPr>
            <w:tcW w:w="2609" w:type="dxa"/>
            <w:tcBorders>
              <w:top w:val="nil"/>
              <w:bottom w:val="nil"/>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c>
        <w:tc>
          <w:tcPr>
            <w:tcW w:w="2612" w:type="dxa"/>
            <w:tcBorders>
              <w:top w:val="nil"/>
              <w:bottom w:val="nil"/>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3935" w:type="dxa"/>
            <w:gridSpan w:val="6"/>
            <w:tcBorders>
              <w:top w:val="nil"/>
              <w:bottom w:val="single" w:sz="4" w:space="0" w:color="auto"/>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Указаний Банка России от 18.07.2019 </w:t>
            </w:r>
            <w:hyperlink r:id="rId383">
              <w:r w:rsidRPr="00642284">
                <w:rPr>
                  <w:rFonts w:ascii="Calibri" w:eastAsia="Times New Roman" w:hAnsi="Calibri" w:cs="Calibri"/>
                  <w:color w:val="0000FF"/>
                  <w:szCs w:val="20"/>
                  <w:lang w:eastAsia="ru-RU"/>
                </w:rPr>
                <w:t>N 5211-У</w:t>
              </w:r>
            </w:hyperlink>
            <w:r w:rsidRPr="00642284">
              <w:rPr>
                <w:rFonts w:ascii="Calibri" w:eastAsia="Times New Roman" w:hAnsi="Calibri" w:cs="Calibri"/>
                <w:szCs w:val="20"/>
                <w:lang w:eastAsia="ru-RU"/>
              </w:rPr>
              <w:t xml:space="preserve">, от 11.01.2021 </w:t>
            </w:r>
            <w:hyperlink r:id="rId384">
              <w:r w:rsidRPr="00642284">
                <w:rPr>
                  <w:rFonts w:ascii="Calibri" w:eastAsia="Times New Roman" w:hAnsi="Calibri" w:cs="Calibri"/>
                  <w:color w:val="0000FF"/>
                  <w:szCs w:val="20"/>
                  <w:lang w:eastAsia="ru-RU"/>
                </w:rPr>
                <w:t>N 5690-У</w:t>
              </w:r>
            </w:hyperlink>
            <w:r w:rsidRPr="00642284">
              <w:rPr>
                <w:rFonts w:ascii="Calibri" w:eastAsia="Times New Roman" w:hAnsi="Calibri" w:cs="Calibri"/>
                <w:szCs w:val="20"/>
                <w:lang w:eastAsia="ru-RU"/>
              </w:rPr>
              <w:t>)</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5.3</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Гарантии завершения</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Сметная стоимость строительства подтверждена строительным экспертом банка или независимой инжиниринговой компанией.</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Сметная стоимость строительства подтверждена строительным экспертом банка или независимой инжиниринговой компанией.</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Сметная стоимость строительства подтверждена строительным экспертом банка или независимой инжиниринговой компанией.</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Сметная стоимость строительства не подтверждена строительным экспертом банка или независимой инжиниринговой компанией.</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Бюджет проекта включает резерв средств на непредвиденные работы (включая затраты на удорожание) в размере не менее 7% планируемой стоимости строительства.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Бюджет проекта включает резерв средств на непредвиденные работы (включая затраты на удорожание) в размере не менее 5% планируемой стоимости строительства.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Бюджет проекта включает резерв средств на непредвиденные работы (включая затраты на удорожание) менее 3%.</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Бюджет проекта не включает резерв средств на непредвиденные работы (включая затраты на удорожание).</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Договор с генеральным подрядчиком предусматривает гарантийное удержание в размере 5% на срок не менее 2 лет с даты ввода объектов в эксплуатацию или содержит условие предоставления исполнителем работ безотзывной банковской гарантии исполнения обязательств по договору генерального подряда с идентичной суммой и сроком действия.</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Договор с генеральным подрядчиком предусматривает гарантийное удержание в размере 3% на срок не менее 1 года с даты ввода объектов в эксплуатацию или содержит условие предоставления исполнителем работ безотзывной банковской гарантии исполнения обязательств по договору генерального подряда с идентичной суммой и сроком действия.</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Договор с генеральным подрядчиком предусматривает гарантийное удержание в размере 1% на срок не менее 1 года с даты ввода объектов в эксплуатацию или содержит условие предоставления исполнителем работ безотзывной банковской гарантии исполнения обязательств по договору генерального подряда с идентичной суммой и сроком действия.</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Договор с генеральным подрядчиком не предусматривает ни гарантий возврата авансов, ни гарантийного удержания.</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Обеспечение возврата авансовых платежей в размере превышения суммы незакрытых авансов предельного размера, установленного банковской гарантией, предоставленной банком соответствующим требованиям, установленным </w:t>
            </w:r>
            <w:hyperlink r:id="rId385">
              <w:r w:rsidRPr="00642284">
                <w:rPr>
                  <w:rFonts w:ascii="Calibri" w:eastAsia="Times New Roman" w:hAnsi="Calibri" w:cs="Calibri"/>
                  <w:color w:val="0000FF"/>
                  <w:szCs w:val="20"/>
                  <w:lang w:eastAsia="ru-RU"/>
                </w:rPr>
                <w:t>Постановлением</w:t>
              </w:r>
            </w:hyperlink>
            <w:r w:rsidRPr="00642284">
              <w:rPr>
                <w:rFonts w:ascii="Calibri" w:eastAsia="Times New Roman" w:hAnsi="Calibri" w:cs="Calibri"/>
                <w:szCs w:val="20"/>
                <w:lang w:eastAsia="ru-RU"/>
              </w:rPr>
              <w:t xml:space="preserve"> Правительства Российской Федерации от 18 июня 2018 года N 697 "Об утверждении </w:t>
            </w:r>
            <w:r w:rsidRPr="00642284">
              <w:rPr>
                <w:rFonts w:ascii="Calibri" w:eastAsia="Times New Roman" w:hAnsi="Calibri" w:cs="Calibri"/>
                <w:szCs w:val="20"/>
                <w:lang w:eastAsia="ru-RU"/>
              </w:rPr>
              <w:lastRenderedPageBreak/>
              <w:t xml:space="preserve">критериев (требований), которым в соответствии с Федеральным законом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должны соответствовать уполномоченные банки и банки, которые имеют право на открытие счетов эскроу для расчетов по договорам участия в долевом строительстве" </w:t>
            </w:r>
            <w:hyperlink w:anchor="P1524">
              <w:r w:rsidRPr="00642284">
                <w:rPr>
                  <w:rFonts w:ascii="Calibri" w:eastAsia="Times New Roman" w:hAnsi="Calibri" w:cs="Calibri"/>
                  <w:color w:val="0000FF"/>
                  <w:szCs w:val="20"/>
                  <w:lang w:eastAsia="ru-RU"/>
                </w:rPr>
                <w:t>&lt;2&gt;</w:t>
              </w:r>
            </w:hyperlink>
            <w:r w:rsidRPr="00642284">
              <w:rPr>
                <w:rFonts w:ascii="Calibri" w:eastAsia="Times New Roman" w:hAnsi="Calibri" w:cs="Calibri"/>
                <w:szCs w:val="20"/>
                <w:lang w:eastAsia="ru-RU"/>
              </w:rPr>
              <w:t>".</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Обеспечение возврата авансовых платежей в размере превышения суммы незакрытых авансов предельного размера, установленного банковской гарантией, предоставленной банком, соответствующим требованиям, установленным </w:t>
            </w:r>
            <w:hyperlink r:id="rId386">
              <w:r w:rsidRPr="00642284">
                <w:rPr>
                  <w:rFonts w:ascii="Calibri" w:eastAsia="Times New Roman" w:hAnsi="Calibri" w:cs="Calibri"/>
                  <w:color w:val="0000FF"/>
                  <w:szCs w:val="20"/>
                  <w:lang w:eastAsia="ru-RU"/>
                </w:rPr>
                <w:t>пунктом 3 статьи 74.1</w:t>
              </w:r>
            </w:hyperlink>
            <w:r w:rsidRPr="00642284">
              <w:rPr>
                <w:rFonts w:ascii="Calibri" w:eastAsia="Times New Roman" w:hAnsi="Calibri" w:cs="Calibri"/>
                <w:szCs w:val="20"/>
                <w:lang w:eastAsia="ru-RU"/>
              </w:rPr>
              <w:t xml:space="preserve"> части первой Налогового кодекса Российской Федерации </w:t>
            </w:r>
            <w:hyperlink w:anchor="P1525">
              <w:r w:rsidRPr="00642284">
                <w:rPr>
                  <w:rFonts w:ascii="Calibri" w:eastAsia="Times New Roman" w:hAnsi="Calibri" w:cs="Calibri"/>
                  <w:color w:val="0000FF"/>
                  <w:szCs w:val="20"/>
                  <w:lang w:eastAsia="ru-RU"/>
                </w:rPr>
                <w:t>&lt;3&gt;</w:t>
              </w:r>
            </w:hyperlink>
            <w:r w:rsidRPr="00642284">
              <w:rPr>
                <w:rFonts w:ascii="Calibri" w:eastAsia="Times New Roman" w:hAnsi="Calibri" w:cs="Calibri"/>
                <w:szCs w:val="20"/>
                <w:lang w:eastAsia="ru-RU"/>
              </w:rPr>
              <w:t>.</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Заключен договор страхования строительно-монтажных рисков на весь срок строительства на сумму не менее кредитного лимита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Заключен договор страхования строительно-монтажных рисков на весь срок строительства на сумму не менее 75% от кредитного лимита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Заключен договор страхования строительно-монтажных рисков на весь срок строительства на сумму не менее 50% от кредитного лимита</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Договор страхования строительно-монтажных рисков на весь срок строительства либо не заключен, либо заключен на сумму, не превышающую 50% от кредитного лимита</w:t>
            </w:r>
          </w:p>
        </w:tc>
      </w:tr>
      <w:tr w:rsidR="00642284" w:rsidRPr="00642284" w:rsidTr="002C0D64">
        <w:tblPrEx>
          <w:tblBorders>
            <w:insideH w:val="none" w:sz="0" w:space="0" w:color="auto"/>
          </w:tblBorders>
        </w:tblPrEx>
        <w:tc>
          <w:tcPr>
            <w:tcW w:w="13935" w:type="dxa"/>
            <w:gridSpan w:val="6"/>
            <w:tcBorders>
              <w:top w:val="nil"/>
              <w:bottom w:val="single" w:sz="4" w:space="0" w:color="auto"/>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87">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5.4</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 xml:space="preserve">Опыт работы и финансовое положение </w:t>
            </w:r>
            <w:r w:rsidRPr="00642284">
              <w:rPr>
                <w:rFonts w:ascii="Calibri" w:eastAsia="Times New Roman" w:hAnsi="Calibri" w:cs="Calibri"/>
                <w:szCs w:val="20"/>
                <w:lang w:eastAsia="ru-RU"/>
              </w:rPr>
              <w:lastRenderedPageBreak/>
              <w:t>на примере реализации аналогичных проектов</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Застройщик/генеральный подрядчик/группа, в </w:t>
            </w:r>
            <w:r w:rsidRPr="00642284">
              <w:rPr>
                <w:rFonts w:ascii="Calibri" w:eastAsia="Times New Roman" w:hAnsi="Calibri" w:cs="Calibri"/>
                <w:szCs w:val="20"/>
                <w:lang w:eastAsia="ru-RU"/>
              </w:rPr>
              <w:lastRenderedPageBreak/>
              <w:t>которую входит заемщик-застройщик, имеет опыт реализации проектов строительства многоквартирных домов не менее 5 лет.</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Застройщик/генеральный подрядчик/группа, в </w:t>
            </w:r>
            <w:r w:rsidRPr="00642284">
              <w:rPr>
                <w:rFonts w:ascii="Calibri" w:eastAsia="Times New Roman" w:hAnsi="Calibri" w:cs="Calibri"/>
                <w:szCs w:val="20"/>
                <w:lang w:eastAsia="ru-RU"/>
              </w:rPr>
              <w:lastRenderedPageBreak/>
              <w:t>которую входит заемщик-застройщик, имеет опыт реализации проектов строительства многоквартирных домов не менее 3 лет.</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Застройщик/генеральный подрядчик/группа, в </w:t>
            </w:r>
            <w:r w:rsidRPr="00642284">
              <w:rPr>
                <w:rFonts w:ascii="Calibri" w:eastAsia="Times New Roman" w:hAnsi="Calibri" w:cs="Calibri"/>
                <w:szCs w:val="20"/>
                <w:lang w:eastAsia="ru-RU"/>
              </w:rPr>
              <w:lastRenderedPageBreak/>
              <w:t>которую входит заемщик-застройщик, имеет опыт реализации проектов строительства многоквартирных домов не менее 2 лет.</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Опыт реализации проектов строительства </w:t>
            </w:r>
            <w:r w:rsidRPr="00642284">
              <w:rPr>
                <w:rFonts w:ascii="Calibri" w:eastAsia="Times New Roman" w:hAnsi="Calibri" w:cs="Calibri"/>
                <w:szCs w:val="20"/>
                <w:lang w:eastAsia="ru-RU"/>
              </w:rPr>
              <w:lastRenderedPageBreak/>
              <w:t>многоквартирных домов застройщика/генерального подрядчика/группы, в которую входит заемщик-застройщик, и (или) технического заказчика недостаточен или отсутствует</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4"/>
              <w:rPr>
                <w:rFonts w:ascii="Calibri" w:eastAsia="Times New Roman" w:hAnsi="Calibri" w:cs="Calibri"/>
                <w:szCs w:val="20"/>
                <w:lang w:eastAsia="ru-RU"/>
              </w:rPr>
            </w:pPr>
            <w:r w:rsidRPr="00642284">
              <w:rPr>
                <w:rFonts w:ascii="Calibri" w:eastAsia="Times New Roman" w:hAnsi="Calibri" w:cs="Calibri"/>
                <w:szCs w:val="20"/>
                <w:lang w:eastAsia="ru-RU"/>
              </w:rPr>
              <w:t>Общая площадь реализованных проектов, подтвержденная актами ввода в эксплуатацию, не менее, чем в 2 раза превышает площадь реализуемого проекта.</w:t>
            </w:r>
          </w:p>
          <w:p w:rsidR="00642284" w:rsidRPr="00642284" w:rsidRDefault="00642284" w:rsidP="00642284">
            <w:pPr>
              <w:widowControl w:val="0"/>
              <w:autoSpaceDE w:val="0"/>
              <w:autoSpaceDN w:val="0"/>
              <w:spacing w:after="0" w:line="240" w:lineRule="auto"/>
              <w:ind w:firstLine="284"/>
              <w:rPr>
                <w:rFonts w:ascii="Calibri" w:eastAsia="Times New Roman" w:hAnsi="Calibri" w:cs="Calibri"/>
                <w:szCs w:val="20"/>
                <w:lang w:eastAsia="ru-RU"/>
              </w:rPr>
            </w:pPr>
            <w:r w:rsidRPr="00642284">
              <w:rPr>
                <w:rFonts w:ascii="Calibri" w:eastAsia="Times New Roman" w:hAnsi="Calibri" w:cs="Calibri"/>
                <w:szCs w:val="20"/>
                <w:lang w:eastAsia="ru-RU"/>
              </w:rPr>
              <w:t>Генеральный подрядчик имеет устойчивое финансовое положение, оцениваемое не хуже, чем "среднее" в соответствии с требованиями настоящего Положения.</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Общая площадь реализованных проектов, подтвержденная актами ввода в эксплуатацию, не менее, чем в 1,5 раза превышает площадь реализуемого проекта.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Генеральный подрядчик имеет устойчивое финансовое положение, оцениваемое не хуже, чем "среднее" в соответствии с требованиями настоящего Положения.</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Общая площадь реализованных проектов, подтвержденная актами ввода в эксплуатацию, не менее площади реализуемого проекта.</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Технический заказчик (при наличии), с которым застройщиком заключен договор на выполнение функций технического заказчика, имеет опыт реализации проектов строительства многоквартирных домов </w:t>
            </w:r>
            <w:r w:rsidRPr="00642284">
              <w:rPr>
                <w:rFonts w:ascii="Calibri" w:eastAsia="Times New Roman" w:hAnsi="Calibri" w:cs="Calibri"/>
                <w:szCs w:val="20"/>
                <w:lang w:eastAsia="ru-RU"/>
              </w:rPr>
              <w:lastRenderedPageBreak/>
              <w:t>не менее 5 лет, при этом их общая площадь, подтвержденная актами ввода в эксплуатацию, превышает общую площадь многоквартирных домов и иных объектов недвижимости, строительство которых предусмотрено в рамках проекта, не менее чем в 2 раза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Технический заказчик (при наличии), с которым застройщиком заключен договор на выполнение функций технического заказчика, имеет опыт реализации проектов строительства многоквартирных домов </w:t>
            </w:r>
            <w:r w:rsidRPr="00642284">
              <w:rPr>
                <w:rFonts w:ascii="Calibri" w:eastAsia="Times New Roman" w:hAnsi="Calibri" w:cs="Calibri"/>
                <w:szCs w:val="20"/>
                <w:lang w:eastAsia="ru-RU"/>
              </w:rPr>
              <w:lastRenderedPageBreak/>
              <w:t>не менее 3 лет, при этом их общая площадь, подтвержденная актами ввода в эксплуатацию, превышает общую площадь многоквартирных домов и иных объектов недвижимости, строительство которых предусмотрено в рамках проекта, не менее чем в 1,5 раза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Технический заказчик (при наличии), с которым застройщиком заключен договор на выполнение функций технического заказчика, имеет опыт реализации проектов строительства многоквартирных домов </w:t>
            </w:r>
            <w:r w:rsidRPr="00642284">
              <w:rPr>
                <w:rFonts w:ascii="Calibri" w:eastAsia="Times New Roman" w:hAnsi="Calibri" w:cs="Calibri"/>
                <w:szCs w:val="20"/>
                <w:lang w:eastAsia="ru-RU"/>
              </w:rPr>
              <w:lastRenderedPageBreak/>
              <w:t>не менее 2 лет, при этом их общая площадь, подтвержденная актами ввода в эксплуатацию, не менее общей площади многоквартирных домов и иных объектов недвижимости, строительство которых предусмотрено в рамках проекта</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Строительство многоквартирных жилых домов является в высшей степени стратегически важным видом деятельности заемщика-застройщика/группы, в которую входит заемщик-застройщик. Доля от строительства многоквартирных жилых домов и (или) иных объектов недвижимости в качестве застройщика в совокупной выручке группы, в которую входит заемщик-застройщик, за последние 5 лет превышает 75%.</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Строительство многоквартирных жилых домов является стратегически важным видом деятельности заемщика-застройщика/группы, в которую входит заемщик-застройщик. Доля от строительства многоквартирных жилых домов и (или) иных объектов недвижимости в качестве застройщика в совокупной выручке группы, в которую входит заемщик-застройщик, за последние 5 лет превышает 50%.</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Строительство многоквартирных жилых домов является важным видом деятельности заемщика-застройщика/группы, в которую входит заемщик-застройщик. Доля от строительства многоквартирных жилых домов и (или) иных объектов недвижимости в качестве застройщика в совокупной выручке группы, в которую входит заемщик-застройщик, за последние 5 лет превышает 25%.</w:t>
            </w: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Проект не является ключевым для долгосрочной стратегии или основного бизнеса заемщика-застройщика/группы, в которую входит заемщик-застройщик. Доля от строительства многоквартирных жилых домов и (или) иных объектов недвижимости в качестве застройщика в совокупной выручке группы, в которую входит заемщик-застройщик, за последние 5 лет не превышает 25%.</w:t>
            </w:r>
          </w:p>
        </w:tc>
      </w:tr>
      <w:tr w:rsidR="00642284" w:rsidRPr="00642284" w:rsidTr="002C0D64">
        <w:tblPrEx>
          <w:tblBorders>
            <w:insideH w:val="none" w:sz="0" w:space="0" w:color="auto"/>
          </w:tblBorders>
        </w:tblPrEx>
        <w:tc>
          <w:tcPr>
            <w:tcW w:w="13935" w:type="dxa"/>
            <w:gridSpan w:val="6"/>
            <w:tcBorders>
              <w:top w:val="nil"/>
              <w:bottom w:val="single" w:sz="4" w:space="0" w:color="auto"/>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(в ред. </w:t>
            </w:r>
            <w:hyperlink r:id="rId388">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tc>
      </w:tr>
      <w:tr w:rsidR="00642284" w:rsidRPr="00642284" w:rsidTr="002C0D64">
        <w:tc>
          <w:tcPr>
            <w:tcW w:w="13935" w:type="dxa"/>
            <w:gridSpan w:val="6"/>
          </w:tcPr>
          <w:p w:rsidR="00642284" w:rsidRPr="00642284" w:rsidRDefault="00642284" w:rsidP="00642284">
            <w:pPr>
              <w:widowControl w:val="0"/>
              <w:autoSpaceDE w:val="0"/>
              <w:autoSpaceDN w:val="0"/>
              <w:spacing w:after="0" w:line="240" w:lineRule="auto"/>
              <w:outlineLvl w:val="1"/>
              <w:rPr>
                <w:rFonts w:ascii="Calibri" w:eastAsia="Times New Roman" w:hAnsi="Calibri" w:cs="Calibri"/>
                <w:szCs w:val="20"/>
                <w:lang w:eastAsia="ru-RU"/>
              </w:rPr>
            </w:pPr>
            <w:r w:rsidRPr="00642284">
              <w:rPr>
                <w:rFonts w:ascii="Calibri" w:eastAsia="Times New Roman" w:hAnsi="Calibri" w:cs="Calibri"/>
                <w:szCs w:val="20"/>
                <w:lang w:eastAsia="ru-RU"/>
              </w:rPr>
              <w:t>6. Качество инвестора</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6.1</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Опыт работы инвестора, финансовое положение, опыт в данной стране или отрасли</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Заемщик-застройщик/группа заемщика имеет опыт не менее 5 лет участия в строительстве (создании) многоквартирных домов при наличии полученных в порядке, установленном законодательством о градостроительной деятельности, разрешений на ввод в эксплуатацию таких многоквартирных домов в качестве застройщика, и (или) технического заказчика, и (или) генерального подрядчика в соответствии с договором строительного подряда.</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Заемщик-застройщик/группа заемщика имеет опыт не менее 4 лет участия в строительстве (создании) многоквартирных домов, при наличии полученных в порядке, установленном законодательством о градостроительной деятельности, разрешений на ввод в эксплуатацию таких многоквартирных домов в качестве застройщика, и (или) технического заказчика, и (или) генерального подрядчика в соответствии с договором строительного подряда.</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Заемщик-застройщик/группа заемщика имеет опыт не менее 3 лет участия в строительстве (создании) многоквартирных домов, при наличии полученных в порядке, установленном законодательством о градостроительной деятельности, разрешений на ввод в эксплуатацию таких многоквартирных домов в качестве застройщика, и (или) технического заказчика, и (или) генерального подрядчика в соответствии с договором строительного подряда.</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Заемщик-застройщик/группа заемщика имеет опыт участия в строительстве (создании) многоквартирных домов менее 2 лет</w:t>
            </w:r>
          </w:p>
        </w:tc>
      </w:tr>
      <w:tr w:rsidR="00642284" w:rsidRPr="00642284" w:rsidTr="002C0D64">
        <w:tblPrEx>
          <w:tblBorders>
            <w:insideH w:val="none" w:sz="0" w:space="0" w:color="auto"/>
          </w:tblBorders>
        </w:tblPrEx>
        <w:tc>
          <w:tcPr>
            <w:tcW w:w="1024" w:type="dxa"/>
            <w:tcBorders>
              <w:top w:val="nil"/>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single" w:sz="4" w:space="0" w:color="auto"/>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Общая площадь объектов, введенных за последние 3 года в качестве застройщика, и подтвержденная актами ввода в эксплуатацию, превышает общую </w:t>
            </w:r>
            <w:r w:rsidRPr="00642284">
              <w:rPr>
                <w:rFonts w:ascii="Calibri" w:eastAsia="Times New Roman" w:hAnsi="Calibri" w:cs="Calibri"/>
                <w:szCs w:val="20"/>
                <w:lang w:eastAsia="ru-RU"/>
              </w:rPr>
              <w:lastRenderedPageBreak/>
              <w:t>площадь многоквартирных домов и иных объектов недвижимости, строительство которых предусмотрено в рамках проекта, не менее чем в 2 раза</w:t>
            </w:r>
          </w:p>
        </w:tc>
        <w:tc>
          <w:tcPr>
            <w:tcW w:w="2609" w:type="dxa"/>
            <w:tcBorders>
              <w:top w:val="nil"/>
              <w:bottom w:val="single" w:sz="4" w:space="0" w:color="auto"/>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Общая площадь объектов, введенных за последние 3 года в качестве застройщика, и подтвержденная актами ввода в эксплуатацию, превышает общую </w:t>
            </w:r>
            <w:r w:rsidRPr="00642284">
              <w:rPr>
                <w:rFonts w:ascii="Calibri" w:eastAsia="Times New Roman" w:hAnsi="Calibri" w:cs="Calibri"/>
                <w:szCs w:val="20"/>
                <w:lang w:eastAsia="ru-RU"/>
              </w:rPr>
              <w:lastRenderedPageBreak/>
              <w:t>площадь многоквартирных домов и иных объектов недвижимости, строительство которых предусмотрено в рамках проекта, не менее чем в 1,5 раза</w:t>
            </w:r>
          </w:p>
        </w:tc>
        <w:tc>
          <w:tcPr>
            <w:tcW w:w="2609" w:type="dxa"/>
            <w:tcBorders>
              <w:top w:val="nil"/>
              <w:bottom w:val="single" w:sz="4" w:space="0" w:color="auto"/>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Общая площадь объектов, введенных за последние 3 года в качестве застройщика, и подтвержденная актами ввода в эксплуатацию, не меньше общей площади </w:t>
            </w:r>
            <w:r w:rsidRPr="00642284">
              <w:rPr>
                <w:rFonts w:ascii="Calibri" w:eastAsia="Times New Roman" w:hAnsi="Calibri" w:cs="Calibri"/>
                <w:szCs w:val="20"/>
                <w:lang w:eastAsia="ru-RU"/>
              </w:rPr>
              <w:lastRenderedPageBreak/>
              <w:t>многоквартирных домов и иных объектов недвижимости, строительство которых предусмотрено в рамках проекта</w:t>
            </w:r>
          </w:p>
        </w:tc>
        <w:tc>
          <w:tcPr>
            <w:tcW w:w="2612" w:type="dxa"/>
            <w:tcBorders>
              <w:top w:val="nil"/>
              <w:bottom w:val="single" w:sz="4" w:space="0" w:color="auto"/>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6.2</w:t>
            </w:r>
          </w:p>
        </w:tc>
        <w:tc>
          <w:tcPr>
            <w:tcW w:w="12911" w:type="dxa"/>
            <w:gridSpan w:val="5"/>
            <w:tcBorders>
              <w:top w:val="single" w:sz="4" w:space="0" w:color="auto"/>
              <w:bottom w:val="nil"/>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Утратил силу. - </w:t>
            </w:r>
            <w:hyperlink r:id="rId389">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18.07.2019 N 5211-У</w:t>
            </w:r>
          </w:p>
        </w:tc>
      </w:tr>
      <w:tr w:rsidR="00642284" w:rsidRPr="00642284" w:rsidTr="002C0D64">
        <w:tc>
          <w:tcPr>
            <w:tcW w:w="13935" w:type="dxa"/>
            <w:gridSpan w:val="6"/>
          </w:tcPr>
          <w:p w:rsidR="00642284" w:rsidRPr="00642284" w:rsidRDefault="00642284" w:rsidP="00642284">
            <w:pPr>
              <w:widowControl w:val="0"/>
              <w:autoSpaceDE w:val="0"/>
              <w:autoSpaceDN w:val="0"/>
              <w:spacing w:after="0" w:line="240" w:lineRule="auto"/>
              <w:outlineLvl w:val="1"/>
              <w:rPr>
                <w:rFonts w:ascii="Calibri" w:eastAsia="Times New Roman" w:hAnsi="Calibri" w:cs="Calibri"/>
                <w:szCs w:val="20"/>
                <w:lang w:eastAsia="ru-RU"/>
              </w:rPr>
            </w:pPr>
            <w:r w:rsidRPr="00642284">
              <w:rPr>
                <w:rFonts w:ascii="Calibri" w:eastAsia="Times New Roman" w:hAnsi="Calibri" w:cs="Calibri"/>
                <w:szCs w:val="20"/>
                <w:lang w:eastAsia="ru-RU"/>
              </w:rPr>
              <w:t>7. Обеспечение</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7.1</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Залог активов с учетом их качества, стоимости и ликвидности</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Целевой кредит одновременно обеспечен залогом:</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земельных участков (прав аренды земельных участков), на которых осуществляется строительство многоквартирных домов и иных объектов недвижимости, за исключением объектов инфраструктуры, подлежащих передаче в муниципальную или общедолевую собственность;</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площадей жилых и нежилых помещений, принадлежащих застройщику (после </w:t>
            </w:r>
            <w:r w:rsidRPr="00642284">
              <w:rPr>
                <w:rFonts w:ascii="Calibri" w:eastAsia="Times New Roman" w:hAnsi="Calibri" w:cs="Calibri"/>
                <w:szCs w:val="20"/>
                <w:lang w:eastAsia="ru-RU"/>
              </w:rPr>
              <w:lastRenderedPageBreak/>
              <w:t>государственной регистрации права собственности застройщика на них);</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акций либо долей застройщика, позволяющих осуществлять контроль либо оказывать значительное влияние.</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Целевой кредит одновременно обеспечен залогом:</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земельных участков (прав аренды земельных участков), на которых осуществляется строительство многоквартирных домов и иных объектов недвижимости, за исключением объектов инфраструктуры, подлежащих передаче в муниципальную или общедолевую собственность;</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площадей жилых и нежилых помещений, принадлежащих застройщику (после </w:t>
            </w:r>
            <w:r w:rsidRPr="00642284">
              <w:rPr>
                <w:rFonts w:ascii="Calibri" w:eastAsia="Times New Roman" w:hAnsi="Calibri" w:cs="Calibri"/>
                <w:szCs w:val="20"/>
                <w:lang w:eastAsia="ru-RU"/>
              </w:rPr>
              <w:lastRenderedPageBreak/>
              <w:t>государственной регистрации права собственности застройщика на них);</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акций либо долей застройщика, позволяющих осуществлять контроль либо оказывать значительное влияние</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Целевой кредит одновременно обеспечен залогом:</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земельных участков (прав аренды/субаренды земельных участков), на которых осуществляется строительство многоквартирных домов и иных объектов недвижимости, за исключением объектов инфраструктуры, подлежащих передаче в муниципальную или общедолевую собственность;</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площадей жилых и нежилых помещений, принадлежащих застройщику (после </w:t>
            </w:r>
            <w:r w:rsidRPr="00642284">
              <w:rPr>
                <w:rFonts w:ascii="Calibri" w:eastAsia="Times New Roman" w:hAnsi="Calibri" w:cs="Calibri"/>
                <w:szCs w:val="20"/>
                <w:lang w:eastAsia="ru-RU"/>
              </w:rPr>
              <w:lastRenderedPageBreak/>
              <w:t>государственной регистрации права собственности застройщика на них)</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Целевой кредит не обеспечен залогом</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Имеется поручительство генерального подрядчика и/или технического заказчика при условии их аффилированности с застройщиком</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3935" w:type="dxa"/>
            <w:gridSpan w:val="6"/>
            <w:tcBorders>
              <w:top w:val="nil"/>
              <w:bottom w:val="single" w:sz="4" w:space="0" w:color="auto"/>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90">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7.2</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Контроль банка-кредитора за денежными потоками (например, получение денежных средств, счета эскроу)</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Застройщик, технический заказчик, генеральный подрядчик и все аффилированные субподрядчики открывают расчетные счета в банке-кредиторе и осуществляют расчеты между собой только через них. Перед каждой выдачей кредитных средств происходит согласование реестра </w:t>
            </w:r>
            <w:r w:rsidRPr="00642284">
              <w:rPr>
                <w:rFonts w:ascii="Calibri" w:eastAsia="Times New Roman" w:hAnsi="Calibri" w:cs="Calibri"/>
                <w:szCs w:val="20"/>
                <w:lang w:eastAsia="ru-RU"/>
              </w:rPr>
              <w:lastRenderedPageBreak/>
              <w:t>платежей с банком-кредитором с обязательным подтверждением выполненных работ и обоснованности авансовых платежей строительными экспертами банка-кредитора с выездом на место строительства. Целевые займы допускаются только от учредителей (участников) застройщика.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Действующие целевые займы от учредителей (участников) и иные кредиты субординированы кредиту.</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Застройщик, технический заказчик и генеральный подрядчик открывают расчетные счета в банке-кредиторе и осуществляют расчеты между собой только через них. Перед каждой выдачей кредитных средств происходит согласование реестра платежей с банком-кредитором с </w:t>
            </w:r>
            <w:r w:rsidRPr="00642284">
              <w:rPr>
                <w:rFonts w:ascii="Calibri" w:eastAsia="Times New Roman" w:hAnsi="Calibri" w:cs="Calibri"/>
                <w:szCs w:val="20"/>
                <w:lang w:eastAsia="ru-RU"/>
              </w:rPr>
              <w:lastRenderedPageBreak/>
              <w:t>обязательным подтверждением выполненных работ и обоснованности авансовых платежей независимыми строительными экспертами с выездом на место строительства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Действующие целевые займы и иные кредиты субординированы кредиту.</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Застройщик, технический заказчик и генеральный подрядчик открывают расчетные счета в банке-кредиторе и осуществляют расчеты между собой только через них.</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Перед каждой выдачей кредитных средств происходит согласование реестра платежей с банком-</w:t>
            </w:r>
            <w:r w:rsidRPr="00642284">
              <w:rPr>
                <w:rFonts w:ascii="Calibri" w:eastAsia="Times New Roman" w:hAnsi="Calibri" w:cs="Calibri"/>
                <w:szCs w:val="20"/>
                <w:lang w:eastAsia="ru-RU"/>
              </w:rPr>
              <w:lastRenderedPageBreak/>
              <w:t>кредитором</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У банка-кредитора нет контроля за денежными потоками</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При этом:</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выплаты по целевым займам (основной долг и проценты) гарантированно не производятся в течение срока, превышающего срок до погашения кредитной линии не менее чем на 6 месяцев;</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выплаты по иным кредитам в части </w:t>
            </w:r>
            <w:r w:rsidRPr="00642284">
              <w:rPr>
                <w:rFonts w:ascii="Calibri" w:eastAsia="Times New Roman" w:hAnsi="Calibri" w:cs="Calibri"/>
                <w:szCs w:val="20"/>
                <w:lang w:eastAsia="ru-RU"/>
              </w:rPr>
              <w:lastRenderedPageBreak/>
              <w:t>погашения основного долга гарантированно не производятся в течение срока, превышающего срок до погашения кредитной линии не менее чем на 6 месяцев, а уплата процентов за указанный период производится в размере, минимально достаточном для признания качества обслуживания долга по ссуде "хорошим" в соответствии с настоящим Положением.</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При этом:</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выплаты по целевым займам (основной долг и проценты) гарантированно не производятся в течение срока, превышающего срок до погашения кредитной линии не менее чем на 6 месяцев;</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выплаты по иным кредитам в части </w:t>
            </w:r>
            <w:r w:rsidRPr="00642284">
              <w:rPr>
                <w:rFonts w:ascii="Calibri" w:eastAsia="Times New Roman" w:hAnsi="Calibri" w:cs="Calibri"/>
                <w:szCs w:val="20"/>
                <w:lang w:eastAsia="ru-RU"/>
              </w:rPr>
              <w:lastRenderedPageBreak/>
              <w:t>погашения основного долга гарантированно не производятся в течение срока, превышающего срок до погашения кредитной линии не менее чем на 6 месяцев, а уплата процентов за указанный период производится в размере, минимально достаточном для признания качества обслуживания долга по ссуде "хорошим" в соответствии с настоящим Положением.</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c>
          <w:tcPr>
            <w:tcW w:w="2612"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Оформление соглашений о списании денежных средств с расчетных счетов застройщика во всех банках без распоряжения (согласия) застройщика (инкассовые поручения, заранее данный акцепт), за исключением случаев, когда имеется письменный отказ кредитной организации - кредитора в оформлении таких соглашений</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Оформление соглашений о списании денежных средств с расчетных счетов в финансирующем застройщика банке-кредиторе без распоряжения (согласия) застройщика (инкассовые поручения, заранее данный акцепт), за исключением случаев, когда имеется письменный отказ кредитной организации - кредитора в оформлении таких соглашений</w:t>
            </w:r>
          </w:p>
        </w:tc>
        <w:tc>
          <w:tcPr>
            <w:tcW w:w="2609"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1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3935" w:type="dxa"/>
            <w:gridSpan w:val="6"/>
            <w:tcBorders>
              <w:top w:val="nil"/>
              <w:bottom w:val="single" w:sz="4" w:space="0" w:color="auto"/>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 xml:space="preserve">(в ред. </w:t>
            </w:r>
            <w:hyperlink r:id="rId391">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tc>
      </w:tr>
      <w:tr w:rsidR="00642284" w:rsidRPr="00642284" w:rsidTr="002C0D64">
        <w:tblPrEx>
          <w:tblBorders>
            <w:insideH w:val="none" w:sz="0" w:space="0" w:color="auto"/>
          </w:tblBorders>
        </w:tblPrEx>
        <w:tc>
          <w:tcPr>
            <w:tcW w:w="1024"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7.3</w:t>
            </w:r>
          </w:p>
        </w:tc>
        <w:tc>
          <w:tcPr>
            <w:tcW w:w="2472" w:type="dxa"/>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Ковенанты по договору (обязательные предварительные платежи, отсрочки платежей, последовательность платежей, ограничения на дивиденды)</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Договором целевого кредита предусмотрены ограничения деятельности застройщика на следующие действия без согласования с банком-кредитором:</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дополнительные обязательства и обременения;</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финансовые операции.</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Договором целевого кредита предусмотрены ограничения деятельности застройщика на следующие действия без согласования с банком-кредитором:</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дополнительные обязательства и обременения;</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финансовые операции.</w:t>
            </w:r>
          </w:p>
        </w:tc>
        <w:tc>
          <w:tcPr>
            <w:tcW w:w="2609"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Договором целевого кредита предусмотрены ограничения деятельности застройщика на следующие действия без согласования с банком-кредитором:</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выдача займов, ссуд;</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дополнительные обязательства и обременения;</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финансовые операции</w:t>
            </w:r>
          </w:p>
        </w:tc>
        <w:tc>
          <w:tcPr>
            <w:tcW w:w="2612" w:type="dxa"/>
            <w:tcBorders>
              <w:top w:val="single" w:sz="4" w:space="0" w:color="auto"/>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Ковенанты по кредитному договору недостаточны для контроля банка в отношении рисков, связанных с:</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иными обязательствами застройщика помимо целевого кредита;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финансовыми операциями застройщика;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ключевыми условиями ДДУ;</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значительными отклонениями хода реализации проекта от плана;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несвоевременной регистрацией права собственности на построенные площади объектов;</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иными существенными рисками проекта</w:t>
            </w: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Также предусматриваются следующие требования:</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согласовывать с </w:t>
            </w:r>
            <w:r w:rsidRPr="00642284">
              <w:rPr>
                <w:rFonts w:ascii="Calibri" w:eastAsia="Times New Roman" w:hAnsi="Calibri" w:cs="Calibri"/>
                <w:szCs w:val="20"/>
                <w:lang w:eastAsia="ru-RU"/>
              </w:rPr>
              <w:lastRenderedPageBreak/>
              <w:t>банком-кредитором основные условия договора долевого участия (далее - ДДУ), в том числе:</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минимальный уровень цены продажи площадей;</w:t>
            </w:r>
          </w:p>
          <w:p w:rsidR="00642284" w:rsidRPr="00642284" w:rsidRDefault="00642284" w:rsidP="00642284">
            <w:pPr>
              <w:widowControl w:val="0"/>
              <w:autoSpaceDE w:val="0"/>
              <w:autoSpaceDN w:val="0"/>
              <w:spacing w:after="0" w:line="240" w:lineRule="auto"/>
              <w:ind w:firstLine="283"/>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утратил силу. - </w:t>
            </w:r>
            <w:hyperlink r:id="rId392">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18.07.2019 N 5211-У;</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Также предусматриваются следующие требования:</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согласовывать с </w:t>
            </w:r>
            <w:r w:rsidRPr="00642284">
              <w:rPr>
                <w:rFonts w:ascii="Calibri" w:eastAsia="Times New Roman" w:hAnsi="Calibri" w:cs="Calibri"/>
                <w:szCs w:val="20"/>
                <w:lang w:eastAsia="ru-RU"/>
              </w:rPr>
              <w:lastRenderedPageBreak/>
              <w:t>банком основные условия ДДУ, в том числе:</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минимальный уровень цены продажи площадей;</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абзац утратил силу. - </w:t>
            </w:r>
            <w:hyperlink r:id="rId393">
              <w:r w:rsidRPr="00642284">
                <w:rPr>
                  <w:rFonts w:ascii="Calibri" w:eastAsia="Times New Roman" w:hAnsi="Calibri" w:cs="Calibri"/>
                  <w:color w:val="0000FF"/>
                  <w:szCs w:val="20"/>
                  <w:lang w:eastAsia="ru-RU"/>
                </w:rPr>
                <w:t>Указание</w:t>
              </w:r>
            </w:hyperlink>
            <w:r w:rsidRPr="00642284">
              <w:rPr>
                <w:rFonts w:ascii="Calibri" w:eastAsia="Times New Roman" w:hAnsi="Calibri" w:cs="Calibri"/>
                <w:szCs w:val="20"/>
                <w:lang w:eastAsia="ru-RU"/>
              </w:rPr>
              <w:t xml:space="preserve"> Банка России от 18.07.2019 N 5211-У;</w:t>
            </w:r>
          </w:p>
        </w:tc>
        <w:tc>
          <w:tcPr>
            <w:tcW w:w="2609"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1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024"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обеспечить своевременную регистрацию права собственности застройщика на построенные и нереализованные площади проекта и права ипотеки на них в пользу банка;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в течение срока действия кредитного договора осуществлять предварительное письменное согласование с банком любых изменений в проект, в том числе изменения проектной и разрешительной документации, сроков строительства, изменения размера площадей </w:t>
            </w:r>
            <w:r w:rsidRPr="00642284">
              <w:rPr>
                <w:rFonts w:ascii="Calibri" w:eastAsia="Times New Roman" w:hAnsi="Calibri" w:cs="Calibri"/>
                <w:szCs w:val="20"/>
                <w:lang w:eastAsia="ru-RU"/>
              </w:rPr>
              <w:lastRenderedPageBreak/>
              <w:t>проекта, изменение целей использования площадей, а также изменения состава участников проекта;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осуществлять дополнительное финансирование за счет собственных средств на сумму, не менее суммы удорожания проекта по сравнению с бюджетом проекта;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не допускать задержки ввода в эксплуатацию более чем на 3 месяца</w:t>
            </w:r>
          </w:p>
        </w:tc>
        <w:tc>
          <w:tcPr>
            <w:tcW w:w="2609" w:type="dxa"/>
            <w:tcBorders>
              <w:top w:val="nil"/>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обеспечить своевременную регистрацию права собственности застройщика на построенные объекты и права залога;</w:t>
            </w:r>
          </w:p>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не допускать задержки ввода в эксплуатацию более чем на 3 месяца</w:t>
            </w:r>
          </w:p>
        </w:tc>
        <w:tc>
          <w:tcPr>
            <w:tcW w:w="2609"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12" w:type="dxa"/>
            <w:tcBorders>
              <w:top w:val="nil"/>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blPrEx>
          <w:tblBorders>
            <w:insideH w:val="none" w:sz="0" w:space="0" w:color="auto"/>
          </w:tblBorders>
        </w:tblPrEx>
        <w:tc>
          <w:tcPr>
            <w:tcW w:w="13935" w:type="dxa"/>
            <w:gridSpan w:val="6"/>
            <w:tcBorders>
              <w:top w:val="nil"/>
              <w:bottom w:val="single" w:sz="4" w:space="0" w:color="auto"/>
            </w:tcBorders>
          </w:tcPr>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r w:rsidRPr="00642284">
              <w:rPr>
                <w:rFonts w:ascii="Calibri" w:eastAsia="Times New Roman" w:hAnsi="Calibri" w:cs="Calibri"/>
                <w:szCs w:val="20"/>
                <w:lang w:eastAsia="ru-RU"/>
              </w:rPr>
              <w:t xml:space="preserve">(в ред. </w:t>
            </w:r>
            <w:hyperlink r:id="rId394">
              <w:r w:rsidRPr="00642284">
                <w:rPr>
                  <w:rFonts w:ascii="Calibri" w:eastAsia="Times New Roman" w:hAnsi="Calibri" w:cs="Calibri"/>
                  <w:color w:val="0000FF"/>
                  <w:szCs w:val="20"/>
                  <w:lang w:eastAsia="ru-RU"/>
                </w:rPr>
                <w:t>Указания</w:t>
              </w:r>
            </w:hyperlink>
            <w:r w:rsidRPr="00642284">
              <w:rPr>
                <w:rFonts w:ascii="Calibri" w:eastAsia="Times New Roman" w:hAnsi="Calibri" w:cs="Calibri"/>
                <w:szCs w:val="20"/>
                <w:lang w:eastAsia="ru-RU"/>
              </w:rPr>
              <w:t xml:space="preserve"> Банка России от 18.07.2019 N 5211-У)</w:t>
            </w:r>
          </w:p>
        </w:tc>
      </w:tr>
      <w:tr w:rsidR="00642284" w:rsidRPr="00642284" w:rsidTr="002C0D64">
        <w:tc>
          <w:tcPr>
            <w:tcW w:w="1024" w:type="dxa"/>
            <w:vMerge w:val="restart"/>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7.4</w:t>
            </w:r>
          </w:p>
        </w:tc>
        <w:tc>
          <w:tcPr>
            <w:tcW w:w="2472" w:type="dxa"/>
            <w:vMerge w:val="restart"/>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Наличие средств, зарезервированных на установленные нужды (например, на обслуживание долга, продление и замещение, непредвиденные события и так далее)</w:t>
            </w:r>
          </w:p>
        </w:tc>
        <w:tc>
          <w:tcPr>
            <w:tcW w:w="2609" w:type="dxa"/>
            <w:vMerge w:val="restart"/>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 xml:space="preserve">Кредитным договором предусмотрена либо полная капитализация процентов до предполагаемой даты раскрытия счетов эскроу, либо размещение средств на уплату процентов за период до предполагаемой даты раскрытия счетов эскроу на залоговом счете в банке, либо приобретение векселей банка на сумму </w:t>
            </w:r>
            <w:r w:rsidRPr="00642284">
              <w:rPr>
                <w:rFonts w:ascii="Calibri" w:eastAsia="Times New Roman" w:hAnsi="Calibri" w:cs="Calibri"/>
                <w:szCs w:val="20"/>
                <w:lang w:eastAsia="ru-RU"/>
              </w:rPr>
              <w:lastRenderedPageBreak/>
              <w:t>процентов, предполагаемых к уплате за период до предполагаемой даты раскрытия счетов эскроу, с залогом таких векселей в банк</w:t>
            </w:r>
          </w:p>
        </w:tc>
        <w:tc>
          <w:tcPr>
            <w:tcW w:w="2609" w:type="dxa"/>
            <w:vMerge w:val="restart"/>
            <w:tcBorders>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lastRenderedPageBreak/>
              <w:t>Капитализация процентов за период до предполагаемой даты раскрытия счетов эскроу кредитным договором не предусмотрена или предусмотрена частично.</w:t>
            </w:r>
          </w:p>
        </w:tc>
        <w:tc>
          <w:tcPr>
            <w:tcW w:w="2609" w:type="dxa"/>
            <w:vMerge w:val="restart"/>
            <w:tcBorders>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Капитализация процентов за период до предполагаемой даты раскрытия счетов эскроу кредитным договором не предусмотрена или предусмотрена частично.</w:t>
            </w:r>
          </w:p>
        </w:tc>
        <w:tc>
          <w:tcPr>
            <w:tcW w:w="2612" w:type="dxa"/>
            <w:tcBorders>
              <w:bottom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Капитализация процентов за период до предполагаемой даты раскрытия счетов эскроу кредитным договором не предусмотрена.</w:t>
            </w:r>
          </w:p>
        </w:tc>
      </w:tr>
      <w:tr w:rsidR="00642284" w:rsidRPr="00642284" w:rsidTr="002C0D64">
        <w:tblPrEx>
          <w:tblBorders>
            <w:insideH w:val="none" w:sz="0" w:space="0" w:color="auto"/>
          </w:tblBorders>
        </w:tblPrEx>
        <w:trPr>
          <w:trHeight w:val="269"/>
        </w:trPr>
        <w:tc>
          <w:tcPr>
            <w:tcW w:w="1024" w:type="dxa"/>
            <w:vMerge/>
            <w:tcBorders>
              <w:top w:val="single" w:sz="4" w:space="0" w:color="auto"/>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vMerge/>
            <w:tcBorders>
              <w:top w:val="single" w:sz="4" w:space="0" w:color="auto"/>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vMerge/>
            <w:tcBorders>
              <w:top w:val="single" w:sz="4" w:space="0" w:color="auto"/>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vMerge/>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vMerge/>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12" w:type="dxa"/>
            <w:vMerge w:val="restart"/>
            <w:tcBorders>
              <w:top w:val="nil"/>
              <w:bottom w:val="single" w:sz="4" w:space="0" w:color="auto"/>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Источники уплаты процентов за период до предполагаемой даты раскрытия счетов эскроу не подтверждены или подтверждены менее чем на 50%</w:t>
            </w:r>
          </w:p>
        </w:tc>
      </w:tr>
      <w:tr w:rsidR="00642284" w:rsidRPr="00642284" w:rsidTr="002C0D64">
        <w:tblPrEx>
          <w:tblBorders>
            <w:insideH w:val="none" w:sz="0" w:space="0" w:color="auto"/>
          </w:tblBorders>
        </w:tblPrEx>
        <w:trPr>
          <w:trHeight w:val="269"/>
        </w:trPr>
        <w:tc>
          <w:tcPr>
            <w:tcW w:w="1024" w:type="dxa"/>
            <w:vMerge/>
            <w:tcBorders>
              <w:top w:val="single" w:sz="4" w:space="0" w:color="auto"/>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vMerge/>
            <w:tcBorders>
              <w:top w:val="single" w:sz="4" w:space="0" w:color="auto"/>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vMerge/>
            <w:tcBorders>
              <w:top w:val="single" w:sz="4" w:space="0" w:color="auto"/>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vMerge/>
            <w:tcBorders>
              <w:top w:val="single" w:sz="4" w:space="0" w:color="auto"/>
              <w:bottom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vMerge w:val="restart"/>
            <w:tcBorders>
              <w:top w:val="nil"/>
              <w:bottom w:val="single" w:sz="4" w:space="0" w:color="auto"/>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Источники уплаты процентов за период до предполагаемой даты раскрытия счетов эскроу подтверждены более чем на 50%</w:t>
            </w:r>
          </w:p>
        </w:tc>
        <w:tc>
          <w:tcPr>
            <w:tcW w:w="2612" w:type="dxa"/>
            <w:vMerge/>
            <w:tcBorders>
              <w:top w:val="nil"/>
              <w:bottom w:val="single" w:sz="4" w:space="0" w:color="auto"/>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c>
          <w:tcPr>
            <w:tcW w:w="1024"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472"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vMerge/>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09" w:type="dxa"/>
            <w:tcBorders>
              <w:top w:val="nil"/>
            </w:tcBorders>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Подтверждены источники уплаты процентов за период до предполагаемой даты раскрытия счетов эскроу</w:t>
            </w:r>
          </w:p>
        </w:tc>
        <w:tc>
          <w:tcPr>
            <w:tcW w:w="2609" w:type="dxa"/>
            <w:vMerge/>
            <w:tcBorders>
              <w:top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c>
          <w:tcPr>
            <w:tcW w:w="2612" w:type="dxa"/>
            <w:vMerge/>
            <w:tcBorders>
              <w:top w:val="nil"/>
            </w:tcBorders>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p>
        </w:tc>
      </w:tr>
      <w:tr w:rsidR="00642284" w:rsidRPr="00642284" w:rsidTr="002C0D64">
        <w:tc>
          <w:tcPr>
            <w:tcW w:w="1024"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7.5</w:t>
            </w:r>
          </w:p>
        </w:tc>
        <w:tc>
          <w:tcPr>
            <w:tcW w:w="2472" w:type="dxa"/>
          </w:tcPr>
          <w:p w:rsidR="00642284" w:rsidRPr="00642284" w:rsidRDefault="00642284" w:rsidP="00642284">
            <w:pPr>
              <w:widowControl w:val="0"/>
              <w:autoSpaceDE w:val="0"/>
              <w:autoSpaceDN w:val="0"/>
              <w:spacing w:after="0" w:line="240" w:lineRule="auto"/>
              <w:rPr>
                <w:rFonts w:ascii="Calibri" w:eastAsia="Times New Roman" w:hAnsi="Calibri" w:cs="Calibri"/>
                <w:szCs w:val="20"/>
                <w:lang w:eastAsia="ru-RU"/>
              </w:rPr>
            </w:pPr>
            <w:r w:rsidRPr="00642284">
              <w:rPr>
                <w:rFonts w:ascii="Calibri" w:eastAsia="Times New Roman" w:hAnsi="Calibri" w:cs="Calibri"/>
                <w:szCs w:val="20"/>
                <w:lang w:eastAsia="ru-RU"/>
              </w:rPr>
              <w:t>Наличие поручительства юридического лица, входящего в группу, в которую входит заемщик-застройщик</w:t>
            </w:r>
          </w:p>
        </w:tc>
        <w:tc>
          <w:tcPr>
            <w:tcW w:w="2609"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Поручительство покрывает обязательство по проекту в полном объеме</w:t>
            </w:r>
          </w:p>
        </w:tc>
        <w:tc>
          <w:tcPr>
            <w:tcW w:w="2609"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Поручительство покрывает обязательство по проекту в размере не менее 50%</w:t>
            </w:r>
          </w:p>
        </w:tc>
        <w:tc>
          <w:tcPr>
            <w:tcW w:w="2609"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Поручительство покрывает обязательство по проекту в размере не менее 25%</w:t>
            </w:r>
          </w:p>
        </w:tc>
        <w:tc>
          <w:tcPr>
            <w:tcW w:w="2612" w:type="dxa"/>
          </w:tcPr>
          <w:p w:rsidR="00642284" w:rsidRPr="00642284" w:rsidRDefault="00642284" w:rsidP="00642284">
            <w:pPr>
              <w:widowControl w:val="0"/>
              <w:autoSpaceDE w:val="0"/>
              <w:autoSpaceDN w:val="0"/>
              <w:spacing w:after="0" w:line="240" w:lineRule="auto"/>
              <w:ind w:firstLine="283"/>
              <w:rPr>
                <w:rFonts w:ascii="Calibri" w:eastAsia="Times New Roman" w:hAnsi="Calibri" w:cs="Calibri"/>
                <w:szCs w:val="20"/>
                <w:lang w:eastAsia="ru-RU"/>
              </w:rPr>
            </w:pPr>
            <w:r w:rsidRPr="00642284">
              <w:rPr>
                <w:rFonts w:ascii="Calibri" w:eastAsia="Times New Roman" w:hAnsi="Calibri" w:cs="Calibri"/>
                <w:szCs w:val="20"/>
                <w:lang w:eastAsia="ru-RU"/>
              </w:rPr>
              <w:t>Поручительство по проекту отсутствует</w:t>
            </w:r>
          </w:p>
        </w:tc>
      </w:tr>
    </w:tbl>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r w:rsidRPr="00642284">
        <w:rPr>
          <w:rFonts w:ascii="Calibri" w:eastAsia="Times New Roman" w:hAnsi="Calibri" w:cs="Calibri"/>
          <w:szCs w:val="20"/>
          <w:lang w:eastAsia="ru-RU"/>
        </w:rPr>
        <w:t>--------------------------------</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12" w:name="P1523"/>
      <w:bookmarkEnd w:id="112"/>
      <w:r w:rsidRPr="00642284">
        <w:rPr>
          <w:rFonts w:ascii="Calibri" w:eastAsia="Times New Roman" w:hAnsi="Calibri" w:cs="Calibri"/>
          <w:szCs w:val="20"/>
          <w:lang w:eastAsia="ru-RU"/>
        </w:rPr>
        <w:t>&lt;1&gt; Собрание законодательства Российской Федерации, 2001, N 44, ст. 4148; 2003, N 50, ст. 4846; 2004, N 41, ст. 3993; 2005, N 1, ст. 17; N 25, ст. 2425; 2006, N 1, ст. 3, ст. 17; N 17, ст. 1782; N 27, ст. 2881; N 52, ст. 5498; 2007, N 31, ст. 4009; N 43, ст. 5084; N 48, ст. 5812; N 49, ст. 6071; 2008, N 30, ст. 3597; 2009, N 1, ст. 19; N 19, ст. 2281, ст. 2283; N 52, ст. 6418, ст. 6427; 2010, N 30, ст. 3999; 2011, N 1, ст. 47; N 13, ст. 1688; N 29, ст. 4300; N 30, ст. 4562; N 49, ст. 7027; N 51, ст. 7448; 2012, N 27, ст. 3587; N 53, ст. 7614, ст. 7615; 2013, N 14, ст. 1651; N 23, ст. 2866, ст. 2881; N 27, ст. 3477; N 30, ст. 4072; 2014, N 26, ст. 3377; 2015, N 1, ст. 9, ст. 38, ст. 72; N 10, ст. 1418; N 24, ст. 3369; 2016, N 22, ст. 3097; N 26, ст. 3890; N 27, ст. 4267, ст. 4287, ст. 4294, ст. 4306; 2017, N 25, ст. 3593; N 27, ст. 3938, ст. 3940; N 31, ст. 4766, ст. 4829; 2018, N 1, ст. 90; N 32, ст. 5134.</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13" w:name="P1524"/>
      <w:bookmarkEnd w:id="113"/>
      <w:r w:rsidRPr="00642284">
        <w:rPr>
          <w:rFonts w:ascii="Calibri" w:eastAsia="Times New Roman" w:hAnsi="Calibri" w:cs="Calibri"/>
          <w:szCs w:val="20"/>
          <w:lang w:eastAsia="ru-RU"/>
        </w:rPr>
        <w:t>&lt;2&gt; Собрание законодательства Российской Федерации, 2018, N 27, ст. 4066.</w:t>
      </w:r>
    </w:p>
    <w:p w:rsidR="00642284" w:rsidRPr="00642284" w:rsidRDefault="00642284" w:rsidP="00642284">
      <w:pPr>
        <w:widowControl w:val="0"/>
        <w:autoSpaceDE w:val="0"/>
        <w:autoSpaceDN w:val="0"/>
        <w:spacing w:before="220" w:after="0" w:line="240" w:lineRule="auto"/>
        <w:ind w:firstLine="540"/>
        <w:jc w:val="both"/>
        <w:rPr>
          <w:rFonts w:ascii="Calibri" w:eastAsia="Times New Roman" w:hAnsi="Calibri" w:cs="Calibri"/>
          <w:szCs w:val="20"/>
          <w:lang w:eastAsia="ru-RU"/>
        </w:rPr>
      </w:pPr>
      <w:bookmarkStart w:id="114" w:name="P1525"/>
      <w:bookmarkEnd w:id="114"/>
      <w:r w:rsidRPr="00642284">
        <w:rPr>
          <w:rFonts w:ascii="Calibri" w:eastAsia="Times New Roman" w:hAnsi="Calibri" w:cs="Calibri"/>
          <w:szCs w:val="20"/>
          <w:lang w:eastAsia="ru-RU"/>
        </w:rPr>
        <w:t>&lt;3&gt; Собрание законодательства Российской Федерации, 1998, N 31, ст. 3824; 2013, N 30, ст. 4081; 2015, N 1, ст. 15; 2016, N 15, ст. 2063; N 18, ст. 2506; N 27, ст. 4176; 2018, N 1, ст. 50.</w:t>
      </w:r>
    </w:p>
    <w:p w:rsidR="00642284" w:rsidRPr="00642284" w:rsidRDefault="00642284" w:rsidP="00642284">
      <w:pPr>
        <w:widowControl w:val="0"/>
        <w:autoSpaceDE w:val="0"/>
        <w:autoSpaceDN w:val="0"/>
        <w:spacing w:after="0" w:line="240" w:lineRule="auto"/>
        <w:ind w:firstLine="540"/>
        <w:jc w:val="both"/>
        <w:rPr>
          <w:rFonts w:ascii="Calibri" w:eastAsia="Times New Roman" w:hAnsi="Calibri" w:cs="Calibri"/>
          <w:szCs w:val="20"/>
          <w:lang w:eastAsia="ru-RU"/>
        </w:rPr>
      </w:pPr>
    </w:p>
    <w:p w:rsidR="00642284" w:rsidRPr="00642284" w:rsidRDefault="00642284" w:rsidP="00642284">
      <w:pPr>
        <w:widowControl w:val="0"/>
        <w:autoSpaceDE w:val="0"/>
        <w:autoSpaceDN w:val="0"/>
        <w:spacing w:after="0" w:line="240" w:lineRule="auto"/>
        <w:jc w:val="both"/>
        <w:rPr>
          <w:rFonts w:ascii="Calibri" w:eastAsia="Times New Roman" w:hAnsi="Calibri" w:cs="Calibri"/>
          <w:szCs w:val="20"/>
          <w:lang w:eastAsia="ru-RU"/>
        </w:rPr>
      </w:pPr>
    </w:p>
    <w:p w:rsidR="00642284" w:rsidRPr="00642284" w:rsidRDefault="00642284" w:rsidP="00642284">
      <w:pPr>
        <w:widowControl w:val="0"/>
        <w:pBdr>
          <w:bottom w:val="single" w:sz="6" w:space="0" w:color="auto"/>
        </w:pBdr>
        <w:autoSpaceDE w:val="0"/>
        <w:autoSpaceDN w:val="0"/>
        <w:spacing w:before="100" w:after="100" w:line="240" w:lineRule="auto"/>
        <w:jc w:val="both"/>
        <w:rPr>
          <w:rFonts w:ascii="Calibri" w:eastAsia="Times New Roman" w:hAnsi="Calibri" w:cs="Calibri"/>
          <w:sz w:val="2"/>
          <w:szCs w:val="2"/>
          <w:lang w:eastAsia="ru-RU"/>
        </w:rPr>
      </w:pPr>
    </w:p>
    <w:p w:rsidR="00642284" w:rsidRPr="00642284" w:rsidRDefault="00642284" w:rsidP="00642284">
      <w:pPr>
        <w:rPr>
          <w:rFonts w:eastAsia="Times New Roman" w:cs="Times New Roman"/>
        </w:rPr>
      </w:pPr>
    </w:p>
    <w:p w:rsidR="002300BD" w:rsidRDefault="002300BD">
      <w:bookmarkStart w:id="115" w:name="_GoBack"/>
      <w:bookmarkEnd w:id="115"/>
    </w:p>
    <w:sectPr w:rsidR="002300BD" w:rsidSect="00146833">
      <w:pgSz w:w="16838" w:h="11905" w:orient="landscape"/>
      <w:pgMar w:top="1701" w:right="1134" w:bottom="850" w:left="1134" w:header="0" w:footer="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84"/>
    <w:rsid w:val="00014E4E"/>
    <w:rsid w:val="002300BD"/>
    <w:rsid w:val="00642284"/>
    <w:rsid w:val="007F27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5CA5CE-28BD-44A9-BB66-441DEFA1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sPlusNormal">
    <w:name w:val="ConsPlusNormal"/>
    <w:rsid w:val="0064228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642284"/>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642284"/>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642284"/>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64228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642284"/>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642284"/>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642284"/>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383959&amp;dst=100030" TargetMode="External"/><Relationship Id="rId299" Type="http://schemas.openxmlformats.org/officeDocument/2006/relationships/hyperlink" Target="https://login.consultant.ru/link/?req=doc&amp;base=LAW&amp;n=333389&amp;dst=100100" TargetMode="External"/><Relationship Id="rId21" Type="http://schemas.openxmlformats.org/officeDocument/2006/relationships/hyperlink" Target="https://login.consultant.ru/link/?req=doc&amp;base=LAW&amp;n=459541" TargetMode="External"/><Relationship Id="rId63" Type="http://schemas.openxmlformats.org/officeDocument/2006/relationships/hyperlink" Target="https://login.consultant.ru/link/?req=doc&amp;base=LAW&amp;n=316647&amp;dst=100007" TargetMode="External"/><Relationship Id="rId159" Type="http://schemas.openxmlformats.org/officeDocument/2006/relationships/hyperlink" Target="https://login.consultant.ru/link/?req=doc&amp;base=LAW&amp;n=383959&amp;dst=100045" TargetMode="External"/><Relationship Id="rId324" Type="http://schemas.openxmlformats.org/officeDocument/2006/relationships/hyperlink" Target="https://login.consultant.ru/link/?req=doc&amp;base=LAW&amp;n=191941&amp;dst=100006" TargetMode="External"/><Relationship Id="rId366" Type="http://schemas.openxmlformats.org/officeDocument/2006/relationships/hyperlink" Target="https://login.consultant.ru/link/?req=doc&amp;base=LAW&amp;n=511786&amp;dst=50" TargetMode="External"/><Relationship Id="rId170" Type="http://schemas.openxmlformats.org/officeDocument/2006/relationships/hyperlink" Target="https://login.consultant.ru/link/?req=doc&amp;base=LAW&amp;n=383959&amp;dst=100048" TargetMode="External"/><Relationship Id="rId226" Type="http://schemas.openxmlformats.org/officeDocument/2006/relationships/hyperlink" Target="https://login.consultant.ru/link/?req=doc&amp;base=LAW&amp;n=396779&amp;dst=100008" TargetMode="External"/><Relationship Id="rId268" Type="http://schemas.openxmlformats.org/officeDocument/2006/relationships/hyperlink" Target="https://login.consultant.ru/link/?req=doc&amp;base=LAW&amp;n=333389&amp;dst=100099" TargetMode="External"/><Relationship Id="rId32" Type="http://schemas.openxmlformats.org/officeDocument/2006/relationships/hyperlink" Target="https://login.consultant.ru/link/?req=doc&amp;base=LAW&amp;n=516193&amp;dst=100018" TargetMode="External"/><Relationship Id="rId74" Type="http://schemas.openxmlformats.org/officeDocument/2006/relationships/hyperlink" Target="https://login.consultant.ru/link/?req=doc&amp;base=LAW&amp;n=308461&amp;dst=100015" TargetMode="External"/><Relationship Id="rId128" Type="http://schemas.openxmlformats.org/officeDocument/2006/relationships/hyperlink" Target="https://login.consultant.ru/link/?req=doc&amp;base=LAW&amp;n=507623" TargetMode="External"/><Relationship Id="rId335" Type="http://schemas.openxmlformats.org/officeDocument/2006/relationships/hyperlink" Target="https://login.consultant.ru/link/?req=doc&amp;base=LAW&amp;n=221275&amp;dst=100014" TargetMode="External"/><Relationship Id="rId377" Type="http://schemas.openxmlformats.org/officeDocument/2006/relationships/hyperlink" Target="https://login.consultant.ru/link/?req=doc&amp;base=LAW&amp;n=512730" TargetMode="External"/><Relationship Id="rId5" Type="http://schemas.openxmlformats.org/officeDocument/2006/relationships/hyperlink" Target="https://login.consultant.ru/link/?req=doc&amp;base=LAW&amp;n=308461&amp;dst=100005" TargetMode="External"/><Relationship Id="rId181" Type="http://schemas.openxmlformats.org/officeDocument/2006/relationships/hyperlink" Target="https://login.consultant.ru/link/?req=doc&amp;base=LAW&amp;n=333389&amp;dst=100042" TargetMode="External"/><Relationship Id="rId237" Type="http://schemas.openxmlformats.org/officeDocument/2006/relationships/hyperlink" Target="https://login.consultant.ru/link/?req=doc&amp;base=LAW&amp;n=508792&amp;dst=239" TargetMode="External"/><Relationship Id="rId279" Type="http://schemas.openxmlformats.org/officeDocument/2006/relationships/hyperlink" Target="https://login.consultant.ru/link/?req=doc&amp;base=LAW&amp;n=383959&amp;dst=100079" TargetMode="External"/><Relationship Id="rId43" Type="http://schemas.openxmlformats.org/officeDocument/2006/relationships/hyperlink" Target="https://login.consultant.ru/link/?req=doc&amp;base=LAW&amp;n=383959&amp;dst=100011" TargetMode="External"/><Relationship Id="rId139" Type="http://schemas.openxmlformats.org/officeDocument/2006/relationships/hyperlink" Target="https://login.consultant.ru/link/?req=doc&amp;base=LAW&amp;n=383959&amp;dst=100032" TargetMode="External"/><Relationship Id="rId290" Type="http://schemas.openxmlformats.org/officeDocument/2006/relationships/hyperlink" Target="https://login.consultant.ru/link/?req=doc&amp;base=LAW&amp;n=333389&amp;dst=100100" TargetMode="External"/><Relationship Id="rId304" Type="http://schemas.openxmlformats.org/officeDocument/2006/relationships/hyperlink" Target="https://login.consultant.ru/link/?req=doc&amp;base=LAW&amp;n=64902" TargetMode="External"/><Relationship Id="rId346" Type="http://schemas.openxmlformats.org/officeDocument/2006/relationships/hyperlink" Target="https://login.consultant.ru/link/?req=doc&amp;base=LAW&amp;n=446802&amp;dst=100013" TargetMode="External"/><Relationship Id="rId388" Type="http://schemas.openxmlformats.org/officeDocument/2006/relationships/hyperlink" Target="https://login.consultant.ru/link/?req=doc&amp;base=LAW&amp;n=333389&amp;dst=100140" TargetMode="External"/><Relationship Id="rId85" Type="http://schemas.openxmlformats.org/officeDocument/2006/relationships/hyperlink" Target="https://login.consultant.ru/link/?req=doc&amp;base=LAW&amp;n=527607&amp;dst=100016" TargetMode="External"/><Relationship Id="rId150" Type="http://schemas.openxmlformats.org/officeDocument/2006/relationships/hyperlink" Target="https://login.consultant.ru/link/?req=doc&amp;base=LAW&amp;n=489743" TargetMode="External"/><Relationship Id="rId192" Type="http://schemas.openxmlformats.org/officeDocument/2006/relationships/hyperlink" Target="https://login.consultant.ru/link/?req=doc&amp;base=LAW&amp;n=308461&amp;dst=100056" TargetMode="External"/><Relationship Id="rId206" Type="http://schemas.openxmlformats.org/officeDocument/2006/relationships/hyperlink" Target="https://login.consultant.ru/link/?req=doc&amp;base=LAW&amp;n=333389&amp;dst=100093" TargetMode="External"/><Relationship Id="rId248" Type="http://schemas.openxmlformats.org/officeDocument/2006/relationships/hyperlink" Target="https://login.consultant.ru/link/?req=doc&amp;base=LAW&amp;n=383959&amp;dst=100066" TargetMode="External"/><Relationship Id="rId12" Type="http://schemas.openxmlformats.org/officeDocument/2006/relationships/hyperlink" Target="https://login.consultant.ru/link/?req=doc&amp;base=LAW&amp;n=414285&amp;dst=100006" TargetMode="External"/><Relationship Id="rId108" Type="http://schemas.openxmlformats.org/officeDocument/2006/relationships/hyperlink" Target="https://login.consultant.ru/link/?req=doc&amp;base=LAW&amp;n=383959&amp;dst=100026" TargetMode="External"/><Relationship Id="rId315" Type="http://schemas.openxmlformats.org/officeDocument/2006/relationships/hyperlink" Target="https://login.consultant.ru/link/?req=doc&amp;base=LAW&amp;n=134284" TargetMode="External"/><Relationship Id="rId357" Type="http://schemas.openxmlformats.org/officeDocument/2006/relationships/hyperlink" Target="https://login.consultant.ru/link/?req=doc&amp;base=LAW&amp;n=383959&amp;dst=100083" TargetMode="External"/><Relationship Id="rId54" Type="http://schemas.openxmlformats.org/officeDocument/2006/relationships/hyperlink" Target="https://login.consultant.ru/link/?req=doc&amp;base=LAW&amp;n=325040&amp;dst=100026" TargetMode="External"/><Relationship Id="rId96" Type="http://schemas.openxmlformats.org/officeDocument/2006/relationships/hyperlink" Target="https://login.consultant.ru/link/?req=doc&amp;base=LAW&amp;n=308461&amp;dst=100023" TargetMode="External"/><Relationship Id="rId161" Type="http://schemas.openxmlformats.org/officeDocument/2006/relationships/hyperlink" Target="https://login.consultant.ru/link/?req=doc&amp;base=LAW&amp;n=508506&amp;dst=101503" TargetMode="External"/><Relationship Id="rId217" Type="http://schemas.openxmlformats.org/officeDocument/2006/relationships/hyperlink" Target="https://login.consultant.ru/link/?req=doc&amp;base=LAW&amp;n=427590&amp;dst=100016" TargetMode="External"/><Relationship Id="rId259" Type="http://schemas.openxmlformats.org/officeDocument/2006/relationships/hyperlink" Target="https://login.consultant.ru/link/?req=doc&amp;base=LAW&amp;n=508792&amp;dst=240" TargetMode="External"/><Relationship Id="rId23" Type="http://schemas.openxmlformats.org/officeDocument/2006/relationships/hyperlink" Target="https://login.consultant.ru/link/?req=doc&amp;base=LAW&amp;n=508792&amp;dst=101532" TargetMode="External"/><Relationship Id="rId119" Type="http://schemas.openxmlformats.org/officeDocument/2006/relationships/hyperlink" Target="https://login.consultant.ru/link/?req=doc&amp;base=LAW&amp;n=414285&amp;dst=100012" TargetMode="External"/><Relationship Id="rId270" Type="http://schemas.openxmlformats.org/officeDocument/2006/relationships/hyperlink" Target="https://login.consultant.ru/link/?req=doc&amp;base=LAW&amp;n=316647&amp;dst=100029" TargetMode="External"/><Relationship Id="rId326" Type="http://schemas.openxmlformats.org/officeDocument/2006/relationships/hyperlink" Target="https://login.consultant.ru/link/?req=doc&amp;base=LAW&amp;n=183067" TargetMode="External"/><Relationship Id="rId65" Type="http://schemas.openxmlformats.org/officeDocument/2006/relationships/hyperlink" Target="https://login.consultant.ru/link/?req=doc&amp;base=LAW&amp;n=308461&amp;dst=100014" TargetMode="External"/><Relationship Id="rId130" Type="http://schemas.openxmlformats.org/officeDocument/2006/relationships/hyperlink" Target="https://login.consultant.ru/link/?req=doc&amp;base=LAW&amp;n=308461&amp;dst=100031" TargetMode="External"/><Relationship Id="rId368" Type="http://schemas.openxmlformats.org/officeDocument/2006/relationships/hyperlink" Target="https://login.consultant.ru/link/?req=doc&amp;base=LAW&amp;n=333389&amp;dst=100109" TargetMode="External"/><Relationship Id="rId172" Type="http://schemas.openxmlformats.org/officeDocument/2006/relationships/hyperlink" Target="https://login.consultant.ru/link/?req=doc&amp;base=LAW&amp;n=414285&amp;dst=100030" TargetMode="External"/><Relationship Id="rId228" Type="http://schemas.openxmlformats.org/officeDocument/2006/relationships/hyperlink" Target="https://login.consultant.ru/link/?req=doc&amp;base=LAW&amp;n=316647&amp;dst=100026" TargetMode="External"/><Relationship Id="rId281" Type="http://schemas.openxmlformats.org/officeDocument/2006/relationships/image" Target="media/image3.wmf"/><Relationship Id="rId337" Type="http://schemas.openxmlformats.org/officeDocument/2006/relationships/hyperlink" Target="https://login.consultant.ru/link/?req=doc&amp;base=LAW&amp;n=308461&amp;dst=100086" TargetMode="External"/><Relationship Id="rId34" Type="http://schemas.openxmlformats.org/officeDocument/2006/relationships/hyperlink" Target="https://login.consultant.ru/link/?req=doc&amp;base=LAW&amp;n=451037&amp;dst=100735" TargetMode="External"/><Relationship Id="rId76" Type="http://schemas.openxmlformats.org/officeDocument/2006/relationships/hyperlink" Target="https://login.consultant.ru/link/?req=doc&amp;base=LAW&amp;n=383959&amp;dst=100022" TargetMode="External"/><Relationship Id="rId141" Type="http://schemas.openxmlformats.org/officeDocument/2006/relationships/hyperlink" Target="https://login.consultant.ru/link/?req=doc&amp;base=LAW&amp;n=220247&amp;dst=100184" TargetMode="External"/><Relationship Id="rId379" Type="http://schemas.openxmlformats.org/officeDocument/2006/relationships/hyperlink" Target="https://login.consultant.ru/link/?req=doc&amp;base=LAW&amp;n=512730" TargetMode="External"/><Relationship Id="rId7" Type="http://schemas.openxmlformats.org/officeDocument/2006/relationships/hyperlink" Target="https://login.consultant.ru/link/?req=doc&amp;base=LAW&amp;n=316647&amp;dst=100005" TargetMode="External"/><Relationship Id="rId183" Type="http://schemas.openxmlformats.org/officeDocument/2006/relationships/hyperlink" Target="https://login.consultant.ru/link/?req=doc&amp;base=LAW&amp;n=333389&amp;dst=100043" TargetMode="External"/><Relationship Id="rId239" Type="http://schemas.openxmlformats.org/officeDocument/2006/relationships/hyperlink" Target="https://login.consultant.ru/link/?req=doc&amp;base=LAW&amp;n=383959&amp;dst=100057" TargetMode="External"/><Relationship Id="rId390" Type="http://schemas.openxmlformats.org/officeDocument/2006/relationships/hyperlink" Target="https://login.consultant.ru/link/?req=doc&amp;base=LAW&amp;n=333389&amp;dst=100159" TargetMode="External"/><Relationship Id="rId250" Type="http://schemas.openxmlformats.org/officeDocument/2006/relationships/hyperlink" Target="https://login.consultant.ru/link/?req=doc&amp;base=LAW&amp;n=512730" TargetMode="External"/><Relationship Id="rId292" Type="http://schemas.openxmlformats.org/officeDocument/2006/relationships/hyperlink" Target="https://login.consultant.ru/link/?req=doc&amp;base=LAW&amp;n=333389&amp;dst=100100" TargetMode="External"/><Relationship Id="rId306" Type="http://schemas.openxmlformats.org/officeDocument/2006/relationships/hyperlink" Target="https://login.consultant.ru/link/?req=doc&amp;base=LAW&amp;n=74381" TargetMode="External"/><Relationship Id="rId45" Type="http://schemas.openxmlformats.org/officeDocument/2006/relationships/hyperlink" Target="https://login.consultant.ru/link/?req=doc&amp;base=LAW&amp;n=333389&amp;dst=100015" TargetMode="External"/><Relationship Id="rId87" Type="http://schemas.openxmlformats.org/officeDocument/2006/relationships/hyperlink" Target="https://login.consultant.ru/link/?req=doc&amp;base=LAW&amp;n=527607&amp;dst=100016" TargetMode="External"/><Relationship Id="rId110" Type="http://schemas.openxmlformats.org/officeDocument/2006/relationships/hyperlink" Target="https://login.consultant.ru/link/?req=doc&amp;base=LAW&amp;n=511666&amp;dst=100138" TargetMode="External"/><Relationship Id="rId348" Type="http://schemas.openxmlformats.org/officeDocument/2006/relationships/hyperlink" Target="https://login.consultant.ru/link/?req=doc&amp;base=LAW&amp;n=414285&amp;dst=100040" TargetMode="External"/><Relationship Id="rId152" Type="http://schemas.openxmlformats.org/officeDocument/2006/relationships/hyperlink" Target="https://login.consultant.ru/link/?req=doc&amp;base=LAW&amp;n=206923" TargetMode="External"/><Relationship Id="rId194" Type="http://schemas.openxmlformats.org/officeDocument/2006/relationships/hyperlink" Target="https://login.consultant.ru/link/?req=doc&amp;base=LAW&amp;n=444192&amp;dst=100023" TargetMode="External"/><Relationship Id="rId208" Type="http://schemas.openxmlformats.org/officeDocument/2006/relationships/hyperlink" Target="https://login.consultant.ru/link/?req=doc&amp;base=LAW&amp;n=333389&amp;dst=100094" TargetMode="External"/><Relationship Id="rId261" Type="http://schemas.openxmlformats.org/officeDocument/2006/relationships/hyperlink" Target="https://login.consultant.ru/link/?req=doc&amp;base=LAW&amp;n=508792&amp;dst=242" TargetMode="External"/><Relationship Id="rId14" Type="http://schemas.openxmlformats.org/officeDocument/2006/relationships/hyperlink" Target="https://login.consultant.ru/link/?req=doc&amp;base=LAW&amp;n=512736&amp;dst=100356" TargetMode="External"/><Relationship Id="rId56" Type="http://schemas.openxmlformats.org/officeDocument/2006/relationships/hyperlink" Target="https://login.consultant.ru/link/?req=doc&amp;base=LAW&amp;n=325040&amp;dst=100073" TargetMode="External"/><Relationship Id="rId317" Type="http://schemas.openxmlformats.org/officeDocument/2006/relationships/hyperlink" Target="https://login.consultant.ru/link/?req=doc&amp;base=LAW&amp;n=140061" TargetMode="External"/><Relationship Id="rId359" Type="http://schemas.openxmlformats.org/officeDocument/2006/relationships/hyperlink" Target="https://login.consultant.ru/link/?req=doc&amp;base=LAW&amp;n=316647&amp;dst=100033" TargetMode="External"/><Relationship Id="rId98" Type="http://schemas.openxmlformats.org/officeDocument/2006/relationships/hyperlink" Target="https://login.consultant.ru/link/?req=doc&amp;base=LAW&amp;n=414285&amp;dst=100010" TargetMode="External"/><Relationship Id="rId121" Type="http://schemas.openxmlformats.org/officeDocument/2006/relationships/hyperlink" Target="https://login.consultant.ru/link/?req=doc&amp;base=LAW&amp;n=414285&amp;dst=100014" TargetMode="External"/><Relationship Id="rId163" Type="http://schemas.openxmlformats.org/officeDocument/2006/relationships/hyperlink" Target="https://login.consultant.ru/link/?req=doc&amp;base=LAW&amp;n=333389&amp;dst=100033" TargetMode="External"/><Relationship Id="rId219" Type="http://schemas.openxmlformats.org/officeDocument/2006/relationships/hyperlink" Target="https://login.consultant.ru/link/?req=doc&amp;base=LAW&amp;n=308461&amp;dst=100079" TargetMode="External"/><Relationship Id="rId370" Type="http://schemas.openxmlformats.org/officeDocument/2006/relationships/hyperlink" Target="https://login.consultant.ru/link/?req=doc&amp;base=LAW&amp;n=333389&amp;dst=100109" TargetMode="External"/><Relationship Id="rId230" Type="http://schemas.openxmlformats.org/officeDocument/2006/relationships/hyperlink" Target="https://login.consultant.ru/link/?req=doc&amp;base=LAW&amp;n=451076&amp;dst=100016" TargetMode="External"/><Relationship Id="rId25" Type="http://schemas.openxmlformats.org/officeDocument/2006/relationships/hyperlink" Target="https://login.consultant.ru/link/?req=doc&amp;base=LAW&amp;n=462390" TargetMode="External"/><Relationship Id="rId67" Type="http://schemas.openxmlformats.org/officeDocument/2006/relationships/hyperlink" Target="https://login.consultant.ru/link/?req=doc&amp;base=LAW&amp;n=492324" TargetMode="External"/><Relationship Id="rId272" Type="http://schemas.openxmlformats.org/officeDocument/2006/relationships/hyperlink" Target="https://login.consultant.ru/link/?req=doc&amp;base=LAW&amp;n=512738&amp;dst=411" TargetMode="External"/><Relationship Id="rId328" Type="http://schemas.openxmlformats.org/officeDocument/2006/relationships/hyperlink" Target="https://login.consultant.ru/link/?req=doc&amp;base=LAW&amp;n=208475" TargetMode="External"/><Relationship Id="rId132" Type="http://schemas.openxmlformats.org/officeDocument/2006/relationships/hyperlink" Target="https://login.consultant.ru/link/?req=doc&amp;base=LAW&amp;n=308461&amp;dst=100032" TargetMode="External"/><Relationship Id="rId174" Type="http://schemas.openxmlformats.org/officeDocument/2006/relationships/hyperlink" Target="https://login.consultant.ru/link/?req=doc&amp;base=LAW&amp;n=308461&amp;dst=100039" TargetMode="External"/><Relationship Id="rId381" Type="http://schemas.openxmlformats.org/officeDocument/2006/relationships/hyperlink" Target="https://login.consultant.ru/link/?req=doc&amp;base=LAW&amp;n=333389&amp;dst=100111" TargetMode="External"/><Relationship Id="rId241" Type="http://schemas.openxmlformats.org/officeDocument/2006/relationships/hyperlink" Target="https://login.consultant.ru/link/?req=doc&amp;base=LAW&amp;n=523239&amp;dst=137" TargetMode="External"/><Relationship Id="rId36" Type="http://schemas.openxmlformats.org/officeDocument/2006/relationships/hyperlink" Target="https://login.consultant.ru/link/?req=doc&amp;base=LAW&amp;n=383959&amp;dst=100010" TargetMode="External"/><Relationship Id="rId283" Type="http://schemas.openxmlformats.org/officeDocument/2006/relationships/hyperlink" Target="https://login.consultant.ru/link/?req=doc&amp;base=LAW&amp;n=512736&amp;dst=56" TargetMode="External"/><Relationship Id="rId339" Type="http://schemas.openxmlformats.org/officeDocument/2006/relationships/hyperlink" Target="https://login.consultant.ru/link/?req=doc&amp;base=LAW&amp;n=466564" TargetMode="External"/><Relationship Id="rId78" Type="http://schemas.openxmlformats.org/officeDocument/2006/relationships/hyperlink" Target="https://login.consultant.ru/link/?req=doc&amp;base=LAW&amp;n=333389&amp;dst=100019" TargetMode="External"/><Relationship Id="rId101" Type="http://schemas.openxmlformats.org/officeDocument/2006/relationships/hyperlink" Target="https://login.consultant.ru/link/?req=doc&amp;base=LAW&amp;n=414285&amp;dst=100011" TargetMode="External"/><Relationship Id="rId143" Type="http://schemas.openxmlformats.org/officeDocument/2006/relationships/hyperlink" Target="https://login.consultant.ru/link/?req=doc&amp;base=LAW&amp;n=333389&amp;dst=100032" TargetMode="External"/><Relationship Id="rId185" Type="http://schemas.openxmlformats.org/officeDocument/2006/relationships/hyperlink" Target="https://login.consultant.ru/link/?req=doc&amp;base=LAW&amp;n=308461&amp;dst=100053" TargetMode="External"/><Relationship Id="rId350" Type="http://schemas.openxmlformats.org/officeDocument/2006/relationships/hyperlink" Target="https://login.consultant.ru/link/?req=doc&amp;base=LAW&amp;n=304661" TargetMode="External"/><Relationship Id="rId9" Type="http://schemas.openxmlformats.org/officeDocument/2006/relationships/hyperlink" Target="https://login.consultant.ru/link/?req=doc&amp;base=LAW&amp;n=338950&amp;dst=100006" TargetMode="External"/><Relationship Id="rId210" Type="http://schemas.openxmlformats.org/officeDocument/2006/relationships/hyperlink" Target="https://login.consultant.ru/link/?req=doc&amp;base=LAW&amp;n=333389&amp;dst=100095" TargetMode="External"/><Relationship Id="rId392" Type="http://schemas.openxmlformats.org/officeDocument/2006/relationships/hyperlink" Target="https://login.consultant.ru/link/?req=doc&amp;base=LAW&amp;n=333389&amp;dst=100170" TargetMode="External"/><Relationship Id="rId252" Type="http://schemas.openxmlformats.org/officeDocument/2006/relationships/hyperlink" Target="https://login.consultant.ru/link/?req=doc&amp;base=LAW&amp;n=427590&amp;dst=100021" TargetMode="External"/><Relationship Id="rId294" Type="http://schemas.openxmlformats.org/officeDocument/2006/relationships/hyperlink" Target="https://login.consultant.ru/link/?req=doc&amp;base=LAW&amp;n=512736&amp;dst=190" TargetMode="External"/><Relationship Id="rId308" Type="http://schemas.openxmlformats.org/officeDocument/2006/relationships/hyperlink" Target="https://login.consultant.ru/link/?req=doc&amp;base=LAW&amp;n=77382" TargetMode="External"/><Relationship Id="rId47" Type="http://schemas.openxmlformats.org/officeDocument/2006/relationships/hyperlink" Target="https://login.consultant.ru/link/?req=doc&amp;base=LAW&amp;n=508792&amp;dst=100940" TargetMode="External"/><Relationship Id="rId89" Type="http://schemas.openxmlformats.org/officeDocument/2006/relationships/hyperlink" Target="https://login.consultant.ru/link/?req=doc&amp;base=LAW&amp;n=522956&amp;dst=100007" TargetMode="External"/><Relationship Id="rId112" Type="http://schemas.openxmlformats.org/officeDocument/2006/relationships/hyperlink" Target="https://login.consultant.ru/link/?req=doc&amp;base=LAW&amp;n=521612" TargetMode="External"/><Relationship Id="rId154" Type="http://schemas.openxmlformats.org/officeDocument/2006/relationships/hyperlink" Target="https://login.consultant.ru/link/?req=doc&amp;base=LAW&amp;n=383959&amp;dst=100044" TargetMode="External"/><Relationship Id="rId361" Type="http://schemas.openxmlformats.org/officeDocument/2006/relationships/hyperlink" Target="https://login.consultant.ru/link/?req=doc&amp;base=LAW&amp;n=383959&amp;dst=100084" TargetMode="External"/><Relationship Id="rId196" Type="http://schemas.openxmlformats.org/officeDocument/2006/relationships/hyperlink" Target="https://login.consultant.ru/link/?req=doc&amp;base=LAW&amp;n=308461&amp;dst=100074" TargetMode="External"/><Relationship Id="rId16" Type="http://schemas.openxmlformats.org/officeDocument/2006/relationships/hyperlink" Target="https://login.consultant.ru/link/?req=doc&amp;base=LAW&amp;n=512736&amp;dst=495" TargetMode="External"/><Relationship Id="rId221" Type="http://schemas.openxmlformats.org/officeDocument/2006/relationships/hyperlink" Target="https://login.consultant.ru/link/?req=doc&amp;base=LAW&amp;n=396779&amp;dst=100015" TargetMode="External"/><Relationship Id="rId242" Type="http://schemas.openxmlformats.org/officeDocument/2006/relationships/hyperlink" Target="https://login.consultant.ru/link/?req=doc&amp;base=LAW&amp;n=523239&amp;dst=142" TargetMode="External"/><Relationship Id="rId263" Type="http://schemas.openxmlformats.org/officeDocument/2006/relationships/hyperlink" Target="https://login.consultant.ru/link/?req=doc&amp;base=LAW&amp;n=396779&amp;dst=100013" TargetMode="External"/><Relationship Id="rId284" Type="http://schemas.openxmlformats.org/officeDocument/2006/relationships/hyperlink" Target="https://login.consultant.ru/link/?req=doc&amp;base=LAW&amp;n=512736&amp;dst=190" TargetMode="External"/><Relationship Id="rId319" Type="http://schemas.openxmlformats.org/officeDocument/2006/relationships/hyperlink" Target="https://login.consultant.ru/link/?req=doc&amp;base=LAW&amp;n=148563" TargetMode="External"/><Relationship Id="rId37" Type="http://schemas.openxmlformats.org/officeDocument/2006/relationships/hyperlink" Target="https://login.consultant.ru/link/?req=doc&amp;base=LAW&amp;n=512730" TargetMode="External"/><Relationship Id="rId58" Type="http://schemas.openxmlformats.org/officeDocument/2006/relationships/hyperlink" Target="https://login.consultant.ru/link/?req=doc&amp;base=LAW&amp;n=383959&amp;dst=100017" TargetMode="External"/><Relationship Id="rId79" Type="http://schemas.openxmlformats.org/officeDocument/2006/relationships/hyperlink" Target="https://login.consultant.ru/link/?req=doc&amp;base=LAW&amp;n=521612" TargetMode="External"/><Relationship Id="rId102" Type="http://schemas.openxmlformats.org/officeDocument/2006/relationships/hyperlink" Target="https://login.consultant.ru/link/?req=doc&amp;base=LAW&amp;n=512723" TargetMode="External"/><Relationship Id="rId123" Type="http://schemas.openxmlformats.org/officeDocument/2006/relationships/hyperlink" Target="https://login.consultant.ru/link/?req=doc&amp;base=LAW&amp;n=513376&amp;dst=480" TargetMode="External"/><Relationship Id="rId144" Type="http://schemas.openxmlformats.org/officeDocument/2006/relationships/hyperlink" Target="https://login.consultant.ru/link/?req=doc&amp;base=LAW&amp;n=308461&amp;dst=100034" TargetMode="External"/><Relationship Id="rId330" Type="http://schemas.openxmlformats.org/officeDocument/2006/relationships/hyperlink" Target="https://login.consultant.ru/link/?req=doc&amp;base=LAW&amp;n=333389&amp;dst=100101" TargetMode="External"/><Relationship Id="rId90" Type="http://schemas.openxmlformats.org/officeDocument/2006/relationships/hyperlink" Target="https://login.consultant.ru/link/?req=doc&amp;base=LAW&amp;n=333389&amp;dst=100028" TargetMode="External"/><Relationship Id="rId165" Type="http://schemas.openxmlformats.org/officeDocument/2006/relationships/hyperlink" Target="https://login.consultant.ru/link/?req=doc&amp;base=LAW&amp;n=308461&amp;dst=100035" TargetMode="External"/><Relationship Id="rId186" Type="http://schemas.openxmlformats.org/officeDocument/2006/relationships/hyperlink" Target="https://login.consultant.ru/link/?req=doc&amp;base=LAW&amp;n=308461&amp;dst=100054" TargetMode="External"/><Relationship Id="rId351" Type="http://schemas.openxmlformats.org/officeDocument/2006/relationships/hyperlink" Target="https://login.consultant.ru/link/?req=doc&amp;base=LAW&amp;n=308461&amp;dst=100089" TargetMode="External"/><Relationship Id="rId372" Type="http://schemas.openxmlformats.org/officeDocument/2006/relationships/hyperlink" Target="https://login.consultant.ru/link/?req=doc&amp;base=LAW&amp;n=333389&amp;dst=100107" TargetMode="External"/><Relationship Id="rId393" Type="http://schemas.openxmlformats.org/officeDocument/2006/relationships/hyperlink" Target="https://login.consultant.ru/link/?req=doc&amp;base=LAW&amp;n=333389&amp;dst=100170" TargetMode="External"/><Relationship Id="rId211" Type="http://schemas.openxmlformats.org/officeDocument/2006/relationships/hyperlink" Target="https://login.consultant.ru/link/?req=doc&amp;base=LAW&amp;n=308461&amp;dst=100077" TargetMode="External"/><Relationship Id="rId232" Type="http://schemas.openxmlformats.org/officeDocument/2006/relationships/hyperlink" Target="https://login.consultant.ru/link/?req=doc&amp;base=LAW&amp;n=394742" TargetMode="External"/><Relationship Id="rId253" Type="http://schemas.openxmlformats.org/officeDocument/2006/relationships/hyperlink" Target="https://login.consultant.ru/link/?req=doc&amp;base=LAW&amp;n=523239" TargetMode="External"/><Relationship Id="rId274" Type="http://schemas.openxmlformats.org/officeDocument/2006/relationships/hyperlink" Target="https://login.consultant.ru/link/?req=doc&amp;base=LAW&amp;n=383959&amp;dst=100073" TargetMode="External"/><Relationship Id="rId295" Type="http://schemas.openxmlformats.org/officeDocument/2006/relationships/hyperlink" Target="https://login.consultant.ru/link/?req=doc&amp;base=LAW&amp;n=512736&amp;dst=155" TargetMode="External"/><Relationship Id="rId309" Type="http://schemas.openxmlformats.org/officeDocument/2006/relationships/hyperlink" Target="https://login.consultant.ru/link/?req=doc&amp;base=LAW&amp;n=77975" TargetMode="External"/><Relationship Id="rId27" Type="http://schemas.openxmlformats.org/officeDocument/2006/relationships/hyperlink" Target="https://login.consultant.ru/link/?req=doc&amp;base=LAW&amp;n=315105&amp;dst=100013" TargetMode="External"/><Relationship Id="rId48" Type="http://schemas.openxmlformats.org/officeDocument/2006/relationships/hyperlink" Target="https://login.consultant.ru/link/?req=doc&amp;base=LAW&amp;n=333389&amp;dst=100016" TargetMode="External"/><Relationship Id="rId69" Type="http://schemas.openxmlformats.org/officeDocument/2006/relationships/hyperlink" Target="https://login.consultant.ru/link/?req=doc&amp;base=LAW&amp;n=521612" TargetMode="External"/><Relationship Id="rId113" Type="http://schemas.openxmlformats.org/officeDocument/2006/relationships/hyperlink" Target="https://login.consultant.ru/link/?req=doc&amp;base=LAW&amp;n=308461&amp;dst=100030" TargetMode="External"/><Relationship Id="rId134" Type="http://schemas.openxmlformats.org/officeDocument/2006/relationships/hyperlink" Target="https://login.consultant.ru/link/?req=doc&amp;base=LAW&amp;n=414285&amp;dst=100022" TargetMode="External"/><Relationship Id="rId320" Type="http://schemas.openxmlformats.org/officeDocument/2006/relationships/hyperlink" Target="https://login.consultant.ru/link/?req=doc&amp;base=LAW&amp;n=152341" TargetMode="External"/><Relationship Id="rId80" Type="http://schemas.openxmlformats.org/officeDocument/2006/relationships/hyperlink" Target="https://login.consultant.ru/link/?req=doc&amp;base=LAW&amp;n=308461&amp;dst=100021" TargetMode="External"/><Relationship Id="rId155" Type="http://schemas.openxmlformats.org/officeDocument/2006/relationships/hyperlink" Target="https://login.consultant.ru/link/?req=doc&amp;base=LAW&amp;n=444192&amp;dst=100021" TargetMode="External"/><Relationship Id="rId176" Type="http://schemas.openxmlformats.org/officeDocument/2006/relationships/hyperlink" Target="https://login.consultant.ru/link/?req=doc&amp;base=LAW&amp;n=333389&amp;dst=100038" TargetMode="External"/><Relationship Id="rId197" Type="http://schemas.openxmlformats.org/officeDocument/2006/relationships/hyperlink" Target="https://login.consultant.ru/link/?req=doc&amp;base=LAW&amp;n=522956&amp;dst=100007" TargetMode="External"/><Relationship Id="rId341" Type="http://schemas.openxmlformats.org/officeDocument/2006/relationships/hyperlink" Target="https://login.consultant.ru/link/?req=doc&amp;base=LAW&amp;n=443584&amp;dst=100762" TargetMode="External"/><Relationship Id="rId362" Type="http://schemas.openxmlformats.org/officeDocument/2006/relationships/hyperlink" Target="https://login.consultant.ru/link/?req=doc&amp;base=LAW&amp;n=414285&amp;dst=100044" TargetMode="External"/><Relationship Id="rId383" Type="http://schemas.openxmlformats.org/officeDocument/2006/relationships/hyperlink" Target="https://login.consultant.ru/link/?req=doc&amp;base=LAW&amp;n=333389&amp;dst=100121" TargetMode="External"/><Relationship Id="rId201" Type="http://schemas.openxmlformats.org/officeDocument/2006/relationships/hyperlink" Target="https://login.consultant.ru/link/?req=doc&amp;base=LAW&amp;n=308461&amp;dst=100076" TargetMode="External"/><Relationship Id="rId222" Type="http://schemas.openxmlformats.org/officeDocument/2006/relationships/hyperlink" Target="https://login.consultant.ru/link/?req=doc&amp;base=LAW&amp;n=508792&amp;dst=239" TargetMode="External"/><Relationship Id="rId243" Type="http://schemas.openxmlformats.org/officeDocument/2006/relationships/hyperlink" Target="https://login.consultant.ru/link/?req=doc&amp;base=LAW&amp;n=383959&amp;dst=100058" TargetMode="External"/><Relationship Id="rId264" Type="http://schemas.openxmlformats.org/officeDocument/2006/relationships/hyperlink" Target="https://login.consultant.ru/link/?req=doc&amp;base=LAW&amp;n=486495&amp;dst=100451" TargetMode="External"/><Relationship Id="rId285" Type="http://schemas.openxmlformats.org/officeDocument/2006/relationships/hyperlink" Target="https://login.consultant.ru/link/?req=doc&amp;base=LAW&amp;n=333389&amp;dst=100100" TargetMode="External"/><Relationship Id="rId17" Type="http://schemas.openxmlformats.org/officeDocument/2006/relationships/hyperlink" Target="https://login.consultant.ru/link/?req=doc&amp;base=LAW&amp;n=512738&amp;dst=536" TargetMode="External"/><Relationship Id="rId38" Type="http://schemas.openxmlformats.org/officeDocument/2006/relationships/hyperlink" Target="https://login.consultant.ru/link/?req=doc&amp;base=LAW&amp;n=333389&amp;dst=100011" TargetMode="External"/><Relationship Id="rId59" Type="http://schemas.openxmlformats.org/officeDocument/2006/relationships/hyperlink" Target="https://login.consultant.ru/link/?req=doc&amp;base=LAW&amp;n=508792&amp;dst=100875" TargetMode="External"/><Relationship Id="rId103" Type="http://schemas.openxmlformats.org/officeDocument/2006/relationships/hyperlink" Target="https://login.consultant.ru/link/?req=doc&amp;base=LAW&amp;n=308461&amp;dst=100025" TargetMode="External"/><Relationship Id="rId124" Type="http://schemas.openxmlformats.org/officeDocument/2006/relationships/hyperlink" Target="https://login.consultant.ru/link/?req=doc&amp;base=LAW&amp;n=414285&amp;dst=100015" TargetMode="External"/><Relationship Id="rId310" Type="http://schemas.openxmlformats.org/officeDocument/2006/relationships/hyperlink" Target="https://login.consultant.ru/link/?req=doc&amp;base=LAW&amp;n=84370" TargetMode="External"/><Relationship Id="rId70" Type="http://schemas.openxmlformats.org/officeDocument/2006/relationships/hyperlink" Target="https://login.consultant.ru/link/?req=doc&amp;base=LAW&amp;n=316647&amp;dst=100008" TargetMode="External"/><Relationship Id="rId91" Type="http://schemas.openxmlformats.org/officeDocument/2006/relationships/hyperlink" Target="https://login.consultant.ru/link/?req=doc&amp;base=LAW&amp;n=512730" TargetMode="External"/><Relationship Id="rId145" Type="http://schemas.openxmlformats.org/officeDocument/2006/relationships/hyperlink" Target="https://login.consultant.ru/link/?req=doc&amp;base=LAW&amp;n=414285&amp;dst=100025" TargetMode="External"/><Relationship Id="rId166" Type="http://schemas.openxmlformats.org/officeDocument/2006/relationships/hyperlink" Target="https://login.consultant.ru/link/?req=doc&amp;base=LAW&amp;n=451037&amp;dst=100735" TargetMode="External"/><Relationship Id="rId187" Type="http://schemas.openxmlformats.org/officeDocument/2006/relationships/hyperlink" Target="https://login.consultant.ru/link/?req=doc&amp;base=LAW&amp;n=333389&amp;dst=100044" TargetMode="External"/><Relationship Id="rId331" Type="http://schemas.openxmlformats.org/officeDocument/2006/relationships/hyperlink" Target="https://login.consultant.ru/link/?req=doc&amp;base=LAW&amp;n=338950&amp;dst=100016" TargetMode="External"/><Relationship Id="rId352" Type="http://schemas.openxmlformats.org/officeDocument/2006/relationships/hyperlink" Target="https://login.consultant.ru/link/?req=doc&amp;base=LAW&amp;n=304119" TargetMode="External"/><Relationship Id="rId373" Type="http://schemas.openxmlformats.org/officeDocument/2006/relationships/hyperlink" Target="https://login.consultant.ru/link/?req=doc&amp;base=LAW&amp;n=383959&amp;dst=100085" TargetMode="External"/><Relationship Id="rId394" Type="http://schemas.openxmlformats.org/officeDocument/2006/relationships/hyperlink" Target="https://login.consultant.ru/link/?req=doc&amp;base=LAW&amp;n=333389&amp;dst=100170" TargetMode="External"/><Relationship Id="rId1" Type="http://schemas.openxmlformats.org/officeDocument/2006/relationships/styles" Target="styles.xml"/><Relationship Id="rId212" Type="http://schemas.openxmlformats.org/officeDocument/2006/relationships/hyperlink" Target="https://login.consultant.ru/link/?req=doc&amp;base=LAW&amp;n=508792&amp;dst=100940" TargetMode="External"/><Relationship Id="rId233" Type="http://schemas.openxmlformats.org/officeDocument/2006/relationships/hyperlink" Target="https://login.consultant.ru/link/?req=doc&amp;base=LAW&amp;n=333389&amp;dst=100097" TargetMode="External"/><Relationship Id="rId254" Type="http://schemas.openxmlformats.org/officeDocument/2006/relationships/hyperlink" Target="https://login.consultant.ru/link/?req=doc&amp;base=LAW&amp;n=414285&amp;dst=100037" TargetMode="External"/><Relationship Id="rId28" Type="http://schemas.openxmlformats.org/officeDocument/2006/relationships/hyperlink" Target="https://login.consultant.ru/link/?req=doc&amp;base=LAW&amp;n=512736&amp;dst=190" TargetMode="External"/><Relationship Id="rId49" Type="http://schemas.openxmlformats.org/officeDocument/2006/relationships/hyperlink" Target="https://login.consultant.ru/link/?req=doc&amp;base=LAW&amp;n=383959&amp;dst=100013" TargetMode="External"/><Relationship Id="rId114" Type="http://schemas.openxmlformats.org/officeDocument/2006/relationships/hyperlink" Target="https://login.consultant.ru/link/?req=doc&amp;base=LAW&amp;n=416438&amp;dst=100222" TargetMode="External"/><Relationship Id="rId275" Type="http://schemas.openxmlformats.org/officeDocument/2006/relationships/hyperlink" Target="https://login.consultant.ru/link/?req=doc&amp;base=LAW&amp;n=508490&amp;dst=888" TargetMode="External"/><Relationship Id="rId296" Type="http://schemas.openxmlformats.org/officeDocument/2006/relationships/hyperlink" Target="https://login.consultant.ru/link/?req=doc&amp;base=LAW&amp;n=308461&amp;dst=100082" TargetMode="External"/><Relationship Id="rId300" Type="http://schemas.openxmlformats.org/officeDocument/2006/relationships/hyperlink" Target="https://login.consultant.ru/link/?req=doc&amp;base=LAW&amp;n=512736&amp;dst=155" TargetMode="External"/><Relationship Id="rId60" Type="http://schemas.openxmlformats.org/officeDocument/2006/relationships/hyperlink" Target="https://login.consultant.ru/link/?req=doc&amp;base=LAW&amp;n=383959&amp;dst=100018" TargetMode="External"/><Relationship Id="rId81" Type="http://schemas.openxmlformats.org/officeDocument/2006/relationships/hyperlink" Target="https://login.consultant.ru/link/?req=doc&amp;base=LAW&amp;n=333389&amp;dst=100025" TargetMode="External"/><Relationship Id="rId135" Type="http://schemas.openxmlformats.org/officeDocument/2006/relationships/hyperlink" Target="https://login.consultant.ru/link/?req=doc&amp;base=LAW&amp;n=414285&amp;dst=100024" TargetMode="External"/><Relationship Id="rId156" Type="http://schemas.openxmlformats.org/officeDocument/2006/relationships/hyperlink" Target="https://login.consultant.ru/link/?req=doc&amp;base=LAW&amp;n=521612" TargetMode="External"/><Relationship Id="rId177" Type="http://schemas.openxmlformats.org/officeDocument/2006/relationships/hyperlink" Target="https://login.consultant.ru/link/?req=doc&amp;base=LAW&amp;n=316647&amp;dst=100015" TargetMode="External"/><Relationship Id="rId198" Type="http://schemas.openxmlformats.org/officeDocument/2006/relationships/hyperlink" Target="https://login.consultant.ru/link/?req=doc&amp;base=LAW&amp;n=333389&amp;dst=100046" TargetMode="External"/><Relationship Id="rId321" Type="http://schemas.openxmlformats.org/officeDocument/2006/relationships/hyperlink" Target="https://login.consultant.ru/link/?req=doc&amp;base=LAW&amp;n=155242" TargetMode="External"/><Relationship Id="rId342" Type="http://schemas.openxmlformats.org/officeDocument/2006/relationships/hyperlink" Target="https://login.consultant.ru/link/?req=doc&amp;base=LAW&amp;n=420328&amp;dst=100447" TargetMode="External"/><Relationship Id="rId363" Type="http://schemas.openxmlformats.org/officeDocument/2006/relationships/hyperlink" Target="https://login.consultant.ru/link/?req=doc&amp;base=LAW&amp;n=511786&amp;dst=50" TargetMode="External"/><Relationship Id="rId384" Type="http://schemas.openxmlformats.org/officeDocument/2006/relationships/hyperlink" Target="https://login.consultant.ru/link/?req=doc&amp;base=LAW&amp;n=383959&amp;dst=100086" TargetMode="External"/><Relationship Id="rId202" Type="http://schemas.openxmlformats.org/officeDocument/2006/relationships/hyperlink" Target="https://login.consultant.ru/link/?req=doc&amp;base=LAW&amp;n=444192&amp;dst=100024" TargetMode="External"/><Relationship Id="rId223" Type="http://schemas.openxmlformats.org/officeDocument/2006/relationships/hyperlink" Target="https://login.consultant.ru/link/?req=doc&amp;base=LAW&amp;n=508792&amp;dst=239" TargetMode="External"/><Relationship Id="rId244" Type="http://schemas.openxmlformats.org/officeDocument/2006/relationships/hyperlink" Target="https://login.consultant.ru/link/?req=doc&amp;base=LAW&amp;n=316647&amp;dst=100027" TargetMode="External"/><Relationship Id="rId18" Type="http://schemas.openxmlformats.org/officeDocument/2006/relationships/hyperlink" Target="https://login.consultant.ru/link/?req=doc&amp;base=LAW&amp;n=315105&amp;dst=100006" TargetMode="External"/><Relationship Id="rId39" Type="http://schemas.openxmlformats.org/officeDocument/2006/relationships/hyperlink" Target="https://login.consultant.ru/link/?req=doc&amp;base=LAW&amp;n=523239&amp;dst=100012" TargetMode="External"/><Relationship Id="rId265" Type="http://schemas.openxmlformats.org/officeDocument/2006/relationships/hyperlink" Target="https://login.consultant.ru/link/?req=doc&amp;base=LAW&amp;n=383959&amp;dst=100070" TargetMode="External"/><Relationship Id="rId286" Type="http://schemas.openxmlformats.org/officeDocument/2006/relationships/hyperlink" Target="https://login.consultant.ru/link/?req=doc&amp;base=LAW&amp;n=333389&amp;dst=100100" TargetMode="External"/><Relationship Id="rId50" Type="http://schemas.openxmlformats.org/officeDocument/2006/relationships/hyperlink" Target="https://login.consultant.ru/link/?req=doc&amp;base=LAW&amp;n=458657" TargetMode="External"/><Relationship Id="rId104" Type="http://schemas.openxmlformats.org/officeDocument/2006/relationships/hyperlink" Target="https://login.consultant.ru/link/?req=doc&amp;base=LAW&amp;n=495181" TargetMode="External"/><Relationship Id="rId125" Type="http://schemas.openxmlformats.org/officeDocument/2006/relationships/hyperlink" Target="https://login.consultant.ru/link/?req=doc&amp;base=LAW&amp;n=414285&amp;dst=100018" TargetMode="External"/><Relationship Id="rId146" Type="http://schemas.openxmlformats.org/officeDocument/2006/relationships/hyperlink" Target="https://login.consultant.ru/link/?req=doc&amp;base=LAW&amp;n=518230&amp;dst=100455" TargetMode="External"/><Relationship Id="rId167" Type="http://schemas.openxmlformats.org/officeDocument/2006/relationships/hyperlink" Target="https://login.consultant.ru/link/?req=doc&amp;base=LAW&amp;n=516193&amp;dst=100018" TargetMode="External"/><Relationship Id="rId188" Type="http://schemas.openxmlformats.org/officeDocument/2006/relationships/hyperlink" Target="https://login.consultant.ru/link/?req=doc&amp;base=LAW&amp;n=508792&amp;dst=100231" TargetMode="External"/><Relationship Id="rId311" Type="http://schemas.openxmlformats.org/officeDocument/2006/relationships/hyperlink" Target="https://login.consultant.ru/link/?req=doc&amp;base=LAW&amp;n=85183" TargetMode="External"/><Relationship Id="rId332" Type="http://schemas.openxmlformats.org/officeDocument/2006/relationships/hyperlink" Target="https://login.consultant.ru/link/?req=doc&amp;base=LAW&amp;n=414285&amp;dst=100040" TargetMode="External"/><Relationship Id="rId353" Type="http://schemas.openxmlformats.org/officeDocument/2006/relationships/hyperlink" Target="https://login.consultant.ru/link/?req=doc&amp;base=LAW&amp;n=325040" TargetMode="External"/><Relationship Id="rId374" Type="http://schemas.openxmlformats.org/officeDocument/2006/relationships/hyperlink" Target="https://login.consultant.ru/link/?req=doc&amp;base=LAW&amp;n=333389&amp;dst=100110" TargetMode="External"/><Relationship Id="rId395" Type="http://schemas.openxmlformats.org/officeDocument/2006/relationships/fontTable" Target="fontTable.xml"/><Relationship Id="rId71" Type="http://schemas.openxmlformats.org/officeDocument/2006/relationships/hyperlink" Target="https://login.consultant.ru/link/?req=doc&amp;base=LAW&amp;n=383959&amp;dst=100021" TargetMode="External"/><Relationship Id="rId92" Type="http://schemas.openxmlformats.org/officeDocument/2006/relationships/hyperlink" Target="https://login.consultant.ru/link/?req=doc&amp;base=LAW&amp;n=316647&amp;dst=100009" TargetMode="External"/><Relationship Id="rId213" Type="http://schemas.openxmlformats.org/officeDocument/2006/relationships/hyperlink" Target="https://login.consultant.ru/link/?req=doc&amp;base=LAW&amp;n=333389&amp;dst=100096" TargetMode="External"/><Relationship Id="rId234" Type="http://schemas.openxmlformats.org/officeDocument/2006/relationships/hyperlink" Target="https://login.consultant.ru/link/?req=doc&amp;base=LAW&amp;n=383959&amp;dst=100056" TargetMode="External"/><Relationship Id="rId2" Type="http://schemas.openxmlformats.org/officeDocument/2006/relationships/settings" Target="settings.xml"/><Relationship Id="rId29" Type="http://schemas.openxmlformats.org/officeDocument/2006/relationships/hyperlink" Target="https://login.consultant.ru/link/?req=doc&amp;base=LAW&amp;n=333389&amp;dst=100007" TargetMode="External"/><Relationship Id="rId255" Type="http://schemas.openxmlformats.org/officeDocument/2006/relationships/hyperlink" Target="https://login.consultant.ru/link/?req=doc&amp;base=LAW&amp;n=414285&amp;dst=100039" TargetMode="External"/><Relationship Id="rId276" Type="http://schemas.openxmlformats.org/officeDocument/2006/relationships/hyperlink" Target="https://login.consultant.ru/link/?req=doc&amp;base=LAW&amp;n=383959&amp;dst=100076" TargetMode="External"/><Relationship Id="rId297" Type="http://schemas.openxmlformats.org/officeDocument/2006/relationships/hyperlink" Target="https://login.consultant.ru/link/?req=doc&amp;base=LAW&amp;n=333389&amp;dst=100100" TargetMode="External"/><Relationship Id="rId40" Type="http://schemas.openxmlformats.org/officeDocument/2006/relationships/hyperlink" Target="https://login.consultant.ru/link/?req=doc&amp;base=LAW&amp;n=523239&amp;dst=100019" TargetMode="External"/><Relationship Id="rId115" Type="http://schemas.openxmlformats.org/officeDocument/2006/relationships/hyperlink" Target="https://login.consultant.ru/link/?req=doc&amp;base=LAW&amp;n=333389&amp;dst=100029" TargetMode="External"/><Relationship Id="rId136" Type="http://schemas.openxmlformats.org/officeDocument/2006/relationships/hyperlink" Target="https://login.consultant.ru/link/?req=doc&amp;base=LAW&amp;n=316647&amp;dst=100010" TargetMode="External"/><Relationship Id="rId157" Type="http://schemas.openxmlformats.org/officeDocument/2006/relationships/hyperlink" Target="https://login.consultant.ru/link/?req=doc&amp;base=LAW&amp;n=316647&amp;dst=100013" TargetMode="External"/><Relationship Id="rId178" Type="http://schemas.openxmlformats.org/officeDocument/2006/relationships/hyperlink" Target="https://login.consultant.ru/link/?req=doc&amp;base=LAW&amp;n=308461&amp;dst=100049" TargetMode="External"/><Relationship Id="rId301" Type="http://schemas.openxmlformats.org/officeDocument/2006/relationships/hyperlink" Target="https://login.consultant.ru/link/?req=doc&amp;base=LAW&amp;n=333389&amp;dst=100100" TargetMode="External"/><Relationship Id="rId322" Type="http://schemas.openxmlformats.org/officeDocument/2006/relationships/hyperlink" Target="https://login.consultant.ru/link/?req=doc&amp;base=LAW&amp;n=165312" TargetMode="External"/><Relationship Id="rId343" Type="http://schemas.openxmlformats.org/officeDocument/2006/relationships/hyperlink" Target="https://login.consultant.ru/link/?req=doc&amp;base=LAW&amp;n=333389&amp;dst=100101" TargetMode="External"/><Relationship Id="rId364" Type="http://schemas.openxmlformats.org/officeDocument/2006/relationships/hyperlink" Target="https://login.consultant.ru/link/?req=doc&amp;base=LAW&amp;n=511786&amp;dst=50" TargetMode="External"/><Relationship Id="rId61" Type="http://schemas.openxmlformats.org/officeDocument/2006/relationships/hyperlink" Target="https://login.consultant.ru/link/?req=doc&amp;base=LAW&amp;n=383959&amp;dst=100019" TargetMode="External"/><Relationship Id="rId82" Type="http://schemas.openxmlformats.org/officeDocument/2006/relationships/hyperlink" Target="https://login.consultant.ru/link/?req=doc&amp;base=LAW&amp;n=522956&amp;dst=100007" TargetMode="External"/><Relationship Id="rId199" Type="http://schemas.openxmlformats.org/officeDocument/2006/relationships/hyperlink" Target="https://login.consultant.ru/link/?req=doc&amp;base=LAW&amp;n=522956&amp;dst=100008" TargetMode="External"/><Relationship Id="rId203" Type="http://schemas.openxmlformats.org/officeDocument/2006/relationships/hyperlink" Target="https://login.consultant.ru/link/?req=doc&amp;base=LAW&amp;n=527101&amp;dst=264" TargetMode="External"/><Relationship Id="rId385" Type="http://schemas.openxmlformats.org/officeDocument/2006/relationships/hyperlink" Target="https://login.consultant.ru/link/?req=doc&amp;base=LAW&amp;n=514538" TargetMode="External"/><Relationship Id="rId19" Type="http://schemas.openxmlformats.org/officeDocument/2006/relationships/hyperlink" Target="https://login.consultant.ru/link/?req=doc&amp;base=LAW&amp;n=315105&amp;dst=100007" TargetMode="External"/><Relationship Id="rId224" Type="http://schemas.openxmlformats.org/officeDocument/2006/relationships/hyperlink" Target="https://login.consultant.ru/link/?req=doc&amp;base=LAW&amp;n=316647&amp;dst=100026" TargetMode="External"/><Relationship Id="rId245" Type="http://schemas.openxmlformats.org/officeDocument/2006/relationships/hyperlink" Target="https://login.consultant.ru/link/?req=doc&amp;base=LAW&amp;n=383959&amp;dst=100060" TargetMode="External"/><Relationship Id="rId266" Type="http://schemas.openxmlformats.org/officeDocument/2006/relationships/hyperlink" Target="https://login.consultant.ru/link/?req=doc&amp;base=LAW&amp;n=511501" TargetMode="External"/><Relationship Id="rId287" Type="http://schemas.openxmlformats.org/officeDocument/2006/relationships/hyperlink" Target="https://login.consultant.ru/link/?req=doc&amp;base=LAW&amp;n=333389&amp;dst=100100" TargetMode="External"/><Relationship Id="rId30" Type="http://schemas.openxmlformats.org/officeDocument/2006/relationships/hyperlink" Target="https://login.consultant.ru/link/?req=doc&amp;base=LAW&amp;n=383959&amp;dst=100009" TargetMode="External"/><Relationship Id="rId105" Type="http://schemas.openxmlformats.org/officeDocument/2006/relationships/hyperlink" Target="http://pravo.gov.ru" TargetMode="External"/><Relationship Id="rId126" Type="http://schemas.openxmlformats.org/officeDocument/2006/relationships/hyperlink" Target="https://login.consultant.ru/link/?req=doc&amp;base=LAW&amp;n=496770" TargetMode="External"/><Relationship Id="rId147" Type="http://schemas.openxmlformats.org/officeDocument/2006/relationships/hyperlink" Target="https://login.consultant.ru/link/?req=doc&amp;base=LAW&amp;n=518230&amp;dst=100577" TargetMode="External"/><Relationship Id="rId168" Type="http://schemas.openxmlformats.org/officeDocument/2006/relationships/hyperlink" Target="https://login.consultant.ru/link/?req=doc&amp;base=LAW&amp;n=516193&amp;dst=100060" TargetMode="External"/><Relationship Id="rId312" Type="http://schemas.openxmlformats.org/officeDocument/2006/relationships/hyperlink" Target="https://login.consultant.ru/link/?req=doc&amp;base=LAW&amp;n=95234" TargetMode="External"/><Relationship Id="rId333" Type="http://schemas.openxmlformats.org/officeDocument/2006/relationships/hyperlink" Target="https://login.consultant.ru/link/?req=doc&amp;base=LAW&amp;n=308461&amp;dst=100085" TargetMode="External"/><Relationship Id="rId354" Type="http://schemas.openxmlformats.org/officeDocument/2006/relationships/hyperlink" Target="https://login.consultant.ru/link/?req=doc&amp;base=LAW&amp;n=338950&amp;dst=100016" TargetMode="External"/><Relationship Id="rId51" Type="http://schemas.openxmlformats.org/officeDocument/2006/relationships/hyperlink" Target="https://login.consultant.ru/link/?req=doc&amp;base=LAW&amp;n=383959&amp;dst=100014" TargetMode="External"/><Relationship Id="rId72" Type="http://schemas.openxmlformats.org/officeDocument/2006/relationships/hyperlink" Target="https://login.consultant.ru/link/?req=doc&amp;base=LAW&amp;n=443584&amp;dst=101616" TargetMode="External"/><Relationship Id="rId93" Type="http://schemas.openxmlformats.org/officeDocument/2006/relationships/hyperlink" Target="https://login.consultant.ru/link/?req=doc&amp;base=LAW&amp;n=465769" TargetMode="External"/><Relationship Id="rId189" Type="http://schemas.openxmlformats.org/officeDocument/2006/relationships/hyperlink" Target="https://login.consultant.ru/link/?req=doc&amp;base=LAW&amp;n=508792&amp;dst=101031" TargetMode="External"/><Relationship Id="rId375" Type="http://schemas.openxmlformats.org/officeDocument/2006/relationships/hyperlink" Target="https://login.consultant.ru/link/?req=doc&amp;base=LAW&amp;n=414285&amp;dst=100045" TargetMode="External"/><Relationship Id="rId396" Type="http://schemas.openxmlformats.org/officeDocument/2006/relationships/theme" Target="theme/theme1.xml"/><Relationship Id="rId3" Type="http://schemas.openxmlformats.org/officeDocument/2006/relationships/webSettings" Target="webSettings.xml"/><Relationship Id="rId214" Type="http://schemas.openxmlformats.org/officeDocument/2006/relationships/hyperlink" Target="https://login.consultant.ru/link/?req=doc&amp;base=LAW&amp;n=383959&amp;dst=100052" TargetMode="External"/><Relationship Id="rId235" Type="http://schemas.openxmlformats.org/officeDocument/2006/relationships/hyperlink" Target="https://login.consultant.ru/link/?req=doc&amp;base=LAW&amp;n=396779&amp;dst=100009" TargetMode="External"/><Relationship Id="rId256" Type="http://schemas.openxmlformats.org/officeDocument/2006/relationships/hyperlink" Target="https://login.consultant.ru/link/?req=doc&amp;base=LAW&amp;n=396779&amp;dst=100015" TargetMode="External"/><Relationship Id="rId277" Type="http://schemas.openxmlformats.org/officeDocument/2006/relationships/hyperlink" Target="https://login.consultant.ru/link/?req=doc&amp;base=LAW&amp;n=383959&amp;dst=100077" TargetMode="External"/><Relationship Id="rId298" Type="http://schemas.openxmlformats.org/officeDocument/2006/relationships/hyperlink" Target="https://login.consultant.ru/link/?req=doc&amp;base=LAW&amp;n=333389&amp;dst=100100" TargetMode="External"/><Relationship Id="rId116" Type="http://schemas.openxmlformats.org/officeDocument/2006/relationships/hyperlink" Target="https://login.consultant.ru/link/?req=doc&amp;base=LAW&amp;n=383959&amp;dst=100028" TargetMode="External"/><Relationship Id="rId137" Type="http://schemas.openxmlformats.org/officeDocument/2006/relationships/hyperlink" Target="https://login.consultant.ru/link/?req=doc&amp;base=LAW&amp;n=383959&amp;dst=100031" TargetMode="External"/><Relationship Id="rId158" Type="http://schemas.openxmlformats.org/officeDocument/2006/relationships/hyperlink" Target="https://login.consultant.ru/link/?req=doc&amp;base=LAW&amp;n=508792&amp;dst=102124" TargetMode="External"/><Relationship Id="rId302" Type="http://schemas.openxmlformats.org/officeDocument/2006/relationships/hyperlink" Target="https://login.consultant.ru/link/?req=doc&amp;base=LAW&amp;n=208510" TargetMode="External"/><Relationship Id="rId323" Type="http://schemas.openxmlformats.org/officeDocument/2006/relationships/hyperlink" Target="https://login.consultant.ru/link/?req=doc&amp;base=LAW&amp;n=170905" TargetMode="External"/><Relationship Id="rId344" Type="http://schemas.openxmlformats.org/officeDocument/2006/relationships/hyperlink" Target="https://login.consultant.ru/link/?req=doc&amp;base=LAW&amp;n=308461&amp;dst=100087" TargetMode="External"/><Relationship Id="rId20" Type="http://schemas.openxmlformats.org/officeDocument/2006/relationships/hyperlink" Target="https://login.consultant.ru/link/?req=doc&amp;base=LAW&amp;n=315105&amp;dst=100010" TargetMode="External"/><Relationship Id="rId41" Type="http://schemas.openxmlformats.org/officeDocument/2006/relationships/hyperlink" Target="https://login.consultant.ru/link/?req=doc&amp;base=LAW&amp;n=523239&amp;dst=28" TargetMode="External"/><Relationship Id="rId62" Type="http://schemas.openxmlformats.org/officeDocument/2006/relationships/hyperlink" Target="https://login.consultant.ru/link/?req=doc&amp;base=LAW&amp;n=308461&amp;dst=100010" TargetMode="External"/><Relationship Id="rId83" Type="http://schemas.openxmlformats.org/officeDocument/2006/relationships/hyperlink" Target="https://login.consultant.ru/link/?req=doc&amp;base=LAW&amp;n=308461&amp;dst=100022" TargetMode="External"/><Relationship Id="rId179" Type="http://schemas.openxmlformats.org/officeDocument/2006/relationships/hyperlink" Target="https://login.consultant.ru/link/?req=doc&amp;base=LAW&amp;n=333389&amp;dst=100041" TargetMode="External"/><Relationship Id="rId365" Type="http://schemas.openxmlformats.org/officeDocument/2006/relationships/hyperlink" Target="https://login.consultant.ru/link/?req=doc&amp;base=LAW&amp;n=511786&amp;dst=50" TargetMode="External"/><Relationship Id="rId386" Type="http://schemas.openxmlformats.org/officeDocument/2006/relationships/hyperlink" Target="https://login.consultant.ru/link/?req=doc&amp;base=LAW&amp;n=495617&amp;dst=2679" TargetMode="External"/><Relationship Id="rId190" Type="http://schemas.openxmlformats.org/officeDocument/2006/relationships/hyperlink" Target="https://login.consultant.ru/link/?req=doc&amp;base=LAW&amp;n=308461&amp;dst=100055" TargetMode="External"/><Relationship Id="rId204" Type="http://schemas.openxmlformats.org/officeDocument/2006/relationships/hyperlink" Target="https://login.consultant.ru/link/?req=doc&amp;base=LAW&amp;n=333389&amp;dst=100091" TargetMode="External"/><Relationship Id="rId225" Type="http://schemas.openxmlformats.org/officeDocument/2006/relationships/hyperlink" Target="https://login.consultant.ru/link/?req=doc&amp;base=LAW&amp;n=383959&amp;dst=100055" TargetMode="External"/><Relationship Id="rId246" Type="http://schemas.openxmlformats.org/officeDocument/2006/relationships/hyperlink" Target="https://login.consultant.ru/link/?req=doc&amp;base=LAW&amp;n=427590&amp;dst=100021" TargetMode="External"/><Relationship Id="rId267" Type="http://schemas.openxmlformats.org/officeDocument/2006/relationships/hyperlink" Target="https://login.consultant.ru/link/?req=doc&amp;base=LAW&amp;n=394742" TargetMode="External"/><Relationship Id="rId288" Type="http://schemas.openxmlformats.org/officeDocument/2006/relationships/hyperlink" Target="https://login.consultant.ru/link/?req=doc&amp;base=LAW&amp;n=333389&amp;dst=100100" TargetMode="External"/><Relationship Id="rId106" Type="http://schemas.openxmlformats.org/officeDocument/2006/relationships/hyperlink" Target="https://login.consultant.ru/link/?req=doc&amp;base=LAW&amp;n=483052" TargetMode="External"/><Relationship Id="rId127" Type="http://schemas.openxmlformats.org/officeDocument/2006/relationships/hyperlink" Target="https://login.consultant.ru/link/?req=doc&amp;base=LAW&amp;n=414285&amp;dst=100019" TargetMode="External"/><Relationship Id="rId313" Type="http://schemas.openxmlformats.org/officeDocument/2006/relationships/hyperlink" Target="https://login.consultant.ru/link/?req=doc&amp;base=LAW&amp;n=95454" TargetMode="External"/><Relationship Id="rId10" Type="http://schemas.openxmlformats.org/officeDocument/2006/relationships/hyperlink" Target="https://login.consultant.ru/link/?req=doc&amp;base=LAW&amp;n=383959&amp;dst=100006" TargetMode="External"/><Relationship Id="rId31" Type="http://schemas.openxmlformats.org/officeDocument/2006/relationships/hyperlink" Target="https://login.consultant.ru/link/?req=doc&amp;base=LAW&amp;n=333389&amp;dst=100008" TargetMode="External"/><Relationship Id="rId52" Type="http://schemas.openxmlformats.org/officeDocument/2006/relationships/hyperlink" Target="https://login.consultant.ru/link/?req=doc&amp;base=LAW&amp;n=508792&amp;dst=100988" TargetMode="External"/><Relationship Id="rId73" Type="http://schemas.openxmlformats.org/officeDocument/2006/relationships/hyperlink" Target="https://login.consultant.ru/link/?req=doc&amp;base=LAW&amp;n=333389&amp;dst=100017" TargetMode="External"/><Relationship Id="rId94" Type="http://schemas.openxmlformats.org/officeDocument/2006/relationships/hyperlink" Target="https://login.consultant.ru/link/?req=doc&amp;base=LAW&amp;n=512724" TargetMode="External"/><Relationship Id="rId148" Type="http://schemas.openxmlformats.org/officeDocument/2006/relationships/hyperlink" Target="https://login.consultant.ru/link/?req=doc&amp;base=LAW&amp;n=414285&amp;dst=100026" TargetMode="External"/><Relationship Id="rId169" Type="http://schemas.openxmlformats.org/officeDocument/2006/relationships/hyperlink" Target="https://login.consultant.ru/link/?req=doc&amp;base=LAW&amp;n=383959&amp;dst=100047" TargetMode="External"/><Relationship Id="rId334" Type="http://schemas.openxmlformats.org/officeDocument/2006/relationships/hyperlink" Target="https://login.consultant.ru/link/?req=doc&amp;base=LAW&amp;n=325040&amp;dst=303" TargetMode="External"/><Relationship Id="rId355" Type="http://schemas.openxmlformats.org/officeDocument/2006/relationships/hyperlink" Target="https://login.consultant.ru/link/?req=doc&amp;base=LAW&amp;n=308461&amp;dst=100091" TargetMode="External"/><Relationship Id="rId376" Type="http://schemas.openxmlformats.org/officeDocument/2006/relationships/hyperlink" Target="https://login.consultant.ru/link/?req=doc&amp;base=LAW&amp;n=512730" TargetMode="External"/><Relationship Id="rId4" Type="http://schemas.openxmlformats.org/officeDocument/2006/relationships/hyperlink" Target="https://www.consultant.ru" TargetMode="External"/><Relationship Id="rId180" Type="http://schemas.openxmlformats.org/officeDocument/2006/relationships/hyperlink" Target="https://login.consultant.ru/link/?req=doc&amp;base=LAW&amp;n=308461&amp;dst=100050" TargetMode="External"/><Relationship Id="rId215" Type="http://schemas.openxmlformats.org/officeDocument/2006/relationships/hyperlink" Target="https://login.consultant.ru/link/?req=doc&amp;base=LAW&amp;n=513812&amp;dst=389" TargetMode="External"/><Relationship Id="rId236" Type="http://schemas.openxmlformats.org/officeDocument/2006/relationships/hyperlink" Target="https://login.consultant.ru/link/?req=doc&amp;base=LAW&amp;n=396779&amp;dst=100015" TargetMode="External"/><Relationship Id="rId257" Type="http://schemas.openxmlformats.org/officeDocument/2006/relationships/hyperlink" Target="https://login.consultant.ru/link/?req=doc&amp;base=LAW&amp;n=508792&amp;dst=240" TargetMode="External"/><Relationship Id="rId278" Type="http://schemas.openxmlformats.org/officeDocument/2006/relationships/hyperlink" Target="https://login.consultant.ru/link/?req=doc&amp;base=LAW&amp;n=383959&amp;dst=100078" TargetMode="External"/><Relationship Id="rId303" Type="http://schemas.openxmlformats.org/officeDocument/2006/relationships/hyperlink" Target="https://login.consultant.ru/link/?req=doc&amp;base=LAW&amp;n=59750" TargetMode="External"/><Relationship Id="rId42" Type="http://schemas.openxmlformats.org/officeDocument/2006/relationships/hyperlink" Target="https://login.consultant.ru/link/?req=doc&amp;base=LAW&amp;n=523239&amp;dst=28" TargetMode="External"/><Relationship Id="rId84" Type="http://schemas.openxmlformats.org/officeDocument/2006/relationships/hyperlink" Target="https://login.consultant.ru/link/?req=doc&amp;base=LAW&amp;n=520556&amp;dst=101980" TargetMode="External"/><Relationship Id="rId138" Type="http://schemas.openxmlformats.org/officeDocument/2006/relationships/hyperlink" Target="https://login.consultant.ru/link/?req=doc&amp;base=LAW&amp;n=308461&amp;dst=100033" TargetMode="External"/><Relationship Id="rId345" Type="http://schemas.openxmlformats.org/officeDocument/2006/relationships/hyperlink" Target="https://login.consultant.ru/link/?req=doc&amp;base=LAW&amp;n=520124" TargetMode="External"/><Relationship Id="rId387" Type="http://schemas.openxmlformats.org/officeDocument/2006/relationships/hyperlink" Target="https://login.consultant.ru/link/?req=doc&amp;base=LAW&amp;n=333389&amp;dst=100135" TargetMode="External"/><Relationship Id="rId191" Type="http://schemas.openxmlformats.org/officeDocument/2006/relationships/hyperlink" Target="https://login.consultant.ru/link/?req=doc&amp;base=LAW&amp;n=383959&amp;dst=100051" TargetMode="External"/><Relationship Id="rId205" Type="http://schemas.openxmlformats.org/officeDocument/2006/relationships/hyperlink" Target="https://login.consultant.ru/link/?req=doc&amp;base=LAW&amp;n=527101&amp;dst=264" TargetMode="External"/><Relationship Id="rId247" Type="http://schemas.openxmlformats.org/officeDocument/2006/relationships/hyperlink" Target="https://login.consultant.ru/link/?req=doc&amp;base=LAW&amp;n=427590&amp;dst=100021" TargetMode="External"/><Relationship Id="rId107" Type="http://schemas.openxmlformats.org/officeDocument/2006/relationships/hyperlink" Target="http://pravo.gov.ru" TargetMode="External"/><Relationship Id="rId289" Type="http://schemas.openxmlformats.org/officeDocument/2006/relationships/hyperlink" Target="https://login.consultant.ru/link/?req=doc&amp;base=LAW&amp;n=333389&amp;dst=100100" TargetMode="External"/><Relationship Id="rId11" Type="http://schemas.openxmlformats.org/officeDocument/2006/relationships/hyperlink" Target="https://login.consultant.ru/link/?req=doc&amp;base=LAW&amp;n=396779&amp;dst=100006" TargetMode="External"/><Relationship Id="rId53" Type="http://schemas.openxmlformats.org/officeDocument/2006/relationships/hyperlink" Target="https://login.consultant.ru/link/?req=doc&amp;base=LAW&amp;n=383959&amp;dst=100015" TargetMode="External"/><Relationship Id="rId149" Type="http://schemas.openxmlformats.org/officeDocument/2006/relationships/hyperlink" Target="https://login.consultant.ru/link/?req=doc&amp;base=LAW&amp;n=511718&amp;dst=9581" TargetMode="External"/><Relationship Id="rId314" Type="http://schemas.openxmlformats.org/officeDocument/2006/relationships/hyperlink" Target="https://login.consultant.ru/link/?req=doc&amp;base=LAW&amp;n=101952" TargetMode="External"/><Relationship Id="rId356" Type="http://schemas.openxmlformats.org/officeDocument/2006/relationships/hyperlink" Target="https://login.consultant.ru/link/?req=doc&amp;base=LAW&amp;n=383959&amp;dst=100083" TargetMode="External"/><Relationship Id="rId95" Type="http://schemas.openxmlformats.org/officeDocument/2006/relationships/hyperlink" Target="https://login.consultant.ru/link/?req=doc&amp;base=LAW&amp;n=427590&amp;dst=100011" TargetMode="External"/><Relationship Id="rId160" Type="http://schemas.openxmlformats.org/officeDocument/2006/relationships/hyperlink" Target="https://login.consultant.ru/link/?req=doc&amp;base=LAW&amp;n=508506&amp;dst=101503" TargetMode="External"/><Relationship Id="rId216" Type="http://schemas.openxmlformats.org/officeDocument/2006/relationships/hyperlink" Target="https://login.consultant.ru/link/?req=doc&amp;base=LAW&amp;n=522957&amp;dst=100006" TargetMode="External"/><Relationship Id="rId258" Type="http://schemas.openxmlformats.org/officeDocument/2006/relationships/hyperlink" Target="https://login.consultant.ru/link/?req=doc&amp;base=LAW&amp;n=508792&amp;dst=242" TargetMode="External"/><Relationship Id="rId22" Type="http://schemas.openxmlformats.org/officeDocument/2006/relationships/hyperlink" Target="https://login.consultant.ru/link/?req=doc&amp;base=LAW&amp;n=315105&amp;dst=100011" TargetMode="External"/><Relationship Id="rId64" Type="http://schemas.openxmlformats.org/officeDocument/2006/relationships/hyperlink" Target="https://login.consultant.ru/link/?req=doc&amp;base=LAW&amp;n=521612&amp;dst=100015" TargetMode="External"/><Relationship Id="rId118" Type="http://schemas.openxmlformats.org/officeDocument/2006/relationships/hyperlink" Target="https://login.consultant.ru/link/?req=doc&amp;base=LAW&amp;n=515605&amp;dst=164" TargetMode="External"/><Relationship Id="rId325" Type="http://schemas.openxmlformats.org/officeDocument/2006/relationships/hyperlink" Target="https://login.consultant.ru/link/?req=doc&amp;base=LAW&amp;n=173360" TargetMode="External"/><Relationship Id="rId367" Type="http://schemas.openxmlformats.org/officeDocument/2006/relationships/hyperlink" Target="https://login.consultant.ru/link/?req=doc&amp;base=LAW&amp;n=333389&amp;dst=100104" TargetMode="External"/><Relationship Id="rId171" Type="http://schemas.openxmlformats.org/officeDocument/2006/relationships/hyperlink" Target="https://login.consultant.ru/link/?req=doc&amp;base=LAW&amp;n=451037&amp;dst=100735" TargetMode="External"/><Relationship Id="rId227" Type="http://schemas.openxmlformats.org/officeDocument/2006/relationships/hyperlink" Target="https://login.consultant.ru/link/?req=doc&amp;base=LAW&amp;n=427590&amp;dst=100016" TargetMode="External"/><Relationship Id="rId269" Type="http://schemas.openxmlformats.org/officeDocument/2006/relationships/hyperlink" Target="https://login.consultant.ru/link/?req=doc&amp;base=LAW&amp;n=383959&amp;dst=100072" TargetMode="External"/><Relationship Id="rId33" Type="http://schemas.openxmlformats.org/officeDocument/2006/relationships/hyperlink" Target="https://login.consultant.ru/link/?req=doc&amp;base=LAW&amp;n=451037&amp;dst=101374" TargetMode="External"/><Relationship Id="rId129" Type="http://schemas.openxmlformats.org/officeDocument/2006/relationships/hyperlink" Target="https://login.consultant.ru/link/?req=doc&amp;base=LAW&amp;n=414285&amp;dst=100020" TargetMode="External"/><Relationship Id="rId280" Type="http://schemas.openxmlformats.org/officeDocument/2006/relationships/image" Target="media/image2.wmf"/><Relationship Id="rId336" Type="http://schemas.openxmlformats.org/officeDocument/2006/relationships/hyperlink" Target="https://login.consultant.ru/link/?req=doc&amp;base=LAW&amp;n=221275&amp;dst=100209" TargetMode="External"/><Relationship Id="rId75" Type="http://schemas.openxmlformats.org/officeDocument/2006/relationships/hyperlink" Target="https://login.consultant.ru/link/?req=doc&amp;base=LAW&amp;n=499917&amp;dst=53" TargetMode="External"/><Relationship Id="rId140" Type="http://schemas.openxmlformats.org/officeDocument/2006/relationships/hyperlink" Target="https://login.consultant.ru/link/?req=doc&amp;base=LAW&amp;n=521612" TargetMode="External"/><Relationship Id="rId182" Type="http://schemas.openxmlformats.org/officeDocument/2006/relationships/hyperlink" Target="https://login.consultant.ru/link/?req=doc&amp;base=LAW&amp;n=308461&amp;dst=100051" TargetMode="External"/><Relationship Id="rId378" Type="http://schemas.openxmlformats.org/officeDocument/2006/relationships/hyperlink" Target="https://login.consultant.ru/link/?req=doc&amp;base=LAW&amp;n=512730" TargetMode="External"/><Relationship Id="rId6" Type="http://schemas.openxmlformats.org/officeDocument/2006/relationships/hyperlink" Target="https://login.consultant.ru/link/?req=doc&amp;base=LAW&amp;n=315105&amp;dst=100005" TargetMode="External"/><Relationship Id="rId238" Type="http://schemas.openxmlformats.org/officeDocument/2006/relationships/hyperlink" Target="https://login.consultant.ru/link/?req=doc&amp;base=LAW&amp;n=508792&amp;dst=239" TargetMode="External"/><Relationship Id="rId291" Type="http://schemas.openxmlformats.org/officeDocument/2006/relationships/hyperlink" Target="https://login.consultant.ru/link/?req=doc&amp;base=LAW&amp;n=383959&amp;dst=100081" TargetMode="External"/><Relationship Id="rId305" Type="http://schemas.openxmlformats.org/officeDocument/2006/relationships/hyperlink" Target="https://login.consultant.ru/link/?req=doc&amp;base=LAW&amp;n=73319" TargetMode="External"/><Relationship Id="rId347" Type="http://schemas.openxmlformats.org/officeDocument/2006/relationships/hyperlink" Target="https://login.consultant.ru/link/?req=doc&amp;base=LAW&amp;n=446802&amp;dst=100032" TargetMode="External"/><Relationship Id="rId44" Type="http://schemas.openxmlformats.org/officeDocument/2006/relationships/hyperlink" Target="https://login.consultant.ru/link/?req=doc&amp;base=LAW&amp;n=333389&amp;dst=100014" TargetMode="External"/><Relationship Id="rId86" Type="http://schemas.openxmlformats.org/officeDocument/2006/relationships/hyperlink" Target="https://login.consultant.ru/link/?req=doc&amp;base=LAW&amp;n=520556&amp;dst=100021" TargetMode="External"/><Relationship Id="rId151" Type="http://schemas.openxmlformats.org/officeDocument/2006/relationships/hyperlink" Target="https://login.consultant.ru/link/?req=doc&amp;base=LAW&amp;n=383959&amp;dst=100034" TargetMode="External"/><Relationship Id="rId389" Type="http://schemas.openxmlformats.org/officeDocument/2006/relationships/hyperlink" Target="https://login.consultant.ru/link/?req=doc&amp;base=LAW&amp;n=333389&amp;dst=100158" TargetMode="External"/><Relationship Id="rId193" Type="http://schemas.openxmlformats.org/officeDocument/2006/relationships/hyperlink" Target="https://login.consultant.ru/link/?req=doc&amp;base=LAW&amp;n=333389&amp;dst=100045" TargetMode="External"/><Relationship Id="rId207" Type="http://schemas.openxmlformats.org/officeDocument/2006/relationships/hyperlink" Target="https://login.consultant.ru/link/?req=doc&amp;base=LAW&amp;n=527101&amp;dst=264" TargetMode="External"/><Relationship Id="rId249" Type="http://schemas.openxmlformats.org/officeDocument/2006/relationships/hyperlink" Target="https://login.consultant.ru/link/?req=doc&amp;base=LAW&amp;n=383959&amp;dst=100066" TargetMode="External"/><Relationship Id="rId13" Type="http://schemas.openxmlformats.org/officeDocument/2006/relationships/hyperlink" Target="https://login.consultant.ru/link/?req=doc&amp;base=LAW&amp;n=444192&amp;dst=100006" TargetMode="External"/><Relationship Id="rId109" Type="http://schemas.openxmlformats.org/officeDocument/2006/relationships/hyperlink" Target="https://login.consultant.ru/link/?req=doc&amp;base=LAW&amp;n=308461&amp;dst=100028" TargetMode="External"/><Relationship Id="rId260" Type="http://schemas.openxmlformats.org/officeDocument/2006/relationships/hyperlink" Target="https://login.consultant.ru/link/?req=doc&amp;base=LAW&amp;n=508792&amp;dst=241" TargetMode="External"/><Relationship Id="rId316" Type="http://schemas.openxmlformats.org/officeDocument/2006/relationships/hyperlink" Target="https://login.consultant.ru/link/?req=doc&amp;base=LAW&amp;n=140382" TargetMode="External"/><Relationship Id="rId55" Type="http://schemas.openxmlformats.org/officeDocument/2006/relationships/hyperlink" Target="https://login.consultant.ru/link/?req=doc&amp;base=LAW&amp;n=325040&amp;dst=100047" TargetMode="External"/><Relationship Id="rId97" Type="http://schemas.openxmlformats.org/officeDocument/2006/relationships/hyperlink" Target="https://login.consultant.ru/link/?req=doc&amp;base=LAW&amp;n=383959&amp;dst=100024" TargetMode="External"/><Relationship Id="rId120" Type="http://schemas.openxmlformats.org/officeDocument/2006/relationships/hyperlink" Target="https://login.consultant.ru/link/?req=doc&amp;base=LAW&amp;n=511662&amp;dst=120" TargetMode="External"/><Relationship Id="rId358" Type="http://schemas.openxmlformats.org/officeDocument/2006/relationships/hyperlink" Target="https://login.consultant.ru/link/?req=doc&amp;base=LAW&amp;n=308461&amp;dst=100091" TargetMode="External"/><Relationship Id="rId162" Type="http://schemas.openxmlformats.org/officeDocument/2006/relationships/hyperlink" Target="https://login.consultant.ru/link/?req=doc&amp;base=LAW&amp;n=527101&amp;dst=264" TargetMode="External"/><Relationship Id="rId218" Type="http://schemas.openxmlformats.org/officeDocument/2006/relationships/hyperlink" Target="https://login.consultant.ru/link/?req=doc&amp;base=LAW&amp;n=508792&amp;dst=100231" TargetMode="External"/><Relationship Id="rId271" Type="http://schemas.openxmlformats.org/officeDocument/2006/relationships/hyperlink" Target="https://login.consultant.ru/link/?req=doc&amp;base=LAW&amp;n=427590&amp;dst=100026" TargetMode="External"/><Relationship Id="rId24" Type="http://schemas.openxmlformats.org/officeDocument/2006/relationships/hyperlink" Target="https://login.consultant.ru/link/?req=doc&amp;base=LAW&amp;n=383959&amp;dst=100007" TargetMode="External"/><Relationship Id="rId66" Type="http://schemas.openxmlformats.org/officeDocument/2006/relationships/hyperlink" Target="https://login.consultant.ru/link/?req=doc&amp;base=LAW&amp;n=480338" TargetMode="External"/><Relationship Id="rId131" Type="http://schemas.openxmlformats.org/officeDocument/2006/relationships/hyperlink" Target="https://login.consultant.ru/link/?req=doc&amp;base=LAW&amp;n=333389&amp;dst=100031" TargetMode="External"/><Relationship Id="rId327" Type="http://schemas.openxmlformats.org/officeDocument/2006/relationships/hyperlink" Target="https://login.consultant.ru/link/?req=doc&amp;base=LAW&amp;n=186832" TargetMode="External"/><Relationship Id="rId369" Type="http://schemas.openxmlformats.org/officeDocument/2006/relationships/hyperlink" Target="https://login.consultant.ru/link/?req=doc&amp;base=LAW&amp;n=333389&amp;dst=100109" TargetMode="External"/><Relationship Id="rId173" Type="http://schemas.openxmlformats.org/officeDocument/2006/relationships/hyperlink" Target="https://login.consultant.ru/link/?req=doc&amp;base=LAW&amp;n=414285&amp;dst=100032" TargetMode="External"/><Relationship Id="rId229" Type="http://schemas.openxmlformats.org/officeDocument/2006/relationships/hyperlink" Target="https://login.consultant.ru/link/?req=doc&amp;base=LAW&amp;n=427590&amp;dst=100016" TargetMode="External"/><Relationship Id="rId380" Type="http://schemas.openxmlformats.org/officeDocument/2006/relationships/hyperlink" Target="https://login.consultant.ru/link/?req=doc&amp;base=LAW&amp;n=512730" TargetMode="External"/><Relationship Id="rId240" Type="http://schemas.openxmlformats.org/officeDocument/2006/relationships/hyperlink" Target="https://login.consultant.ru/link/?req=doc&amp;base=LAW&amp;n=396779&amp;dst=100010" TargetMode="External"/><Relationship Id="rId35" Type="http://schemas.openxmlformats.org/officeDocument/2006/relationships/hyperlink" Target="https://login.consultant.ru/link/?req=doc&amp;base=LAW&amp;n=333389&amp;dst=100010" TargetMode="External"/><Relationship Id="rId77" Type="http://schemas.openxmlformats.org/officeDocument/2006/relationships/hyperlink" Target="https://login.consultant.ru/link/?req=doc&amp;base=LAW&amp;n=443584&amp;dst=101616" TargetMode="External"/><Relationship Id="rId100" Type="http://schemas.openxmlformats.org/officeDocument/2006/relationships/hyperlink" Target="https://login.consultant.ru/link/?req=doc&amp;base=LAW&amp;n=383959&amp;dst=100025" TargetMode="External"/><Relationship Id="rId282" Type="http://schemas.openxmlformats.org/officeDocument/2006/relationships/hyperlink" Target="https://login.consultant.ru/link/?req=doc&amp;base=LAW&amp;n=420452" TargetMode="External"/><Relationship Id="rId338" Type="http://schemas.openxmlformats.org/officeDocument/2006/relationships/hyperlink" Target="https://login.consultant.ru/link/?req=doc&amp;base=LAW&amp;n=487906" TargetMode="External"/><Relationship Id="rId8" Type="http://schemas.openxmlformats.org/officeDocument/2006/relationships/hyperlink" Target="https://login.consultant.ru/link/?req=doc&amp;base=LAW&amp;n=333389&amp;dst=100005" TargetMode="External"/><Relationship Id="rId142" Type="http://schemas.openxmlformats.org/officeDocument/2006/relationships/hyperlink" Target="https://login.consultant.ru/link/?req=doc&amp;base=LAW&amp;n=316647&amp;dst=100012" TargetMode="External"/><Relationship Id="rId184" Type="http://schemas.openxmlformats.org/officeDocument/2006/relationships/hyperlink" Target="https://login.consultant.ru/link/?req=doc&amp;base=LAW&amp;n=383959&amp;dst=100050" TargetMode="External"/><Relationship Id="rId391" Type="http://schemas.openxmlformats.org/officeDocument/2006/relationships/hyperlink" Target="https://login.consultant.ru/link/?req=doc&amp;base=LAW&amp;n=333389&amp;dst=100165" TargetMode="External"/><Relationship Id="rId251" Type="http://schemas.openxmlformats.org/officeDocument/2006/relationships/hyperlink" Target="https://login.consultant.ru/link/?req=doc&amp;base=LAW&amp;n=383959&amp;dst=100067" TargetMode="External"/><Relationship Id="rId46" Type="http://schemas.openxmlformats.org/officeDocument/2006/relationships/hyperlink" Target="https://login.consultant.ru/link/?req=doc&amp;base=LAW&amp;n=477377" TargetMode="External"/><Relationship Id="rId293" Type="http://schemas.openxmlformats.org/officeDocument/2006/relationships/hyperlink" Target="https://login.consultant.ru/link/?req=doc&amp;base=LAW&amp;n=383959&amp;dst=100082" TargetMode="External"/><Relationship Id="rId307" Type="http://schemas.openxmlformats.org/officeDocument/2006/relationships/hyperlink" Target="https://login.consultant.ru/link/?req=doc&amp;base=LAW&amp;n=77122" TargetMode="External"/><Relationship Id="rId349" Type="http://schemas.openxmlformats.org/officeDocument/2006/relationships/hyperlink" Target="https://login.consultant.ru/link/?req=doc&amp;base=LAW&amp;n=512734&amp;dst=101534" TargetMode="External"/><Relationship Id="rId88" Type="http://schemas.openxmlformats.org/officeDocument/2006/relationships/hyperlink" Target="https://login.consultant.ru/link/?req=doc&amp;base=LAW&amp;n=427590&amp;dst=100011" TargetMode="External"/><Relationship Id="rId111" Type="http://schemas.openxmlformats.org/officeDocument/2006/relationships/hyperlink" Target="https://login.consultant.ru/link/?req=doc&amp;base=LAW&amp;n=308461&amp;dst=100029" TargetMode="External"/><Relationship Id="rId153" Type="http://schemas.openxmlformats.org/officeDocument/2006/relationships/hyperlink" Target="https://login.consultant.ru/link/?req=doc&amp;base=LAW&amp;n=444192&amp;dst=100009" TargetMode="External"/><Relationship Id="rId195" Type="http://schemas.openxmlformats.org/officeDocument/2006/relationships/hyperlink" Target="https://login.consultant.ru/link/?req=doc&amp;base=LAW&amp;n=308461&amp;dst=100057" TargetMode="External"/><Relationship Id="rId209" Type="http://schemas.openxmlformats.org/officeDocument/2006/relationships/hyperlink" Target="https://login.consultant.ru/link/?req=doc&amp;base=LAW&amp;n=527101&amp;dst=264" TargetMode="External"/><Relationship Id="rId360" Type="http://schemas.openxmlformats.org/officeDocument/2006/relationships/hyperlink" Target="https://login.consultant.ru/link/?req=doc&amp;base=LAW&amp;n=333389&amp;dst=100103" TargetMode="External"/><Relationship Id="rId220" Type="http://schemas.openxmlformats.org/officeDocument/2006/relationships/hyperlink" Target="https://login.consultant.ru/link/?req=doc&amp;base=LAW&amp;n=383959&amp;dst=100054" TargetMode="External"/><Relationship Id="rId15" Type="http://schemas.openxmlformats.org/officeDocument/2006/relationships/hyperlink" Target="https://login.consultant.ru/link/?req=doc&amp;base=LAW&amp;n=512736&amp;dst=100481" TargetMode="External"/><Relationship Id="rId57" Type="http://schemas.openxmlformats.org/officeDocument/2006/relationships/hyperlink" Target="https://login.consultant.ru/link/?req=doc&amp;base=LAW&amp;n=508792&amp;dst=100911" TargetMode="External"/><Relationship Id="rId262" Type="http://schemas.openxmlformats.org/officeDocument/2006/relationships/hyperlink" Target="https://login.consultant.ru/link/?req=doc&amp;base=LAW&amp;n=396779&amp;dst=100011" TargetMode="External"/><Relationship Id="rId318" Type="http://schemas.openxmlformats.org/officeDocument/2006/relationships/hyperlink" Target="https://login.consultant.ru/link/?req=doc&amp;base=LAW&amp;n=140062" TargetMode="External"/><Relationship Id="rId99" Type="http://schemas.openxmlformats.org/officeDocument/2006/relationships/hyperlink" Target="https://login.consultant.ru/link/?req=doc&amp;base=LAW&amp;n=308461&amp;dst=100024" TargetMode="External"/><Relationship Id="rId122" Type="http://schemas.openxmlformats.org/officeDocument/2006/relationships/hyperlink" Target="https://login.consultant.ru/link/?req=doc&amp;base=LAW&amp;n=513376&amp;dst=480" TargetMode="External"/><Relationship Id="rId164" Type="http://schemas.openxmlformats.org/officeDocument/2006/relationships/hyperlink" Target="https://login.consultant.ru/link/?req=doc&amp;base=LAW&amp;n=414285&amp;dst=100028" TargetMode="External"/><Relationship Id="rId371" Type="http://schemas.openxmlformats.org/officeDocument/2006/relationships/hyperlink" Target="https://login.consultant.ru/link/?req=doc&amp;base=LAW&amp;n=383959&amp;dst=100085" TargetMode="External"/><Relationship Id="rId26" Type="http://schemas.openxmlformats.org/officeDocument/2006/relationships/hyperlink" Target="https://login.consultant.ru/link/?req=doc&amp;base=LAW&amp;n=414285&amp;dst=100007" TargetMode="External"/><Relationship Id="rId231" Type="http://schemas.openxmlformats.org/officeDocument/2006/relationships/hyperlink" Target="https://login.consultant.ru/link/?req=doc&amp;base=LAW&amp;n=511501" TargetMode="External"/><Relationship Id="rId273" Type="http://schemas.openxmlformats.org/officeDocument/2006/relationships/hyperlink" Target="https://login.consultant.ru/link/?req=doc&amp;base=LAW&amp;n=316647&amp;dst=100031" TargetMode="External"/><Relationship Id="rId329" Type="http://schemas.openxmlformats.org/officeDocument/2006/relationships/hyperlink" Target="https://login.consultant.ru/link/?req=doc&amp;base=LAW&amp;n=308461&amp;dst=100083" TargetMode="External"/><Relationship Id="rId68" Type="http://schemas.openxmlformats.org/officeDocument/2006/relationships/hyperlink" Target="https://login.consultant.ru/link/?req=doc&amp;base=LAW&amp;n=338950&amp;dst=100007" TargetMode="External"/><Relationship Id="rId133" Type="http://schemas.openxmlformats.org/officeDocument/2006/relationships/image" Target="media/image1.wmf"/><Relationship Id="rId175" Type="http://schemas.openxmlformats.org/officeDocument/2006/relationships/hyperlink" Target="https://login.consultant.ru/link/?req=doc&amp;base=LAW&amp;n=414285&amp;dst=100034" TargetMode="External"/><Relationship Id="rId340" Type="http://schemas.openxmlformats.org/officeDocument/2006/relationships/hyperlink" Target="https://login.consultant.ru/link/?req=doc&amp;base=LAW&amp;n=443584&amp;dst=100684" TargetMode="External"/><Relationship Id="rId200" Type="http://schemas.openxmlformats.org/officeDocument/2006/relationships/hyperlink" Target="https://login.consultant.ru/link/?req=doc&amp;base=LAW&amp;n=333389&amp;dst=100048" TargetMode="External"/><Relationship Id="rId382" Type="http://schemas.openxmlformats.org/officeDocument/2006/relationships/hyperlink" Target="https://login.consultant.ru/link/?req=doc&amp;base=LAW&amp;n=414285&amp;dst=10004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46490</Words>
  <Characters>264999</Characters>
  <Application>Microsoft Office Word</Application>
  <DocSecurity>0</DocSecurity>
  <Lines>2208</Lines>
  <Paragraphs>621</Paragraphs>
  <ScaleCrop>false</ScaleCrop>
  <HeadingPairs>
    <vt:vector size="2" baseType="variant">
      <vt:variant>
        <vt:lpstr>Title</vt:lpstr>
      </vt:variant>
      <vt:variant>
        <vt:i4>1</vt:i4>
      </vt:variant>
    </vt:vector>
  </HeadingPairs>
  <TitlesOfParts>
    <vt:vector size="1" baseType="lpstr">
      <vt:lpstr/>
    </vt:vector>
  </TitlesOfParts>
  <Company>ALFA BANK</Company>
  <LinksUpToDate>false</LinksUpToDate>
  <CharactersWithSpaces>310868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Сергеев Алексей Викторович</dc:creator>
  <cp:keywords/>
  <dc:description/>
  <cp:lastModifiedBy>Сергеев Алексей Викторович</cp:lastModifiedBy>
  <cp:revision>1</cp:revision>
  <dcterms:created xsi:type="dcterms:W3CDTF">2026-03-03T15:10:00Z</dcterms:created>
  <dcterms:modified xsi:type="dcterms:W3CDTF">2026-03-03T15:10:00Z</dcterms:modified>
</cp:coreProperties>
</file>