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БАНК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color w:val="808080"/>
          <w:sz w:val="18"/>
          <w:szCs w:val="18"/>
          <w:rtl w:val="0"/>
        </w:rPr>
        <w:t xml:space="preserve">Документ для клиентов · ПЕРЕВОДЫ-2026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120" w:lineRule="auto"/>
        <w:rPr/>
      </w:pPr>
      <w:r w:rsidDel="00000000" w:rsidR="00000000" w:rsidRPr="00000000">
        <w:rPr>
          <w:rtl w:val="0"/>
        </w:rPr>
        <w:t xml:space="preserve">Переводы и платежи: тарифы, лимиты, сроки</w:t>
      </w:r>
    </w:p>
    <w:p w:rsidR="00000000" w:rsidDel="00000000" w:rsidP="00000000" w:rsidRDefault="00000000" w:rsidRPr="00000000" w14:paraId="00000005">
      <w:pPr>
        <w:spacing w:after="40" w:lineRule="auto"/>
        <w:rPr/>
      </w:pPr>
      <w:r w:rsidDel="00000000" w:rsidR="00000000" w:rsidRPr="00000000">
        <w:rPr>
          <w:i w:val="1"/>
          <w:iCs w:val="1"/>
          <w:color w:val="595959"/>
          <w:sz w:val="22"/>
          <w:szCs w:val="22"/>
          <w:rtl w:val="0"/>
        </w:rPr>
        <w:t xml:space="preserve">Внутрибанковские переводы, СБП, переводы по реквизитам и платежи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1f3864" w:space="6" w:sz="6" w:val="single"/>
        </w:pBd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1. Виды переводов</w:t>
      </w:r>
    </w:p>
    <w:p w:rsidR="00000000" w:rsidDel="00000000" w:rsidP="00000000" w:rsidRDefault="00000000" w:rsidRPr="00000000" w14:paraId="0000000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Банк предоставляет клиентам возможность совершать переводы и платежи через мобильное приложение, интернет-банк и в отделениях. Настоящий документ описывает доступные виды переводов, тарифы, лимиты и сроки зачисления.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Между своими счетами и картами в Банке — мгновенно и без комиссии;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Другому клиенту Банка — по номеру телефона, карты или счёта;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другой банк по Системе быстрых платежей (СБП) — по номеру телефона;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другой банк по реквизитам (по номеру счёта и БИК);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Оплата услуг (мобильная связь, ЖКХ, штрафы, налоги) и платежи по QR-коду.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2. Тарифы и лимиты</w:t>
      </w:r>
    </w:p>
    <w:p w:rsidR="00000000" w:rsidDel="00000000" w:rsidP="00000000" w:rsidRDefault="00000000" w:rsidRPr="00000000" w14:paraId="00000011">
      <w:pPr>
        <w:pStyle w:val="Heading2"/>
        <w:rPr/>
      </w:pPr>
      <w:r w:rsidDel="00000000" w:rsidR="00000000" w:rsidRPr="00000000">
        <w:rPr>
          <w:rtl w:val="0"/>
        </w:rPr>
        <w:t xml:space="preserve">2.1. Система быстрых платежей (СБП)</w:t>
      </w:r>
    </w:p>
    <w:p w:rsidR="00000000" w:rsidDel="00000000" w:rsidP="00000000" w:rsidRDefault="00000000" w:rsidRPr="00000000" w14:paraId="00000012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СБП позволяет переводить средства между банками по номеру телефона получателя. В пределах установленного лимита переводы через СБП без комиссии.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00"/>
        <w:gridCol w:w="5726"/>
        <w:tblGridChange w:id="0">
          <w:tblGrid>
            <w:gridCol w:w="3300"/>
            <w:gridCol w:w="57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Параметр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Комиссия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₽ в пределах лимита, далее 0,5% (макс. 1 500 ₽ за перевод)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Бесплатный лимit в месяц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Лимит на один перевод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Суточный лимит по СБП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 усмотрение клиента в пределах настроек безопасности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зачисления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мгновенно, в режиме 24/7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2.2. Переводы по реквизитам и на карты</w:t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6"/>
        <w:gridCol w:w="2800"/>
        <w:gridCol w:w="2400"/>
        <w:tblGridChange w:id="0">
          <w:tblGrid>
            <w:gridCol w:w="3826"/>
            <w:gridCol w:w="280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перевода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Комиссия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Срок зачисления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Между своими счетами/картами в Банке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Мгновенно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Другому клиенту Банка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 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Мгновенно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реквизитам в другой банк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0,3% (мин. 30 ₽, макс. 1 500 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рабочий день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 карты на карту другого банка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1,25% (мин. 50 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 нескольких минут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r w:rsidDel="00000000" w:rsidR="00000000" w:rsidRPr="00000000">
        <w:rPr>
          <w:rtl w:val="0"/>
        </w:rPr>
        <w:t xml:space="preserve">2.3. Лимиты безопасности</w:t>
      </w:r>
    </w:p>
    <w:p w:rsidR="00000000" w:rsidDel="00000000" w:rsidP="00000000" w:rsidRDefault="00000000" w:rsidRPr="00000000" w14:paraId="00000030">
      <w:pPr>
        <w:spacing w:after="120" w:before="0" w:lineRule="auto"/>
        <w:rPr/>
      </w:pPr>
      <w:sdt>
        <w:sdtPr>
          <w:id w:val="151713822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rtl w:val="0"/>
            </w:rPr>
            <w:t xml:space="preserve">Для защиты средств действуют настраиваемые лимиты. Клиент управляет ими в приложении в разделе «Платежи» → «Лимиты». Повышение лимита подтверждается кодом из SMS или push-уведомления; для крупных сумм может потребоваться дополнительное подтверждение.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500"/>
        <w:gridCol w:w="3526"/>
        <w:tblGridChange w:id="0">
          <w:tblGrid>
            <w:gridCol w:w="5500"/>
            <w:gridCol w:w="3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Операция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Лимит по умолчанию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Переводы в сутки (суммарно)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Переводы в месяц (суммарно)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1 500 000 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Один перевод по СБП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600 000 ₽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r w:rsidDel="00000000" w:rsidR="00000000" w:rsidRPr="00000000">
        <w:rPr>
          <w:rtl w:val="0"/>
        </w:rPr>
        <w:t xml:space="preserve">3. Статусы и сроки</w:t>
      </w:r>
    </w:p>
    <w:p w:rsidR="00000000" w:rsidDel="00000000" w:rsidP="00000000" w:rsidRDefault="00000000" w:rsidRPr="00000000" w14:paraId="0000003B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После отправки перевод проходит несколько статусов, которые отображаются в истории операций:</w:t>
      </w: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26"/>
        <w:tblGridChange w:id="0">
          <w:tblGrid>
            <w:gridCol w:w="2600"/>
            <w:gridCol w:w="64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1f2" w:val="clear"/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Что означает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Исполнен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Средства списаны и зачислены получателю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обработке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Перевод принят и обрабатывается; обычно завершается в течение нескольких минут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Возвращён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Перевод не доставлен; средства возвращаются на счёт отправителя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Отклонён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Перевод не выполнен (например, неверные реквизиты или лимит)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rPr/>
      </w:pPr>
      <w:r w:rsidDel="00000000" w:rsidR="00000000" w:rsidRPr="00000000">
        <w:rPr>
          <w:rtl w:val="0"/>
        </w:rPr>
        <w:t xml:space="preserve">4. Возврат и розыск перевода</w:t>
      </w:r>
    </w:p>
    <w:p w:rsidR="00000000" w:rsidDel="00000000" w:rsidP="00000000" w:rsidRDefault="00000000" w:rsidRPr="00000000" w14:paraId="00000047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Если средства списаны, но перевод длительное время находится в статусе «В обработке» или не дошёл получателю, клиент может инициировать розыск платежа через чат поддержки.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отправляйте повторный перевод до завершения проверки, чтобы исключить двойное списание;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Сообщите в поддержку дату, сумму и реквизиты перевода;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Стандартный срок розыска — до 3 рабочих дней; о результате Банк уведомит клиента;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перевод не состоялся, средства возвращаются на счёт отправителя в полном объёме.</w:t>
      </w:r>
    </w:p>
    <w:p w:rsidR="00000000" w:rsidDel="00000000" w:rsidP="00000000" w:rsidRDefault="00000000" w:rsidRPr="00000000" w14:paraId="0000004C">
      <w:pPr>
        <w:spacing w:after="120" w:before="0" w:lineRule="auto"/>
        <w:rPr/>
      </w:pPr>
      <w:r w:rsidDel="00000000" w:rsidR="00000000" w:rsidRPr="00000000">
        <w:rPr>
          <w:b w:val="1"/>
          <w:bCs w:val="1"/>
          <w:i w:val="0"/>
          <w:iCs w:val="0"/>
          <w:rtl w:val="0"/>
        </w:rPr>
        <w:t xml:space="preserve">Ошибочный перевод. </w:t>
      </w: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Если перевод отправлен на неверные реквизиты по вине клиента, Банк направляет запрос на возврат, однако возврат средств возможен только с согласия получателя, поскольку операция была корректно исполнена по указанным реквизитам.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5. Безопасность переводов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Проверяйте реквизиты и имя получателя перед подтверждением операции;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Не переводите средства по просьбе незнакомых лиц и «сотрудников банка/госорганов» по телефону;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Помните: Банк никогда не просит перевести деньги на «безопасный счёт» — это признак мошенничества;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При сомнениях прервите операцию и обратитесь в Банк по официальному номеру.</w:t>
      </w:r>
    </w:p>
    <w:p w:rsidR="00000000" w:rsidDel="00000000" w:rsidP="00000000" w:rsidRDefault="00000000" w:rsidRPr="00000000" w14:paraId="00000052">
      <w:pPr>
        <w:pStyle w:val="Heading1"/>
        <w:rPr/>
      </w:pPr>
      <w:r w:rsidDel="00000000" w:rsidR="00000000" w:rsidRPr="00000000">
        <w:rPr>
          <w:rtl w:val="0"/>
        </w:rPr>
        <w:t xml:space="preserve">6. Автоплатежи и шаблоны</w:t>
      </w:r>
    </w:p>
    <w:p w:rsidR="00000000" w:rsidDel="00000000" w:rsidP="00000000" w:rsidRDefault="00000000" w:rsidRPr="00000000" w14:paraId="00000053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Регулярные платежи можно автоматизировать. Автоплатёж выполняется по расписанию или по событию (например, при снижении баланса телефона). Шаблоны сохраняют реквизиты частых платежей и переводов для быстрого повтора.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Автоплатёж за мобильную связь — по расписанию или по порогу баланса;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Автоплатёж по кредиту — списание ежемесячного платежа в дату графика;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60" w:right="0" w:hanging="28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Шаблоны переводов — сохранение реквизитов получателя для повторных операций.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7. Оплата по QR-коду (СБП)</w:t>
      </w:r>
    </w:p>
    <w:p w:rsidR="00000000" w:rsidDel="00000000" w:rsidP="00000000" w:rsidRDefault="00000000" w:rsidRPr="00000000" w14:paraId="00000058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Оплата по QR-коду через СБП позволяет оплачивать покупки и услуги без карты: клиент сканирует QR-код продавца в приложении и подтверждает платёж. Комиссия для клиента, как правило, не взимается, средства списываются со счёта мгновенно.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r w:rsidDel="00000000" w:rsidR="00000000" w:rsidRPr="00000000">
        <w:rPr>
          <w:rtl w:val="0"/>
        </w:rPr>
        <w:t xml:space="preserve">8. Валютные переводы (общие условия)</w:t>
      </w:r>
    </w:p>
    <w:p w:rsidR="00000000" w:rsidDel="00000000" w:rsidP="00000000" w:rsidRDefault="00000000" w:rsidRPr="00000000" w14:paraId="0000005A">
      <w:pPr>
        <w:spacing w:after="120" w:before="0" w:lineRule="auto"/>
        <w:rPr/>
      </w:pPr>
      <w:r w:rsidDel="00000000" w:rsidR="00000000" w:rsidRPr="00000000">
        <w:rPr>
          <w:b w:val="0"/>
          <w:bCs w:val="0"/>
          <w:i w:val="0"/>
          <w:iCs w:val="0"/>
          <w:rtl w:val="0"/>
        </w:rPr>
        <w:t xml:space="preserve">Переводы в иностранной валюте и трансграничные переводы выполняются по отдельным условиям и тарифам, с учётом требований валютного законодательства. Сроки зачисления и состав необходимых сведений зависят от страны и банка получателя. Подробные условия уточняйте в Банке перед отправкой перевода.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color="d0d0d0" w:space="4" w:sz="4" w:val="single"/>
      </w:pBdr>
      <w:tabs>
        <w:tab w:val="right" w:leader="none" w:pos="9026"/>
      </w:tabs>
      <w:rPr/>
    </w:pPr>
    <w:r w:rsidDel="00000000" w:rsidR="00000000" w:rsidRPr="00000000">
      <w:rPr>
        <w:i w:val="1"/>
        <w:iCs w:val="1"/>
        <w:color w:val="808080"/>
        <w:sz w:val="14"/>
        <w:szCs w:val="14"/>
        <w:rtl w:val="0"/>
      </w:rPr>
      <w:t xml:space="preserve">Учебный синтетический документ. Продукты, ставки и условия вымышлены и не являются публичной офертой.</w:t>
    </w:r>
    <w:r w:rsidDel="00000000" w:rsidR="00000000" w:rsidRPr="00000000">
      <w:rPr>
        <w:color w:val="808080"/>
        <w:sz w:val="16"/>
        <w:szCs w:val="16"/>
        <w:rtl w:val="0"/>
      </w:rPr>
      <w:t xml:space="preserve">стр.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808080"/>
        <w:sz w:val="16"/>
        <w:szCs w:val="16"/>
        <w:rtl w:val="0"/>
      </w:rPr>
      <w:t xml:space="preserve"> из </w:t>
    </w:r>
    <w:r w:rsidDel="00000000" w:rsidR="00000000" w:rsidRPr="00000000"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bottom w:color="1f3864" w:space="4" w:sz="6" w:val="single"/>
      </w:pBdr>
      <w:tabs>
        <w:tab w:val="right" w:leader="none" w:pos="9026"/>
      </w:tabs>
      <w:rPr/>
    </w:pPr>
    <w:r w:rsidDel="00000000" w:rsidR="00000000" w:rsidRPr="00000000">
      <w:rPr>
        <w:b w:val="1"/>
        <w:bCs w:val="1"/>
        <w:color w:val="1f3864"/>
        <w:sz w:val="20"/>
        <w:szCs w:val="20"/>
        <w:rtl w:val="0"/>
      </w:rPr>
      <w:t xml:space="preserve">Банк</w:t>
    </w:r>
    <w:r w:rsidDel="00000000" w:rsidR="00000000" w:rsidRPr="00000000">
      <w:rPr>
        <w:color w:val="808080"/>
        <w:sz w:val="18"/>
        <w:szCs w:val="18"/>
        <w:rtl w:val="0"/>
      </w:rPr>
      <w:t xml:space="preserve">Переводы и платежи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60" w:hanging="2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4d7b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33333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40"/>
      <w:szCs w:val="40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mYZX5cn8Gei5laUd9OmIucNh1w==">CgMxLjAaHQoBMBIYChYIB0ISEhBBcmlhbCBVbmljb2RlIE1TOAByITFUX3FTWGtRcnNaRTk3V3pWLTVwWjViMUJHSVVsNGFZOA==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