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1</w:t>
      </w:r>
      <w:r>
        <w:t xml:space="preserve">. </w:t>
      </w:r>
      <w:r>
        <w:rPr>
          <w:rFonts w:hint="eastAsia"/>
        </w:rPr>
        <w:t>自行构造一个既含π电子也含孤对电子的体系，计算其</w:t>
      </w:r>
      <w:r>
        <w:t>MP2/cc-</w:t>
      </w:r>
      <w:r>
        <w:rPr>
          <w:rFonts w:hint="eastAsia"/>
        </w:rPr>
        <w:t>pVTZ单点能</w:t>
      </w:r>
      <w:r>
        <w:t>，并在BDF</w:t>
      </w:r>
      <w:r>
        <w:rPr>
          <w:rFonts w:hint="eastAsia"/>
        </w:rPr>
        <w:t>或ORCA</w:t>
      </w:r>
      <w:r>
        <w:t>中计算MP2的natural orbitals</w:t>
      </w:r>
      <w:r>
        <w:rPr>
          <w:rFonts w:hint="eastAsia"/>
        </w:rPr>
        <w:t>并</w:t>
      </w:r>
      <w:r>
        <w:t>用画图</w:t>
      </w:r>
      <w:r>
        <w:rPr>
          <w:rFonts w:hint="eastAsia"/>
        </w:rPr>
        <w:t>软件绘制π轨道和孤对电子轨道。若无法得到具有π轨道和孤对轨道特征的图像，则使用局域轨道（Boys或者PM均可）。</w:t>
      </w:r>
    </w:p>
    <w:p>
      <w:r>
        <w:rPr>
          <w:rFonts w:hint="eastAsia"/>
        </w:rPr>
        <w:t>参考解答：</w:t>
      </w:r>
    </w:p>
    <w:p>
      <w:pPr>
        <w:ind w:firstLine="420"/>
      </w:pPr>
      <w:r>
        <w:rPr>
          <w:rFonts w:hint="eastAsia"/>
        </w:rPr>
        <w:t>个人选择的分子是结构较为简单的氨乙烯，其输入坐标为</w:t>
      </w:r>
    </w:p>
    <w:p>
      <w:pPr>
        <w:ind w:firstLine="210" w:firstLineChars="100"/>
      </w:pPr>
      <w:r>
        <w:t xml:space="preserve">C </w:t>
      </w:r>
      <w:r>
        <w:tab/>
      </w:r>
      <w:r>
        <w:tab/>
      </w:r>
      <w:r>
        <w:tab/>
      </w:r>
      <w:r>
        <w:t xml:space="preserve">-1.15681380 </w:t>
      </w:r>
      <w:r>
        <w:tab/>
      </w:r>
      <w:r>
        <w:tab/>
      </w:r>
      <w:r>
        <w:t xml:space="preserve">1.48653371 </w:t>
      </w:r>
      <w:r>
        <w:tab/>
      </w:r>
      <w:r>
        <w:tab/>
      </w:r>
      <w:r>
        <w:t>0.56686282</w:t>
      </w:r>
    </w:p>
    <w:p>
      <w:pPr>
        <w:ind w:firstLine="210" w:firstLineChars="100"/>
      </w:pPr>
      <w:r>
        <w:t xml:space="preserve">H </w:t>
      </w:r>
      <w:r>
        <w:tab/>
      </w:r>
      <w:r>
        <w:tab/>
      </w:r>
      <w:r>
        <w:tab/>
      </w:r>
      <w:r>
        <w:t xml:space="preserve">-2.22291085 </w:t>
      </w:r>
      <w:r>
        <w:tab/>
      </w:r>
      <w:r>
        <w:tab/>
      </w:r>
      <w:r>
        <w:t xml:space="preserve">1.49025823 </w:t>
      </w:r>
      <w:r>
        <w:tab/>
      </w:r>
      <w:r>
        <w:tab/>
      </w:r>
      <w:r>
        <w:t>0.47563119</w:t>
      </w:r>
    </w:p>
    <w:p>
      <w:pPr>
        <w:ind w:firstLine="210" w:firstLineChars="100"/>
      </w:pPr>
      <w:r>
        <w:t xml:space="preserve">C </w:t>
      </w:r>
      <w:r>
        <w:tab/>
      </w:r>
      <w:r>
        <w:tab/>
      </w:r>
      <w:r>
        <w:tab/>
      </w:r>
      <w:r>
        <w:t xml:space="preserve">-0.48444836 </w:t>
      </w:r>
      <w:r>
        <w:tab/>
      </w:r>
      <w:r>
        <w:tab/>
      </w:r>
      <w:r>
        <w:t xml:space="preserve">2.65507368 </w:t>
      </w:r>
      <w:r>
        <w:tab/>
      </w:r>
      <w:r>
        <w:tab/>
      </w:r>
      <w:r>
        <w:t>0.70472539</w:t>
      </w:r>
    </w:p>
    <w:p>
      <w:pPr>
        <w:ind w:firstLine="210" w:firstLineChars="100"/>
      </w:pPr>
      <w:r>
        <w:t xml:space="preserve">H </w:t>
      </w:r>
      <w:r>
        <w:tab/>
      </w:r>
      <w:r>
        <w:tab/>
      </w:r>
      <w:r>
        <w:tab/>
      </w:r>
      <w:r>
        <w:t xml:space="preserve">-1.01967817 </w:t>
      </w:r>
      <w:r>
        <w:tab/>
      </w:r>
      <w:r>
        <w:tab/>
      </w:r>
      <w:r>
        <w:t xml:space="preserve">3.58142066 </w:t>
      </w:r>
      <w:r>
        <w:tab/>
      </w:r>
      <w:r>
        <w:tab/>
      </w:r>
      <w:r>
        <w:t>0.72234117</w:t>
      </w:r>
    </w:p>
    <w:p>
      <w:pPr>
        <w:ind w:firstLine="210" w:firstLineChars="100"/>
      </w:pPr>
      <w:r>
        <w:t xml:space="preserve">H </w:t>
      </w:r>
      <w:r>
        <w:tab/>
      </w:r>
      <w:r>
        <w:tab/>
      </w:r>
      <w:r>
        <w:tab/>
      </w:r>
      <w:r>
        <w:t xml:space="preserve">0.58164847 </w:t>
      </w:r>
      <w:r>
        <w:tab/>
      </w:r>
      <w:r>
        <w:tab/>
      </w:r>
      <w:r>
        <w:t xml:space="preserve">2.65134899 </w:t>
      </w:r>
      <w:r>
        <w:tab/>
      </w:r>
      <w:r>
        <w:tab/>
      </w:r>
      <w:r>
        <w:t>0.79595962</w:t>
      </w:r>
    </w:p>
    <w:p>
      <w:pPr>
        <w:ind w:firstLine="210" w:firstLineChars="100"/>
      </w:pPr>
      <w:r>
        <w:t xml:space="preserve">N </w:t>
      </w:r>
      <w:r>
        <w:tab/>
      </w:r>
      <w:r>
        <w:tab/>
      </w:r>
      <w:r>
        <w:tab/>
      </w:r>
      <w:r>
        <w:t xml:space="preserve">-0.42149782 </w:t>
      </w:r>
      <w:r>
        <w:tab/>
      </w:r>
      <w:r>
        <w:tab/>
      </w:r>
      <w:r>
        <w:t xml:space="preserve">0.21388900 </w:t>
      </w:r>
      <w:r>
        <w:tab/>
      </w:r>
      <w:r>
        <w:tab/>
      </w:r>
      <w:r>
        <w:t>0.54265870</w:t>
      </w:r>
    </w:p>
    <w:p>
      <w:pPr>
        <w:ind w:firstLine="210" w:firstLineChars="100"/>
      </w:pPr>
      <w:r>
        <w:t xml:space="preserve">H </w:t>
      </w:r>
      <w:r>
        <w:tab/>
      </w:r>
      <w:r>
        <w:tab/>
      </w:r>
      <w:r>
        <w:tab/>
      </w:r>
      <w:r>
        <w:t xml:space="preserve">-0.33518276 </w:t>
      </w:r>
      <w:r>
        <w:tab/>
      </w:r>
      <w:r>
        <w:tab/>
      </w:r>
      <w:r>
        <w:t xml:space="preserve">-0.13898379 </w:t>
      </w:r>
      <w:r>
        <w:tab/>
      </w:r>
      <w:r>
        <w:tab/>
      </w:r>
      <w:r>
        <w:t>1.47434025</w:t>
      </w:r>
    </w:p>
    <w:p>
      <w:pPr>
        <w:ind w:firstLine="210" w:firstLineChars="100"/>
      </w:pPr>
      <w:r>
        <w:t xml:space="preserve">H </w:t>
      </w:r>
      <w:r>
        <w:tab/>
      </w:r>
      <w:r>
        <w:tab/>
      </w:r>
      <w:r>
        <w:tab/>
      </w:r>
      <w:r>
        <w:t xml:space="preserve">-0.91811432 </w:t>
      </w:r>
      <w:r>
        <w:tab/>
      </w:r>
      <w:r>
        <w:tab/>
      </w:r>
      <w:r>
        <w:t xml:space="preserve">-0.44738115 </w:t>
      </w:r>
      <w:r>
        <w:tab/>
      </w:r>
      <w:r>
        <w:tab/>
      </w:r>
      <w:r>
        <w:t>-0.01956354</w:t>
      </w:r>
    </w:p>
    <w:p>
      <w:pPr>
        <w:ind w:firstLine="420"/>
      </w:pPr>
      <w:r>
        <w:rPr>
          <w:rFonts w:hint="eastAsia"/>
        </w:rPr>
        <w:t>其MP2/cc-pVTZ下的单点能为-133.69971631 hartree。</w:t>
      </w:r>
    </w:p>
    <w:p>
      <w:pPr>
        <w:ind w:firstLine="420"/>
      </w:pPr>
      <w:r>
        <w:rPr>
          <w:rFonts w:hint="eastAsia"/>
        </w:rPr>
        <w:t>在BDF中运行MP2模块时需加入关键字nature和molden，如此输出含自然轨道的molden文件。再使用</w:t>
      </w:r>
      <w:r>
        <w:t>M</w:t>
      </w:r>
      <w:r>
        <w:rPr>
          <w:rFonts w:hint="eastAsia"/>
        </w:rPr>
        <w:t>ultiwfn绘制其部分轨道，得到结果如图4-1所示。</w:t>
      </w:r>
    </w:p>
    <w:p>
      <w:r>
        <w:drawing>
          <wp:inline distT="0" distB="0" distL="0" distR="0">
            <wp:extent cx="5274310" cy="16567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cstate="print">
                      <a:extLst>
                        <a:ext uri="{28A0092B-C50C-407E-A947-70E740481C1C}">
                          <a14:useLocalDpi xmlns:a14="http://schemas.microsoft.com/office/drawing/2010/main" val="0"/>
                        </a:ext>
                      </a:extLst>
                    </a:blip>
                    <a:srcRect t="16214"/>
                    <a:stretch>
                      <a:fillRect/>
                    </a:stretch>
                  </pic:blipFill>
                  <pic:spPr>
                    <a:xfrm>
                      <a:off x="0" y="0"/>
                      <a:ext cx="5274310" cy="1657303"/>
                    </a:xfrm>
                    <a:prstGeom prst="rect">
                      <a:avLst/>
                    </a:prstGeom>
                    <a:ln>
                      <a:noFill/>
                    </a:ln>
                  </pic:spPr>
                </pic:pic>
              </a:graphicData>
            </a:graphic>
          </wp:inline>
        </w:drawing>
      </w:r>
    </w:p>
    <w:p>
      <w:pPr>
        <w:ind w:firstLine="420"/>
      </w:pPr>
      <w:r>
        <w:rPr>
          <w:rFonts w:hint="eastAsia"/>
        </w:rPr>
        <w:t>注：</w:t>
      </w:r>
      <w:r>
        <w:rPr>
          <w:rFonts w:hint="eastAsia"/>
          <w:b/>
          <w:bCs/>
          <w:color w:val="FF0000"/>
        </w:rPr>
        <w:t>在BDF中，使用关键字nature和molden绘制的自然轨道是unrelaxed的</w:t>
      </w:r>
      <w:r>
        <w:rPr>
          <w:rFonts w:hint="eastAsia"/>
        </w:rPr>
        <w:t>，即结果波函数并非自身归一化而是采用过渡归一化（这和MP方法的推导过程直接相关）。</w:t>
      </w:r>
    </w:p>
    <w:p>
      <w:pPr>
        <w:ind w:firstLine="420"/>
      </w:pPr>
      <w:r>
        <w:rPr>
          <w:rFonts w:hint="eastAsia"/>
        </w:rPr>
        <w:t>而在ORCA中，可通过在MP2模块中加入关键字density并用选项relaxed对MP2得到的波函数进行自身归一化，再用关键字Natorbs并用选项true来转换为自然轨道。表4-1显示了用relaxed或unrelaxed对这一算例的自然轨道占据数的影响，可以看到</w:t>
      </w:r>
      <w:r>
        <w:rPr>
          <w:rFonts w:hint="eastAsia"/>
          <w:b/>
          <w:bCs/>
          <w:color w:val="FF0000"/>
        </w:rPr>
        <w:t>用relaxed或unrelaxed选项会影响最后的分子性质计算结果</w:t>
      </w:r>
      <w:r>
        <w:rPr>
          <w:rFonts w:hint="eastAsia"/>
        </w:rPr>
        <w:t>。</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5"/>
        <w:gridCol w:w="1960"/>
        <w:gridCol w:w="2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3"/>
          </w:tcPr>
          <w:p>
            <w:pPr>
              <w:jc w:val="center"/>
              <w:rPr>
                <w:sz w:val="16"/>
                <w:szCs w:val="18"/>
              </w:rPr>
            </w:pPr>
            <w:r>
              <w:rPr>
                <w:rFonts w:hint="eastAsia"/>
                <w:sz w:val="16"/>
                <w:szCs w:val="18"/>
              </w:rPr>
              <w:t>表4-1 使用ORCA对氨乙烯在MP2/cc-pVTZ水平用relaxed或unrelaxed的结果比较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sz w:val="16"/>
                <w:szCs w:val="18"/>
              </w:rPr>
            </w:pPr>
            <w:r>
              <w:rPr>
                <w:rFonts w:hint="eastAsia"/>
                <w:sz w:val="16"/>
                <w:szCs w:val="18"/>
              </w:rPr>
              <w:t>轨道</w:t>
            </w:r>
          </w:p>
        </w:tc>
        <w:tc>
          <w:tcPr>
            <w:tcW w:w="0" w:type="auto"/>
          </w:tcPr>
          <w:p>
            <w:pPr>
              <w:jc w:val="center"/>
              <w:rPr>
                <w:sz w:val="16"/>
                <w:szCs w:val="18"/>
              </w:rPr>
            </w:pPr>
            <w:r>
              <w:rPr>
                <w:rFonts w:hint="eastAsia"/>
                <w:sz w:val="16"/>
                <w:szCs w:val="18"/>
              </w:rPr>
              <w:t>relaxed下的自然占据数</w:t>
            </w:r>
          </w:p>
        </w:tc>
        <w:tc>
          <w:tcPr>
            <w:tcW w:w="0" w:type="auto"/>
          </w:tcPr>
          <w:p>
            <w:pPr>
              <w:jc w:val="center"/>
              <w:rPr>
                <w:sz w:val="16"/>
                <w:szCs w:val="18"/>
              </w:rPr>
            </w:pPr>
            <w:r>
              <w:rPr>
                <w:rFonts w:hint="eastAsia"/>
                <w:sz w:val="16"/>
                <w:szCs w:val="18"/>
              </w:rPr>
              <w:t>unrelaxed下的自然占据数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0" w:type="auto"/>
          </w:tcPr>
          <w:p>
            <w:pPr>
              <w:jc w:val="center"/>
              <w:rPr>
                <w:sz w:val="16"/>
                <w:szCs w:val="18"/>
              </w:rPr>
            </w:pPr>
            <w:r>
              <w:rPr>
                <w:rFonts w:hint="eastAsia"/>
                <w:sz w:val="16"/>
                <w:szCs w:val="18"/>
              </w:rPr>
              <w:t>N原子上的孤对电子轨道</w:t>
            </w:r>
          </w:p>
        </w:tc>
        <w:tc>
          <w:tcPr>
            <w:tcW w:w="0" w:type="auto"/>
          </w:tcPr>
          <w:p>
            <w:pPr>
              <w:jc w:val="center"/>
              <w:rPr>
                <w:sz w:val="16"/>
                <w:szCs w:val="18"/>
              </w:rPr>
            </w:pPr>
            <w:r>
              <w:rPr>
                <w:rFonts w:hint="eastAsia"/>
                <w:sz w:val="16"/>
                <w:szCs w:val="18"/>
              </w:rPr>
              <w:t>1.958542</w:t>
            </w:r>
          </w:p>
        </w:tc>
        <w:tc>
          <w:tcPr>
            <w:tcW w:w="0" w:type="auto"/>
          </w:tcPr>
          <w:p>
            <w:pPr>
              <w:jc w:val="center"/>
              <w:rPr>
                <w:sz w:val="16"/>
                <w:szCs w:val="18"/>
              </w:rPr>
            </w:pPr>
            <w:r>
              <w:rPr>
                <w:rFonts w:hint="eastAsia"/>
                <w:sz w:val="16"/>
                <w:szCs w:val="18"/>
              </w:rPr>
              <w:t>1.957672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sz w:val="16"/>
                <w:szCs w:val="18"/>
              </w:rPr>
            </w:pPr>
            <w:r>
              <w:rPr>
                <w:rFonts w:hint="eastAsia"/>
                <w:sz w:val="16"/>
                <w:szCs w:val="18"/>
              </w:rPr>
              <w:t>C=C上π键的成键轨道</w:t>
            </w:r>
          </w:p>
        </w:tc>
        <w:tc>
          <w:tcPr>
            <w:tcW w:w="0" w:type="auto"/>
          </w:tcPr>
          <w:p>
            <w:pPr>
              <w:jc w:val="center"/>
              <w:rPr>
                <w:sz w:val="16"/>
                <w:szCs w:val="18"/>
              </w:rPr>
            </w:pPr>
            <w:r>
              <w:rPr>
                <w:rFonts w:hint="eastAsia"/>
                <w:sz w:val="16"/>
                <w:szCs w:val="18"/>
              </w:rPr>
              <w:t>1.930012</w:t>
            </w:r>
          </w:p>
        </w:tc>
        <w:tc>
          <w:tcPr>
            <w:tcW w:w="0" w:type="auto"/>
          </w:tcPr>
          <w:p>
            <w:pPr>
              <w:jc w:val="center"/>
              <w:rPr>
                <w:sz w:val="16"/>
                <w:szCs w:val="18"/>
              </w:rPr>
            </w:pPr>
            <w:r>
              <w:rPr>
                <w:rFonts w:hint="eastAsia"/>
                <w:sz w:val="16"/>
                <w:szCs w:val="18"/>
              </w:rPr>
              <w:t>1.928152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sz w:val="16"/>
                <w:szCs w:val="18"/>
              </w:rPr>
            </w:pPr>
            <w:r>
              <w:rPr>
                <w:rFonts w:hint="eastAsia"/>
                <w:sz w:val="16"/>
                <w:szCs w:val="18"/>
              </w:rPr>
              <w:t>C=C上π键的反键轨道</w:t>
            </w:r>
          </w:p>
        </w:tc>
        <w:tc>
          <w:tcPr>
            <w:tcW w:w="0" w:type="auto"/>
          </w:tcPr>
          <w:p>
            <w:pPr>
              <w:jc w:val="center"/>
              <w:rPr>
                <w:sz w:val="16"/>
                <w:szCs w:val="18"/>
              </w:rPr>
            </w:pPr>
            <w:r>
              <w:rPr>
                <w:rFonts w:hint="eastAsia"/>
                <w:sz w:val="16"/>
                <w:szCs w:val="18"/>
              </w:rPr>
              <w:t>0.049097</w:t>
            </w:r>
          </w:p>
        </w:tc>
        <w:tc>
          <w:tcPr>
            <w:tcW w:w="0" w:type="auto"/>
          </w:tcPr>
          <w:p>
            <w:pPr>
              <w:jc w:val="center"/>
              <w:rPr>
                <w:sz w:val="16"/>
                <w:szCs w:val="18"/>
              </w:rPr>
            </w:pPr>
            <w:r>
              <w:rPr>
                <w:rFonts w:hint="eastAsia"/>
                <w:sz w:val="16"/>
                <w:szCs w:val="18"/>
              </w:rPr>
              <w:t>0.049931</w:t>
            </w:r>
          </w:p>
        </w:tc>
      </w:tr>
    </w:tbl>
    <w:p>
      <w:pPr>
        <w:ind w:firstLine="420"/>
      </w:pPr>
      <w:r>
        <w:rPr>
          <w:rFonts w:hint="eastAsia"/>
        </w:rPr>
        <w:t>其实ORCA 5.0.0的手册中对MP2中relaxed的使用有说明：采用relaxed可得到和能量的一阶解析导数一致的电子密度（但并不把它设为默认选项，因为波函数归一化的计算量较大），采用unrelaxed得到的结果理论价值远小于relaxed的（但因计算量小被设为ORCA的默认选项）。</w:t>
      </w:r>
    </w:p>
    <w:p>
      <w:pPr>
        <w:ind w:firstLine="420"/>
      </w:pPr>
      <w:r>
        <w:rPr>
          <w:rFonts w:hint="eastAsia"/>
        </w:rPr>
        <w:t>个人以为，</w:t>
      </w:r>
      <w:r>
        <w:rPr>
          <w:rFonts w:hint="eastAsia"/>
          <w:b/>
          <w:color w:val="FF0000"/>
        </w:rPr>
        <w:t>需在MP2上获得精确结果时使用relaxed，而只想定性认识结果（如为以后的CASSCF计算构建活性空间选取轨道提供依据）则只需默认使用unrelaxed即可</w:t>
      </w:r>
      <w:r>
        <w:rPr>
          <w:rFonts w:hint="eastAsia"/>
        </w:rPr>
        <w:t>。</w:t>
      </w:r>
    </w:p>
    <w:p>
      <w:pPr>
        <w:ind w:firstLine="420"/>
        <w:rPr>
          <w:rFonts w:hint="default" w:eastAsiaTheme="minorEastAsia"/>
          <w:lang w:val="en-US" w:eastAsia="zh-CN"/>
        </w:rPr>
      </w:pPr>
      <w:r>
        <w:rPr>
          <w:rFonts w:hint="eastAsia"/>
        </w:rPr>
        <w:t>也可选择使用局域化轨道。在O</w:t>
      </w:r>
      <w:r>
        <w:t>RCA</w:t>
      </w:r>
      <w:r>
        <w:rPr>
          <w:rFonts w:hint="eastAsia"/>
        </w:rPr>
        <w:t>的loc模块中加入关键字</w:t>
      </w:r>
      <w:r>
        <w:t>L</w:t>
      </w:r>
      <w:r>
        <w:rPr>
          <w:rFonts w:hint="eastAsia"/>
        </w:rPr>
        <w:t>ocMet并用选项</w:t>
      </w:r>
      <w:r>
        <w:t>PM</w:t>
      </w:r>
      <w:r>
        <w:rPr>
          <w:rFonts w:hint="eastAsia"/>
        </w:rPr>
        <w:t>（或</w:t>
      </w:r>
      <w:r>
        <w:t>FB</w:t>
      </w:r>
      <w:r>
        <w:rPr>
          <w:rFonts w:hint="eastAsia"/>
        </w:rPr>
        <w:t>）即可将轨道进行Pipek-</w:t>
      </w:r>
      <w:r>
        <w:t>M</w:t>
      </w:r>
      <w:r>
        <w:rPr>
          <w:rFonts w:hint="eastAsia"/>
        </w:rPr>
        <w:t>ezey局域化（或Foster-</w:t>
      </w:r>
      <w:r>
        <w:t>B</w:t>
      </w:r>
      <w:r>
        <w:rPr>
          <w:rFonts w:hint="eastAsia"/>
        </w:rPr>
        <w:t>oys局域化）。本例进行P</w:t>
      </w:r>
      <w:r>
        <w:t>M</w:t>
      </w:r>
      <w:r>
        <w:rPr>
          <w:rFonts w:hint="eastAsia"/>
        </w:rPr>
        <w:t>局域化得到的结果如图4-2所示，可看到选取轨道的形状在相当程度上符合它们的经典物理图像。</w:t>
      </w:r>
      <w:r>
        <w:rPr>
          <w:rFonts w:hint="eastAsia"/>
          <w:lang w:val="en-US" w:eastAsia="zh-CN"/>
        </w:rPr>
        <w:t>此外，SCF结果中的占据轨道和非占轨道可分别设置局域化，具体为设置模块loc中的参数Occ及Virt为true。</w:t>
      </w:r>
    </w:p>
    <w:p>
      <w:pPr>
        <w:rPr>
          <w:rFonts w:hint="eastAsia" w:eastAsiaTheme="minorEastAsia"/>
          <w:lang w:eastAsia="zh-CN"/>
        </w:rPr>
      </w:pPr>
      <w:r>
        <w:rPr>
          <w:rFonts w:hint="eastAsia" w:eastAsiaTheme="minorEastAsia"/>
          <w:lang w:eastAsia="zh-CN"/>
        </w:rPr>
        <w:drawing>
          <wp:inline distT="0" distB="0" distL="114300" distR="114300">
            <wp:extent cx="5266690" cy="1652270"/>
            <wp:effectExtent l="0" t="0" r="10160" b="5080"/>
            <wp:docPr id="1" name="图片 1" descr="exe4tas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xe4task1"/>
                    <pic:cNvPicPr>
                      <a:picLocks noChangeAspect="1"/>
                    </pic:cNvPicPr>
                  </pic:nvPicPr>
                  <pic:blipFill>
                    <a:blip r:embed="rId5"/>
                    <a:srcRect t="16334"/>
                    <a:stretch>
                      <a:fillRect/>
                    </a:stretch>
                  </pic:blipFill>
                  <pic:spPr>
                    <a:xfrm>
                      <a:off x="0" y="0"/>
                      <a:ext cx="5266690" cy="1652270"/>
                    </a:xfrm>
                    <a:prstGeom prst="rect">
                      <a:avLst/>
                    </a:prstGeom>
                  </pic:spPr>
                </pic:pic>
              </a:graphicData>
            </a:graphic>
          </wp:inline>
        </w:drawing>
      </w:r>
    </w:p>
    <w:p>
      <w:pPr>
        <w:ind w:firstLine="420"/>
        <w:rPr>
          <w:rFonts w:hint="default" w:eastAsiaTheme="minorEastAsia"/>
          <w:color w:val="7F7F7F" w:themeColor="background1" w:themeShade="80"/>
          <w:lang w:val="en-US" w:eastAsia="zh-CN"/>
        </w:rPr>
      </w:pPr>
      <w:r>
        <w:rPr>
          <w:rFonts w:hint="eastAsia"/>
          <w:color w:val="auto"/>
          <w:lang w:val="en-US" w:eastAsia="zh-CN"/>
        </w:rPr>
        <w:t>需注意，ORCA进行局域化后得到的分子信息文件储存在后缀为loc的二进制文件中，通过脚本交作业的话可能并不会直接出现在交作业的目录中，需要去进行该计算的服务器的计算临时文件处将其拷贝回提交任务的目录。之后，进行轨道可视化需要在该文件的名称中增加后缀</w:t>
      </w:r>
      <w:r>
        <w:rPr>
          <w:rFonts w:hint="default"/>
          <w:color w:val="auto"/>
          <w:lang w:val="en-US" w:eastAsia="zh-CN"/>
        </w:rPr>
        <w:t>”</w:t>
      </w:r>
      <w:r>
        <w:rPr>
          <w:rFonts w:hint="eastAsia"/>
          <w:color w:val="auto"/>
          <w:lang w:val="en-US" w:eastAsia="zh-CN"/>
        </w:rPr>
        <w:t>.gbw</w:t>
      </w:r>
      <w:r>
        <w:rPr>
          <w:rFonts w:hint="default"/>
          <w:color w:val="auto"/>
          <w:lang w:val="en-US" w:eastAsia="zh-CN"/>
        </w:rPr>
        <w:t>”</w:t>
      </w:r>
      <w:r>
        <w:rPr>
          <w:rFonts w:hint="eastAsia"/>
          <w:color w:val="auto"/>
          <w:lang w:val="en-US" w:eastAsia="zh-CN"/>
        </w:rPr>
        <w:t>，再用Multiwfn观察轨道。</w:t>
      </w:r>
    </w:p>
    <w:p>
      <w:pPr>
        <w:ind w:firstLine="420"/>
        <w:rPr>
          <w:color w:val="7F7F7F" w:themeColor="background1" w:themeShade="80"/>
        </w:rPr>
      </w:pPr>
      <w:r>
        <w:rPr>
          <w:rFonts w:hint="eastAsia"/>
          <w:color w:val="7F7F7F" w:themeColor="background1" w:themeShade="80"/>
        </w:rPr>
        <w:t>B</w:t>
      </w:r>
      <w:r>
        <w:rPr>
          <w:color w:val="7F7F7F" w:themeColor="background1" w:themeShade="80"/>
        </w:rPr>
        <w:t>DF</w:t>
      </w:r>
      <w:r>
        <w:rPr>
          <w:rFonts w:hint="eastAsia"/>
          <w:color w:val="7F7F7F" w:themeColor="background1" w:themeShade="80"/>
        </w:rPr>
        <w:t>中类似功能的模块</w:t>
      </w:r>
      <w:bookmarkStart w:id="1" w:name="_GoBack"/>
      <w:bookmarkEnd w:id="1"/>
      <w:r>
        <w:rPr>
          <w:rFonts w:hint="eastAsia"/>
          <w:color w:val="7F7F7F" w:themeColor="background1" w:themeShade="80"/>
        </w:rPr>
        <w:t>为localmo，直接调用关键字Pipek（或Boys）即可将轨道进行Pipek-</w:t>
      </w:r>
      <w:r>
        <w:rPr>
          <w:color w:val="7F7F7F" w:themeColor="background1" w:themeShade="80"/>
        </w:rPr>
        <w:t>M</w:t>
      </w:r>
      <w:r>
        <w:rPr>
          <w:rFonts w:hint="eastAsia"/>
          <w:color w:val="7F7F7F" w:themeColor="background1" w:themeShade="80"/>
        </w:rPr>
        <w:t>ezey局域化（或Foster-</w:t>
      </w:r>
      <w:r>
        <w:rPr>
          <w:color w:val="7F7F7F" w:themeColor="background1" w:themeShade="80"/>
        </w:rPr>
        <w:t>B</w:t>
      </w:r>
      <w:r>
        <w:rPr>
          <w:rFonts w:hint="eastAsia"/>
          <w:color w:val="7F7F7F" w:themeColor="background1" w:themeShade="80"/>
        </w:rPr>
        <w:t>oys局域化）。</w:t>
      </w:r>
    </w:p>
    <w:p/>
    <w:p>
      <w:r>
        <w:rPr>
          <w:rFonts w:hint="eastAsia"/>
        </w:rPr>
        <w:t>2</w:t>
      </w:r>
      <w:r>
        <w:t xml:space="preserve">. </w:t>
      </w:r>
      <w:r>
        <w:rPr>
          <w:rFonts w:hint="eastAsia"/>
        </w:rPr>
        <w:t>用</w:t>
      </w:r>
      <w:r>
        <w:t>Cartesian坐标计算Exercise 2.6中的C60分子。</w:t>
      </w:r>
      <w:r>
        <w:rPr>
          <w:rFonts w:hint="eastAsia"/>
        </w:rPr>
        <w:t>分别在Gaussian、O</w:t>
      </w:r>
      <w:r>
        <w:t>RCA</w:t>
      </w:r>
      <w:r>
        <w:rPr>
          <w:rFonts w:hint="eastAsia"/>
        </w:rPr>
        <w:t>和</w:t>
      </w:r>
      <w:r>
        <w:t>BDF中使用对称性</w:t>
      </w:r>
      <w:r>
        <w:rPr>
          <w:rFonts w:hint="eastAsia"/>
        </w:rPr>
        <w:t>和不使用对称性计算，比较计算效率和结果。</w:t>
      </w:r>
    </w:p>
    <w:p>
      <w:r>
        <w:rPr>
          <w:rFonts w:hint="eastAsia"/>
        </w:rPr>
        <w:t>参考解答：</w:t>
      </w:r>
    </w:p>
    <w:p>
      <w:pPr>
        <w:ind w:firstLine="420"/>
      </w:pPr>
      <w:r>
        <w:rPr>
          <w:rFonts w:hint="eastAsia"/>
        </w:rPr>
        <w:t>以下为计算时使用Gauss View建模直接得到的C</w:t>
      </w:r>
      <w:r>
        <w:t>60</w:t>
      </w:r>
      <w:r>
        <w:rPr>
          <w:rFonts w:hint="eastAsia"/>
        </w:rPr>
        <w:t>分子的坐标：</w:t>
      </w:r>
    </w:p>
    <w:p>
      <w:r>
        <w:rPr>
          <w:rFonts w:hint="eastAsia"/>
        </w:rPr>
        <w:t xml:space="preserve"> C                  0.17823418   -0.42164323    0.09565119</w:t>
      </w:r>
    </w:p>
    <w:p>
      <w:r>
        <w:rPr>
          <w:rFonts w:hint="eastAsia"/>
        </w:rPr>
        <w:t xml:space="preserve"> C                  1.71823511   -0.42159910    0.09557290</w:t>
      </w:r>
    </w:p>
    <w:p>
      <w:r>
        <w:rPr>
          <w:rFonts w:hint="eastAsia"/>
        </w:rPr>
        <w:t xml:space="preserve"> C                  2.39581061    0.75205293    0.09551743</w:t>
      </w:r>
    </w:p>
    <w:p>
      <w:r>
        <w:rPr>
          <w:rFonts w:hint="eastAsia"/>
        </w:rPr>
        <w:t xml:space="preserve"> C                  1.62577918    2.08571050    0.09554027</w:t>
      </w:r>
    </w:p>
    <w:p>
      <w:r>
        <w:rPr>
          <w:rFonts w:hint="eastAsia"/>
        </w:rPr>
        <w:t xml:space="preserve"> C                  0.27057274    2.08567496    0.09560319</w:t>
      </w:r>
    </w:p>
    <w:p>
      <w:r>
        <w:rPr>
          <w:rFonts w:hint="eastAsia"/>
        </w:rPr>
        <w:t xml:space="preserve"> C                 -0.49939037    0.75197568    0.09566016</w:t>
      </w:r>
    </w:p>
    <w:p>
      <w:r>
        <w:rPr>
          <w:rFonts w:hint="eastAsia"/>
        </w:rPr>
        <w:t xml:space="preserve"> C                 -0.29764057   -1.58554271   -0.79343964</w:t>
      </w:r>
    </w:p>
    <w:p>
      <w:r>
        <w:rPr>
          <w:rFonts w:hint="eastAsia"/>
        </w:rPr>
        <w:t xml:space="preserve"> C                  0.94824467   -2.30482350   -1.34298703</w:t>
      </w:r>
    </w:p>
    <w:p>
      <w:r>
        <w:rPr>
          <w:rFonts w:hint="eastAsia"/>
        </w:rPr>
        <w:t xml:space="preserve"> C                  2.19411771   -1.58546950   -0.79354640</w:t>
      </w:r>
    </w:p>
    <w:p>
      <w:r>
        <w:rPr>
          <w:rFonts w:hint="eastAsia"/>
        </w:rPr>
        <w:t xml:space="preserve"> C                  3.29047211   -1.43602853   -1.57600328</w:t>
      </w:r>
    </w:p>
    <w:p>
      <w:r>
        <w:rPr>
          <w:rFonts w:hint="eastAsia"/>
        </w:rPr>
        <w:t xml:space="preserve"> C                  3.64167728    0.92187162   -0.79363343</w:t>
      </w:r>
    </w:p>
    <w:p>
      <w:r>
        <w:rPr>
          <w:rFonts w:hint="eastAsia"/>
        </w:rPr>
        <w:t xml:space="preserve"> C                  2.39573304    3.07979634   -0.79359880</w:t>
      </w:r>
    </w:p>
    <w:p>
      <w:r>
        <w:rPr>
          <w:rFonts w:hint="eastAsia"/>
        </w:rPr>
        <w:t xml:space="preserve"> C                  1.71807245    3.95454959   -1.57601146</w:t>
      </w:r>
    </w:p>
    <w:p>
      <w:r>
        <w:rPr>
          <w:rFonts w:hint="eastAsia"/>
        </w:rPr>
        <w:t xml:space="preserve"> C                  0.17807323    3.95450284   -1.57594943</w:t>
      </w:r>
    </w:p>
    <w:p>
      <w:r>
        <w:rPr>
          <w:rFonts w:hint="eastAsia"/>
        </w:rPr>
        <w:t xml:space="preserve"> C                 -0.49948258    3.07971459   -0.79350035</w:t>
      </w:r>
    </w:p>
    <w:p>
      <w:r>
        <w:rPr>
          <w:rFonts w:hint="eastAsia"/>
        </w:rPr>
        <w:t xml:space="preserve"> C                 -1.74536573    2.36036611   -1.34296092</w:t>
      </w:r>
    </w:p>
    <w:p>
      <w:r>
        <w:rPr>
          <w:rFonts w:hint="eastAsia"/>
        </w:rPr>
        <w:t xml:space="preserve"> C                 -1.74530211    0.92174422   -0.79343253</w:t>
      </w:r>
    </w:p>
    <w:p>
      <w:r>
        <w:rPr>
          <w:rFonts w:hint="eastAsia"/>
        </w:rPr>
        <w:t xml:space="preserve"> C                 -2.16407157   -0.10248057   -1.57583829</w:t>
      </w:r>
    </w:p>
    <w:p>
      <w:r>
        <w:rPr>
          <w:rFonts w:hint="eastAsia"/>
        </w:rPr>
        <w:t xml:space="preserve"> C                 -1.39404387   -1.43614394   -1.57584190</w:t>
      </w:r>
    </w:p>
    <w:p>
      <w:r>
        <w:rPr>
          <w:rFonts w:hint="eastAsia"/>
        </w:rPr>
        <w:t xml:space="preserve"> C                  0.94821837   -2.78840832   -2.60897537</w:t>
      </w:r>
    </w:p>
    <w:p>
      <w:r>
        <w:rPr>
          <w:rFonts w:hint="eastAsia"/>
        </w:rPr>
        <w:t xml:space="preserve"> C                 -0.29770920   -2.61863957   -3.49806243</w:t>
      </w:r>
    </w:p>
    <w:p>
      <w:r>
        <w:rPr>
          <w:rFonts w:hint="eastAsia"/>
        </w:rPr>
        <w:t xml:space="preserve"> C                 -1.39408517   -1.98566616   -3.01446536</w:t>
      </w:r>
    </w:p>
    <w:p>
      <w:r>
        <w:rPr>
          <w:rFonts w:hint="eastAsia"/>
        </w:rPr>
        <w:t xml:space="preserve"> C                 -2.16414938   -0.99163127   -3.90356997</w:t>
      </w:r>
    </w:p>
    <w:p>
      <w:r>
        <w:rPr>
          <w:rFonts w:hint="eastAsia"/>
        </w:rPr>
        <w:t xml:space="preserve"> C                 -2.64002792    0.17224245   -3.01444935</w:t>
      </w:r>
    </w:p>
    <w:p>
      <w:r>
        <w:rPr>
          <w:rFonts w:hint="eastAsia"/>
        </w:rPr>
        <w:t xml:space="preserve"> C                 -2.64009316    1.43823148   -3.49803454</w:t>
      </w:r>
    </w:p>
    <w:p>
      <w:r>
        <w:rPr>
          <w:rFonts w:hint="eastAsia"/>
        </w:rPr>
        <w:t xml:space="preserve"> C                 -2.16420539    2.60212618   -2.60894011</w:t>
      </w:r>
    </w:p>
    <w:p>
      <w:r>
        <w:rPr>
          <w:rFonts w:hint="eastAsia"/>
        </w:rPr>
        <w:t xml:space="preserve"> C                 -1.39425314    3.59619146   -3.49808944</w:t>
      </w:r>
    </w:p>
    <w:p>
      <w:r>
        <w:rPr>
          <w:rFonts w:hint="eastAsia"/>
        </w:rPr>
        <w:t xml:space="preserve"> C                 -0.29787072    4.22921858   -3.01456765</w:t>
      </w:r>
    </w:p>
    <w:p>
      <w:r>
        <w:rPr>
          <w:rFonts w:hint="eastAsia"/>
        </w:rPr>
        <w:t xml:space="preserve"> C                  3.64162490    2.36049587   -1.34314427</w:t>
      </w:r>
    </w:p>
    <w:p>
      <w:r>
        <w:rPr>
          <w:rFonts w:hint="eastAsia"/>
        </w:rPr>
        <w:t xml:space="preserve"> C                  2.19382128    3.19618464   -5.71927447</w:t>
      </w:r>
    </w:p>
    <w:p>
      <w:r>
        <w:rPr>
          <w:rFonts w:hint="eastAsia"/>
        </w:rPr>
        <w:t xml:space="preserve"> C                  3.29022186    3.04678758   -4.93687678</w:t>
      </w:r>
    </w:p>
    <w:p>
      <w:r>
        <w:rPr>
          <w:rFonts w:hint="eastAsia"/>
        </w:rPr>
        <w:t xml:space="preserve"> C                  4.06025620    1.71312889   -4.93687731</w:t>
      </w:r>
    </w:p>
    <w:p>
      <w:r>
        <w:rPr>
          <w:rFonts w:hint="eastAsia"/>
        </w:rPr>
        <w:t xml:space="preserve"> C                  3.64148891    0.68889917   -5.71927852</w:t>
      </w:r>
    </w:p>
    <w:p>
      <w:r>
        <w:rPr>
          <w:rFonts w:hint="eastAsia"/>
        </w:rPr>
        <w:t xml:space="preserve"> C                  2.39556326    0.85866399   -6.60836629</w:t>
      </w:r>
    </w:p>
    <w:p>
      <w:r>
        <w:rPr>
          <w:rFonts w:hint="eastAsia"/>
        </w:rPr>
        <w:t xml:space="preserve"> C                  0.17794164    2.03224124   -6.60829905</w:t>
      </w:r>
    </w:p>
    <w:p>
      <w:r>
        <w:rPr>
          <w:rFonts w:hint="eastAsia"/>
        </w:rPr>
        <w:t xml:space="preserve"> C                 -0.29793775    3.19611649   -5.71917848</w:t>
      </w:r>
    </w:p>
    <w:p>
      <w:r>
        <w:rPr>
          <w:rFonts w:hint="eastAsia"/>
        </w:rPr>
        <w:t xml:space="preserve"> C                  0.94794358    3.91547025   -5.16973199</w:t>
      </w:r>
    </w:p>
    <w:p>
      <w:r>
        <w:rPr>
          <w:rFonts w:hint="eastAsia"/>
        </w:rPr>
        <w:t xml:space="preserve"> C                  0.94798075    4.39904412   -3.90374283</w:t>
      </w:r>
    </w:p>
    <w:p>
      <w:r>
        <w:rPr>
          <w:rFonts w:hint="eastAsia"/>
        </w:rPr>
        <w:t xml:space="preserve"> C                  2.19389569    4.22928771   -3.01466412</w:t>
      </w:r>
    </w:p>
    <w:p>
      <w:r>
        <w:rPr>
          <w:rFonts w:hint="eastAsia"/>
        </w:rPr>
        <w:t xml:space="preserve"> C                  3.29026522    3.59630751   -3.49826617</w:t>
      </w:r>
    </w:p>
    <w:p>
      <w:r>
        <w:rPr>
          <w:rFonts w:hint="eastAsia"/>
        </w:rPr>
        <w:t xml:space="preserve"> C                  4.53621920    1.43839705   -3.49826888</w:t>
      </w:r>
    </w:p>
    <w:p>
      <w:r>
        <w:rPr>
          <w:rFonts w:hint="eastAsia"/>
        </w:rPr>
        <w:t xml:space="preserve"> C                  4.53628351    0.17240824   -3.01469400</w:t>
      </w:r>
    </w:p>
    <w:p>
      <w:r>
        <w:rPr>
          <w:rFonts w:hint="eastAsia"/>
        </w:rPr>
        <w:t xml:space="preserve"> C                  4.06040419   -0.99148381   -3.90378394</w:t>
      </w:r>
    </w:p>
    <w:p>
      <w:r>
        <w:rPr>
          <w:rFonts w:hint="eastAsia"/>
        </w:rPr>
        <w:t xml:space="preserve"> C                  3.64156049   -0.74972201   -5.16976724</w:t>
      </w:r>
    </w:p>
    <w:p>
      <w:r>
        <w:rPr>
          <w:rFonts w:hint="eastAsia"/>
        </w:rPr>
        <w:t xml:space="preserve"> C                  2.39566533   -1.46907298   -5.71922364</w:t>
      </w:r>
    </w:p>
    <w:p>
      <w:r>
        <w:rPr>
          <w:rFonts w:hint="eastAsia"/>
        </w:rPr>
        <w:t xml:space="preserve"> C                  1.62559666   -0.47504074   -6.60832906</w:t>
      </w:r>
    </w:p>
    <w:p>
      <w:r>
        <w:rPr>
          <w:rFonts w:hint="eastAsia"/>
        </w:rPr>
        <w:t xml:space="preserve"> C                  0.27039476   -0.47507361   -6.60827661</w:t>
      </w:r>
    </w:p>
    <w:p>
      <w:r>
        <w:rPr>
          <w:rFonts w:hint="eastAsia"/>
        </w:rPr>
        <w:t xml:space="preserve"> C                 -0.49962950    0.85858503   -6.60825947</w:t>
      </w:r>
    </w:p>
    <w:p>
      <w:r>
        <w:rPr>
          <w:rFonts w:hint="eastAsia"/>
        </w:rPr>
        <w:t xml:space="preserve"> C                 -1.39429089    3.04667285   -4.93671591</w:t>
      </w:r>
    </w:p>
    <w:p>
      <w:r>
        <w:rPr>
          <w:rFonts w:hint="eastAsia"/>
        </w:rPr>
        <w:t xml:space="preserve"> C                 -2.16426181    1.71297411   -4.93667364</w:t>
      </w:r>
    </w:p>
    <w:p>
      <w:r>
        <w:rPr>
          <w:rFonts w:hint="eastAsia"/>
        </w:rPr>
        <w:t xml:space="preserve"> C                 -1.74548392    0.68876342   -5.71909678</w:t>
      </w:r>
    </w:p>
    <w:p>
      <w:r>
        <w:rPr>
          <w:rFonts w:hint="eastAsia"/>
        </w:rPr>
        <w:t xml:space="preserve"> C                 -1.74542598   -0.74985794   -5.16957309</w:t>
      </w:r>
    </w:p>
    <w:p>
      <w:r>
        <w:rPr>
          <w:rFonts w:hint="eastAsia"/>
        </w:rPr>
        <w:t xml:space="preserve"> C                 -0.49954852   -1.46914680   -5.71912001</w:t>
      </w:r>
    </w:p>
    <w:p>
      <w:r>
        <w:rPr>
          <w:rFonts w:hint="eastAsia"/>
        </w:rPr>
        <w:t xml:space="preserve"> C                  0.17810642   -2.34389385   -4.93670439</w:t>
      </w:r>
    </w:p>
    <w:p>
      <w:r>
        <w:rPr>
          <w:rFonts w:hint="eastAsia"/>
        </w:rPr>
        <w:t xml:space="preserve"> C                  1.71811031   -2.34386028   -4.93675859</w:t>
      </w:r>
    </w:p>
    <w:p>
      <w:r>
        <w:rPr>
          <w:rFonts w:hint="eastAsia"/>
        </w:rPr>
        <w:t xml:space="preserve"> C                  2.19406394   -2.61858453   -3.49813556</w:t>
      </w:r>
    </w:p>
    <w:p>
      <w:r>
        <w:rPr>
          <w:rFonts w:hint="eastAsia"/>
        </w:rPr>
        <w:t xml:space="preserve"> C                  3.29044415   -1.98556035   -3.01462044</w:t>
      </w:r>
    </w:p>
    <w:p>
      <w:r>
        <w:rPr>
          <w:rFonts w:hint="eastAsia"/>
        </w:rPr>
        <w:t xml:space="preserve"> C                  4.06033885    2.60227132   -2.60915116</w:t>
      </w:r>
    </w:p>
    <w:p>
      <w:r>
        <w:rPr>
          <w:rFonts w:hint="eastAsia"/>
        </w:rPr>
        <w:t xml:space="preserve"> C                  4.06045287   -0.10233677   -1.57605659</w:t>
      </w:r>
    </w:p>
    <w:p>
      <w:r>
        <w:rPr>
          <w:rFonts w:hint="eastAsia"/>
        </w:rPr>
        <w:t xml:space="preserve"> C                  1.71793581    2.03228443   -6.60835736</w:t>
      </w:r>
    </w:p>
    <w:p>
      <w:pPr>
        <w:ind w:firstLine="420"/>
      </w:pPr>
      <w:r>
        <w:rPr>
          <w:rFonts w:hint="eastAsia"/>
          <w:b/>
          <w:color w:val="FF0000"/>
        </w:rPr>
        <w:t>可手动降低对称性判据让软件正确识别分子对称性</w:t>
      </w:r>
      <w:r>
        <w:rPr>
          <w:rFonts w:hint="eastAsia"/>
        </w:rPr>
        <w:t>：Gaussian为关键字“Symm=loose”；ORCA为可调用sym模块主动设定；BDF为在compass模块中使用关键字thresh并指定为coarse。使用</w:t>
      </w:r>
      <w:r>
        <w:t>G</w:t>
      </w:r>
      <w:r>
        <w:rPr>
          <w:rFonts w:hint="eastAsia"/>
        </w:rPr>
        <w:t>aussian、O</w:t>
      </w:r>
      <w:r>
        <w:t>RCA和</w:t>
      </w:r>
      <w:r>
        <w:rPr>
          <w:rFonts w:hint="eastAsia"/>
        </w:rPr>
        <w:t>B</w:t>
      </w:r>
      <w:r>
        <w:t>DF</w:t>
      </w:r>
      <w:r>
        <w:rPr>
          <w:rFonts w:hint="eastAsia"/>
        </w:rPr>
        <w:t>对C60的RHF/cc-</w:t>
      </w:r>
      <w:r>
        <w:t>pVDZ</w:t>
      </w:r>
      <w:r>
        <w:rPr>
          <w:rFonts w:hint="eastAsia"/>
        </w:rPr>
        <w:t>单点能计算中结果见表4-2（3-21</w:t>
      </w:r>
      <w:r>
        <w:t>G</w:t>
      </w:r>
      <w:r>
        <w:rPr>
          <w:rFonts w:hint="eastAsia"/>
        </w:rPr>
        <w:t>基组太小使比较不明显，换为基组c</w:t>
      </w:r>
      <w:r>
        <w:t>c-pVDZ</w:t>
      </w:r>
      <w:r>
        <w:rPr>
          <w:rFonts w:hint="eastAsia"/>
        </w:rPr>
        <w:t>，这些计算均使用8核并行完成）。</w:t>
      </w:r>
    </w:p>
    <w:tbl>
      <w:tblPr>
        <w:tblStyle w:val="5"/>
        <w:tblpPr w:leftFromText="180" w:rightFromText="180" w:vertAnchor="text" w:horzAnchor="page" w:tblpXSpec="center" w:tblpY="1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26"/>
        <w:gridCol w:w="1535"/>
        <w:gridCol w:w="2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3"/>
          </w:tcPr>
          <w:p>
            <w:pPr>
              <w:jc w:val="center"/>
              <w:rPr>
                <w:rFonts w:ascii="Calibri" w:hAnsi="Calibri"/>
                <w:sz w:val="16"/>
                <w:szCs w:val="20"/>
              </w:rPr>
            </w:pPr>
            <w:r>
              <w:rPr>
                <w:rFonts w:hint="eastAsia" w:ascii="Calibri" w:hAnsi="Calibri"/>
                <w:sz w:val="16"/>
                <w:szCs w:val="20"/>
              </w:rPr>
              <w:t>表4</w:t>
            </w:r>
            <w:r>
              <w:rPr>
                <w:rFonts w:ascii="Calibri" w:hAnsi="Calibri"/>
                <w:sz w:val="16"/>
                <w:szCs w:val="20"/>
              </w:rPr>
              <w:t>-</w:t>
            </w:r>
            <w:r>
              <w:rPr>
                <w:rFonts w:hint="eastAsia" w:ascii="Calibri" w:hAnsi="Calibri"/>
                <w:sz w:val="16"/>
                <w:szCs w:val="20"/>
              </w:rPr>
              <w:t>2</w:t>
            </w:r>
            <w:r>
              <w:rPr>
                <w:rFonts w:ascii="Calibri" w:hAnsi="Calibri"/>
                <w:sz w:val="16"/>
                <w:szCs w:val="20"/>
              </w:rPr>
              <w:t xml:space="preserve"> </w:t>
            </w:r>
            <w:r>
              <w:rPr>
                <w:rFonts w:hint="eastAsia" w:ascii="Calibri" w:hAnsi="Calibri"/>
                <w:sz w:val="16"/>
                <w:szCs w:val="20"/>
              </w:rPr>
              <w:t>使用</w:t>
            </w:r>
            <w:r>
              <w:rPr>
                <w:rFonts w:ascii="Calibri" w:hAnsi="Calibri"/>
                <w:sz w:val="16"/>
                <w:szCs w:val="20"/>
              </w:rPr>
              <w:t>G</w:t>
            </w:r>
            <w:r>
              <w:rPr>
                <w:rFonts w:hint="eastAsia" w:ascii="Calibri" w:hAnsi="Calibri"/>
                <w:sz w:val="16"/>
                <w:szCs w:val="20"/>
              </w:rPr>
              <w:t>aussian、O</w:t>
            </w:r>
            <w:r>
              <w:rPr>
                <w:rFonts w:ascii="Calibri" w:hAnsi="Calibri"/>
                <w:sz w:val="16"/>
                <w:szCs w:val="20"/>
              </w:rPr>
              <w:t>RCA</w:t>
            </w:r>
            <w:r>
              <w:rPr>
                <w:rFonts w:hint="eastAsia" w:ascii="Calibri" w:hAnsi="Calibri"/>
                <w:sz w:val="16"/>
                <w:szCs w:val="20"/>
              </w:rPr>
              <w:t>和B</w:t>
            </w:r>
            <w:r>
              <w:rPr>
                <w:rFonts w:ascii="Calibri" w:hAnsi="Calibri"/>
                <w:sz w:val="16"/>
                <w:szCs w:val="20"/>
              </w:rPr>
              <w:t>DF</w:t>
            </w:r>
            <w:r>
              <w:rPr>
                <w:rFonts w:hint="eastAsia" w:ascii="Calibri" w:hAnsi="Calibri"/>
                <w:sz w:val="16"/>
                <w:szCs w:val="20"/>
              </w:rPr>
              <w:t>对C60的RHF/</w:t>
            </w:r>
            <w:r>
              <w:rPr>
                <w:rFonts w:ascii="Calibri" w:hAnsi="Calibri"/>
                <w:sz w:val="16"/>
                <w:szCs w:val="20"/>
              </w:rPr>
              <w:t>cc-pVDZ</w:t>
            </w:r>
            <w:r>
              <w:rPr>
                <w:rFonts w:hint="eastAsia" w:ascii="Calibri" w:hAnsi="Calibri"/>
                <w:sz w:val="16"/>
                <w:szCs w:val="20"/>
              </w:rPr>
              <w:t>单点能计算中使用对称性与否的结果对比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ascii="Calibri" w:hAnsi="Calibri"/>
                <w:sz w:val="16"/>
                <w:szCs w:val="20"/>
              </w:rPr>
            </w:pPr>
            <w:r>
              <w:rPr>
                <w:rFonts w:hint="eastAsia" w:ascii="Calibri" w:hAnsi="Calibri"/>
                <w:sz w:val="16"/>
                <w:szCs w:val="20"/>
              </w:rPr>
              <w:t>计算软件及是否使用对称性</w:t>
            </w:r>
          </w:p>
        </w:tc>
        <w:tc>
          <w:tcPr>
            <w:tcW w:w="0" w:type="auto"/>
          </w:tcPr>
          <w:p>
            <w:pPr>
              <w:jc w:val="center"/>
              <w:rPr>
                <w:rFonts w:ascii="Calibri" w:hAnsi="Calibri"/>
                <w:sz w:val="16"/>
                <w:szCs w:val="20"/>
              </w:rPr>
            </w:pPr>
            <w:r>
              <w:rPr>
                <w:rFonts w:hint="eastAsia" w:ascii="Calibri" w:hAnsi="Calibri"/>
                <w:sz w:val="16"/>
                <w:szCs w:val="20"/>
              </w:rPr>
              <w:t>SCF耗时/</w:t>
            </w:r>
            <w:r>
              <w:rPr>
                <w:rFonts w:ascii="Calibri" w:hAnsi="Calibri"/>
                <w:sz w:val="16"/>
                <w:szCs w:val="20"/>
              </w:rPr>
              <w:t>s</w:t>
            </w:r>
          </w:p>
        </w:tc>
        <w:tc>
          <w:tcPr>
            <w:tcW w:w="0" w:type="auto"/>
          </w:tcPr>
          <w:p>
            <w:pPr>
              <w:jc w:val="center"/>
              <w:rPr>
                <w:rFonts w:ascii="Calibri" w:hAnsi="Calibri"/>
                <w:sz w:val="16"/>
                <w:szCs w:val="20"/>
              </w:rPr>
            </w:pPr>
            <w:r>
              <w:rPr>
                <w:rFonts w:hint="eastAsia" w:ascii="Calibri" w:hAnsi="Calibri"/>
                <w:sz w:val="16"/>
                <w:szCs w:val="20"/>
              </w:rPr>
              <w:t>单点能/</w:t>
            </w:r>
            <w:r>
              <w:rPr>
                <w:rFonts w:ascii="Calibri" w:hAnsi="Calibri"/>
                <w:sz w:val="16"/>
                <w:szCs w:val="20"/>
              </w:rPr>
              <w:t>hartree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ascii="Calibri" w:hAnsi="Calibri"/>
                <w:sz w:val="16"/>
                <w:szCs w:val="20"/>
              </w:rPr>
            </w:pPr>
            <w:r>
              <w:rPr>
                <w:rFonts w:ascii="Calibri" w:hAnsi="Calibri"/>
                <w:sz w:val="16"/>
                <w:szCs w:val="20"/>
              </w:rPr>
              <w:t>Gaussian</w:t>
            </w:r>
            <w:r>
              <w:rPr>
                <w:rFonts w:hint="eastAsia" w:ascii="Calibri" w:hAnsi="Calibri"/>
                <w:sz w:val="16"/>
                <w:szCs w:val="20"/>
              </w:rPr>
              <w:t>/使用对称性</w:t>
            </w:r>
          </w:p>
        </w:tc>
        <w:tc>
          <w:tcPr>
            <w:tcW w:w="0" w:type="auto"/>
          </w:tcPr>
          <w:p>
            <w:pPr>
              <w:jc w:val="center"/>
              <w:rPr>
                <w:rFonts w:ascii="Calibri" w:hAnsi="Calibri"/>
                <w:sz w:val="16"/>
                <w:szCs w:val="20"/>
              </w:rPr>
            </w:pPr>
            <w:r>
              <w:rPr>
                <w:rFonts w:hint="eastAsia" w:ascii="Calibri" w:hAnsi="Calibri"/>
                <w:sz w:val="16"/>
                <w:szCs w:val="20"/>
              </w:rPr>
              <w:t>46.8</w:t>
            </w:r>
          </w:p>
        </w:tc>
        <w:tc>
          <w:tcPr>
            <w:tcW w:w="0" w:type="auto"/>
          </w:tcPr>
          <w:p>
            <w:pPr>
              <w:jc w:val="center"/>
              <w:rPr>
                <w:rFonts w:ascii="Calibri" w:hAnsi="Calibri"/>
                <w:sz w:val="16"/>
                <w:szCs w:val="20"/>
              </w:rPr>
            </w:pPr>
            <w:r>
              <w:rPr>
                <w:rFonts w:hint="eastAsia" w:ascii="Calibri" w:hAnsi="Calibri"/>
                <w:sz w:val="16"/>
                <w:szCs w:val="20"/>
              </w:rPr>
              <w:t>-2271.68589626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ascii="Calibri" w:hAnsi="Calibri"/>
                <w:sz w:val="16"/>
                <w:szCs w:val="20"/>
              </w:rPr>
            </w:pPr>
            <w:r>
              <w:rPr>
                <w:rFonts w:ascii="Calibri" w:hAnsi="Calibri"/>
                <w:sz w:val="16"/>
                <w:szCs w:val="20"/>
              </w:rPr>
              <w:t>Gaussian/</w:t>
            </w:r>
            <w:r>
              <w:rPr>
                <w:rFonts w:hint="eastAsia" w:ascii="Calibri" w:hAnsi="Calibri"/>
                <w:sz w:val="16"/>
                <w:szCs w:val="20"/>
              </w:rPr>
              <w:t>不使用对称性</w:t>
            </w:r>
          </w:p>
        </w:tc>
        <w:tc>
          <w:tcPr>
            <w:tcW w:w="0" w:type="auto"/>
          </w:tcPr>
          <w:p>
            <w:pPr>
              <w:jc w:val="center"/>
              <w:rPr>
                <w:rFonts w:ascii="Calibri" w:hAnsi="Calibri"/>
                <w:sz w:val="16"/>
                <w:szCs w:val="20"/>
              </w:rPr>
            </w:pPr>
            <w:r>
              <w:rPr>
                <w:rFonts w:hint="eastAsia" w:ascii="Calibri" w:hAnsi="Calibri"/>
                <w:sz w:val="16"/>
                <w:szCs w:val="20"/>
              </w:rPr>
              <w:t>519.6</w:t>
            </w:r>
          </w:p>
        </w:tc>
        <w:tc>
          <w:tcPr>
            <w:tcW w:w="0" w:type="auto"/>
          </w:tcPr>
          <w:p>
            <w:pPr>
              <w:jc w:val="center"/>
              <w:rPr>
                <w:rFonts w:ascii="Calibri" w:hAnsi="Calibri"/>
                <w:sz w:val="16"/>
                <w:szCs w:val="20"/>
              </w:rPr>
            </w:pPr>
            <w:r>
              <w:rPr>
                <w:rFonts w:hint="eastAsia" w:ascii="Calibri" w:hAnsi="Calibri"/>
                <w:sz w:val="16"/>
                <w:szCs w:val="20"/>
              </w:rPr>
              <w:t>-2271.68599316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ascii="Calibri" w:hAnsi="Calibri"/>
                <w:sz w:val="16"/>
                <w:szCs w:val="20"/>
              </w:rPr>
            </w:pPr>
            <w:r>
              <w:rPr>
                <w:rFonts w:hint="eastAsia" w:ascii="Calibri" w:hAnsi="Calibri"/>
                <w:sz w:val="16"/>
                <w:szCs w:val="20"/>
              </w:rPr>
              <w:t>ORCA/使用对称性</w:t>
            </w:r>
          </w:p>
        </w:tc>
        <w:tc>
          <w:tcPr>
            <w:tcW w:w="0" w:type="auto"/>
          </w:tcPr>
          <w:p>
            <w:pPr>
              <w:jc w:val="center"/>
              <w:rPr>
                <w:rFonts w:ascii="Calibri" w:hAnsi="Calibri"/>
                <w:sz w:val="16"/>
                <w:szCs w:val="20"/>
              </w:rPr>
            </w:pPr>
            <w:r>
              <w:rPr>
                <w:rFonts w:hint="eastAsia" w:ascii="Calibri" w:hAnsi="Calibri"/>
                <w:sz w:val="16"/>
                <w:szCs w:val="20"/>
              </w:rPr>
              <w:t>980.976</w:t>
            </w:r>
          </w:p>
        </w:tc>
        <w:tc>
          <w:tcPr>
            <w:tcW w:w="0" w:type="auto"/>
          </w:tcPr>
          <w:p>
            <w:pPr>
              <w:jc w:val="center"/>
              <w:rPr>
                <w:rFonts w:ascii="Calibri" w:hAnsi="Calibri"/>
                <w:sz w:val="16"/>
                <w:szCs w:val="20"/>
              </w:rPr>
            </w:pPr>
            <w:r>
              <w:rPr>
                <w:rFonts w:hint="eastAsia" w:ascii="Calibri" w:hAnsi="Calibri"/>
                <w:sz w:val="16"/>
                <w:szCs w:val="20"/>
              </w:rPr>
              <w:t>-2271.68599494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ascii="Calibri" w:hAnsi="Calibri"/>
                <w:sz w:val="16"/>
                <w:szCs w:val="20"/>
              </w:rPr>
            </w:pPr>
            <w:r>
              <w:rPr>
                <w:rFonts w:hint="eastAsia" w:ascii="Calibri" w:hAnsi="Calibri"/>
                <w:sz w:val="16"/>
                <w:szCs w:val="20"/>
              </w:rPr>
              <w:t>ORCA</w:t>
            </w:r>
            <w:r>
              <w:rPr>
                <w:rFonts w:ascii="Calibri" w:hAnsi="Calibri"/>
                <w:sz w:val="16"/>
                <w:szCs w:val="20"/>
              </w:rPr>
              <w:t>/</w:t>
            </w:r>
            <w:r>
              <w:rPr>
                <w:rFonts w:hint="eastAsia" w:ascii="Calibri" w:hAnsi="Calibri"/>
                <w:sz w:val="16"/>
                <w:szCs w:val="20"/>
              </w:rPr>
              <w:t>不使用对称性</w:t>
            </w:r>
          </w:p>
        </w:tc>
        <w:tc>
          <w:tcPr>
            <w:tcW w:w="0" w:type="auto"/>
          </w:tcPr>
          <w:p>
            <w:pPr>
              <w:jc w:val="center"/>
              <w:rPr>
                <w:rFonts w:ascii="Calibri" w:hAnsi="Calibri"/>
                <w:sz w:val="16"/>
                <w:szCs w:val="20"/>
              </w:rPr>
            </w:pPr>
            <w:r>
              <w:rPr>
                <w:rFonts w:hint="eastAsia" w:ascii="Calibri" w:hAnsi="Calibri"/>
                <w:sz w:val="16"/>
                <w:szCs w:val="20"/>
              </w:rPr>
              <w:t>980.146</w:t>
            </w:r>
          </w:p>
        </w:tc>
        <w:tc>
          <w:tcPr>
            <w:tcW w:w="0" w:type="auto"/>
          </w:tcPr>
          <w:p>
            <w:pPr>
              <w:jc w:val="center"/>
              <w:rPr>
                <w:rFonts w:ascii="Calibri" w:hAnsi="Calibri"/>
                <w:sz w:val="16"/>
                <w:szCs w:val="20"/>
              </w:rPr>
            </w:pPr>
            <w:r>
              <w:rPr>
                <w:rFonts w:hint="eastAsia" w:ascii="Calibri" w:hAnsi="Calibri"/>
                <w:sz w:val="16"/>
                <w:szCs w:val="20"/>
              </w:rPr>
              <w:t>-2271.68599493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ascii="Calibri" w:hAnsi="Calibri"/>
                <w:sz w:val="16"/>
                <w:szCs w:val="20"/>
              </w:rPr>
            </w:pPr>
            <w:r>
              <w:rPr>
                <w:rFonts w:hint="eastAsia" w:ascii="Calibri" w:hAnsi="Calibri"/>
                <w:sz w:val="16"/>
                <w:szCs w:val="20"/>
              </w:rPr>
              <w:t>B</w:t>
            </w:r>
            <w:r>
              <w:rPr>
                <w:rFonts w:ascii="Calibri" w:hAnsi="Calibri"/>
                <w:sz w:val="16"/>
                <w:szCs w:val="20"/>
              </w:rPr>
              <w:t>DF</w:t>
            </w:r>
            <w:r>
              <w:rPr>
                <w:rFonts w:hint="eastAsia" w:ascii="Calibri" w:hAnsi="Calibri"/>
                <w:sz w:val="16"/>
                <w:szCs w:val="20"/>
              </w:rPr>
              <w:t>/使用对称性</w:t>
            </w:r>
          </w:p>
        </w:tc>
        <w:tc>
          <w:tcPr>
            <w:tcW w:w="0" w:type="auto"/>
          </w:tcPr>
          <w:p>
            <w:pPr>
              <w:jc w:val="center"/>
              <w:rPr>
                <w:rFonts w:ascii="Calibri" w:hAnsi="Calibri"/>
                <w:sz w:val="16"/>
                <w:szCs w:val="20"/>
              </w:rPr>
            </w:pPr>
            <w:r>
              <w:rPr>
                <w:rFonts w:hint="eastAsia" w:ascii="Calibri" w:hAnsi="Calibri"/>
                <w:sz w:val="16"/>
                <w:szCs w:val="20"/>
              </w:rPr>
              <w:t>50.93</w:t>
            </w:r>
          </w:p>
        </w:tc>
        <w:tc>
          <w:tcPr>
            <w:tcW w:w="0" w:type="auto"/>
          </w:tcPr>
          <w:p>
            <w:pPr>
              <w:jc w:val="center"/>
              <w:rPr>
                <w:rFonts w:ascii="Calibri" w:hAnsi="Calibri"/>
                <w:sz w:val="16"/>
                <w:szCs w:val="20"/>
              </w:rPr>
            </w:pPr>
            <w:r>
              <w:rPr>
                <w:rFonts w:ascii="Calibri" w:hAnsi="Calibri"/>
                <w:sz w:val="16"/>
                <w:szCs w:val="20"/>
              </w:rPr>
              <w:t>-22</w:t>
            </w:r>
            <w:r>
              <w:rPr>
                <w:rFonts w:hint="eastAsia" w:ascii="Calibri" w:hAnsi="Calibri"/>
                <w:sz w:val="16"/>
                <w:szCs w:val="20"/>
              </w:rPr>
              <w:t>71.68599316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ascii="Calibri" w:hAnsi="Calibri"/>
                <w:sz w:val="16"/>
                <w:szCs w:val="20"/>
              </w:rPr>
            </w:pPr>
            <w:r>
              <w:rPr>
                <w:rFonts w:hint="eastAsia" w:ascii="Calibri" w:hAnsi="Calibri"/>
                <w:sz w:val="16"/>
                <w:szCs w:val="20"/>
              </w:rPr>
              <w:t>B</w:t>
            </w:r>
            <w:r>
              <w:rPr>
                <w:rFonts w:ascii="Calibri" w:hAnsi="Calibri"/>
                <w:sz w:val="16"/>
                <w:szCs w:val="20"/>
              </w:rPr>
              <w:t>DF/</w:t>
            </w:r>
            <w:r>
              <w:rPr>
                <w:rFonts w:hint="eastAsia" w:ascii="Calibri" w:hAnsi="Calibri"/>
                <w:sz w:val="16"/>
                <w:szCs w:val="20"/>
              </w:rPr>
              <w:t>不使用对称性</w:t>
            </w:r>
          </w:p>
        </w:tc>
        <w:tc>
          <w:tcPr>
            <w:tcW w:w="0" w:type="auto"/>
          </w:tcPr>
          <w:p>
            <w:pPr>
              <w:jc w:val="center"/>
              <w:rPr>
                <w:rFonts w:ascii="Calibri" w:hAnsi="Calibri"/>
                <w:sz w:val="16"/>
                <w:szCs w:val="20"/>
              </w:rPr>
            </w:pPr>
            <w:r>
              <w:rPr>
                <w:rFonts w:hint="eastAsia" w:ascii="Calibri" w:hAnsi="Calibri"/>
                <w:sz w:val="16"/>
                <w:szCs w:val="20"/>
              </w:rPr>
              <w:t>1009.92</w:t>
            </w:r>
          </w:p>
        </w:tc>
        <w:tc>
          <w:tcPr>
            <w:tcW w:w="0" w:type="auto"/>
          </w:tcPr>
          <w:p>
            <w:pPr>
              <w:jc w:val="center"/>
              <w:rPr>
                <w:rFonts w:ascii="Calibri" w:hAnsi="Calibri"/>
                <w:sz w:val="16"/>
                <w:szCs w:val="20"/>
              </w:rPr>
            </w:pPr>
            <w:r>
              <w:rPr>
                <w:rFonts w:ascii="Calibri" w:hAnsi="Calibri"/>
                <w:sz w:val="16"/>
                <w:szCs w:val="20"/>
              </w:rPr>
              <w:t>-22</w:t>
            </w:r>
            <w:r>
              <w:rPr>
                <w:rFonts w:hint="eastAsia" w:ascii="Calibri" w:hAnsi="Calibri"/>
                <w:sz w:val="16"/>
                <w:szCs w:val="20"/>
              </w:rPr>
              <w:t>71.68599264</w:t>
            </w:r>
          </w:p>
        </w:tc>
      </w:tr>
    </w:tbl>
    <w:p>
      <w:pPr>
        <w:ind w:firstLine="420"/>
      </w:pPr>
      <w:r>
        <w:rPr>
          <w:rFonts w:hint="eastAsia"/>
        </w:rPr>
        <w:t>从表4-2中可以看到：</w:t>
      </w:r>
    </w:p>
    <w:p>
      <w:pPr>
        <w:ind w:firstLine="420"/>
      </w:pPr>
      <w:r>
        <w:rPr>
          <w:rFonts w:hint="eastAsia"/>
        </w:rPr>
        <w:t>对</w:t>
      </w:r>
      <w:r>
        <w:t>G</w:t>
      </w:r>
      <w:r>
        <w:rPr>
          <w:rFonts w:hint="eastAsia"/>
        </w:rPr>
        <w:t>aussian、O</w:t>
      </w:r>
      <w:r>
        <w:t>RCA和</w:t>
      </w:r>
      <w:r>
        <w:rPr>
          <w:rFonts w:hint="eastAsia"/>
        </w:rPr>
        <w:t>B</w:t>
      </w:r>
      <w:r>
        <w:t>DF</w:t>
      </w:r>
      <w:r>
        <w:rPr>
          <w:rFonts w:hint="eastAsia"/>
        </w:rPr>
        <w:t>，使用对称性对单点能结果没有实质影响。</w:t>
      </w:r>
    </w:p>
    <w:p>
      <w:pPr>
        <w:ind w:firstLine="420"/>
      </w:pPr>
      <w:r>
        <w:rPr>
          <w:rFonts w:hint="eastAsia"/>
        </w:rPr>
        <w:t>Gaussian和BDF对C60的R</w:t>
      </w:r>
      <w:r>
        <w:t>HF/</w:t>
      </w:r>
      <w:r>
        <w:rPr>
          <w:rFonts w:hint="eastAsia"/>
        </w:rPr>
        <w:t>cc-</w:t>
      </w:r>
      <w:r>
        <w:t>pVDZ</w:t>
      </w:r>
      <w:r>
        <w:rPr>
          <w:rFonts w:hint="eastAsia"/>
        </w:rPr>
        <w:t>的单点能计算使用对称性后效率均明显提升，可知</w:t>
      </w:r>
      <w:r>
        <w:rPr>
          <w:rFonts w:hint="eastAsia"/>
          <w:b/>
          <w:color w:val="FF0000"/>
        </w:rPr>
        <w:t>Gaussian和B</w:t>
      </w:r>
      <w:r>
        <w:rPr>
          <w:b/>
          <w:color w:val="FF0000"/>
        </w:rPr>
        <w:t>DF</w:t>
      </w:r>
      <w:r>
        <w:rPr>
          <w:rFonts w:hint="eastAsia"/>
          <w:b/>
          <w:color w:val="FF0000"/>
        </w:rPr>
        <w:t>均使用体系对称性来优化计算</w:t>
      </w:r>
      <w:r>
        <w:rPr>
          <w:rFonts w:hint="eastAsia"/>
        </w:rPr>
        <w:t>。而O</w:t>
      </w:r>
      <w:r>
        <w:t>RCA</w:t>
      </w:r>
      <w:r>
        <w:rPr>
          <w:rFonts w:hint="eastAsia"/>
        </w:rPr>
        <w:t>几乎没有变化，故推知</w:t>
      </w:r>
      <w:r>
        <w:rPr>
          <w:rFonts w:hint="eastAsia"/>
          <w:b/>
          <w:color w:val="FF0000"/>
        </w:rPr>
        <w:t>O</w:t>
      </w:r>
      <w:r>
        <w:rPr>
          <w:b/>
          <w:color w:val="FF0000"/>
        </w:rPr>
        <w:t>RCA</w:t>
      </w:r>
      <w:r>
        <w:rPr>
          <w:rFonts w:hint="eastAsia"/>
          <w:b/>
          <w:color w:val="FF0000"/>
        </w:rPr>
        <w:t>虽能正确识别出体系的对称性，然实则未利用其化简体系计算</w:t>
      </w:r>
      <w:r>
        <w:rPr>
          <w:rFonts w:hint="eastAsia"/>
        </w:rPr>
        <w:t>。</w:t>
      </w:r>
    </w:p>
    <w:p>
      <w:pPr>
        <w:ind w:firstLine="420"/>
      </w:pPr>
      <w:r>
        <w:rPr>
          <w:rFonts w:hint="eastAsia"/>
        </w:rPr>
        <w:t>本任务得到的启示是：</w:t>
      </w:r>
      <w:r>
        <w:rPr>
          <w:rFonts w:hint="eastAsia"/>
          <w:b/>
          <w:color w:val="FF0000"/>
        </w:rPr>
        <w:t>使用Gaussian和B</w:t>
      </w:r>
      <w:r>
        <w:rPr>
          <w:b/>
          <w:color w:val="FF0000"/>
        </w:rPr>
        <w:t>DF</w:t>
      </w:r>
      <w:r>
        <w:rPr>
          <w:rFonts w:hint="eastAsia"/>
          <w:b/>
          <w:color w:val="FF0000"/>
        </w:rPr>
        <w:t>计算存在高对称性体系时，一定注意利用其对称性加速计算，而使用O</w:t>
      </w:r>
      <w:r>
        <w:rPr>
          <w:b/>
          <w:color w:val="FF0000"/>
        </w:rPr>
        <w:t>RCA</w:t>
      </w:r>
      <w:r>
        <w:rPr>
          <w:rFonts w:hint="eastAsia"/>
          <w:b/>
          <w:color w:val="FF0000"/>
        </w:rPr>
        <w:t>则无需注意</w:t>
      </w:r>
      <w:r>
        <w:rPr>
          <w:rFonts w:hint="eastAsia"/>
        </w:rPr>
        <w:t>。</w:t>
      </w:r>
    </w:p>
    <w:p/>
    <w:p>
      <w:r>
        <w:rPr>
          <w:rFonts w:hint="eastAsia"/>
        </w:rPr>
        <w:t>3.</w:t>
      </w:r>
      <w:r>
        <w:t xml:space="preserve"> </w:t>
      </w:r>
      <w:r>
        <w:rPr>
          <w:rFonts w:hint="eastAsia"/>
        </w:rPr>
        <w:t>(Option)用Gaussian和ORCA分别重复Ref. 1中Exercise 2.6，阅读稳定性测试相关文献，如J. Chem. Phys. 47, 3976(1967)</w:t>
      </w:r>
      <w:r>
        <w:t xml:space="preserve"> </w:t>
      </w:r>
      <w:r>
        <w:rPr>
          <w:rFonts w:hint="eastAsia"/>
        </w:rPr>
        <w:t>。</w:t>
      </w:r>
    </w:p>
    <w:p>
      <w:r>
        <w:rPr>
          <w:rFonts w:hint="eastAsia"/>
        </w:rPr>
        <w:t>参考解答：</w:t>
      </w:r>
    </w:p>
    <w:p>
      <w:pPr>
        <w:ind w:firstLine="420"/>
      </w:pPr>
      <w:r>
        <w:rPr>
          <w:rFonts w:hint="eastAsia"/>
        </w:rPr>
        <w:t>本次计算使用坐标同任务2。使用Gaussian和ORCA在R</w:t>
      </w:r>
      <w:r>
        <w:t>HF</w:t>
      </w:r>
      <w:r>
        <w:rPr>
          <w:rFonts w:hint="eastAsia"/>
        </w:rPr>
        <w:t>/3-21G水平下进行解的稳定性测试，得到的R</w:t>
      </w:r>
      <w:r>
        <w:t>HF</w:t>
      </w:r>
      <w:r>
        <w:rPr>
          <w:rFonts w:hint="eastAsia"/>
        </w:rPr>
        <w:t>解均不稳定，转换为能量更低的U</w:t>
      </w:r>
      <w:r>
        <w:t>HF</w:t>
      </w:r>
      <w:r>
        <w:rPr>
          <w:rFonts w:hint="eastAsia"/>
        </w:rPr>
        <w:t>解（但掺入了自旋污染），结果见表4-3。</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5"/>
        <w:gridCol w:w="2263"/>
        <w:gridCol w:w="1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3"/>
          </w:tcPr>
          <w:p>
            <w:pPr>
              <w:jc w:val="center"/>
              <w:rPr>
                <w:rFonts w:ascii="Calibri" w:hAnsi="Calibri"/>
                <w:sz w:val="16"/>
                <w:szCs w:val="20"/>
              </w:rPr>
            </w:pPr>
            <w:r>
              <w:rPr>
                <w:rFonts w:hint="eastAsia" w:ascii="Calibri" w:hAnsi="Calibri"/>
                <w:sz w:val="16"/>
                <w:szCs w:val="20"/>
              </w:rPr>
              <w:t>表4-3 使用Gaussian和O</w:t>
            </w:r>
            <w:r>
              <w:rPr>
                <w:rFonts w:ascii="Calibri" w:hAnsi="Calibri"/>
                <w:sz w:val="16"/>
                <w:szCs w:val="20"/>
              </w:rPr>
              <w:t>RCA</w:t>
            </w:r>
            <w:r>
              <w:rPr>
                <w:rFonts w:hint="eastAsia" w:ascii="Calibri" w:hAnsi="Calibri"/>
                <w:sz w:val="16"/>
                <w:szCs w:val="20"/>
              </w:rPr>
              <w:t>对C60在R</w:t>
            </w:r>
            <w:r>
              <w:rPr>
                <w:rFonts w:ascii="Calibri" w:hAnsi="Calibri"/>
                <w:sz w:val="16"/>
                <w:szCs w:val="20"/>
              </w:rPr>
              <w:t>HF/</w:t>
            </w:r>
            <w:r>
              <w:rPr>
                <w:rFonts w:hint="eastAsia" w:ascii="Calibri" w:hAnsi="Calibri"/>
                <w:sz w:val="16"/>
                <w:szCs w:val="20"/>
              </w:rPr>
              <w:t>3-21</w:t>
            </w:r>
            <w:r>
              <w:rPr>
                <w:rFonts w:ascii="Calibri" w:hAnsi="Calibri"/>
                <w:sz w:val="16"/>
                <w:szCs w:val="20"/>
              </w:rPr>
              <w:t>G</w:t>
            </w:r>
            <w:r>
              <w:rPr>
                <w:rFonts w:hint="eastAsia" w:ascii="Calibri" w:hAnsi="Calibri"/>
                <w:sz w:val="16"/>
                <w:szCs w:val="20"/>
              </w:rPr>
              <w:t>进行稳定性测试的结果对比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ascii="Calibri" w:hAnsi="Calibri"/>
                <w:sz w:val="16"/>
                <w:szCs w:val="20"/>
              </w:rPr>
            </w:pPr>
            <w:r>
              <w:rPr>
                <w:rFonts w:hint="eastAsia" w:ascii="Calibri" w:hAnsi="Calibri"/>
                <w:sz w:val="16"/>
                <w:szCs w:val="20"/>
              </w:rPr>
              <w:t>计算软件</w:t>
            </w:r>
          </w:p>
        </w:tc>
        <w:tc>
          <w:tcPr>
            <w:tcW w:w="0" w:type="auto"/>
          </w:tcPr>
          <w:p>
            <w:pPr>
              <w:jc w:val="center"/>
              <w:rPr>
                <w:rFonts w:ascii="Calibri" w:hAnsi="Calibri"/>
                <w:sz w:val="16"/>
                <w:szCs w:val="20"/>
              </w:rPr>
            </w:pPr>
            <w:r>
              <w:rPr>
                <w:rFonts w:ascii="Calibri" w:hAnsi="Calibri"/>
                <w:sz w:val="16"/>
                <w:szCs w:val="20"/>
              </w:rPr>
              <w:t>E(UHF)</w:t>
            </w:r>
            <w:r>
              <w:rPr>
                <w:rFonts w:hint="eastAsia" w:ascii="Calibri" w:hAnsi="Calibri"/>
                <w:sz w:val="16"/>
                <w:szCs w:val="20"/>
              </w:rPr>
              <w:t>/hartree</w:t>
            </w:r>
          </w:p>
        </w:tc>
        <w:tc>
          <w:tcPr>
            <w:tcW w:w="0" w:type="auto"/>
          </w:tcPr>
          <w:p>
            <w:pPr>
              <w:jc w:val="center"/>
              <w:rPr>
                <w:rFonts w:ascii="Calibri" w:hAnsi="Calibri"/>
                <w:sz w:val="16"/>
                <w:szCs w:val="20"/>
              </w:rPr>
            </w:pPr>
            <w:r>
              <w:rPr>
                <w:rFonts w:hint="eastAsia" w:ascii="Calibri" w:hAnsi="Calibri"/>
                <w:sz w:val="16"/>
                <w:szCs w:val="20"/>
              </w:rPr>
              <w:t>&lt;S**2&gt;</w:t>
            </w:r>
            <w:r>
              <w:rPr>
                <w:rFonts w:ascii="Calibri" w:hAnsi="Calibri"/>
                <w:sz w:val="16"/>
                <w:szCs w:val="20"/>
              </w:rPr>
              <w:t>(UHF)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ascii="Calibri" w:hAnsi="Calibri"/>
                <w:sz w:val="16"/>
                <w:szCs w:val="20"/>
              </w:rPr>
            </w:pPr>
            <w:r>
              <w:rPr>
                <w:rFonts w:hint="eastAsia" w:ascii="Calibri" w:hAnsi="Calibri"/>
                <w:sz w:val="16"/>
                <w:szCs w:val="20"/>
              </w:rPr>
              <w:t>Gaussian</w:t>
            </w:r>
          </w:p>
        </w:tc>
        <w:tc>
          <w:tcPr>
            <w:tcW w:w="0" w:type="auto"/>
          </w:tcPr>
          <w:p>
            <w:pPr>
              <w:jc w:val="center"/>
              <w:rPr>
                <w:rFonts w:ascii="Calibri" w:hAnsi="Calibri"/>
                <w:sz w:val="16"/>
                <w:szCs w:val="20"/>
              </w:rPr>
            </w:pPr>
            <w:r>
              <w:rPr>
                <w:rFonts w:hint="eastAsia" w:ascii="Calibri" w:hAnsi="Calibri"/>
                <w:sz w:val="16"/>
                <w:szCs w:val="20"/>
              </w:rPr>
              <w:t>-2258.89122878</w:t>
            </w:r>
          </w:p>
        </w:tc>
        <w:tc>
          <w:tcPr>
            <w:tcW w:w="0" w:type="auto"/>
          </w:tcPr>
          <w:p>
            <w:pPr>
              <w:jc w:val="center"/>
              <w:rPr>
                <w:rFonts w:ascii="Calibri" w:hAnsi="Calibri"/>
                <w:sz w:val="16"/>
                <w:szCs w:val="20"/>
              </w:rPr>
            </w:pPr>
            <w:r>
              <w:rPr>
                <w:rFonts w:hint="eastAsia" w:ascii="Calibri" w:hAnsi="Calibri"/>
                <w:sz w:val="16"/>
                <w:szCs w:val="20"/>
              </w:rPr>
              <w:t>7.0312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ascii="Calibri" w:hAnsi="Calibri"/>
                <w:sz w:val="16"/>
                <w:szCs w:val="20"/>
              </w:rPr>
            </w:pPr>
            <w:r>
              <w:rPr>
                <w:rFonts w:hint="eastAsia" w:ascii="Calibri" w:hAnsi="Calibri"/>
                <w:sz w:val="16"/>
                <w:szCs w:val="20"/>
              </w:rPr>
              <w:t>O</w:t>
            </w:r>
            <w:r>
              <w:rPr>
                <w:rFonts w:ascii="Calibri" w:hAnsi="Calibri"/>
                <w:sz w:val="16"/>
                <w:szCs w:val="20"/>
              </w:rPr>
              <w:t>RCA</w:t>
            </w:r>
          </w:p>
        </w:tc>
        <w:tc>
          <w:tcPr>
            <w:tcW w:w="0" w:type="auto"/>
          </w:tcPr>
          <w:p>
            <w:pPr>
              <w:jc w:val="center"/>
              <w:rPr>
                <w:rFonts w:ascii="Calibri" w:hAnsi="Calibri"/>
                <w:sz w:val="16"/>
                <w:szCs w:val="20"/>
              </w:rPr>
            </w:pPr>
            <w:r>
              <w:rPr>
                <w:rFonts w:hint="eastAsia" w:ascii="Calibri" w:hAnsi="Calibri"/>
                <w:sz w:val="16"/>
                <w:szCs w:val="20"/>
              </w:rPr>
              <w:t>-2258.89132070</w:t>
            </w:r>
          </w:p>
        </w:tc>
        <w:tc>
          <w:tcPr>
            <w:tcW w:w="0" w:type="auto"/>
          </w:tcPr>
          <w:p>
            <w:pPr>
              <w:jc w:val="center"/>
              <w:rPr>
                <w:rFonts w:ascii="Calibri" w:hAnsi="Calibri"/>
                <w:sz w:val="16"/>
                <w:szCs w:val="20"/>
              </w:rPr>
            </w:pPr>
            <w:r>
              <w:rPr>
                <w:rFonts w:hint="eastAsia" w:ascii="Calibri" w:hAnsi="Calibri"/>
                <w:sz w:val="16"/>
                <w:szCs w:val="20"/>
              </w:rPr>
              <w:t>7.0313</w:t>
            </w:r>
          </w:p>
        </w:tc>
      </w:tr>
    </w:tbl>
    <w:p/>
    <w:p>
      <w:r>
        <w:rPr>
          <w:rFonts w:hint="eastAsia"/>
        </w:rPr>
        <w:t>4.</w:t>
      </w:r>
      <w:r>
        <w:t xml:space="preserve"> (Option)使用Gaussian重复《谈谈Gaussian软件</w:t>
      </w:r>
      <w:r>
        <w:rPr>
          <w:rFonts w:hint="eastAsia"/>
        </w:rPr>
        <w:t>中的</w:t>
      </w:r>
      <w:r>
        <w:t>guess=mix》一文的相关计算。</w:t>
      </w:r>
    </w:p>
    <w:p>
      <w:r>
        <w:rPr>
          <w:rFonts w:hint="eastAsia"/>
        </w:rPr>
        <w:t>参考解答：</w:t>
      </w:r>
    </w:p>
    <w:p>
      <w:pPr>
        <w:ind w:firstLine="420"/>
      </w:pPr>
      <w:r>
        <w:rPr>
          <w:rFonts w:hint="eastAsia"/>
        </w:rPr>
        <w:t>第一个算例是H</w:t>
      </w:r>
      <w:r>
        <w:rPr>
          <w:rFonts w:hint="eastAsia"/>
          <w:vertAlign w:val="subscript"/>
        </w:rPr>
        <w:t>2</w:t>
      </w:r>
      <w:r>
        <w:rPr>
          <w:rFonts w:hint="eastAsia"/>
        </w:rPr>
        <w:t>。个人使用的分子坐标均为</w:t>
      </w:r>
    </w:p>
    <w:p>
      <w:pPr>
        <w:ind w:firstLine="210" w:firstLineChars="100"/>
      </w:pPr>
      <w:r>
        <w:t>H</w:t>
      </w:r>
      <w:r>
        <w:tab/>
      </w:r>
      <w:r>
        <w:tab/>
      </w:r>
      <w:r>
        <w:tab/>
      </w:r>
      <w:r>
        <w:tab/>
      </w:r>
      <w:r>
        <w:rPr>
          <w:rFonts w:hint="eastAsia"/>
        </w:rPr>
        <w:t>0.0</w:t>
      </w:r>
      <w:r>
        <w:tab/>
      </w:r>
      <w:r>
        <w:tab/>
      </w:r>
      <w:r>
        <w:tab/>
      </w:r>
      <w:r>
        <w:tab/>
      </w:r>
      <w:r>
        <w:rPr>
          <w:rFonts w:hint="eastAsia"/>
        </w:rPr>
        <w:t>0.0</w:t>
      </w:r>
      <w:r>
        <w:tab/>
      </w:r>
      <w:r>
        <w:tab/>
      </w:r>
      <w:r>
        <w:tab/>
      </w:r>
      <w:r>
        <w:tab/>
      </w:r>
      <w:r>
        <w:rPr>
          <w:rFonts w:hint="eastAsia"/>
        </w:rPr>
        <w:t>0.0</w:t>
      </w:r>
    </w:p>
    <w:p>
      <w:pPr>
        <w:ind w:firstLine="210" w:firstLineChars="100"/>
      </w:pPr>
      <w:r>
        <w:t>H</w:t>
      </w:r>
      <w:r>
        <w:tab/>
      </w:r>
      <w:r>
        <w:tab/>
      </w:r>
      <w:r>
        <w:tab/>
      </w:r>
      <w:r>
        <w:tab/>
      </w:r>
      <w:r>
        <w:rPr>
          <w:rFonts w:hint="eastAsia"/>
        </w:rPr>
        <w:t>2.0</w:t>
      </w:r>
      <w:r>
        <w:tab/>
      </w:r>
      <w:r>
        <w:tab/>
      </w:r>
      <w:r>
        <w:tab/>
      </w:r>
      <w:r>
        <w:tab/>
      </w:r>
      <w:r>
        <w:rPr>
          <w:rFonts w:hint="eastAsia"/>
        </w:rPr>
        <w:t>0.0</w:t>
      </w:r>
      <w:r>
        <w:tab/>
      </w:r>
      <w:r>
        <w:tab/>
      </w:r>
      <w:r>
        <w:tab/>
      </w:r>
      <w:r>
        <w:tab/>
      </w:r>
      <w:r>
        <w:rPr>
          <w:rFonts w:hint="eastAsia"/>
        </w:rPr>
        <w:t>0.0</w:t>
      </w:r>
    </w:p>
    <w:p>
      <w:pPr>
        <w:ind w:firstLine="420"/>
      </w:pPr>
      <w:r>
        <w:rPr>
          <w:rFonts w:hint="eastAsia"/>
        </w:rPr>
        <w:t>使用Gaussian在不同关键字下得到结果见表4-</w:t>
      </w:r>
      <w:r>
        <w:t>4</w:t>
      </w:r>
      <w:r>
        <w:rPr>
          <w:rFonts w:hint="eastAsia"/>
        </w:rPr>
        <w:t>。只是在计算关键字为“#</w:t>
      </w:r>
      <w:r>
        <w:t>p UHF/STO-3G nosymm guess=mix</w:t>
      </w:r>
      <w:r>
        <w:rPr>
          <w:rFonts w:hint="eastAsia"/>
        </w:rPr>
        <w:t>”的初猜为&lt;</w:t>
      </w:r>
      <w:r>
        <w:t>S**2&gt;</w:t>
      </w:r>
      <w:r>
        <w:rPr>
          <w:rFonts w:hint="eastAsia"/>
        </w:rPr>
        <w:t>=1.0000，和文中所述不同。</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73"/>
        <w:gridCol w:w="1387"/>
        <w:gridCol w:w="8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3"/>
          </w:tcPr>
          <w:p>
            <w:pPr>
              <w:jc w:val="center"/>
              <w:rPr>
                <w:rFonts w:ascii="Calibri" w:hAnsi="Calibri"/>
                <w:sz w:val="16"/>
                <w:szCs w:val="20"/>
              </w:rPr>
            </w:pPr>
            <w:bookmarkStart w:id="0" w:name="OLE_LINK1"/>
            <w:r>
              <w:rPr>
                <w:rFonts w:hint="eastAsia" w:ascii="Calibri" w:hAnsi="Calibri"/>
                <w:sz w:val="16"/>
                <w:szCs w:val="20"/>
              </w:rPr>
              <w:t>表4-</w:t>
            </w:r>
            <w:r>
              <w:rPr>
                <w:rFonts w:ascii="Calibri" w:hAnsi="Calibri"/>
                <w:sz w:val="16"/>
                <w:szCs w:val="20"/>
              </w:rPr>
              <w:t>4</w:t>
            </w:r>
            <w:r>
              <w:rPr>
                <w:rFonts w:hint="eastAsia" w:ascii="Calibri" w:hAnsi="Calibri"/>
                <w:sz w:val="16"/>
                <w:szCs w:val="20"/>
              </w:rPr>
              <w:t xml:space="preserve"> 使用Gaussian计算在不同关键字下的H</w:t>
            </w:r>
            <w:r>
              <w:rPr>
                <w:rFonts w:hint="eastAsia" w:ascii="Calibri" w:hAnsi="Calibri"/>
                <w:sz w:val="16"/>
                <w:szCs w:val="20"/>
                <w:vertAlign w:val="subscript"/>
              </w:rPr>
              <w:t>2</w:t>
            </w:r>
            <w:r>
              <w:rPr>
                <w:rFonts w:hint="eastAsia" w:ascii="Calibri" w:hAnsi="Calibri"/>
                <w:sz w:val="16"/>
                <w:szCs w:val="20"/>
              </w:rPr>
              <w:t>的单点能和&lt;S**2&gt;结果对比</w:t>
            </w:r>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ascii="Calibri" w:hAnsi="Calibri"/>
                <w:sz w:val="16"/>
                <w:szCs w:val="20"/>
              </w:rPr>
            </w:pPr>
            <w:r>
              <w:rPr>
                <w:rFonts w:hint="eastAsia" w:ascii="Calibri" w:hAnsi="Calibri"/>
                <w:sz w:val="16"/>
                <w:szCs w:val="20"/>
              </w:rPr>
              <w:t>关键词参数</w:t>
            </w:r>
          </w:p>
        </w:tc>
        <w:tc>
          <w:tcPr>
            <w:tcW w:w="0" w:type="auto"/>
          </w:tcPr>
          <w:p>
            <w:pPr>
              <w:jc w:val="center"/>
              <w:rPr>
                <w:rFonts w:ascii="Calibri" w:hAnsi="Calibri"/>
                <w:sz w:val="16"/>
                <w:szCs w:val="20"/>
              </w:rPr>
            </w:pPr>
            <w:r>
              <w:rPr>
                <w:rFonts w:hint="eastAsia" w:ascii="Calibri" w:hAnsi="Calibri"/>
                <w:sz w:val="16"/>
                <w:szCs w:val="20"/>
              </w:rPr>
              <w:t>E(HF)/hartree</w:t>
            </w:r>
          </w:p>
        </w:tc>
        <w:tc>
          <w:tcPr>
            <w:tcW w:w="0" w:type="auto"/>
          </w:tcPr>
          <w:p>
            <w:pPr>
              <w:jc w:val="center"/>
              <w:rPr>
                <w:rFonts w:ascii="Calibri" w:hAnsi="Calibri"/>
                <w:sz w:val="16"/>
                <w:szCs w:val="20"/>
              </w:rPr>
            </w:pPr>
            <w:r>
              <w:rPr>
                <w:rFonts w:hint="eastAsia" w:ascii="Calibri" w:hAnsi="Calibri"/>
                <w:sz w:val="16"/>
                <w:szCs w:val="20"/>
              </w:rPr>
              <w:t>&lt;S**2&gt;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ascii="Calibri" w:hAnsi="Calibri"/>
                <w:sz w:val="16"/>
                <w:szCs w:val="20"/>
              </w:rPr>
            </w:pPr>
            <w:r>
              <w:rPr>
                <w:rFonts w:hint="eastAsia" w:ascii="Calibri" w:hAnsi="Calibri"/>
                <w:sz w:val="16"/>
                <w:szCs w:val="20"/>
              </w:rPr>
              <w:t>#p RHF/STO-3G nosymm</w:t>
            </w:r>
          </w:p>
        </w:tc>
        <w:tc>
          <w:tcPr>
            <w:tcW w:w="0" w:type="auto"/>
          </w:tcPr>
          <w:p>
            <w:pPr>
              <w:jc w:val="center"/>
              <w:rPr>
                <w:rFonts w:ascii="Calibri" w:hAnsi="Calibri"/>
                <w:sz w:val="16"/>
                <w:szCs w:val="20"/>
              </w:rPr>
            </w:pPr>
            <w:r>
              <w:rPr>
                <w:rFonts w:hint="eastAsia" w:ascii="Calibri" w:hAnsi="Calibri"/>
                <w:sz w:val="16"/>
                <w:szCs w:val="20"/>
              </w:rPr>
              <w:t>-0.78379265</w:t>
            </w:r>
          </w:p>
        </w:tc>
        <w:tc>
          <w:tcPr>
            <w:tcW w:w="0" w:type="auto"/>
          </w:tcPr>
          <w:p>
            <w:pPr>
              <w:jc w:val="center"/>
              <w:rPr>
                <w:rFonts w:ascii="Calibri" w:hAnsi="Calibri"/>
                <w:sz w:val="16"/>
                <w:szCs w:val="20"/>
              </w:rPr>
            </w:pPr>
            <w:r>
              <w:rPr>
                <w:rFonts w:hint="eastAsia" w:ascii="Calibri" w:hAnsi="Calibri"/>
                <w:sz w:val="16"/>
                <w:szCs w:val="20"/>
              </w:rPr>
              <w:t>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ascii="Calibri" w:hAnsi="Calibri"/>
                <w:sz w:val="16"/>
                <w:szCs w:val="20"/>
              </w:rPr>
            </w:pPr>
            <w:r>
              <w:rPr>
                <w:rFonts w:hint="eastAsia" w:ascii="Calibri" w:hAnsi="Calibri"/>
                <w:sz w:val="16"/>
                <w:szCs w:val="20"/>
              </w:rPr>
              <w:t>#p UHF/STO-3G nosymm</w:t>
            </w:r>
          </w:p>
        </w:tc>
        <w:tc>
          <w:tcPr>
            <w:tcW w:w="0" w:type="auto"/>
          </w:tcPr>
          <w:p>
            <w:pPr>
              <w:jc w:val="center"/>
              <w:rPr>
                <w:rFonts w:ascii="Calibri" w:hAnsi="Calibri"/>
                <w:sz w:val="16"/>
                <w:szCs w:val="20"/>
              </w:rPr>
            </w:pPr>
            <w:r>
              <w:rPr>
                <w:rFonts w:hint="eastAsia" w:ascii="Calibri" w:hAnsi="Calibri"/>
                <w:sz w:val="16"/>
                <w:szCs w:val="20"/>
              </w:rPr>
              <w:t>-0.78379265</w:t>
            </w:r>
          </w:p>
        </w:tc>
        <w:tc>
          <w:tcPr>
            <w:tcW w:w="0" w:type="auto"/>
          </w:tcPr>
          <w:p>
            <w:pPr>
              <w:jc w:val="center"/>
              <w:rPr>
                <w:rFonts w:ascii="Calibri" w:hAnsi="Calibri"/>
                <w:sz w:val="16"/>
                <w:szCs w:val="20"/>
              </w:rPr>
            </w:pPr>
            <w:r>
              <w:rPr>
                <w:rFonts w:hint="eastAsia" w:ascii="Calibri" w:hAnsi="Calibri"/>
                <w:sz w:val="16"/>
                <w:szCs w:val="20"/>
              </w:rPr>
              <w:t>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ascii="Calibri" w:hAnsi="Calibri"/>
                <w:sz w:val="16"/>
                <w:szCs w:val="20"/>
              </w:rPr>
            </w:pPr>
            <w:r>
              <w:rPr>
                <w:rFonts w:hint="eastAsia" w:ascii="Calibri" w:hAnsi="Calibri"/>
                <w:sz w:val="16"/>
                <w:szCs w:val="20"/>
              </w:rPr>
              <w:t>#p UHF/STO-3G nosymm guess=mix</w:t>
            </w:r>
          </w:p>
        </w:tc>
        <w:tc>
          <w:tcPr>
            <w:tcW w:w="0" w:type="auto"/>
          </w:tcPr>
          <w:p>
            <w:pPr>
              <w:jc w:val="center"/>
              <w:rPr>
                <w:rFonts w:ascii="Calibri" w:hAnsi="Calibri"/>
                <w:sz w:val="16"/>
                <w:szCs w:val="20"/>
              </w:rPr>
            </w:pPr>
            <w:r>
              <w:rPr>
                <w:rFonts w:hint="eastAsia" w:ascii="Calibri" w:hAnsi="Calibri"/>
                <w:sz w:val="16"/>
                <w:szCs w:val="20"/>
              </w:rPr>
              <w:t>-0.93721283</w:t>
            </w:r>
          </w:p>
        </w:tc>
        <w:tc>
          <w:tcPr>
            <w:tcW w:w="0" w:type="auto"/>
          </w:tcPr>
          <w:p>
            <w:pPr>
              <w:jc w:val="center"/>
              <w:rPr>
                <w:rFonts w:ascii="Calibri" w:hAnsi="Calibri"/>
                <w:sz w:val="16"/>
                <w:szCs w:val="20"/>
              </w:rPr>
            </w:pPr>
            <w:r>
              <w:rPr>
                <w:rFonts w:hint="eastAsia" w:ascii="Calibri" w:hAnsi="Calibri"/>
                <w:sz w:val="16"/>
                <w:szCs w:val="20"/>
              </w:rPr>
              <w:t>0.9459</w:t>
            </w:r>
          </w:p>
        </w:tc>
      </w:tr>
    </w:tbl>
    <w:p>
      <w:pPr>
        <w:ind w:firstLine="420"/>
      </w:pPr>
      <w:r>
        <w:rPr>
          <w:rFonts w:hint="eastAsia"/>
        </w:rPr>
        <w:t>第二个算例是O</w:t>
      </w:r>
      <w:r>
        <w:rPr>
          <w:rFonts w:hint="eastAsia"/>
          <w:vertAlign w:val="subscript"/>
        </w:rPr>
        <w:t>2</w:t>
      </w:r>
      <w:r>
        <w:rPr>
          <w:rFonts w:hint="eastAsia"/>
        </w:rPr>
        <w:t>。计算关键字均为“#p UHF/cc-pVDZ nosymm guess=mix stable=opt</w:t>
      </w:r>
      <w:r>
        <w:t>”</w:t>
      </w:r>
      <w:r>
        <w:rPr>
          <w:rFonts w:hint="eastAsia"/>
        </w:rPr>
        <w:t>，使用分子坐标也均为</w:t>
      </w:r>
    </w:p>
    <w:p>
      <w:pPr>
        <w:ind w:firstLine="210" w:firstLineChars="100"/>
      </w:pPr>
      <w:r>
        <w:rPr>
          <w:rFonts w:hint="eastAsia"/>
        </w:rPr>
        <w:t>O</w:t>
      </w:r>
      <w:r>
        <w:rPr>
          <w:rFonts w:hint="eastAsia"/>
        </w:rPr>
        <w:tab/>
      </w:r>
      <w:r>
        <w:rPr>
          <w:rFonts w:hint="eastAsia"/>
        </w:rPr>
        <w:tab/>
      </w:r>
      <w:r>
        <w:rPr>
          <w:rFonts w:hint="eastAsia"/>
        </w:rPr>
        <w:tab/>
      </w:r>
      <w:r>
        <w:rPr>
          <w:rFonts w:hint="eastAsia"/>
        </w:rPr>
        <w:tab/>
      </w:r>
      <w:r>
        <w:rPr>
          <w:rFonts w:hint="eastAsia"/>
        </w:rPr>
        <w:t>0.0</w:t>
      </w:r>
      <w:r>
        <w:rPr>
          <w:rFonts w:hint="eastAsia"/>
        </w:rPr>
        <w:tab/>
      </w:r>
      <w:r>
        <w:rPr>
          <w:rFonts w:hint="eastAsia"/>
        </w:rPr>
        <w:tab/>
      </w:r>
      <w:r>
        <w:rPr>
          <w:rFonts w:hint="eastAsia"/>
        </w:rPr>
        <w:tab/>
      </w:r>
      <w:r>
        <w:rPr>
          <w:rFonts w:hint="eastAsia"/>
        </w:rPr>
        <w:tab/>
      </w:r>
      <w:r>
        <w:rPr>
          <w:rFonts w:hint="eastAsia"/>
        </w:rPr>
        <w:t>0.0</w:t>
      </w:r>
      <w:r>
        <w:rPr>
          <w:rFonts w:hint="eastAsia"/>
        </w:rPr>
        <w:tab/>
      </w:r>
      <w:r>
        <w:rPr>
          <w:rFonts w:hint="eastAsia"/>
        </w:rPr>
        <w:tab/>
      </w:r>
      <w:r>
        <w:rPr>
          <w:rFonts w:hint="eastAsia"/>
        </w:rPr>
        <w:tab/>
      </w:r>
      <w:r>
        <w:rPr>
          <w:rFonts w:hint="eastAsia"/>
        </w:rPr>
        <w:tab/>
      </w:r>
      <w:r>
        <w:rPr>
          <w:rFonts w:hint="eastAsia"/>
        </w:rPr>
        <w:t>0.0</w:t>
      </w:r>
    </w:p>
    <w:p>
      <w:pPr>
        <w:ind w:firstLine="210" w:firstLineChars="100"/>
      </w:pPr>
      <w:r>
        <w:rPr>
          <w:rFonts w:hint="eastAsia"/>
        </w:rPr>
        <w:t>O</w:t>
      </w:r>
      <w:r>
        <w:rPr>
          <w:rFonts w:hint="eastAsia"/>
        </w:rPr>
        <w:tab/>
      </w:r>
      <w:r>
        <w:rPr>
          <w:rFonts w:hint="eastAsia"/>
        </w:rPr>
        <w:tab/>
      </w:r>
      <w:r>
        <w:rPr>
          <w:rFonts w:hint="eastAsia"/>
        </w:rPr>
        <w:tab/>
      </w:r>
      <w:r>
        <w:rPr>
          <w:rFonts w:hint="eastAsia"/>
        </w:rPr>
        <w:tab/>
      </w:r>
      <w:r>
        <w:rPr>
          <w:rFonts w:hint="eastAsia"/>
        </w:rPr>
        <w:t>0.0</w:t>
      </w:r>
      <w:r>
        <w:rPr>
          <w:rFonts w:hint="eastAsia"/>
        </w:rPr>
        <w:tab/>
      </w:r>
      <w:r>
        <w:rPr>
          <w:rFonts w:hint="eastAsia"/>
        </w:rPr>
        <w:tab/>
      </w:r>
      <w:r>
        <w:rPr>
          <w:rFonts w:hint="eastAsia"/>
        </w:rPr>
        <w:tab/>
      </w:r>
      <w:r>
        <w:rPr>
          <w:rFonts w:hint="eastAsia"/>
        </w:rPr>
        <w:tab/>
      </w:r>
      <w:r>
        <w:rPr>
          <w:rFonts w:hint="eastAsia"/>
        </w:rPr>
        <w:t>0.0</w:t>
      </w:r>
      <w:r>
        <w:rPr>
          <w:rFonts w:hint="eastAsia"/>
        </w:rPr>
        <w:tab/>
      </w:r>
      <w:r>
        <w:rPr>
          <w:rFonts w:hint="eastAsia"/>
        </w:rPr>
        <w:tab/>
      </w:r>
      <w:r>
        <w:rPr>
          <w:rFonts w:hint="eastAsia"/>
        </w:rPr>
        <w:tab/>
      </w:r>
      <w:r>
        <w:rPr>
          <w:rFonts w:hint="eastAsia"/>
        </w:rPr>
        <w:tab/>
      </w:r>
      <w:r>
        <w:rPr>
          <w:rFonts w:hint="eastAsia"/>
        </w:rPr>
        <w:t>1.25</w:t>
      </w:r>
    </w:p>
    <w:p>
      <w:pPr>
        <w:ind w:firstLine="420"/>
      </w:pPr>
      <w:r>
        <w:rPr>
          <w:rFonts w:hint="eastAsia"/>
        </w:rPr>
        <w:t>只是对三重态，使用stable=opt优化不会出现不稳定提醒；但对单重态，会给出“The wavefunction has an internal instability.”提示内部不稳定性后重新计算新的U</w:t>
      </w:r>
      <w:r>
        <w:t>HF</w:t>
      </w:r>
      <w:r>
        <w:rPr>
          <w:rFonts w:hint="eastAsia"/>
        </w:rPr>
        <w:t>解。计算结果见表4-</w:t>
      </w:r>
      <w:r>
        <w:t>5</w:t>
      </w:r>
      <w:r>
        <w:rPr>
          <w:rFonts w:hint="eastAsia"/>
        </w:rPr>
        <w:t>。</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16"/>
        <w:gridCol w:w="1860"/>
        <w:gridCol w:w="1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gridSpan w:val="3"/>
          </w:tcPr>
          <w:p>
            <w:pPr>
              <w:jc w:val="center"/>
              <w:rPr>
                <w:rFonts w:ascii="Calibri" w:hAnsi="Calibri"/>
                <w:sz w:val="16"/>
                <w:szCs w:val="20"/>
              </w:rPr>
            </w:pPr>
            <w:r>
              <w:rPr>
                <w:rFonts w:hint="eastAsia" w:ascii="Calibri" w:hAnsi="Calibri"/>
                <w:sz w:val="16"/>
                <w:szCs w:val="20"/>
              </w:rPr>
              <w:t>表4-</w:t>
            </w:r>
            <w:r>
              <w:rPr>
                <w:rFonts w:ascii="Calibri" w:hAnsi="Calibri"/>
                <w:sz w:val="16"/>
                <w:szCs w:val="20"/>
              </w:rPr>
              <w:t>5</w:t>
            </w:r>
            <w:r>
              <w:rPr>
                <w:rFonts w:hint="eastAsia" w:ascii="Calibri" w:hAnsi="Calibri"/>
                <w:sz w:val="16"/>
                <w:szCs w:val="20"/>
              </w:rPr>
              <w:t xml:space="preserve"> 使用Gaussian对H2在UHF/cc-pVDZ水平计算在不同电子多重度的单点能和&lt;S**2&gt;结果对比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ascii="Calibri" w:hAnsi="Calibri"/>
                <w:sz w:val="16"/>
                <w:szCs w:val="20"/>
              </w:rPr>
            </w:pPr>
            <w:r>
              <w:rPr>
                <w:rFonts w:hint="eastAsia" w:ascii="Calibri" w:hAnsi="Calibri"/>
                <w:sz w:val="16"/>
                <w:szCs w:val="20"/>
              </w:rPr>
              <w:t>电子态</w:t>
            </w:r>
          </w:p>
        </w:tc>
        <w:tc>
          <w:tcPr>
            <w:tcW w:w="0" w:type="auto"/>
          </w:tcPr>
          <w:p>
            <w:pPr>
              <w:jc w:val="center"/>
              <w:rPr>
                <w:rFonts w:ascii="Calibri" w:hAnsi="Calibri"/>
                <w:sz w:val="16"/>
                <w:szCs w:val="20"/>
              </w:rPr>
            </w:pPr>
            <w:r>
              <w:rPr>
                <w:rFonts w:hint="eastAsia" w:ascii="Calibri" w:hAnsi="Calibri"/>
                <w:sz w:val="16"/>
                <w:szCs w:val="20"/>
              </w:rPr>
              <w:t>E(HF)/hartree</w:t>
            </w:r>
          </w:p>
        </w:tc>
        <w:tc>
          <w:tcPr>
            <w:tcW w:w="0" w:type="auto"/>
          </w:tcPr>
          <w:p>
            <w:pPr>
              <w:jc w:val="center"/>
              <w:rPr>
                <w:rFonts w:ascii="Calibri" w:hAnsi="Calibri"/>
                <w:sz w:val="16"/>
                <w:szCs w:val="20"/>
              </w:rPr>
            </w:pPr>
            <w:r>
              <w:rPr>
                <w:rFonts w:hint="eastAsia" w:ascii="Calibri" w:hAnsi="Calibri"/>
                <w:sz w:val="16"/>
                <w:szCs w:val="20"/>
              </w:rPr>
              <w:t>&lt;S**2&gt;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ascii="Calibri" w:hAnsi="Calibri"/>
                <w:sz w:val="16"/>
                <w:szCs w:val="20"/>
              </w:rPr>
            </w:pPr>
            <w:r>
              <w:rPr>
                <w:rFonts w:hint="eastAsia" w:ascii="Calibri" w:hAnsi="Calibri"/>
                <w:sz w:val="16"/>
                <w:szCs w:val="20"/>
              </w:rPr>
              <w:t>单重态（重新寻找的U</w:t>
            </w:r>
            <w:r>
              <w:rPr>
                <w:rFonts w:ascii="Calibri" w:hAnsi="Calibri"/>
                <w:sz w:val="16"/>
                <w:szCs w:val="20"/>
              </w:rPr>
              <w:t>HF</w:t>
            </w:r>
            <w:r>
              <w:rPr>
                <w:rFonts w:hint="eastAsia" w:ascii="Calibri" w:hAnsi="Calibri"/>
                <w:sz w:val="16"/>
                <w:szCs w:val="20"/>
              </w:rPr>
              <w:t>稳定解）</w:t>
            </w:r>
          </w:p>
        </w:tc>
        <w:tc>
          <w:tcPr>
            <w:tcW w:w="0" w:type="auto"/>
          </w:tcPr>
          <w:p>
            <w:pPr>
              <w:jc w:val="center"/>
              <w:rPr>
                <w:rFonts w:ascii="Calibri" w:hAnsi="Calibri"/>
                <w:sz w:val="16"/>
                <w:szCs w:val="20"/>
              </w:rPr>
            </w:pPr>
            <w:r>
              <w:rPr>
                <w:rFonts w:hint="eastAsia" w:ascii="Calibri" w:hAnsi="Calibri"/>
                <w:sz w:val="16"/>
                <w:szCs w:val="20"/>
              </w:rPr>
              <w:t>-149.59672519</w:t>
            </w:r>
          </w:p>
        </w:tc>
        <w:tc>
          <w:tcPr>
            <w:tcW w:w="0" w:type="auto"/>
          </w:tcPr>
          <w:p>
            <w:pPr>
              <w:jc w:val="center"/>
              <w:rPr>
                <w:rFonts w:ascii="Calibri" w:hAnsi="Calibri"/>
                <w:sz w:val="16"/>
                <w:szCs w:val="20"/>
              </w:rPr>
            </w:pPr>
            <w:r>
              <w:rPr>
                <w:rFonts w:hint="eastAsia" w:ascii="Calibri" w:hAnsi="Calibri"/>
                <w:sz w:val="16"/>
                <w:szCs w:val="20"/>
              </w:rPr>
              <w:t>1.0147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ascii="Calibri" w:hAnsi="Calibri"/>
                <w:sz w:val="16"/>
                <w:szCs w:val="20"/>
              </w:rPr>
            </w:pPr>
            <w:r>
              <w:rPr>
                <w:rFonts w:hint="eastAsia" w:ascii="Calibri" w:hAnsi="Calibri"/>
                <w:sz w:val="16"/>
                <w:szCs w:val="20"/>
              </w:rPr>
              <w:t>三重态</w:t>
            </w:r>
          </w:p>
        </w:tc>
        <w:tc>
          <w:tcPr>
            <w:tcW w:w="0" w:type="auto"/>
          </w:tcPr>
          <w:p>
            <w:pPr>
              <w:jc w:val="center"/>
              <w:rPr>
                <w:rFonts w:ascii="Calibri" w:hAnsi="Calibri"/>
                <w:sz w:val="16"/>
                <w:szCs w:val="20"/>
              </w:rPr>
            </w:pPr>
            <w:r>
              <w:rPr>
                <w:rFonts w:hint="eastAsia" w:ascii="Calibri" w:hAnsi="Calibri"/>
                <w:sz w:val="16"/>
                <w:szCs w:val="20"/>
              </w:rPr>
              <w:t>-149.61802293</w:t>
            </w:r>
          </w:p>
        </w:tc>
        <w:tc>
          <w:tcPr>
            <w:tcW w:w="0" w:type="auto"/>
          </w:tcPr>
          <w:p>
            <w:pPr>
              <w:jc w:val="center"/>
              <w:rPr>
                <w:rFonts w:ascii="Calibri" w:hAnsi="Calibri"/>
                <w:sz w:val="16"/>
                <w:szCs w:val="20"/>
              </w:rPr>
            </w:pPr>
            <w:r>
              <w:rPr>
                <w:rFonts w:hint="eastAsia" w:ascii="Calibri" w:hAnsi="Calibri"/>
                <w:sz w:val="16"/>
                <w:szCs w:val="20"/>
              </w:rPr>
              <w:t>2.0324</w:t>
            </w:r>
          </w:p>
        </w:tc>
      </w:tr>
    </w:tbl>
    <w:p>
      <w:pPr>
        <w:ind w:firstLine="420"/>
      </w:pPr>
      <w:r>
        <w:rPr>
          <w:rFonts w:hint="eastAsia"/>
        </w:rPr>
        <w:t>文章中计算的应该是单重态，得到的结果在误差允许范围内与文章所述相同。</w:t>
      </w:r>
    </w:p>
    <w:p>
      <w:pPr>
        <w:ind w:firstLine="420"/>
      </w:pPr>
      <w:r>
        <w:rPr>
          <w:rFonts w:hint="eastAsia"/>
        </w:rPr>
        <w:t>第三个算例是</w:t>
      </w:r>
      <w:r>
        <w:rPr>
          <w:rFonts w:hint="eastAsia"/>
          <w:i/>
          <w:iCs/>
          <w:vertAlign w:val="superscript"/>
        </w:rPr>
        <w:t>t</w:t>
      </w:r>
      <w:r>
        <w:rPr>
          <w:rFonts w:hint="eastAsia"/>
        </w:rPr>
        <w:t>BuOOH。使用Gauss View建模后再在M</w:t>
      </w:r>
      <w:r>
        <w:t>062X/6-31G(d)</w:t>
      </w:r>
      <w:r>
        <w:rPr>
          <w:rFonts w:hint="eastAsia"/>
        </w:rPr>
        <w:t>水平进行结构优化，后调整O-O键键长为1.90Å后，得到分子坐标</w:t>
      </w:r>
    </w:p>
    <w:p>
      <w:r>
        <w:t xml:space="preserve"> C                 -3.59509438   -0.40108447    0.45021209</w:t>
      </w:r>
    </w:p>
    <w:p>
      <w:r>
        <w:t xml:space="preserve"> C                 -2.07308138   -0.37481447    0.35838909</w:t>
      </w:r>
    </w:p>
    <w:p>
      <w:r>
        <w:t xml:space="preserve"> H                 -3.98463038    0.62010353    0.49161709</w:t>
      </w:r>
    </w:p>
    <w:p>
      <w:r>
        <w:t xml:space="preserve"> H                 -4.02037538   -0.90135147   -0.42275491</w:t>
      </w:r>
    </w:p>
    <w:p>
      <w:r>
        <w:t xml:space="preserve"> H                 -3.91242738   -0.93572847    1.35096809</w:t>
      </w:r>
    </w:p>
    <w:p>
      <w:r>
        <w:t xml:space="preserve"> C                 -1.49025538   -1.78252647    0.27088009</w:t>
      </w:r>
    </w:p>
    <w:p>
      <w:r>
        <w:t xml:space="preserve"> C                 -1.46081538    0.40500353    1.51712809</w:t>
      </w:r>
    </w:p>
    <w:p>
      <w:r>
        <w:t xml:space="preserve"> H                 -0.40235038   -1.73512147    0.15501909</w:t>
      </w:r>
    </w:p>
    <w:p>
      <w:r>
        <w:t xml:space="preserve"> H                 -1.71505438   -2.34531947    1.18173609</w:t>
      </w:r>
    </w:p>
    <w:p>
      <w:r>
        <w:t xml:space="preserve"> H                 -1.91675238   -2.32379847   -0.57771891</w:t>
      </w:r>
    </w:p>
    <w:p>
      <w:r>
        <w:t xml:space="preserve"> H                 -1.71481438   -0.07708447    2.46539209</w:t>
      </w:r>
    </w:p>
    <w:p>
      <w:r>
        <w:t xml:space="preserve"> H                 -0.37176638    0.44174953    1.42258609</w:t>
      </w:r>
    </w:p>
    <w:p>
      <w:r>
        <w:t xml:space="preserve"> H                 -1.84548138    1.42840853    1.52944109</w:t>
      </w:r>
    </w:p>
    <w:p>
      <w:r>
        <w:t xml:space="preserve"> O                 -1.66577638    0.40114453   -0.78069891</w:t>
      </w:r>
    </w:p>
    <w:p>
      <w:r>
        <w:t xml:space="preserve"> O                 -2.36682562   -0.40606353   -2.35135009</w:t>
      </w:r>
    </w:p>
    <w:p>
      <w:r>
        <w:t xml:space="preserve"> H                 -1.55593562   -0.76398453   -2.74739209</w:t>
      </w:r>
    </w:p>
    <w:p>
      <w:pPr>
        <w:ind w:firstLine="420"/>
      </w:pPr>
      <w:r>
        <w:rPr>
          <w:rFonts w:hint="eastAsia"/>
        </w:rPr>
        <w:t>使用不同的关键字得到的结果见表4-</w:t>
      </w:r>
      <w:r>
        <w:t>6</w:t>
      </w:r>
      <w:r>
        <w:rPr>
          <w:rFonts w:hint="eastAsia"/>
        </w:rPr>
        <w:t>。可以看到加上“stable=opt”后能量的确下降了，在误差允许范围内，这些结果与文章中所述一致。</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09"/>
        <w:gridCol w:w="2099"/>
        <w:gridCol w:w="20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7" w:type="dxa"/>
            <w:gridSpan w:val="3"/>
          </w:tcPr>
          <w:p>
            <w:pPr>
              <w:jc w:val="center"/>
              <w:rPr>
                <w:rFonts w:ascii="Calibri" w:hAnsi="Calibri"/>
                <w:sz w:val="16"/>
                <w:szCs w:val="20"/>
              </w:rPr>
            </w:pPr>
            <w:r>
              <w:rPr>
                <w:rFonts w:hint="eastAsia" w:ascii="Calibri" w:hAnsi="Calibri"/>
                <w:sz w:val="16"/>
                <w:szCs w:val="20"/>
              </w:rPr>
              <w:t>表4-</w:t>
            </w:r>
            <w:r>
              <w:rPr>
                <w:rFonts w:ascii="Calibri" w:hAnsi="Calibri"/>
                <w:sz w:val="16"/>
                <w:szCs w:val="20"/>
              </w:rPr>
              <w:t>6</w:t>
            </w:r>
            <w:r>
              <w:rPr>
                <w:rFonts w:hint="eastAsia" w:ascii="Calibri" w:hAnsi="Calibri"/>
                <w:sz w:val="16"/>
                <w:szCs w:val="20"/>
              </w:rPr>
              <w:t xml:space="preserve"> 使用Gaussian计算在有无“stable=opt”下的</w:t>
            </w:r>
            <w:r>
              <w:rPr>
                <w:rFonts w:hint="eastAsia" w:ascii="Calibri" w:hAnsi="Calibri"/>
                <w:i/>
                <w:iCs/>
                <w:sz w:val="16"/>
                <w:szCs w:val="20"/>
                <w:vertAlign w:val="superscript"/>
              </w:rPr>
              <w:t>t</w:t>
            </w:r>
            <w:r>
              <w:rPr>
                <w:rFonts w:hint="eastAsia" w:ascii="Calibri" w:hAnsi="Calibri"/>
                <w:sz w:val="16"/>
                <w:szCs w:val="20"/>
              </w:rPr>
              <w:t>BuOOH的单点能和&lt;S**2&gt;结果对比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09" w:type="dxa"/>
          </w:tcPr>
          <w:p>
            <w:pPr>
              <w:jc w:val="center"/>
              <w:rPr>
                <w:rFonts w:ascii="Calibri" w:hAnsi="Calibri"/>
                <w:sz w:val="16"/>
                <w:szCs w:val="20"/>
              </w:rPr>
            </w:pPr>
            <w:r>
              <w:rPr>
                <w:rFonts w:hint="eastAsia" w:ascii="Calibri" w:hAnsi="Calibri"/>
                <w:sz w:val="16"/>
                <w:szCs w:val="20"/>
              </w:rPr>
              <w:t>计算关键字有无“stable=opt”</w:t>
            </w:r>
          </w:p>
        </w:tc>
        <w:tc>
          <w:tcPr>
            <w:tcW w:w="2099" w:type="dxa"/>
          </w:tcPr>
          <w:p>
            <w:pPr>
              <w:jc w:val="center"/>
              <w:rPr>
                <w:rFonts w:ascii="Calibri" w:hAnsi="Calibri"/>
                <w:sz w:val="16"/>
                <w:szCs w:val="20"/>
              </w:rPr>
            </w:pPr>
            <w:r>
              <w:rPr>
                <w:rFonts w:hint="eastAsia" w:ascii="Calibri" w:hAnsi="Calibri"/>
                <w:sz w:val="16"/>
                <w:szCs w:val="20"/>
              </w:rPr>
              <w:t>E(HF)/hartree</w:t>
            </w:r>
          </w:p>
        </w:tc>
        <w:tc>
          <w:tcPr>
            <w:tcW w:w="2099" w:type="dxa"/>
          </w:tcPr>
          <w:p>
            <w:pPr>
              <w:jc w:val="center"/>
              <w:rPr>
                <w:rFonts w:ascii="Calibri" w:hAnsi="Calibri"/>
                <w:sz w:val="16"/>
                <w:szCs w:val="20"/>
              </w:rPr>
            </w:pPr>
            <w:r>
              <w:rPr>
                <w:rFonts w:hint="eastAsia" w:ascii="Calibri" w:hAnsi="Calibri"/>
                <w:sz w:val="16"/>
                <w:szCs w:val="20"/>
              </w:rPr>
              <w:t>&lt;S**2&gt;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09" w:type="dxa"/>
          </w:tcPr>
          <w:p>
            <w:pPr>
              <w:jc w:val="center"/>
              <w:rPr>
                <w:rFonts w:ascii="Calibri" w:hAnsi="Calibri"/>
                <w:sz w:val="16"/>
                <w:szCs w:val="20"/>
              </w:rPr>
            </w:pPr>
            <w:r>
              <w:rPr>
                <w:rFonts w:hint="eastAsia" w:ascii="Calibri" w:hAnsi="Calibri"/>
                <w:sz w:val="16"/>
                <w:szCs w:val="20"/>
              </w:rPr>
              <w:t>无</w:t>
            </w:r>
          </w:p>
        </w:tc>
        <w:tc>
          <w:tcPr>
            <w:tcW w:w="2099" w:type="dxa"/>
          </w:tcPr>
          <w:p>
            <w:pPr>
              <w:jc w:val="center"/>
              <w:rPr>
                <w:rFonts w:ascii="Calibri" w:hAnsi="Calibri"/>
                <w:sz w:val="16"/>
                <w:szCs w:val="20"/>
              </w:rPr>
            </w:pPr>
            <w:r>
              <w:rPr>
                <w:rFonts w:hint="eastAsia" w:ascii="Calibri" w:hAnsi="Calibri"/>
                <w:sz w:val="16"/>
                <w:szCs w:val="20"/>
              </w:rPr>
              <w:t>-308.59095807</w:t>
            </w:r>
          </w:p>
        </w:tc>
        <w:tc>
          <w:tcPr>
            <w:tcW w:w="2099" w:type="dxa"/>
          </w:tcPr>
          <w:p>
            <w:pPr>
              <w:jc w:val="center"/>
              <w:rPr>
                <w:rFonts w:ascii="Calibri" w:hAnsi="Calibri"/>
                <w:sz w:val="16"/>
                <w:szCs w:val="20"/>
              </w:rPr>
            </w:pPr>
            <w:r>
              <w:rPr>
                <w:rFonts w:hint="eastAsia" w:ascii="Calibri" w:hAnsi="Calibri"/>
                <w:sz w:val="16"/>
                <w:szCs w:val="20"/>
              </w:rPr>
              <w:t>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09" w:type="dxa"/>
          </w:tcPr>
          <w:p>
            <w:pPr>
              <w:jc w:val="center"/>
              <w:rPr>
                <w:rFonts w:ascii="Calibri" w:hAnsi="Calibri"/>
                <w:sz w:val="16"/>
                <w:szCs w:val="20"/>
              </w:rPr>
            </w:pPr>
            <w:r>
              <w:rPr>
                <w:rFonts w:hint="eastAsia" w:ascii="Calibri" w:hAnsi="Calibri"/>
                <w:sz w:val="16"/>
                <w:szCs w:val="20"/>
              </w:rPr>
              <w:t>有</w:t>
            </w:r>
          </w:p>
        </w:tc>
        <w:tc>
          <w:tcPr>
            <w:tcW w:w="2099" w:type="dxa"/>
          </w:tcPr>
          <w:p>
            <w:pPr>
              <w:jc w:val="center"/>
              <w:rPr>
                <w:rFonts w:ascii="Calibri" w:hAnsi="Calibri"/>
                <w:sz w:val="16"/>
                <w:szCs w:val="20"/>
              </w:rPr>
            </w:pPr>
            <w:r>
              <w:rPr>
                <w:rFonts w:hint="eastAsia" w:ascii="Calibri" w:hAnsi="Calibri"/>
                <w:sz w:val="16"/>
                <w:szCs w:val="20"/>
              </w:rPr>
              <w:t>-308.59423694</w:t>
            </w:r>
          </w:p>
        </w:tc>
        <w:tc>
          <w:tcPr>
            <w:tcW w:w="2099" w:type="dxa"/>
          </w:tcPr>
          <w:p>
            <w:pPr>
              <w:jc w:val="center"/>
              <w:rPr>
                <w:rFonts w:ascii="Calibri" w:hAnsi="Calibri"/>
                <w:sz w:val="16"/>
                <w:szCs w:val="20"/>
              </w:rPr>
            </w:pPr>
            <w:r>
              <w:rPr>
                <w:rFonts w:hint="eastAsia" w:ascii="Calibri" w:hAnsi="Calibri"/>
                <w:sz w:val="16"/>
                <w:szCs w:val="20"/>
              </w:rPr>
              <w:t>0.4393</w:t>
            </w:r>
          </w:p>
        </w:tc>
      </w:tr>
    </w:tbl>
    <w:p/>
    <w:p>
      <w:r>
        <w:rPr>
          <w:rFonts w:hint="eastAsia"/>
        </w:rPr>
        <w:t>5.</w:t>
      </w:r>
      <w:r>
        <w:t xml:space="preserve"> (Option)推导J. Chem. Phys. 47, 3976 (1967)中的</w:t>
      </w:r>
      <w:r>
        <w:rPr>
          <w:rFonts w:hint="eastAsia"/>
        </w:rPr>
        <w:t>公式。</w:t>
      </w:r>
    </w:p>
    <w:p>
      <w:r>
        <w:rPr>
          <w:rFonts w:hint="eastAsia"/>
        </w:rPr>
        <w:t>参考解答：</w:t>
      </w:r>
    </w:p>
    <w:p>
      <w:pPr>
        <w:ind w:firstLine="420"/>
      </w:pPr>
      <w:r>
        <w:rPr>
          <w:rFonts w:hint="eastAsia"/>
        </w:rPr>
        <w:t>此文献已放在此任务文件夹中，但只推导了这篇文献的第II节和第III节，第IV节和具体实现方法相关加上较难就未附上推导。</w:t>
      </w:r>
    </w:p>
    <w:p>
      <w:pPr>
        <w:jc w:val="right"/>
      </w:pPr>
    </w:p>
    <w:p>
      <w:pPr>
        <w:jc w:val="right"/>
      </w:pPr>
      <w:r>
        <w:rPr>
          <w:rFonts w:hint="eastAsia"/>
        </w:rPr>
        <w:t>山东大学前沿交叉科学青岛研究院</w:t>
      </w:r>
      <w:r>
        <w:t xml:space="preserve"> 刘纯彰</w:t>
      </w:r>
    </w:p>
    <w:p>
      <w:pPr>
        <w:jc w:val="right"/>
      </w:pPr>
      <w:r>
        <w:rPr>
          <w:rFonts w:hint="eastAsia"/>
        </w:rPr>
        <w:t>完稿于</w:t>
      </w:r>
      <w:r>
        <w:t>2022年3月1</w:t>
      </w:r>
      <w:r>
        <w:rPr>
          <w:rFonts w:hint="eastAsia"/>
        </w:rPr>
        <w:t>8</w:t>
      </w:r>
      <w:r>
        <w:t>日</w:t>
      </w:r>
      <w:r>
        <w:rPr>
          <w:rFonts w:hint="eastAsia"/>
        </w:rPr>
        <w:t>，定稿于2022年5月5日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4"/>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953"/>
    <w:rsid w:val="00020BA6"/>
    <w:rsid w:val="00034499"/>
    <w:rsid w:val="000F361E"/>
    <w:rsid w:val="001709DC"/>
    <w:rsid w:val="001F2BFA"/>
    <w:rsid w:val="0027405A"/>
    <w:rsid w:val="0037256D"/>
    <w:rsid w:val="003C1945"/>
    <w:rsid w:val="004274C9"/>
    <w:rsid w:val="005723DF"/>
    <w:rsid w:val="00646227"/>
    <w:rsid w:val="00687CF5"/>
    <w:rsid w:val="00695A24"/>
    <w:rsid w:val="006C29ED"/>
    <w:rsid w:val="006C7B20"/>
    <w:rsid w:val="007D1705"/>
    <w:rsid w:val="008C7ED2"/>
    <w:rsid w:val="00902E31"/>
    <w:rsid w:val="00A13846"/>
    <w:rsid w:val="00A439CF"/>
    <w:rsid w:val="00A47A8E"/>
    <w:rsid w:val="00A77186"/>
    <w:rsid w:val="00B00953"/>
    <w:rsid w:val="00B50E51"/>
    <w:rsid w:val="00B72E5B"/>
    <w:rsid w:val="00BB0F64"/>
    <w:rsid w:val="00BC21C0"/>
    <w:rsid w:val="00C21219"/>
    <w:rsid w:val="00C70BBE"/>
    <w:rsid w:val="00CE57F1"/>
    <w:rsid w:val="00D355F7"/>
    <w:rsid w:val="00D911D1"/>
    <w:rsid w:val="00F04549"/>
    <w:rsid w:val="00F56228"/>
    <w:rsid w:val="00F67582"/>
    <w:rsid w:val="33DC0D1F"/>
    <w:rsid w:val="389B11EB"/>
    <w:rsid w:val="3B820346"/>
    <w:rsid w:val="3D591745"/>
    <w:rsid w:val="40052BE2"/>
    <w:rsid w:val="4AEA6E97"/>
    <w:rsid w:val="61DC0BA7"/>
    <w:rsid w:val="64331DD8"/>
    <w:rsid w:val="67912855"/>
    <w:rsid w:val="68186011"/>
    <w:rsid w:val="6D517525"/>
    <w:rsid w:val="76911902"/>
    <w:rsid w:val="7A6B26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uiPriority w:val="99"/>
    <w:rPr>
      <w:rFonts w:asciiTheme="minorHAnsi" w:hAnsiTheme="minorHAnsi" w:eastAsiaTheme="minorEastAsia" w:cstheme="minorBidi"/>
      <w:kern w:val="2"/>
      <w:sz w:val="18"/>
      <w:szCs w:val="18"/>
    </w:rPr>
  </w:style>
  <w:style w:type="character" w:customStyle="1" w:styleId="8">
    <w:name w:val="页脚 字符"/>
    <w:basedOn w:val="6"/>
    <w:link w:val="2"/>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1272</Words>
  <Characters>7254</Characters>
  <Lines>60</Lines>
  <Paragraphs>17</Paragraphs>
  <TotalTime>312</TotalTime>
  <ScaleCrop>false</ScaleCrop>
  <LinksUpToDate>false</LinksUpToDate>
  <CharactersWithSpaces>8509</CharactersWithSpaces>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2022-03-17T07:18:00Z</dcterms:created>
  <dc:creator>chunzhang liu</dc:creator>
  <cp:lastModifiedBy>洛水之上</cp:lastModifiedBy>
  <dcterms:modified xsi:type="dcterms:W3CDTF">2022-06-23T23:41:06Z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3690EF0ECD4646AAA9184BC108E9122B</vt:lpwstr>
  </property>
</Properties>
</file>