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高性能计算导论实验1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通用矩阵乘法基于串行编程的实现及优化</w:t>
      </w:r>
    </w:p>
    <w:p>
      <w:pPr>
        <w:jc w:val="right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秋季2</w:t>
      </w:r>
      <w:r>
        <w:rPr>
          <w:rFonts w:ascii="宋体" w:hAnsi="宋体" w:eastAsia="宋体"/>
          <w:sz w:val="44"/>
          <w:szCs w:val="44"/>
        </w:rPr>
        <w:t>022</w:t>
      </w: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>
        <w:rPr>
          <w:rFonts w:hint="eastAsia"/>
          <w:b/>
          <w:bCs/>
          <w:sz w:val="36"/>
          <w:szCs w:val="36"/>
        </w:rPr>
        <w:t>通用矩阵乘法</w:t>
      </w:r>
    </w:p>
    <w:p>
      <w:pPr>
        <w:pStyle w:val="6"/>
        <w:spacing w:before="1" w:line="360" w:lineRule="auto"/>
        <w:ind w:left="120" w:right="115" w:firstLine="230" w:firstLineChars="100"/>
        <w:jc w:val="both"/>
      </w:pPr>
      <w:r>
        <w:rPr>
          <w:spacing w:val="-25"/>
        </w:rPr>
        <w:t>数学上，一个</w:t>
      </w:r>
      <w:r>
        <w:rPr>
          <w:rFonts w:ascii="Cambria Math" w:eastAsia="Cambria Math"/>
        </w:rPr>
        <w:t xml:space="preserve">m </w:t>
      </w:r>
      <w:r>
        <w:rPr>
          <w:rFonts w:hint="eastAsia" w:asciiTheme="minorEastAsia" w:hAnsiTheme="minorEastAsia" w:eastAsiaTheme="minorEastAsia"/>
        </w:rPr>
        <w:t>×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  <w:spacing w:val="-4"/>
        </w:rPr>
        <w:t>n</w:t>
      </w:r>
      <w:r>
        <w:rPr>
          <w:spacing w:val="4"/>
        </w:rPr>
        <w:t>的矩阵是一个由</w:t>
      </w:r>
      <w:r>
        <w:rPr>
          <w:rFonts w:ascii="Times New Roman" w:eastAsia="Times New Roman"/>
          <w:spacing w:val="31"/>
        </w:rPr>
        <w:t>m</w:t>
      </w:r>
      <w:r>
        <w:rPr>
          <w:spacing w:val="36"/>
        </w:rPr>
        <w:t>行</w:t>
      </w:r>
      <w:r>
        <w:rPr>
          <w:rFonts w:ascii="Times New Roman" w:eastAsia="Times New Roman"/>
        </w:rPr>
        <w:t xml:space="preserve">n </w:t>
      </w:r>
      <w:r>
        <w:rPr>
          <w:spacing w:val="-3"/>
        </w:rPr>
        <w:t>列元素排列成的矩形阵列。</w:t>
      </w:r>
      <w:r>
        <w:rPr>
          <w:spacing w:val="-9"/>
        </w:rPr>
        <w:t>矩阵是高等代数中常见的数学工具，也常见于统计分析等应用数学学</w:t>
      </w:r>
      <w:r>
        <w:rPr>
          <w:spacing w:val="-6"/>
        </w:rPr>
        <w:t>科中。矩阵运算是数值分析领域中的重要问题。</w:t>
      </w:r>
    </w:p>
    <w:p>
      <w:pPr>
        <w:pStyle w:val="6"/>
        <w:spacing w:before="1" w:line="360" w:lineRule="auto"/>
        <w:ind w:left="120" w:right="115"/>
      </w:pPr>
      <w:r>
        <w:t>通用矩阵乘法（</w:t>
      </w:r>
      <w:r>
        <w:rPr>
          <w:rFonts w:ascii="Times New Roman" w:eastAsia="Times New Roman"/>
        </w:rPr>
        <w:t>GEMM</w:t>
      </w:r>
      <w:r>
        <w:t>）通常定义为：</w:t>
      </w:r>
    </w:p>
    <w:p>
      <w:pPr>
        <w:pStyle w:val="6"/>
        <w:spacing w:line="360" w:lineRule="auto"/>
        <w:ind w:left="3007" w:right="3141"/>
        <w:jc w:val="center"/>
        <w:rPr>
          <w:rFonts w:ascii="Cambria Math"/>
        </w:rPr>
      </w:pPr>
      <w:r>
        <w:rPr>
          <w:rFonts w:ascii="Cambria Math"/>
        </w:rPr>
        <w:t>C = AB</w:t>
      </w:r>
    </w:p>
    <w:p>
      <w:pPr>
        <w:pStyle w:val="6"/>
        <w:spacing w:line="360" w:lineRule="auto"/>
        <w:rPr>
          <w:rFonts w:ascii="Cambria Math"/>
          <w:sz w:val="20"/>
        </w:rPr>
      </w:pPr>
    </w:p>
    <w:p>
      <w:pPr>
        <w:pStyle w:val="6"/>
        <w:spacing w:before="7" w:line="360" w:lineRule="auto"/>
        <w:rPr>
          <w:rFonts w:ascii="Cambria Math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8"/>
                </w:rPr>
              </m:ctrlPr>
            </m:sSubPr>
            <m:e>
              <m:r>
                <m:rPr/>
                <w:rPr>
                  <w:rFonts w:ascii="Cambria Math" w:hAnsi="Cambria Math"/>
                  <w:szCs w:val="48"/>
                </w:rPr>
                <m:t>C</m:t>
              </m:r>
              <m:ctrlPr>
                <w:rPr>
                  <w:rFonts w:ascii="Cambria Math" w:hAnsi="Cambria Math"/>
                  <w:i/>
                  <w:szCs w:val="48"/>
                </w:rPr>
              </m:ctrlPr>
            </m:e>
            <m:sub>
              <m:r>
                <m:rPr/>
                <w:rPr>
                  <w:rFonts w:ascii="Cambria Math" w:hAnsi="Cambria Math"/>
                  <w:szCs w:val="48"/>
                </w:rPr>
                <m:t>m,n</m:t>
              </m:r>
              <m:ctrlPr>
                <w:rPr>
                  <w:rFonts w:ascii="Cambria Math" w:hAnsi="Cambria Math"/>
                  <w:i/>
                  <w:szCs w:val="48"/>
                </w:rPr>
              </m:ctrlPr>
            </m:sub>
          </m:sSub>
          <m:r>
            <m:rPr/>
            <w:rPr>
              <w:rFonts w:ascii="Cambria Math" w:hAnsi="Cambria Math"/>
              <w:szCs w:val="48"/>
            </w:rPr>
            <m:t>=</m:t>
          </m:r>
          <m:nary>
            <m:naryPr>
              <m:chr m:val="∑"/>
              <m:grow m:val="1"/>
              <m:limLoc m:val="undOvr"/>
              <m:ctrlPr>
                <w:rPr>
                  <w:rFonts w:ascii="Cambria Math" w:hAnsi="Cambria Math"/>
                  <w:i/>
                  <w:szCs w:val="48"/>
                </w:rPr>
              </m:ctrlPr>
            </m:naryPr>
            <m:sub>
              <m:r>
                <m:rPr/>
                <w:rPr>
                  <w:rFonts w:ascii="Cambria Math" w:hAnsi="Cambria Math"/>
                  <w:szCs w:val="48"/>
                </w:rPr>
                <m:t>n=1</m:t>
              </m:r>
              <m:ctrlPr>
                <w:rPr>
                  <w:rFonts w:ascii="Cambria Math" w:hAnsi="Cambria Math"/>
                  <w:i/>
                  <w:szCs w:val="48"/>
                </w:rPr>
              </m:ctrlPr>
            </m:sub>
            <m:sup>
              <m:r>
                <m:rPr/>
                <w:rPr>
                  <w:rFonts w:ascii="Cambria Math" w:hAnsi="Cambria Math"/>
                  <w:szCs w:val="48"/>
                </w:rPr>
                <m:t>N</m:t>
              </m:r>
              <m:ctrlPr>
                <w:rPr>
                  <w:rFonts w:ascii="Cambria Math" w:hAnsi="Cambria Math"/>
                  <w:i/>
                  <w:szCs w:val="4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4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4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Cs w:val="4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48"/>
                    </w:rPr>
                    <m:t>m,n</m:t>
                  </m:r>
                  <m:ctrlPr>
                    <w:rPr>
                      <w:rFonts w:ascii="Cambria Math" w:hAnsi="Cambria Math"/>
                      <w:i/>
                      <w:szCs w:val="4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4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48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Cs w:val="4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48"/>
                    </w:rPr>
                    <m:t>n,k</m:t>
                  </m:r>
                  <m:ctrlPr>
                    <w:rPr>
                      <w:rFonts w:ascii="Cambria Math" w:hAnsi="Cambria Math"/>
                      <w:i/>
                      <w:szCs w:val="4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48"/>
                </w:rPr>
              </m:ctrlPr>
            </m:e>
          </m:nary>
        </m:oMath>
      </m:oMathPara>
    </w:p>
    <w:p>
      <w:pPr>
        <w:pStyle w:val="6"/>
        <w:spacing w:line="360" w:lineRule="auto"/>
        <w:ind w:left="120"/>
      </w:pPr>
      <w:r>
        <w:rPr>
          <w:rFonts w:hint="eastAsia"/>
        </w:rPr>
        <w:t>请根据定义用C语言实现一个矩阵乘法：</w:t>
      </w:r>
    </w:p>
    <w:p>
      <w:pPr>
        <w:pStyle w:val="6"/>
        <w:spacing w:line="360" w:lineRule="auto"/>
        <w:ind w:left="120"/>
      </w:pPr>
      <w:r>
        <w:rPr>
          <w:rFonts w:hint="eastAsia"/>
        </w:rPr>
        <w:t>题目：用C语言实现通用矩阵乘法</w:t>
      </w:r>
    </w:p>
    <w:p>
      <w:pPr>
        <w:pStyle w:val="6"/>
        <w:spacing w:line="360" w:lineRule="auto"/>
        <w:ind w:left="120"/>
      </w:pPr>
      <w:r>
        <w:t>输入：</w:t>
      </w:r>
      <w:r>
        <w:rPr>
          <w:rFonts w:ascii="Times New Roman" w:eastAsia="Times New Roman"/>
        </w:rPr>
        <w:t xml:space="preserve">M , N, K </w:t>
      </w:r>
      <w:r>
        <w:t>三个整数（</w:t>
      </w:r>
      <w:r>
        <w:rPr>
          <w:rFonts w:ascii="Times New Roman" w:eastAsia="Times New Roman"/>
        </w:rPr>
        <w:t>512 ~2048</w:t>
      </w:r>
      <w:r>
        <w:t>）</w:t>
      </w:r>
    </w:p>
    <w:p>
      <w:pPr>
        <w:pStyle w:val="6"/>
        <w:adjustRightInd w:val="0"/>
        <w:spacing w:before="54" w:line="360" w:lineRule="auto"/>
        <w:ind w:firstLine="260" w:firstLineChars="100"/>
        <w:jc w:val="both"/>
        <w:rPr>
          <w:rFonts w:ascii="Times New Roman" w:eastAsia="Times New Roman"/>
        </w:rPr>
      </w:pPr>
      <w:r>
        <w:rPr>
          <w:spacing w:val="-10"/>
        </w:rPr>
        <w:t xml:space="preserve">问题描述：随机生成 </w:t>
      </w:r>
      <w:r>
        <w:rPr>
          <w:rFonts w:ascii="Times New Roman" w:eastAsia="Times New Roman"/>
        </w:rPr>
        <w:t xml:space="preserve">M*N </w:t>
      </w:r>
      <w:r>
        <w:rPr>
          <w:spacing w:val="69"/>
        </w:rPr>
        <w:t>和</w:t>
      </w:r>
      <w:r>
        <w:rPr>
          <w:rFonts w:ascii="Times New Roman" w:eastAsia="Times New Roman"/>
        </w:rPr>
        <w:t xml:space="preserve">N*K </w:t>
      </w:r>
      <w:r>
        <w:rPr>
          <w:spacing w:val="-13"/>
        </w:rPr>
        <w:t xml:space="preserve">的两个矩阵 </w:t>
      </w:r>
      <w:r>
        <w:rPr>
          <w:rFonts w:ascii="Times New Roman" w:eastAsia="Times New Roman"/>
        </w:rPr>
        <w:t>A,B,</w:t>
      </w:r>
      <w:r>
        <w:rPr>
          <w:spacing w:val="-3"/>
        </w:rPr>
        <w:t>对这两个矩阵做</w:t>
      </w:r>
      <w:r>
        <w:t xml:space="preserve">乘法得到矩阵 </w:t>
      </w:r>
      <w:r>
        <w:rPr>
          <w:rFonts w:ascii="Times New Roman" w:eastAsia="Times New Roman"/>
        </w:rPr>
        <w:t>C.</w:t>
      </w:r>
    </w:p>
    <w:p>
      <w:pPr>
        <w:adjustRightInd w:val="0"/>
        <w:rPr>
          <w:rFonts w:hint="eastAsia"/>
          <w:sz w:val="28"/>
          <w:szCs w:val="28"/>
        </w:rPr>
      </w:pPr>
      <w:r>
        <w:rPr>
          <w:sz w:val="28"/>
          <w:szCs w:val="28"/>
        </w:rPr>
        <w:t>输出：</w:t>
      </w:r>
      <w:r>
        <w:rPr>
          <w:rFonts w:ascii="Times New Roman" w:eastAsia="Times New Roman"/>
          <w:sz w:val="28"/>
          <w:szCs w:val="28"/>
        </w:rPr>
        <w:t xml:space="preserve">A,B,C </w:t>
      </w:r>
      <w:r>
        <w:rPr>
          <w:sz w:val="28"/>
          <w:szCs w:val="28"/>
        </w:rPr>
        <w:t>三个矩阵以及矩阵计算的时间</w:t>
      </w:r>
      <w:r>
        <w:rPr>
          <w:rFonts w:hint="eastAsia"/>
          <w:sz w:val="28"/>
          <w:szCs w:val="28"/>
        </w:rPr>
        <w:t>。</w:t>
      </w:r>
    </w:p>
    <w:p>
      <w:pPr>
        <w:adjustRightInd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主函数：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universal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cost: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%.10f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adjustRightInd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初始化矩阵：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()%(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adjustRightInd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普通计算：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universal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adjustRightInd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当m=3,n=4,k=5时运行结果，用时0.0000014s：</w:t>
      </w:r>
    </w:p>
    <w:p>
      <w:pPr>
        <w:adjustRightInd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24450" cy="2733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</w:t>
      </w:r>
      <w:r>
        <w:rPr>
          <w:rFonts w:hint="eastAsia"/>
          <w:sz w:val="28"/>
          <w:szCs w:val="28"/>
        </w:rPr>
        <w:t xml:space="preserve">m=100 n=100 k=100 </w:t>
      </w:r>
      <w:r>
        <w:rPr>
          <w:rFonts w:hint="eastAsia"/>
          <w:sz w:val="28"/>
          <w:szCs w:val="28"/>
          <w:lang w:val="en-US" w:eastAsia="zh-CN"/>
        </w:rPr>
        <w:t>用时</w:t>
      </w:r>
      <w:r>
        <w:rPr>
          <w:rFonts w:hint="eastAsia"/>
          <w:sz w:val="28"/>
          <w:szCs w:val="28"/>
        </w:rPr>
        <w:t>cost:0.0127663000s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>
        <w:rPr>
          <w:rFonts w:hint="eastAsia"/>
          <w:b/>
          <w:bCs/>
          <w:sz w:val="36"/>
          <w:szCs w:val="36"/>
        </w:rPr>
        <w:t>通用矩阵乘法优化</w:t>
      </w:r>
    </w:p>
    <w:p>
      <w:pPr>
        <w:pStyle w:val="6"/>
        <w:adjustRightInd w:val="0"/>
        <w:snapToGrid w:val="0"/>
        <w:spacing w:line="360" w:lineRule="auto"/>
        <w:ind w:left="120"/>
      </w:pPr>
      <w:r>
        <w:t>对上述的矩阵乘法进行优化，优化方法可以分为以下两类：</w:t>
      </w:r>
    </w:p>
    <w:p>
      <w:pPr>
        <w:pStyle w:val="9"/>
        <w:numPr>
          <w:ilvl w:val="0"/>
          <w:numId w:val="1"/>
        </w:numPr>
        <w:tabs>
          <w:tab w:val="left" w:pos="481"/>
        </w:tabs>
        <w:adjustRightInd w:val="0"/>
        <w:snapToGrid w:val="0"/>
        <w:spacing w:line="360" w:lineRule="auto"/>
        <w:ind w:right="1206"/>
        <w:jc w:val="both"/>
        <w:rPr>
          <w:rFonts w:ascii="Times New Roman" w:hAnsi="Times New Roman" w:eastAsia="Times New Roman"/>
          <w:sz w:val="28"/>
        </w:rPr>
      </w:pPr>
      <w:r>
        <w:rPr>
          <w:spacing w:val="-4"/>
          <w:sz w:val="28"/>
        </w:rPr>
        <w:t>基于算法分析的方法对矩阵乘法进行优化，典型的算法包</w:t>
      </w:r>
      <w:r>
        <w:rPr>
          <w:spacing w:val="-36"/>
          <w:sz w:val="28"/>
        </w:rPr>
        <w:t xml:space="preserve">括 </w:t>
      </w:r>
      <w:r>
        <w:fldChar w:fldCharType="begin"/>
      </w:r>
      <w:r>
        <w:instrText xml:space="preserve"> HYPERLINK "https://en.wikipedia.org/wiki/Strassen_algorithm" \h </w:instrText>
      </w:r>
      <w:r>
        <w:fldChar w:fldCharType="separate"/>
      </w:r>
      <w:r>
        <w:rPr>
          <w:rFonts w:ascii="Times New Roman" w:hAnsi="Times New Roman" w:eastAsia="Times New Roman"/>
          <w:sz w:val="28"/>
        </w:rPr>
        <w:t>Strassen</w:t>
      </w:r>
      <w:r>
        <w:rPr>
          <w:rFonts w:ascii="Times New Roman" w:hAnsi="Times New Roman" w:eastAsia="Times New Roman"/>
          <w:spacing w:val="69"/>
          <w:sz w:val="28"/>
        </w:rPr>
        <w:t xml:space="preserve"> </w:t>
      </w:r>
      <w:r>
        <w:rPr>
          <w:spacing w:val="-2"/>
          <w:sz w:val="28"/>
        </w:rPr>
        <w:t>算法</w:t>
      </w:r>
      <w:r>
        <w:rPr>
          <w:spacing w:val="-2"/>
          <w:sz w:val="28"/>
        </w:rPr>
        <w:fldChar w:fldCharType="end"/>
      </w:r>
      <w:r>
        <w:rPr>
          <w:spacing w:val="-37"/>
          <w:sz w:val="28"/>
        </w:rPr>
        <w:t xml:space="preserve">和 </w:t>
      </w:r>
      <w:r>
        <w:fldChar w:fldCharType="begin"/>
      </w:r>
      <w:r>
        <w:instrText xml:space="preserve"> HYPERLINK "https://en.wikipedia.org/wiki/Coppersmith%E2%80%93Winograd_algorithm" \h </w:instrText>
      </w:r>
      <w:r>
        <w:fldChar w:fldCharType="separate"/>
      </w:r>
      <w:r>
        <w:rPr>
          <w:rFonts w:ascii="Times New Roman" w:hAnsi="Times New Roman" w:eastAsia="Times New Roman"/>
          <w:sz w:val="28"/>
        </w:rPr>
        <w:t>Coppersmith–Winograd</w:t>
      </w:r>
      <w:r>
        <w:rPr>
          <w:rFonts w:ascii="Times New Roman" w:hAnsi="Times New Roman" w:eastAsia="Times New Roman"/>
          <w:spacing w:val="69"/>
          <w:sz w:val="28"/>
        </w:rPr>
        <w:t xml:space="preserve"> </w:t>
      </w:r>
      <w:r>
        <w:rPr>
          <w:sz w:val="28"/>
        </w:rPr>
        <w:t>算法</w:t>
      </w:r>
      <w:r>
        <w:rPr>
          <w:sz w:val="28"/>
        </w:rPr>
        <w:fldChar w:fldCharType="end"/>
      </w:r>
      <w:r>
        <w:rPr>
          <w:rFonts w:ascii="Times New Roman" w:hAnsi="Times New Roman" w:eastAsia="Times New Roman"/>
          <w:sz w:val="28"/>
        </w:rPr>
        <w:t>.</w:t>
      </w:r>
    </w:p>
    <w:p>
      <w:pPr>
        <w:pStyle w:val="9"/>
        <w:numPr>
          <w:ilvl w:val="0"/>
          <w:numId w:val="1"/>
        </w:numPr>
        <w:tabs>
          <w:tab w:val="left" w:pos="481"/>
        </w:tabs>
        <w:adjustRightInd w:val="0"/>
        <w:snapToGrid w:val="0"/>
        <w:spacing w:before="240" w:line="360" w:lineRule="auto"/>
        <w:ind w:right="364"/>
        <w:rPr>
          <w:sz w:val="28"/>
        </w:rPr>
      </w:pPr>
      <w:r>
        <w:rPr>
          <w:spacing w:val="-4"/>
          <w:sz w:val="28"/>
        </w:rPr>
        <w:t>基于软件优化的方法对矩阵乘法进行优化，如循环拆分向量化和</w:t>
      </w:r>
      <w:r>
        <w:rPr>
          <w:sz w:val="28"/>
        </w:rPr>
        <w:t>内存重排</w:t>
      </w:r>
    </w:p>
    <w:p>
      <w:pPr>
        <w:pStyle w:val="6"/>
        <w:spacing w:before="239" w:line="360" w:lineRule="auto"/>
        <w:ind w:left="120" w:right="258"/>
        <w:rPr>
          <w:spacing w:val="-1"/>
        </w:rPr>
      </w:pPr>
      <w:r>
        <w:rPr>
          <w:b/>
          <w:bCs/>
          <w:spacing w:val="-11"/>
        </w:rPr>
        <w:t>实验要求</w:t>
      </w:r>
      <w:r>
        <w:rPr>
          <w:spacing w:val="-11"/>
        </w:rPr>
        <w:t>：对优化方法进行详细描述，并提供优化后的源代码，以及</w:t>
      </w:r>
      <w:r>
        <w:rPr>
          <w:spacing w:val="69"/>
        </w:rPr>
        <w:t>与</w:t>
      </w:r>
      <w:r>
        <w:rPr>
          <w:rFonts w:ascii="Times New Roman" w:eastAsia="Times New Roman"/>
        </w:rPr>
        <w:t xml:space="preserve">GEMM </w:t>
      </w:r>
      <w:r>
        <w:rPr>
          <w:spacing w:val="-1"/>
        </w:rPr>
        <w:t>的计算时间对比</w:t>
      </w:r>
    </w:p>
    <w:p>
      <w:pPr>
        <w:pStyle w:val="6"/>
        <w:spacing w:before="239" w:line="360" w:lineRule="auto"/>
        <w:ind w:left="120" w:right="258"/>
        <w:rPr>
          <w:rFonts w:hint="eastAsia"/>
          <w:b/>
          <w:bCs/>
          <w:spacing w:val="-1"/>
          <w:lang w:val="en-US" w:eastAsia="zh-CN"/>
        </w:rPr>
      </w:pPr>
      <w:r>
        <w:rPr>
          <w:rFonts w:hint="eastAsia"/>
          <w:b/>
          <w:bCs/>
          <w:spacing w:val="-1"/>
          <w:lang w:val="en-US" w:eastAsia="zh-CN"/>
        </w:rPr>
        <w:t>Strassen: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说来，当数据量较大时，我们往往会把大的数据分割成小的数据，各个分别处理。遵此思路，如果给我们一个很大的两个矩阵呢，是否可以考虑分治的方法循序渐进处理各个小矩阵的相乘，因为我们知道一个矩阵是可以分成更多小的矩阵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如下图，当给定一个两个二维矩阵A B时：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43400" cy="268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这两个矩阵A B相乘时，我们发现在相乘的过程中，有8次乘法运算，4次加法运算：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52349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矩阵乘法的复杂度主要就是体现在相乘上，而多一两次的加法并不会让复杂度上升太多。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可以让矩阵乘法的运算过程中乘法的运算次数减少，从而达到降低矩阵乘法的复杂度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用上文A B两个矩阵相乘的例子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演示Strassen，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定义了7个变量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48150" cy="2486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这样计算只需要计算7次规模减半的乘法和若干次加法。时间复杂为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T(n/2)+O(n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  展开为T(n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 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算法如下：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spacing w:before="239" w:line="360" w:lineRule="auto"/>
        <w:ind w:left="120" w:right="258"/>
        <w:rPr>
          <w:rFonts w:hint="default"/>
          <w:spacing w:val="-1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>
        <w:rPr>
          <w:rFonts w:hint="eastAsia"/>
          <w:b/>
          <w:bCs/>
          <w:sz w:val="36"/>
          <w:szCs w:val="36"/>
        </w:rPr>
        <w:t>进阶：大规模矩阵计算优化</w:t>
      </w:r>
    </w:p>
    <w:p>
      <w:pPr>
        <w:pStyle w:val="6"/>
        <w:spacing w:before="1" w:line="360" w:lineRule="auto"/>
        <w:ind w:left="120" w:right="2402"/>
      </w:pPr>
      <w:r>
        <w:t>进阶问题描述：如何让程序支持大规模矩阵乘法？ 考虑两个优化方向</w:t>
      </w:r>
    </w:p>
    <w:p>
      <w:pPr>
        <w:pStyle w:val="9"/>
        <w:numPr>
          <w:ilvl w:val="0"/>
          <w:numId w:val="2"/>
        </w:numPr>
        <w:tabs>
          <w:tab w:val="left" w:pos="481"/>
        </w:tabs>
        <w:spacing w:before="0" w:line="360" w:lineRule="auto"/>
        <w:ind w:hanging="361"/>
        <w:rPr>
          <w:sz w:val="28"/>
        </w:rPr>
      </w:pPr>
      <w:r>
        <w:rPr>
          <w:spacing w:val="-3"/>
          <w:sz w:val="28"/>
        </w:rPr>
        <w:t>性能，提高大规模稀疏矩阵乘法性能；</w:t>
      </w:r>
    </w:p>
    <w:p>
      <w:pPr>
        <w:pStyle w:val="9"/>
        <w:numPr>
          <w:ilvl w:val="0"/>
          <w:numId w:val="2"/>
        </w:numPr>
        <w:tabs>
          <w:tab w:val="left" w:pos="481"/>
        </w:tabs>
        <w:spacing w:before="0" w:line="360" w:lineRule="auto"/>
        <w:ind w:right="364"/>
        <w:rPr>
          <w:sz w:val="28"/>
        </w:rPr>
      </w:pPr>
      <w:r>
        <w:rPr>
          <w:spacing w:val="-4"/>
          <w:sz w:val="28"/>
        </w:rPr>
        <w:t>可靠性，在内存有限的情况下，如何保证大规模矩阵乘法计算完</w:t>
      </w:r>
      <w:r>
        <w:rPr>
          <w:sz w:val="28"/>
        </w:rPr>
        <w:t>成（</w:t>
      </w:r>
      <w:r>
        <w:rPr>
          <w:rFonts w:ascii="Times New Roman" w:eastAsia="Times New Roman"/>
          <w:spacing w:val="-1"/>
          <w:sz w:val="28"/>
        </w:rPr>
        <w:t>M</w:t>
      </w:r>
      <w:r>
        <w:rPr>
          <w:rFonts w:ascii="Times New Roman" w:eastAsia="Times New Roman"/>
          <w:sz w:val="28"/>
        </w:rPr>
        <w:t>,</w:t>
      </w:r>
      <w:r>
        <w:rPr>
          <w:rFonts w:ascii="Times New Roman" w:eastAsia="Times New Roman"/>
          <w:spacing w:val="-2"/>
          <w:sz w:val="28"/>
        </w:rPr>
        <w:t xml:space="preserve"> N</w:t>
      </w:r>
      <w:r>
        <w:rPr>
          <w:rFonts w:ascii="Times New Roman" w:eastAsia="Times New Roman"/>
          <w:sz w:val="28"/>
        </w:rPr>
        <w:t>,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rFonts w:ascii="Times New Roman" w:eastAsia="Times New Roman"/>
          <w:sz w:val="28"/>
        </w:rPr>
        <w:t>K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rFonts w:ascii="Times New Roman" w:eastAsia="Times New Roman"/>
          <w:sz w:val="28"/>
        </w:rPr>
        <w:t>&gt;&gt;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rFonts w:ascii="Times New Roman" w:eastAsia="Times New Roman"/>
          <w:sz w:val="28"/>
        </w:rPr>
        <w:t>1</w:t>
      </w:r>
      <w:r>
        <w:rPr>
          <w:rFonts w:ascii="Times New Roman" w:eastAsia="Times New Roman"/>
          <w:spacing w:val="-2"/>
          <w:sz w:val="28"/>
        </w:rPr>
        <w:t>00</w:t>
      </w:r>
      <w:r>
        <w:rPr>
          <w:rFonts w:ascii="Times New Roman" w:eastAsia="Times New Roman"/>
          <w:sz w:val="28"/>
        </w:rPr>
        <w:t>0</w:t>
      </w:r>
      <w:r>
        <w:rPr>
          <w:rFonts w:ascii="Times New Roman" w:eastAsia="Times New Roman"/>
          <w:spacing w:val="-2"/>
          <w:sz w:val="28"/>
        </w:rPr>
        <w:t>0</w:t>
      </w:r>
      <w:r>
        <w:rPr>
          <w:rFonts w:ascii="Times New Roman" w:eastAsia="Times New Roman"/>
          <w:spacing w:val="-1"/>
          <w:sz w:val="28"/>
        </w:rPr>
        <w:t>0</w:t>
      </w:r>
      <w:r>
        <w:rPr>
          <w:spacing w:val="-140"/>
          <w:sz w:val="28"/>
        </w:rPr>
        <w:t>）</w:t>
      </w:r>
      <w:r>
        <w:rPr>
          <w:spacing w:val="-3"/>
          <w:sz w:val="28"/>
        </w:rPr>
        <w:t>，不触发内存溢出异常。</w:t>
      </w:r>
    </w:p>
    <w:p>
      <w:pPr>
        <w:pStyle w:val="6"/>
        <w:spacing w:before="34" w:line="417" w:lineRule="auto"/>
        <w:ind w:left="120" w:right="257"/>
      </w:pPr>
      <w:r>
        <w:rPr>
          <w:spacing w:val="-11"/>
        </w:rPr>
        <w:t>对优化方法及思想进行详细描述，提供大规模矩阵计算优化代码可加</w:t>
      </w:r>
      <w:r>
        <w:t>分。</w:t>
      </w:r>
    </w:p>
    <w:p>
      <w:pPr>
        <w:rPr>
          <w:sz w:val="28"/>
          <w:szCs w:val="28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>
        <w:rPr>
          <w:rFonts w:hint="eastAsia"/>
          <w:b/>
          <w:bCs/>
          <w:sz w:val="36"/>
          <w:szCs w:val="36"/>
        </w:rPr>
        <w:t>进阶2：通过block对矩阵进行计算优化</w:t>
      </w:r>
    </w:p>
    <w:p>
      <w:pPr>
        <w:pStyle w:val="6"/>
        <w:spacing w:before="34" w:line="417" w:lineRule="auto"/>
        <w:ind w:left="120" w:right="257"/>
      </w:pPr>
    </w:p>
    <w:p>
      <w:pPr>
        <w:pStyle w:val="6"/>
        <w:spacing w:before="34" w:line="417" w:lineRule="auto"/>
        <w:ind w:left="120" w:right="257"/>
      </w:pPr>
      <w:r>
        <w:rPr>
          <w:rFonts w:hint="eastAsia"/>
        </w:rPr>
        <w:t>优化思路：通过分块，增加cache的命中率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279390" cy="3225165"/>
            <wp:effectExtent l="0" t="0" r="16510" b="133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</w:p>
    <w:p>
      <w:pPr>
        <w:pStyle w:val="6"/>
        <w:spacing w:before="14"/>
        <w:ind w:left="120"/>
        <w:rPr>
          <w:rFonts w:ascii="Times New Roman"/>
          <w:b/>
          <w:bCs/>
        </w:rPr>
      </w:pPr>
      <w:r>
        <w:rPr>
          <w:rFonts w:ascii="Times New Roman"/>
          <w:b/>
          <w:bCs/>
        </w:rPr>
        <w:t>References:</w:t>
      </w:r>
    </w:p>
    <w:p>
      <w:pPr>
        <w:pStyle w:val="9"/>
        <w:numPr>
          <w:ilvl w:val="0"/>
          <w:numId w:val="3"/>
        </w:numPr>
        <w:tabs>
          <w:tab w:val="left" w:pos="451"/>
        </w:tabs>
        <w:ind w:hanging="331"/>
        <w:rPr>
          <w:rFonts w:ascii="Times New Roman" w:eastAsia="Times New Roman"/>
          <w:sz w:val="28"/>
        </w:rPr>
      </w:pPr>
      <w:r>
        <w:rPr>
          <w:rFonts w:ascii="Times New Roman" w:eastAsia="Times New Roman"/>
          <w:sz w:val="28"/>
        </w:rPr>
        <w:t>{GEMM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优化</w:t>
      </w:r>
      <w:r>
        <w:rPr>
          <w:rFonts w:ascii="Times New Roman" w:eastAsia="Times New Roman"/>
          <w:sz w:val="28"/>
        </w:rPr>
        <w:t>}</w:t>
      </w:r>
    </w:p>
    <w:p>
      <w:pPr>
        <w:pStyle w:val="6"/>
        <w:spacing w:before="1"/>
        <w:ind w:left="259"/>
        <w:rPr>
          <w:rFonts w:ascii="Times New Roman"/>
        </w:rPr>
      </w:pPr>
      <w:r>
        <w:fldChar w:fldCharType="begin"/>
      </w:r>
      <w:r>
        <w:instrText xml:space="preserve"> HYPERLINK "https://jackwish.net/2019/gemm-optimization.html" \h </w:instrText>
      </w:r>
      <w:r>
        <w:fldChar w:fldCharType="separate"/>
      </w:r>
      <w:r>
        <w:rPr>
          <w:rFonts w:ascii="Times New Roman"/>
          <w:color w:val="0000FF"/>
          <w:spacing w:val="-71"/>
          <w:u w:val="single" w:color="0000FF"/>
        </w:rPr>
        <w:t xml:space="preserve"> </w:t>
      </w:r>
      <w:r>
        <w:rPr>
          <w:rFonts w:ascii="Times New Roman"/>
          <w:color w:val="0000FF"/>
        </w:rPr>
        <w:t>https://jackwish.net/2019/gemm-optimization.html</w:t>
      </w:r>
      <w:r>
        <w:rPr>
          <w:rFonts w:ascii="Times New Roman"/>
          <w:color w:val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517"/>
        </w:tabs>
        <w:spacing w:before="70"/>
        <w:ind w:left="516" w:hanging="397"/>
        <w:rPr>
          <w:rFonts w:ascii="Times New Roman" w:eastAsia="Times New Roman"/>
          <w:sz w:val="28"/>
        </w:rPr>
      </w:pPr>
      <w:r>
        <w:rPr>
          <w:rFonts w:ascii="Times New Roman" w:eastAsia="Times New Roman"/>
          <w:sz w:val="28"/>
        </w:rPr>
        <w:t>{</w:t>
      </w:r>
      <w:r>
        <w:rPr>
          <w:sz w:val="28"/>
        </w:rPr>
        <w:t>矩阵说明</w:t>
      </w:r>
      <w:r>
        <w:rPr>
          <w:rFonts w:ascii="Times New Roman" w:eastAsia="Times New Roman"/>
          <w:sz w:val="28"/>
        </w:rPr>
        <w:t>}</w:t>
      </w:r>
    </w:p>
    <w:p>
      <w:pPr>
        <w:pStyle w:val="6"/>
        <w:spacing w:before="1"/>
        <w:ind w:left="120"/>
        <w:rPr>
          <w:rFonts w:ascii="Times New Roman"/>
          <w:color w:val="0000FF"/>
        </w:rPr>
      </w:pPr>
      <w:r>
        <w:fldChar w:fldCharType="begin"/>
      </w:r>
      <w:r>
        <w:instrText xml:space="preserve"> HYPERLINK "https://zh.wikipedia.org/wiki/%E7%9F%A9%E9%98%B5" \h </w:instrText>
      </w:r>
      <w:r>
        <w:fldChar w:fldCharType="separate"/>
      </w:r>
      <w:r>
        <w:rPr>
          <w:rFonts w:ascii="Times New Roman"/>
          <w:color w:val="0000FF"/>
          <w:spacing w:val="-71"/>
          <w:u w:val="single" w:color="0000FF"/>
        </w:rPr>
        <w:t xml:space="preserve"> </w:t>
      </w:r>
      <w:r>
        <w:rPr>
          <w:rFonts w:ascii="Times New Roman"/>
          <w:color w:val="0000FF"/>
        </w:rPr>
        <w:t>https://zh.wikipedia.org/wiki/%E7%9F%A9%E9%98%B5</w:t>
      </w:r>
      <w:r>
        <w:rPr>
          <w:rFonts w:ascii="Times New Roman"/>
          <w:color w:val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517"/>
        </w:tabs>
        <w:spacing w:before="70"/>
        <w:ind w:left="516" w:hanging="397"/>
        <w:rPr>
          <w:rFonts w:ascii="Times New Roman" w:eastAsia="Times New Roman"/>
          <w:sz w:val="28"/>
        </w:rPr>
      </w:pPr>
      <w:r>
        <w:rPr>
          <w:rFonts w:ascii="Times New Roman" w:eastAsia="Times New Roman"/>
          <w:sz w:val="28"/>
        </w:rPr>
        <w:t>{</w:t>
      </w:r>
      <w:r>
        <w:rPr>
          <w:sz w:val="28"/>
        </w:rPr>
        <w:t>矩阵</w:t>
      </w:r>
      <w:r>
        <w:rPr>
          <w:rFonts w:hint="eastAsia"/>
          <w:sz w:val="28"/>
        </w:rPr>
        <w:t>分块（block）</w:t>
      </w:r>
      <w:r>
        <w:rPr>
          <w:rFonts w:ascii="Times New Roman" w:eastAsia="Times New Roman"/>
          <w:sz w:val="28"/>
        </w:rPr>
        <w:t>}</w:t>
      </w:r>
    </w:p>
    <w:p>
      <w:pPr>
        <w:pStyle w:val="6"/>
        <w:spacing w:before="1"/>
        <w:ind w:left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 W, Fang J, Dong D. Characterizing Small-Scale Matrix Multiplications on ARMv8-based Many-Core Architectures[C]//2021 IEEE International Parallel and Distributed Processing Symposium (IPDPS). IEEE, 2021: 101-110.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63633"/>
    <w:multiLevelType w:val="multilevel"/>
    <w:tmpl w:val="03563633"/>
    <w:lvl w:ilvl="0" w:tentative="0">
      <w:start w:val="1"/>
      <w:numFmt w:val="decimal"/>
      <w:lvlText w:val="[%1]"/>
      <w:lvlJc w:val="left"/>
      <w:pPr>
        <w:ind w:left="450" w:hanging="330"/>
      </w:pPr>
      <w:rPr>
        <w:rFonts w:hint="default" w:ascii="Times New Roman" w:hAnsi="Times New Roman" w:eastAsia="Times New Roman" w:cs="Times New Roman"/>
        <w:spacing w:val="-3"/>
        <w:w w:val="100"/>
        <w:sz w:val="26"/>
        <w:szCs w:val="26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82" w:hanging="33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05" w:hanging="33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27" w:hanging="33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50" w:hanging="33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73" w:hanging="33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95" w:hanging="33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18" w:hanging="33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41" w:hanging="330"/>
      </w:pPr>
      <w:rPr>
        <w:rFonts w:hint="default"/>
        <w:lang w:val="en-US" w:eastAsia="zh-CN" w:bidi="ar-SA"/>
      </w:rPr>
    </w:lvl>
  </w:abstractNum>
  <w:abstractNum w:abstractNumId="1">
    <w:nsid w:val="31C04A30"/>
    <w:multiLevelType w:val="multilevel"/>
    <w:tmpl w:val="31C04A30"/>
    <w:lvl w:ilvl="0" w:tentative="0">
      <w:start w:val="1"/>
      <w:numFmt w:val="decimal"/>
      <w:lvlText w:val="%1)"/>
      <w:lvlJc w:val="left"/>
      <w:pPr>
        <w:ind w:left="480" w:hanging="360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21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83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24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zh-CN" w:bidi="ar-SA"/>
      </w:rPr>
    </w:lvl>
  </w:abstractNum>
  <w:abstractNum w:abstractNumId="2">
    <w:nsid w:val="71A93A61"/>
    <w:multiLevelType w:val="multilevel"/>
    <w:tmpl w:val="71A93A61"/>
    <w:lvl w:ilvl="0" w:tentative="0">
      <w:start w:val="1"/>
      <w:numFmt w:val="decimal"/>
      <w:lvlText w:val="%1)"/>
      <w:lvlJc w:val="left"/>
      <w:pPr>
        <w:ind w:left="480" w:hanging="360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21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83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24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3A496E16"/>
    <w:rsid w:val="00A25791"/>
    <w:rsid w:val="055A4BA1"/>
    <w:rsid w:val="07887BD8"/>
    <w:rsid w:val="0F034FC6"/>
    <w:rsid w:val="13D04AEA"/>
    <w:rsid w:val="1A5844D3"/>
    <w:rsid w:val="1B3046D8"/>
    <w:rsid w:val="20CA7F2F"/>
    <w:rsid w:val="21C05B45"/>
    <w:rsid w:val="25A03129"/>
    <w:rsid w:val="263D5AE0"/>
    <w:rsid w:val="2D3C36D4"/>
    <w:rsid w:val="35013E45"/>
    <w:rsid w:val="387A3020"/>
    <w:rsid w:val="3A496E16"/>
    <w:rsid w:val="4B284178"/>
    <w:rsid w:val="63CE7CD1"/>
    <w:rsid w:val="7D794EB3"/>
    <w:rsid w:val="7F3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left"/>
      <w:outlineLvl w:val="0"/>
    </w:pPr>
    <w:rPr>
      <w:rFonts w:eastAsia="微软雅黑"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eastAsia="黑体" w:asciiTheme="majorAscii" w:hAnsiTheme="majorAscii" w:cstheme="majorBidi"/>
      <w:bCs/>
      <w:color w:val="000000" w:themeColor="text1"/>
      <w:sz w:val="30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after="140" w:line="360" w:lineRule="auto"/>
      <w:outlineLvl w:val="2"/>
    </w:pPr>
    <w:rPr>
      <w:rFonts w:eastAsia="仿宋" w:asciiTheme="minorAscii" w:hAnsiTheme="minorAsci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index 5"/>
    <w:basedOn w:val="1"/>
    <w:next w:val="1"/>
    <w:qFormat/>
    <w:uiPriority w:val="0"/>
    <w:pPr>
      <w:ind w:left="800" w:leftChars="800"/>
    </w:pPr>
  </w:style>
  <w:style w:type="paragraph" w:styleId="6">
    <w:name w:val="Body Text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8"/>
      <w:szCs w:val="28"/>
    </w:rPr>
  </w:style>
  <w:style w:type="paragraph" w:styleId="9">
    <w:name w:val="List Paragraph"/>
    <w:basedOn w:val="1"/>
    <w:qFormat/>
    <w:uiPriority w:val="1"/>
    <w:pPr>
      <w:autoSpaceDE w:val="0"/>
      <w:autoSpaceDN w:val="0"/>
      <w:spacing w:before="1"/>
      <w:ind w:left="480" w:hanging="452"/>
      <w:jc w:val="left"/>
    </w:pPr>
    <w:rPr>
      <w:rFonts w:ascii="宋体" w:hAnsi="宋体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1045</Words>
  <Characters>2181</Characters>
  <Lines>0</Lines>
  <Paragraphs>0</Paragraphs>
  <TotalTime>45</TotalTime>
  <ScaleCrop>false</ScaleCrop>
  <LinksUpToDate>false</LinksUpToDate>
  <CharactersWithSpaces>2539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2022-09-22T11:48:00Z</dcterms:created>
  <dc:creator>计科1901班刘德龙</dc:creator>
  <cp:lastModifiedBy>计科1901班刘德龙</cp:lastModifiedBy>
  <dcterms:modified xsi:type="dcterms:W3CDTF">2022-09-23T02:04:49Z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AB6CB6A6A101455BBCA800549346AED1</vt:lpwstr>
  </property>
</Properties>
</file>