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689" w:rsidRDefault="00D64689" w:rsidP="00D64689">
      <w:pPr>
        <w:pStyle w:val="a9"/>
      </w:pPr>
      <w:r>
        <w:rPr>
          <w:rFonts w:hint="eastAsia"/>
        </w:rPr>
        <w:t>人脸签到系统</w:t>
      </w:r>
      <w:r>
        <w:rPr>
          <w:rFonts w:hint="eastAsia"/>
        </w:rPr>
        <w:t xml:space="preserve">  </w:t>
      </w:r>
      <w:r>
        <w:rPr>
          <w:rFonts w:hint="eastAsia"/>
        </w:rPr>
        <w:t>产品构思</w:t>
      </w:r>
    </w:p>
    <w:p w:rsidR="00D64689" w:rsidRDefault="00D64689" w:rsidP="00D64689">
      <w:pPr>
        <w:pStyle w:val="1"/>
      </w:pPr>
      <w:r>
        <w:rPr>
          <w:rFonts w:hint="eastAsia"/>
        </w:rPr>
        <w:t>问题描述</w:t>
      </w:r>
    </w:p>
    <w:p w:rsidR="00D64689" w:rsidRPr="00D64689" w:rsidRDefault="00D64689" w:rsidP="00D64689">
      <w:pPr>
        <w:rPr>
          <w:sz w:val="28"/>
          <w:szCs w:val="28"/>
        </w:rPr>
      </w:pPr>
      <w:r w:rsidRPr="00D64689">
        <w:rPr>
          <w:rFonts w:hint="eastAsia"/>
          <w:sz w:val="28"/>
          <w:szCs w:val="28"/>
        </w:rPr>
        <w:t>大部分学校目前采用的是人工教学点名；老师想知道有哪些学生准时到教室上课需要一个个点名学生进行应答，存在主要的问题包括：</w:t>
      </w:r>
    </w:p>
    <w:p w:rsidR="00D64689" w:rsidRPr="00D64689" w:rsidRDefault="00D64689" w:rsidP="00D64689">
      <w:pPr>
        <w:numPr>
          <w:ilvl w:val="0"/>
          <w:numId w:val="6"/>
        </w:numPr>
        <w:rPr>
          <w:sz w:val="28"/>
          <w:szCs w:val="28"/>
        </w:rPr>
      </w:pPr>
      <w:r w:rsidRPr="00D64689">
        <w:rPr>
          <w:rFonts w:hint="eastAsia"/>
          <w:sz w:val="28"/>
          <w:szCs w:val="28"/>
        </w:rPr>
        <w:t>学生上课时间不一定；</w:t>
      </w:r>
    </w:p>
    <w:p w:rsidR="00D64689" w:rsidRPr="00D64689" w:rsidRDefault="00D64689" w:rsidP="00D64689">
      <w:pPr>
        <w:numPr>
          <w:ilvl w:val="0"/>
          <w:numId w:val="6"/>
        </w:numPr>
        <w:rPr>
          <w:sz w:val="28"/>
          <w:szCs w:val="28"/>
        </w:rPr>
      </w:pPr>
      <w:r w:rsidRPr="00D64689">
        <w:rPr>
          <w:rFonts w:hint="eastAsia"/>
          <w:sz w:val="28"/>
          <w:szCs w:val="28"/>
        </w:rPr>
        <w:t>需要花费时间进行点名签到；</w:t>
      </w:r>
    </w:p>
    <w:p w:rsidR="00D64689" w:rsidRPr="00D64689" w:rsidRDefault="00D64689" w:rsidP="00D64689">
      <w:pPr>
        <w:numPr>
          <w:ilvl w:val="0"/>
          <w:numId w:val="6"/>
        </w:numPr>
        <w:rPr>
          <w:sz w:val="28"/>
          <w:szCs w:val="28"/>
        </w:rPr>
      </w:pPr>
      <w:r w:rsidRPr="00D64689">
        <w:rPr>
          <w:rFonts w:hint="eastAsia"/>
          <w:sz w:val="28"/>
          <w:szCs w:val="28"/>
        </w:rPr>
        <w:t>部分学生名字易读错；</w:t>
      </w:r>
    </w:p>
    <w:p w:rsidR="00D64689" w:rsidRDefault="00D64689" w:rsidP="00D64689"/>
    <w:p w:rsidR="00D64689" w:rsidRDefault="00D64689" w:rsidP="00D64689"/>
    <w:p w:rsidR="00D64689" w:rsidRDefault="00D64689" w:rsidP="00D64689">
      <w:pPr>
        <w:pStyle w:val="1"/>
      </w:pPr>
      <w:r>
        <w:rPr>
          <w:rFonts w:hint="eastAsia"/>
        </w:rPr>
        <w:t>产品愿景和商业机会</w:t>
      </w:r>
    </w:p>
    <w:p w:rsidR="005638B8" w:rsidRDefault="005638B8" w:rsidP="005638B8">
      <w:pPr>
        <w:rPr>
          <w:b/>
          <w:sz w:val="28"/>
          <w:szCs w:val="28"/>
        </w:rPr>
      </w:pPr>
      <w:r>
        <w:rPr>
          <w:rFonts w:hint="eastAsia"/>
          <w:b/>
          <w:sz w:val="28"/>
          <w:szCs w:val="28"/>
        </w:rPr>
        <w:t>定位：</w:t>
      </w:r>
      <w:r>
        <w:rPr>
          <w:rFonts w:hint="eastAsia"/>
          <w:sz w:val="28"/>
          <w:szCs w:val="28"/>
        </w:rPr>
        <w:t>为部分高校提供便利、贴心的学生上课智能自动签到系统，使老师的工作更加轻松便捷，同时让师生感受科技的方便；</w:t>
      </w:r>
    </w:p>
    <w:p w:rsidR="005638B8" w:rsidRDefault="005638B8" w:rsidP="005638B8">
      <w:pPr>
        <w:rPr>
          <w:b/>
          <w:sz w:val="28"/>
          <w:szCs w:val="28"/>
        </w:rPr>
      </w:pPr>
      <w:r>
        <w:rPr>
          <w:rFonts w:hint="eastAsia"/>
          <w:b/>
          <w:sz w:val="28"/>
          <w:szCs w:val="28"/>
        </w:rPr>
        <w:t>商业机会：</w:t>
      </w:r>
    </w:p>
    <w:p w:rsidR="005638B8" w:rsidRDefault="005638B8" w:rsidP="005638B8">
      <w:pPr>
        <w:pStyle w:val="ab"/>
        <w:numPr>
          <w:ilvl w:val="1"/>
          <w:numId w:val="2"/>
        </w:numPr>
        <w:ind w:firstLineChars="0"/>
        <w:rPr>
          <w:sz w:val="28"/>
          <w:szCs w:val="28"/>
        </w:rPr>
      </w:pPr>
      <w:r>
        <w:rPr>
          <w:rFonts w:hint="eastAsia"/>
          <w:sz w:val="28"/>
          <w:szCs w:val="28"/>
        </w:rPr>
        <w:t>部分高校希望方便教学考勤的步骤；</w:t>
      </w:r>
    </w:p>
    <w:p w:rsidR="005638B8" w:rsidRDefault="005638B8" w:rsidP="005638B8">
      <w:pPr>
        <w:pStyle w:val="ab"/>
        <w:numPr>
          <w:ilvl w:val="1"/>
          <w:numId w:val="2"/>
        </w:numPr>
        <w:ind w:firstLineChars="0"/>
        <w:rPr>
          <w:sz w:val="28"/>
          <w:szCs w:val="28"/>
        </w:rPr>
      </w:pPr>
      <w:r>
        <w:rPr>
          <w:rFonts w:hint="eastAsia"/>
          <w:sz w:val="28"/>
          <w:szCs w:val="28"/>
        </w:rPr>
        <w:t>目前市场上的智能教室签到系统较少；</w:t>
      </w:r>
    </w:p>
    <w:p w:rsidR="005638B8" w:rsidRDefault="005638B8" w:rsidP="005638B8">
      <w:pPr>
        <w:pStyle w:val="ab"/>
        <w:numPr>
          <w:ilvl w:val="1"/>
          <w:numId w:val="2"/>
        </w:numPr>
        <w:ind w:firstLineChars="0"/>
        <w:rPr>
          <w:sz w:val="28"/>
          <w:szCs w:val="28"/>
        </w:rPr>
      </w:pPr>
      <w:r>
        <w:rPr>
          <w:rFonts w:hint="eastAsia"/>
          <w:sz w:val="28"/>
          <w:szCs w:val="28"/>
        </w:rPr>
        <w:t>很多系统不支持多人同时在线人脸识别签到；</w:t>
      </w:r>
    </w:p>
    <w:p w:rsidR="005638B8" w:rsidRDefault="005638B8" w:rsidP="005638B8">
      <w:pPr>
        <w:pStyle w:val="ab"/>
        <w:numPr>
          <w:ilvl w:val="1"/>
          <w:numId w:val="2"/>
        </w:numPr>
        <w:ind w:firstLineChars="0"/>
        <w:rPr>
          <w:sz w:val="28"/>
          <w:szCs w:val="28"/>
        </w:rPr>
      </w:pPr>
      <w:r>
        <w:rPr>
          <w:rFonts w:hint="eastAsia"/>
          <w:sz w:val="28"/>
          <w:szCs w:val="28"/>
        </w:rPr>
        <w:t>针对某高校的地方特点及教学特点，提供上课行为分析，疲惫检测等服务；</w:t>
      </w:r>
    </w:p>
    <w:p w:rsidR="005638B8" w:rsidRPr="009141CB" w:rsidRDefault="005638B8" w:rsidP="005638B8">
      <w:pPr>
        <w:rPr>
          <w:sz w:val="28"/>
          <w:szCs w:val="28"/>
        </w:rPr>
      </w:pPr>
    </w:p>
    <w:p w:rsidR="005638B8" w:rsidRDefault="005638B8" w:rsidP="005638B8">
      <w:pPr>
        <w:rPr>
          <w:b/>
          <w:sz w:val="28"/>
          <w:szCs w:val="28"/>
        </w:rPr>
      </w:pPr>
      <w:r>
        <w:rPr>
          <w:rFonts w:hint="eastAsia"/>
          <w:b/>
          <w:sz w:val="28"/>
          <w:szCs w:val="28"/>
        </w:rPr>
        <w:t>商业模式</w:t>
      </w:r>
      <w:r>
        <w:rPr>
          <w:rFonts w:hint="eastAsia"/>
          <w:b/>
          <w:sz w:val="28"/>
          <w:szCs w:val="28"/>
        </w:rPr>
        <w:t>：</w:t>
      </w:r>
    </w:p>
    <w:p w:rsidR="005638B8" w:rsidRPr="009E37D4" w:rsidRDefault="005638B8" w:rsidP="005638B8">
      <w:pPr>
        <w:pStyle w:val="ab"/>
        <w:numPr>
          <w:ilvl w:val="0"/>
          <w:numId w:val="3"/>
        </w:numPr>
        <w:ind w:firstLineChars="0"/>
        <w:rPr>
          <w:sz w:val="28"/>
          <w:szCs w:val="28"/>
        </w:rPr>
      </w:pPr>
      <w:r>
        <w:rPr>
          <w:rFonts w:hint="eastAsia"/>
          <w:sz w:val="28"/>
          <w:szCs w:val="28"/>
        </w:rPr>
        <w:lastRenderedPageBreak/>
        <w:t>版权付费；</w:t>
      </w:r>
    </w:p>
    <w:p w:rsidR="00D64689" w:rsidRDefault="00D64689" w:rsidP="00D64689"/>
    <w:p w:rsidR="005638B8" w:rsidRDefault="005638B8" w:rsidP="00D64689">
      <w:pPr>
        <w:rPr>
          <w:rFonts w:hint="eastAsia"/>
        </w:rPr>
      </w:pPr>
    </w:p>
    <w:p w:rsidR="00D64689" w:rsidRDefault="00D64689" w:rsidP="00D64689">
      <w:pPr>
        <w:pStyle w:val="1"/>
      </w:pPr>
      <w:r>
        <w:rPr>
          <w:rFonts w:hint="eastAsia"/>
        </w:rPr>
        <w:t>用户分析</w:t>
      </w:r>
    </w:p>
    <w:p w:rsidR="005638B8" w:rsidRDefault="005638B8" w:rsidP="005638B8">
      <w:pPr>
        <w:rPr>
          <w:sz w:val="28"/>
          <w:szCs w:val="28"/>
        </w:rPr>
      </w:pPr>
      <w:r>
        <w:rPr>
          <w:rFonts w:hint="eastAsia"/>
          <w:sz w:val="28"/>
          <w:szCs w:val="28"/>
        </w:rPr>
        <w:t>本人脸签到系统主要服务两类用户：</w:t>
      </w:r>
    </w:p>
    <w:p w:rsidR="005638B8" w:rsidRDefault="005638B8" w:rsidP="005638B8">
      <w:pPr>
        <w:pStyle w:val="ab"/>
        <w:widowControl/>
        <w:numPr>
          <w:ilvl w:val="0"/>
          <w:numId w:val="4"/>
        </w:numPr>
        <w:spacing w:line="360" w:lineRule="auto"/>
        <w:ind w:firstLineChars="0"/>
        <w:rPr>
          <w:sz w:val="28"/>
          <w:szCs w:val="28"/>
        </w:rPr>
      </w:pPr>
      <w:r>
        <w:rPr>
          <w:rFonts w:hint="eastAsia"/>
          <w:sz w:val="28"/>
          <w:szCs w:val="28"/>
        </w:rPr>
        <w:t>大学学校（简称学校）。</w:t>
      </w:r>
    </w:p>
    <w:p w:rsidR="005638B8" w:rsidRDefault="005638B8" w:rsidP="005638B8">
      <w:pPr>
        <w:pStyle w:val="ab"/>
        <w:widowControl/>
        <w:numPr>
          <w:ilvl w:val="1"/>
          <w:numId w:val="4"/>
        </w:numPr>
        <w:spacing w:line="360" w:lineRule="auto"/>
        <w:ind w:firstLineChars="0"/>
        <w:rPr>
          <w:sz w:val="28"/>
          <w:szCs w:val="28"/>
        </w:rPr>
      </w:pPr>
      <w:r>
        <w:rPr>
          <w:rFonts w:hint="eastAsia"/>
          <w:sz w:val="28"/>
          <w:szCs w:val="28"/>
        </w:rPr>
        <w:t>愿望：减少人数过多教学班老师点名的工作量，提高上课点名的效率从而提高课堂时间的利用率。</w:t>
      </w:r>
    </w:p>
    <w:p w:rsidR="005638B8" w:rsidRDefault="005638B8" w:rsidP="005638B8">
      <w:pPr>
        <w:pStyle w:val="ab"/>
        <w:widowControl/>
        <w:numPr>
          <w:ilvl w:val="1"/>
          <w:numId w:val="4"/>
        </w:numPr>
        <w:spacing w:line="360" w:lineRule="auto"/>
        <w:ind w:firstLineChars="0"/>
        <w:rPr>
          <w:sz w:val="28"/>
          <w:szCs w:val="28"/>
        </w:rPr>
      </w:pPr>
      <w:r>
        <w:rPr>
          <w:rFonts w:hint="eastAsia"/>
          <w:sz w:val="28"/>
          <w:szCs w:val="28"/>
        </w:rPr>
        <w:t xml:space="preserve">消费观念：乐意投入适量的资金从而提高教学质量； </w:t>
      </w:r>
    </w:p>
    <w:p w:rsidR="005638B8" w:rsidRDefault="005638B8" w:rsidP="005638B8">
      <w:pPr>
        <w:pStyle w:val="ab"/>
        <w:widowControl/>
        <w:numPr>
          <w:ilvl w:val="1"/>
          <w:numId w:val="4"/>
        </w:numPr>
        <w:spacing w:line="360" w:lineRule="auto"/>
        <w:ind w:firstLineChars="0"/>
        <w:rPr>
          <w:sz w:val="28"/>
          <w:szCs w:val="28"/>
        </w:rPr>
      </w:pPr>
      <w:r>
        <w:rPr>
          <w:rFonts w:hint="eastAsia"/>
          <w:sz w:val="28"/>
          <w:szCs w:val="28"/>
        </w:rPr>
        <w:t>经济能力：有开支额度限制，但对于有长远且效提高教学质量的产品有意愿去投资；</w:t>
      </w:r>
    </w:p>
    <w:p w:rsidR="005638B8" w:rsidRDefault="005638B8" w:rsidP="005638B8">
      <w:pPr>
        <w:pStyle w:val="ab"/>
        <w:widowControl/>
        <w:numPr>
          <w:ilvl w:val="1"/>
          <w:numId w:val="4"/>
        </w:numPr>
        <w:spacing w:line="360" w:lineRule="auto"/>
        <w:ind w:firstLineChars="0"/>
        <w:rPr>
          <w:sz w:val="28"/>
          <w:szCs w:val="28"/>
        </w:rPr>
      </w:pPr>
      <w:r>
        <w:rPr>
          <w:rFonts w:hint="eastAsia"/>
          <w:sz w:val="28"/>
          <w:szCs w:val="28"/>
        </w:rPr>
        <w:t>计算机能力：有使用电脑应用程序的能力，校园多媒体教室电脑普及；</w:t>
      </w:r>
    </w:p>
    <w:p w:rsidR="005638B8" w:rsidRDefault="005638B8" w:rsidP="005638B8">
      <w:pPr>
        <w:pStyle w:val="ab"/>
        <w:widowControl/>
        <w:numPr>
          <w:ilvl w:val="1"/>
          <w:numId w:val="4"/>
        </w:numPr>
        <w:spacing w:line="360" w:lineRule="auto"/>
        <w:ind w:firstLineChars="0"/>
        <w:rPr>
          <w:sz w:val="28"/>
          <w:szCs w:val="28"/>
        </w:rPr>
      </w:pPr>
      <w:r>
        <w:rPr>
          <w:rFonts w:hint="eastAsia"/>
          <w:sz w:val="28"/>
          <w:szCs w:val="28"/>
        </w:rPr>
        <w:t>其它：更高效的管理方式可以使学校管理学生的上限提高；</w:t>
      </w:r>
    </w:p>
    <w:p w:rsidR="005638B8" w:rsidRDefault="005638B8" w:rsidP="005638B8">
      <w:pPr>
        <w:pStyle w:val="ab"/>
        <w:widowControl/>
        <w:numPr>
          <w:ilvl w:val="0"/>
          <w:numId w:val="4"/>
        </w:numPr>
        <w:spacing w:line="360" w:lineRule="auto"/>
        <w:ind w:firstLineChars="0"/>
        <w:rPr>
          <w:sz w:val="28"/>
          <w:szCs w:val="28"/>
        </w:rPr>
      </w:pPr>
      <w:r>
        <w:rPr>
          <w:rFonts w:hint="eastAsia"/>
          <w:sz w:val="28"/>
          <w:szCs w:val="28"/>
        </w:rPr>
        <w:t>培训机构（简称补习班）。</w:t>
      </w:r>
    </w:p>
    <w:p w:rsidR="005638B8" w:rsidRDefault="005638B8" w:rsidP="005638B8">
      <w:pPr>
        <w:pStyle w:val="ab"/>
        <w:widowControl/>
        <w:numPr>
          <w:ilvl w:val="1"/>
          <w:numId w:val="4"/>
        </w:numPr>
        <w:spacing w:line="360" w:lineRule="auto"/>
        <w:ind w:firstLineChars="0"/>
        <w:rPr>
          <w:sz w:val="28"/>
          <w:szCs w:val="28"/>
        </w:rPr>
      </w:pPr>
      <w:r>
        <w:rPr>
          <w:rFonts w:hint="eastAsia"/>
          <w:sz w:val="28"/>
          <w:szCs w:val="28"/>
        </w:rPr>
        <w:t>痛处：传统的补习机构岗位已饱和、竞争激烈、受新兴网络授课冲击大，培训机构不再需要聘请人工签到来增加企业开支；</w:t>
      </w:r>
    </w:p>
    <w:p w:rsidR="005638B8" w:rsidRDefault="005638B8" w:rsidP="005638B8">
      <w:pPr>
        <w:pStyle w:val="ab"/>
        <w:widowControl/>
        <w:numPr>
          <w:ilvl w:val="1"/>
          <w:numId w:val="4"/>
        </w:numPr>
        <w:spacing w:line="360" w:lineRule="auto"/>
        <w:ind w:firstLineChars="0"/>
        <w:rPr>
          <w:sz w:val="28"/>
          <w:szCs w:val="28"/>
        </w:rPr>
      </w:pPr>
      <w:r>
        <w:rPr>
          <w:rFonts w:hint="eastAsia"/>
          <w:sz w:val="28"/>
          <w:szCs w:val="28"/>
        </w:rPr>
        <w:t>计算机能力：教学机构有自家的数据库，只需做好接口对接就能使用；</w:t>
      </w:r>
    </w:p>
    <w:p w:rsidR="005638B8" w:rsidRPr="00C1411D" w:rsidRDefault="005638B8" w:rsidP="005638B8">
      <w:pPr>
        <w:pStyle w:val="ab"/>
        <w:widowControl/>
        <w:numPr>
          <w:ilvl w:val="1"/>
          <w:numId w:val="4"/>
        </w:numPr>
        <w:spacing w:line="360" w:lineRule="auto"/>
        <w:ind w:firstLineChars="0"/>
        <w:rPr>
          <w:sz w:val="28"/>
          <w:szCs w:val="28"/>
        </w:rPr>
      </w:pPr>
      <w:r>
        <w:rPr>
          <w:rFonts w:hint="eastAsia"/>
          <w:sz w:val="28"/>
          <w:szCs w:val="28"/>
        </w:rPr>
        <w:t>优势：有足够数量的客户，以及足够多的教室，后台签到可以让</w:t>
      </w:r>
      <w:r>
        <w:rPr>
          <w:sz w:val="28"/>
          <w:szCs w:val="28"/>
        </w:rPr>
        <w:t>10</w:t>
      </w:r>
      <w:r>
        <w:rPr>
          <w:rFonts w:hint="eastAsia"/>
          <w:sz w:val="28"/>
          <w:szCs w:val="28"/>
        </w:rPr>
        <w:t>分钟课间时间不会在排队签到这件事上更碎片化；</w:t>
      </w:r>
    </w:p>
    <w:p w:rsidR="00D64689" w:rsidRPr="005638B8" w:rsidRDefault="00D64689" w:rsidP="00D64689"/>
    <w:p w:rsidR="00D64689" w:rsidRDefault="00D64689" w:rsidP="00D64689"/>
    <w:p w:rsidR="00D64689" w:rsidRDefault="00D64689" w:rsidP="00D64689">
      <w:pPr>
        <w:pStyle w:val="1"/>
      </w:pPr>
      <w:r>
        <w:rPr>
          <w:rFonts w:hint="eastAsia"/>
        </w:rPr>
        <w:lastRenderedPageBreak/>
        <w:t>技术分析</w:t>
      </w:r>
    </w:p>
    <w:p w:rsidR="00166305" w:rsidRDefault="00166305" w:rsidP="00166305">
      <w:pPr>
        <w:pStyle w:val="a7"/>
      </w:pPr>
      <w:r>
        <w:rPr>
          <w:rFonts w:hint="eastAsia"/>
        </w:rPr>
        <w:t>采用的技术架构</w:t>
      </w:r>
    </w:p>
    <w:p w:rsidR="00166305" w:rsidRPr="00187FD7" w:rsidRDefault="00166305" w:rsidP="00166305">
      <w:pPr>
        <w:ind w:firstLine="420"/>
        <w:rPr>
          <w:sz w:val="28"/>
          <w:szCs w:val="28"/>
        </w:rPr>
      </w:pPr>
      <w:r w:rsidRPr="00187FD7">
        <w:rPr>
          <w:rFonts w:hint="eastAsia"/>
          <w:sz w:val="28"/>
          <w:szCs w:val="28"/>
        </w:rPr>
        <w:t>以基于互联网的WEB应用方式提供服务。前端技术主要采用</w:t>
      </w:r>
      <w:r w:rsidRPr="00187FD7">
        <w:rPr>
          <w:sz w:val="28"/>
          <w:szCs w:val="28"/>
        </w:rPr>
        <w:t>Bootstrap</w:t>
      </w:r>
      <w:r w:rsidRPr="00187FD7">
        <w:rPr>
          <w:rFonts w:hint="eastAsia"/>
          <w:sz w:val="28"/>
          <w:szCs w:val="28"/>
        </w:rPr>
        <w:t>，后端技术采用</w:t>
      </w:r>
      <w:r>
        <w:rPr>
          <w:sz w:val="28"/>
          <w:szCs w:val="28"/>
        </w:rPr>
        <w:t>F</w:t>
      </w:r>
      <w:r>
        <w:rPr>
          <w:rFonts w:hint="eastAsia"/>
          <w:sz w:val="28"/>
          <w:szCs w:val="28"/>
        </w:rPr>
        <w:t>l</w:t>
      </w:r>
      <w:r>
        <w:rPr>
          <w:sz w:val="28"/>
          <w:szCs w:val="28"/>
        </w:rPr>
        <w:t>ask</w:t>
      </w:r>
      <w:r>
        <w:rPr>
          <w:rFonts w:hint="eastAsia"/>
          <w:sz w:val="28"/>
          <w:szCs w:val="28"/>
        </w:rPr>
        <w:t>，数据库使用M</w:t>
      </w:r>
      <w:r>
        <w:rPr>
          <w:sz w:val="28"/>
          <w:szCs w:val="28"/>
        </w:rPr>
        <w:t>YSQL</w:t>
      </w:r>
      <w:r>
        <w:rPr>
          <w:rFonts w:hint="eastAsia"/>
          <w:sz w:val="28"/>
          <w:szCs w:val="28"/>
        </w:rPr>
        <w:t>，可免费快速完成开发</w:t>
      </w:r>
      <w:r w:rsidRPr="00187FD7">
        <w:rPr>
          <w:rFonts w:hint="eastAsia"/>
          <w:sz w:val="28"/>
          <w:szCs w:val="28"/>
        </w:rPr>
        <w:t>；</w:t>
      </w:r>
    </w:p>
    <w:p w:rsidR="00166305" w:rsidRDefault="00166305" w:rsidP="00166305">
      <w:pPr>
        <w:pStyle w:val="a7"/>
      </w:pPr>
      <w:r>
        <w:rPr>
          <w:rFonts w:hint="eastAsia"/>
        </w:rPr>
        <w:t>平台</w:t>
      </w:r>
    </w:p>
    <w:p w:rsidR="00166305" w:rsidRPr="00187FD7" w:rsidRDefault="00166305" w:rsidP="00166305">
      <w:pPr>
        <w:rPr>
          <w:sz w:val="28"/>
          <w:szCs w:val="28"/>
        </w:rPr>
      </w:pPr>
      <w:r w:rsidRPr="00187FD7">
        <w:rPr>
          <w:rFonts w:hint="eastAsia"/>
          <w:sz w:val="28"/>
          <w:szCs w:val="28"/>
        </w:rPr>
        <w:tab/>
      </w:r>
      <w:r>
        <w:rPr>
          <w:rFonts w:hint="eastAsia"/>
          <w:sz w:val="28"/>
          <w:szCs w:val="28"/>
        </w:rPr>
        <w:t>初步计划采用亚马逊的云服务平台支撑应用软件，早期可以使用一年的免费体验，业务成熟后转向收费（价格不贵）</w:t>
      </w:r>
      <w:r w:rsidRPr="00187FD7">
        <w:rPr>
          <w:rFonts w:hint="eastAsia"/>
          <w:sz w:val="28"/>
          <w:szCs w:val="28"/>
        </w:rPr>
        <w:t>；</w:t>
      </w:r>
    </w:p>
    <w:p w:rsidR="00166305" w:rsidRDefault="00166305" w:rsidP="00166305">
      <w:pPr>
        <w:pStyle w:val="a7"/>
      </w:pPr>
      <w:r>
        <w:rPr>
          <w:rFonts w:hint="eastAsia"/>
        </w:rPr>
        <w:t>软硬件、网络支持</w:t>
      </w:r>
    </w:p>
    <w:p w:rsidR="00166305" w:rsidRPr="00187FD7" w:rsidRDefault="00166305" w:rsidP="00166305">
      <w:pPr>
        <w:ind w:firstLine="420"/>
        <w:rPr>
          <w:sz w:val="28"/>
          <w:szCs w:val="28"/>
        </w:rPr>
      </w:pPr>
      <w:r w:rsidRPr="00187FD7">
        <w:rPr>
          <w:rFonts w:hint="eastAsia"/>
          <w:sz w:val="28"/>
          <w:szCs w:val="28"/>
        </w:rPr>
        <w:t>由于所选支撑平台均是强大的服务商，能满足早期的需求，无需额外的支持；</w:t>
      </w:r>
    </w:p>
    <w:p w:rsidR="00166305" w:rsidRDefault="00166305" w:rsidP="00166305">
      <w:pPr>
        <w:pStyle w:val="a7"/>
      </w:pPr>
      <w:r>
        <w:rPr>
          <w:rFonts w:hint="eastAsia"/>
        </w:rPr>
        <w:t>技术难点</w:t>
      </w:r>
    </w:p>
    <w:p w:rsidR="00166305" w:rsidRPr="00187FD7" w:rsidRDefault="00166305" w:rsidP="00166305">
      <w:pPr>
        <w:rPr>
          <w:sz w:val="28"/>
          <w:szCs w:val="28"/>
        </w:rPr>
      </w:pPr>
      <w:r w:rsidRPr="00187FD7">
        <w:rPr>
          <w:rFonts w:hint="eastAsia"/>
          <w:sz w:val="28"/>
          <w:szCs w:val="28"/>
        </w:rPr>
        <w:tab/>
      </w:r>
      <w:r>
        <w:rPr>
          <w:rFonts w:hint="eastAsia"/>
          <w:sz w:val="28"/>
          <w:szCs w:val="28"/>
        </w:rPr>
        <w:t>人脸识别的多进程处理；识别的速度，一般来说准确率不能低于</w:t>
      </w:r>
      <w:r>
        <w:rPr>
          <w:sz w:val="28"/>
          <w:szCs w:val="28"/>
        </w:rPr>
        <w:t>90%</w:t>
      </w:r>
      <w:r>
        <w:rPr>
          <w:rFonts w:hint="eastAsia"/>
          <w:sz w:val="28"/>
          <w:szCs w:val="28"/>
        </w:rPr>
        <w:t>以满足考勤的可靠性。</w:t>
      </w:r>
    </w:p>
    <w:p w:rsidR="00D64689" w:rsidRPr="00166305" w:rsidRDefault="00D64689" w:rsidP="00D64689"/>
    <w:p w:rsidR="00D64689" w:rsidRDefault="00D64689" w:rsidP="00D64689"/>
    <w:p w:rsidR="00D64689" w:rsidRDefault="00D64689" w:rsidP="00D64689">
      <w:pPr>
        <w:pStyle w:val="1"/>
      </w:pPr>
      <w:r>
        <w:rPr>
          <w:rFonts w:hint="eastAsia"/>
        </w:rPr>
        <w:t>资源需求估计</w:t>
      </w:r>
    </w:p>
    <w:p w:rsidR="00D94107" w:rsidRDefault="00D94107" w:rsidP="00D94107">
      <w:pPr>
        <w:pStyle w:val="a7"/>
      </w:pPr>
      <w:r>
        <w:rPr>
          <w:rFonts w:hint="eastAsia"/>
        </w:rPr>
        <w:t>人员</w:t>
      </w:r>
    </w:p>
    <w:p w:rsidR="00D94107" w:rsidRDefault="00D94107" w:rsidP="00D94107">
      <w:pPr>
        <w:ind w:leftChars="200" w:left="420"/>
        <w:rPr>
          <w:sz w:val="28"/>
          <w:szCs w:val="28"/>
        </w:rPr>
      </w:pPr>
      <w:r>
        <w:rPr>
          <w:rFonts w:hint="eastAsia"/>
          <w:sz w:val="28"/>
          <w:szCs w:val="28"/>
        </w:rPr>
        <w:t>产品经理：依据本产品的商业背景和定位，吸取已有的签到软件</w:t>
      </w:r>
      <w:r>
        <w:rPr>
          <w:rFonts w:hint="eastAsia"/>
          <w:sz w:val="28"/>
          <w:szCs w:val="28"/>
        </w:rPr>
        <w:lastRenderedPageBreak/>
        <w:t>的成熟经验，结合地方特点和用户特征，设计符合某大学的人脸签到的产品。</w:t>
      </w:r>
    </w:p>
    <w:p w:rsidR="00D94107" w:rsidRDefault="00D94107" w:rsidP="00D94107">
      <w:pPr>
        <w:ind w:leftChars="200" w:left="420"/>
        <w:rPr>
          <w:sz w:val="28"/>
          <w:szCs w:val="28"/>
        </w:rPr>
      </w:pPr>
      <w:r>
        <w:rPr>
          <w:rFonts w:hint="eastAsia"/>
          <w:sz w:val="28"/>
          <w:szCs w:val="28"/>
        </w:rPr>
        <w:t>IT技术专家：快速架构和实现产品，同时确保对未来快速增长交易量及灵活变化的商品展示的支持。</w:t>
      </w:r>
    </w:p>
    <w:p w:rsidR="00D94107" w:rsidRDefault="00D94107" w:rsidP="00D94107">
      <w:pPr>
        <w:ind w:leftChars="200" w:left="420"/>
        <w:rPr>
          <w:sz w:val="28"/>
          <w:szCs w:val="28"/>
        </w:rPr>
      </w:pPr>
      <w:r>
        <w:rPr>
          <w:rFonts w:hint="eastAsia"/>
          <w:sz w:val="28"/>
          <w:szCs w:val="28"/>
        </w:rPr>
        <w:t>学校代表：知道各学院学生签到特点，帮助分析学生群体上课签到的特点；</w:t>
      </w:r>
    </w:p>
    <w:p w:rsidR="00D94107" w:rsidRDefault="00D94107" w:rsidP="00D94107">
      <w:pPr>
        <w:ind w:leftChars="200" w:left="420"/>
      </w:pPr>
      <w:r>
        <w:rPr>
          <w:rFonts w:hint="eastAsia"/>
          <w:sz w:val="28"/>
          <w:szCs w:val="28"/>
        </w:rPr>
        <w:t>补习班代表：知道补习班学生的上课习惯，分析补习学生上课签到的特点；</w:t>
      </w:r>
    </w:p>
    <w:p w:rsidR="00D94107" w:rsidRDefault="00D94107" w:rsidP="00D94107">
      <w:pPr>
        <w:pStyle w:val="a7"/>
      </w:pPr>
      <w:r>
        <w:rPr>
          <w:rFonts w:hint="eastAsia"/>
        </w:rPr>
        <w:t>资金</w:t>
      </w:r>
    </w:p>
    <w:p w:rsidR="00D94107" w:rsidRDefault="00D94107" w:rsidP="00D94107">
      <w:pPr>
        <w:ind w:firstLine="420"/>
        <w:rPr>
          <w:sz w:val="28"/>
          <w:szCs w:val="28"/>
        </w:rPr>
      </w:pPr>
      <w:r>
        <w:rPr>
          <w:rFonts w:hint="eastAsia"/>
          <w:sz w:val="28"/>
          <w:szCs w:val="28"/>
        </w:rPr>
        <w:t>产品验证阶段前暂无需要。完成产品验证后，需要资金集中快速完成商家扩充和宣传推广；</w:t>
      </w:r>
    </w:p>
    <w:p w:rsidR="00D94107" w:rsidRDefault="00D94107" w:rsidP="00D94107">
      <w:pPr>
        <w:pStyle w:val="a7"/>
      </w:pPr>
      <w:r>
        <w:rPr>
          <w:rFonts w:hint="eastAsia"/>
        </w:rPr>
        <w:t>设备</w:t>
      </w:r>
    </w:p>
    <w:p w:rsidR="00D94107" w:rsidRDefault="00D94107" w:rsidP="00D94107">
      <w:pPr>
        <w:rPr>
          <w:sz w:val="28"/>
          <w:szCs w:val="28"/>
        </w:rPr>
      </w:pPr>
      <w:r>
        <w:rPr>
          <w:rFonts w:hint="eastAsia"/>
          <w:sz w:val="28"/>
          <w:szCs w:val="28"/>
        </w:rPr>
        <w:tab/>
        <w:t>一台本地PC服务器；</w:t>
      </w:r>
    </w:p>
    <w:p w:rsidR="00D94107" w:rsidRDefault="00D94107" w:rsidP="00D94107">
      <w:pPr>
        <w:pStyle w:val="a7"/>
      </w:pPr>
      <w:r>
        <w:rPr>
          <w:rFonts w:hint="eastAsia"/>
        </w:rPr>
        <w:t>设施</w:t>
      </w:r>
    </w:p>
    <w:p w:rsidR="00D64689" w:rsidRPr="00495C63" w:rsidRDefault="00D94107" w:rsidP="00D64689">
      <w:pPr>
        <w:rPr>
          <w:rFonts w:hint="eastAsia"/>
          <w:sz w:val="28"/>
          <w:szCs w:val="28"/>
        </w:rPr>
      </w:pPr>
      <w:r>
        <w:rPr>
          <w:rFonts w:hint="eastAsia"/>
          <w:sz w:val="28"/>
          <w:szCs w:val="28"/>
        </w:rPr>
        <w:tab/>
        <w:t>一间配有监控的教室；</w:t>
      </w:r>
    </w:p>
    <w:p w:rsidR="00D64689" w:rsidRDefault="00D64689" w:rsidP="00D64689"/>
    <w:p w:rsidR="00495C63" w:rsidRDefault="00495C63" w:rsidP="00D64689"/>
    <w:p w:rsidR="00495C63" w:rsidRDefault="00495C63" w:rsidP="00D64689"/>
    <w:p w:rsidR="00495C63" w:rsidRDefault="00495C63" w:rsidP="00D64689"/>
    <w:p w:rsidR="00495C63" w:rsidRDefault="00495C63" w:rsidP="00D64689"/>
    <w:p w:rsidR="00495C63" w:rsidRDefault="00495C63" w:rsidP="00D64689">
      <w:pPr>
        <w:rPr>
          <w:rFonts w:hint="eastAsia"/>
        </w:rPr>
      </w:pPr>
    </w:p>
    <w:p w:rsidR="00495C63" w:rsidRDefault="00495C63" w:rsidP="00D64689"/>
    <w:p w:rsidR="00495C63" w:rsidRDefault="00495C63" w:rsidP="00D64689"/>
    <w:p w:rsidR="00D64689" w:rsidRDefault="00D64689" w:rsidP="00D64689">
      <w:pPr>
        <w:pStyle w:val="1"/>
      </w:pPr>
      <w:r>
        <w:rPr>
          <w:rFonts w:hint="eastAsia"/>
        </w:rPr>
        <w:lastRenderedPageBreak/>
        <w:t>风险分析</w:t>
      </w:r>
    </w:p>
    <w:p w:rsidR="00495C63" w:rsidRPr="00495C63" w:rsidRDefault="00495C63" w:rsidP="00495C63">
      <w:pPr>
        <w:rPr>
          <w:rFonts w:hint="eastAsia"/>
        </w:rPr>
      </w:pPr>
    </w:p>
    <w:tbl>
      <w:tblPr>
        <w:tblpPr w:leftFromText="180" w:rightFromText="180" w:vertAnchor="page" w:horzAnchor="margin" w:tblpY="2821"/>
        <w:tblW w:w="8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397"/>
        <w:gridCol w:w="1227"/>
        <w:gridCol w:w="6330"/>
        <w:gridCol w:w="739"/>
      </w:tblGrid>
      <w:tr w:rsidR="00495C63" w:rsidTr="00495C63">
        <w:trPr>
          <w:trHeight w:val="330"/>
        </w:trPr>
        <w:tc>
          <w:tcPr>
            <w:tcW w:w="397" w:type="dxa"/>
          </w:tcPr>
          <w:p w:rsidR="00495C63" w:rsidRDefault="00495C63" w:rsidP="00495C63">
            <w:pPr>
              <w:ind w:right="39"/>
              <w:rPr>
                <w:rFonts w:hAnsi="宋体"/>
                <w:b/>
                <w:bCs/>
                <w:szCs w:val="21"/>
              </w:rPr>
            </w:pPr>
            <w:r>
              <w:rPr>
                <w:rFonts w:hAnsi="宋体" w:hint="eastAsia"/>
                <w:b/>
                <w:bCs/>
                <w:szCs w:val="21"/>
              </w:rPr>
              <w:t>编号</w:t>
            </w:r>
          </w:p>
        </w:tc>
        <w:tc>
          <w:tcPr>
            <w:tcW w:w="1227" w:type="dxa"/>
          </w:tcPr>
          <w:p w:rsidR="00495C63" w:rsidRDefault="00495C63" w:rsidP="00495C63">
            <w:pPr>
              <w:ind w:right="39"/>
              <w:rPr>
                <w:rFonts w:hAnsi="宋体"/>
                <w:b/>
                <w:bCs/>
                <w:szCs w:val="21"/>
              </w:rPr>
            </w:pPr>
            <w:r>
              <w:rPr>
                <w:rFonts w:hAnsi="宋体" w:hint="eastAsia"/>
                <w:b/>
                <w:bCs/>
                <w:szCs w:val="21"/>
              </w:rPr>
              <w:t>事件描述</w:t>
            </w:r>
          </w:p>
        </w:tc>
        <w:tc>
          <w:tcPr>
            <w:tcW w:w="6330" w:type="dxa"/>
          </w:tcPr>
          <w:p w:rsidR="00495C63" w:rsidRDefault="00495C63" w:rsidP="00495C63">
            <w:pPr>
              <w:ind w:right="39"/>
              <w:rPr>
                <w:rFonts w:hAnsi="宋体"/>
                <w:b/>
                <w:bCs/>
                <w:szCs w:val="21"/>
              </w:rPr>
            </w:pPr>
            <w:r>
              <w:rPr>
                <w:rFonts w:hAnsi="宋体" w:hint="eastAsia"/>
                <w:b/>
                <w:bCs/>
                <w:szCs w:val="21"/>
              </w:rPr>
              <w:t>根本原因</w:t>
            </w:r>
          </w:p>
        </w:tc>
        <w:tc>
          <w:tcPr>
            <w:tcW w:w="739" w:type="dxa"/>
          </w:tcPr>
          <w:p w:rsidR="00495C63" w:rsidRDefault="00495C63" w:rsidP="00495C63">
            <w:pPr>
              <w:ind w:right="39"/>
              <w:rPr>
                <w:rFonts w:hAnsi="宋体"/>
                <w:b/>
                <w:bCs/>
                <w:szCs w:val="21"/>
              </w:rPr>
            </w:pPr>
            <w:r>
              <w:rPr>
                <w:rFonts w:hAnsi="宋体" w:hint="eastAsia"/>
                <w:b/>
                <w:bCs/>
                <w:szCs w:val="21"/>
              </w:rPr>
              <w:t>类型</w:t>
            </w:r>
          </w:p>
        </w:tc>
      </w:tr>
      <w:tr w:rsidR="00495C63" w:rsidTr="00495C63">
        <w:trPr>
          <w:trHeight w:val="336"/>
        </w:trPr>
        <w:tc>
          <w:tcPr>
            <w:tcW w:w="397" w:type="dxa"/>
          </w:tcPr>
          <w:p w:rsidR="00495C63" w:rsidRDefault="00495C63" w:rsidP="00495C63">
            <w:pPr>
              <w:ind w:right="39"/>
              <w:rPr>
                <w:rFonts w:hAnsi="宋体"/>
                <w:bCs/>
                <w:color w:val="000000"/>
                <w:szCs w:val="21"/>
              </w:rPr>
            </w:pPr>
            <w:r>
              <w:rPr>
                <w:rFonts w:hAnsi="宋体" w:hint="eastAsia"/>
                <w:bCs/>
                <w:color w:val="000000"/>
                <w:szCs w:val="21"/>
              </w:rPr>
              <w:t>R1</w:t>
            </w:r>
          </w:p>
        </w:tc>
        <w:tc>
          <w:tcPr>
            <w:tcW w:w="1227" w:type="dxa"/>
          </w:tcPr>
          <w:p w:rsidR="00495C63" w:rsidRDefault="00495C63" w:rsidP="00495C63">
            <w:pPr>
              <w:ind w:right="39"/>
              <w:rPr>
                <w:rFonts w:hAnsi="宋体"/>
                <w:bCs/>
                <w:color w:val="000000"/>
                <w:szCs w:val="21"/>
              </w:rPr>
            </w:pPr>
            <w:r>
              <w:rPr>
                <w:rFonts w:hAnsi="宋体" w:hint="eastAsia"/>
                <w:bCs/>
                <w:color w:val="000000"/>
                <w:szCs w:val="21"/>
              </w:rPr>
              <w:t>补习班认可度不高</w:t>
            </w:r>
          </w:p>
        </w:tc>
        <w:tc>
          <w:tcPr>
            <w:tcW w:w="6330" w:type="dxa"/>
          </w:tcPr>
          <w:p w:rsidR="00495C63" w:rsidRDefault="00495C63" w:rsidP="00495C63">
            <w:pPr>
              <w:ind w:right="39"/>
              <w:rPr>
                <w:rFonts w:hAnsi="宋体"/>
                <w:bCs/>
                <w:color w:val="000000"/>
                <w:szCs w:val="21"/>
              </w:rPr>
            </w:pPr>
            <w:r>
              <w:rPr>
                <w:rFonts w:hAnsi="宋体" w:hint="eastAsia"/>
                <w:bCs/>
                <w:color w:val="000000"/>
                <w:szCs w:val="21"/>
              </w:rPr>
              <w:t>没有足够的吸引力来替换人工签到</w:t>
            </w:r>
          </w:p>
        </w:tc>
        <w:tc>
          <w:tcPr>
            <w:tcW w:w="739" w:type="dxa"/>
          </w:tcPr>
          <w:p w:rsidR="00495C63" w:rsidRDefault="00495C63" w:rsidP="00495C63">
            <w:pPr>
              <w:ind w:right="39"/>
              <w:rPr>
                <w:rFonts w:hAnsi="宋体"/>
                <w:bCs/>
                <w:color w:val="000000"/>
                <w:szCs w:val="21"/>
              </w:rPr>
            </w:pPr>
            <w:r>
              <w:rPr>
                <w:rFonts w:hAnsi="宋体" w:hint="eastAsia"/>
                <w:bCs/>
                <w:color w:val="000000"/>
                <w:szCs w:val="21"/>
              </w:rPr>
              <w:t>商业风险</w:t>
            </w:r>
          </w:p>
        </w:tc>
      </w:tr>
      <w:tr w:rsidR="00495C63" w:rsidTr="00495C63">
        <w:trPr>
          <w:trHeight w:val="161"/>
        </w:trPr>
        <w:tc>
          <w:tcPr>
            <w:tcW w:w="397" w:type="dxa"/>
          </w:tcPr>
          <w:p w:rsidR="00495C63" w:rsidRDefault="00495C63" w:rsidP="00495C63">
            <w:pPr>
              <w:ind w:right="39"/>
              <w:rPr>
                <w:rFonts w:hAnsi="宋体"/>
                <w:bCs/>
                <w:color w:val="000000"/>
                <w:szCs w:val="21"/>
              </w:rPr>
            </w:pPr>
            <w:r>
              <w:rPr>
                <w:rFonts w:hAnsi="宋体" w:hint="eastAsia"/>
                <w:bCs/>
                <w:color w:val="000000"/>
                <w:szCs w:val="21"/>
              </w:rPr>
              <w:t>R2</w:t>
            </w:r>
          </w:p>
        </w:tc>
        <w:tc>
          <w:tcPr>
            <w:tcW w:w="1227" w:type="dxa"/>
          </w:tcPr>
          <w:p w:rsidR="00495C63" w:rsidRDefault="00495C63" w:rsidP="00495C63">
            <w:pPr>
              <w:ind w:right="39"/>
              <w:rPr>
                <w:rFonts w:hAnsi="宋体"/>
                <w:bCs/>
                <w:color w:val="000000"/>
                <w:szCs w:val="21"/>
              </w:rPr>
            </w:pPr>
            <w:r>
              <w:rPr>
                <w:rFonts w:hAnsi="宋体" w:hint="eastAsia"/>
                <w:bCs/>
                <w:color w:val="000000"/>
                <w:szCs w:val="21"/>
              </w:rPr>
              <w:t>学校参与度不高</w:t>
            </w:r>
          </w:p>
        </w:tc>
        <w:tc>
          <w:tcPr>
            <w:tcW w:w="6330" w:type="dxa"/>
          </w:tcPr>
          <w:p w:rsidR="00495C63" w:rsidRDefault="00495C63" w:rsidP="00495C63">
            <w:pPr>
              <w:ind w:right="39"/>
              <w:rPr>
                <w:rFonts w:hAnsi="宋体"/>
                <w:bCs/>
                <w:color w:val="000000"/>
                <w:szCs w:val="21"/>
              </w:rPr>
            </w:pPr>
            <w:r>
              <w:rPr>
                <w:rFonts w:hAnsi="宋体" w:hint="eastAsia"/>
                <w:bCs/>
                <w:color w:val="000000"/>
                <w:szCs w:val="21"/>
              </w:rPr>
              <w:t>学校对人脸签到的了解不够、信心不足，及需要做一定的配合缺乏意愿</w:t>
            </w:r>
          </w:p>
        </w:tc>
        <w:tc>
          <w:tcPr>
            <w:tcW w:w="739" w:type="dxa"/>
          </w:tcPr>
          <w:p w:rsidR="00495C63" w:rsidRDefault="00495C63" w:rsidP="00495C63">
            <w:pPr>
              <w:ind w:right="39"/>
              <w:rPr>
                <w:rFonts w:hAnsi="宋体"/>
                <w:bCs/>
                <w:color w:val="000000"/>
                <w:szCs w:val="21"/>
              </w:rPr>
            </w:pPr>
            <w:r>
              <w:rPr>
                <w:rFonts w:hAnsi="宋体" w:hint="eastAsia"/>
                <w:bCs/>
                <w:color w:val="000000"/>
                <w:szCs w:val="21"/>
              </w:rPr>
              <w:t>用户风险</w:t>
            </w:r>
          </w:p>
        </w:tc>
      </w:tr>
      <w:tr w:rsidR="00495C63" w:rsidTr="00495C63">
        <w:trPr>
          <w:trHeight w:val="330"/>
        </w:trPr>
        <w:tc>
          <w:tcPr>
            <w:tcW w:w="397" w:type="dxa"/>
          </w:tcPr>
          <w:p w:rsidR="00495C63" w:rsidRDefault="00495C63" w:rsidP="00495C63">
            <w:pPr>
              <w:ind w:right="39"/>
              <w:rPr>
                <w:rFonts w:hAnsi="宋体"/>
                <w:bCs/>
                <w:szCs w:val="21"/>
              </w:rPr>
            </w:pPr>
            <w:r>
              <w:rPr>
                <w:rFonts w:hAnsi="宋体" w:hint="eastAsia"/>
                <w:bCs/>
                <w:szCs w:val="21"/>
              </w:rPr>
              <w:t>R3</w:t>
            </w:r>
          </w:p>
        </w:tc>
        <w:tc>
          <w:tcPr>
            <w:tcW w:w="1227" w:type="dxa"/>
          </w:tcPr>
          <w:p w:rsidR="00495C63" w:rsidRDefault="00495C63" w:rsidP="00495C63">
            <w:pPr>
              <w:ind w:right="39"/>
              <w:rPr>
                <w:rFonts w:ascii="Calibri" w:hAnsi="Calibri"/>
              </w:rPr>
            </w:pPr>
            <w:r>
              <w:rPr>
                <w:rFonts w:ascii="Calibri" w:hAnsi="Calibri" w:hint="eastAsia"/>
              </w:rPr>
              <w:t>无法实现低于</w:t>
            </w:r>
            <w:r>
              <w:rPr>
                <w:rFonts w:ascii="Calibri" w:hAnsi="Calibri" w:hint="eastAsia"/>
              </w:rPr>
              <w:t>2</w:t>
            </w:r>
            <w:r>
              <w:rPr>
                <w:rFonts w:ascii="Calibri" w:hAnsi="Calibri" w:hint="eastAsia"/>
              </w:rPr>
              <w:t>小时的快速送货</w:t>
            </w:r>
          </w:p>
        </w:tc>
        <w:tc>
          <w:tcPr>
            <w:tcW w:w="6330" w:type="dxa"/>
          </w:tcPr>
          <w:p w:rsidR="00495C63" w:rsidRDefault="00495C63" w:rsidP="00495C63">
            <w:pPr>
              <w:ind w:right="39"/>
              <w:rPr>
                <w:rFonts w:hAnsi="宋体"/>
                <w:bCs/>
                <w:szCs w:val="21"/>
              </w:rPr>
            </w:pPr>
            <w:r>
              <w:rPr>
                <w:rFonts w:hAnsi="宋体" w:hint="eastAsia"/>
                <w:bCs/>
                <w:szCs w:val="21"/>
              </w:rPr>
              <w:t>2小时从该市的小商品市场到该市的任何一个地方都足够了，真正时间的消耗主要在响应订单、准备货物和到达目的地后快速联系用户</w:t>
            </w:r>
          </w:p>
        </w:tc>
        <w:tc>
          <w:tcPr>
            <w:tcW w:w="739" w:type="dxa"/>
          </w:tcPr>
          <w:p w:rsidR="00495C63" w:rsidRDefault="00495C63" w:rsidP="00495C63">
            <w:pPr>
              <w:ind w:right="39"/>
              <w:rPr>
                <w:rFonts w:hAnsi="宋体"/>
                <w:bCs/>
                <w:szCs w:val="21"/>
              </w:rPr>
            </w:pPr>
            <w:r>
              <w:rPr>
                <w:rFonts w:hAnsi="宋体" w:hint="eastAsia"/>
                <w:bCs/>
                <w:szCs w:val="21"/>
              </w:rPr>
              <w:t>流程风险</w:t>
            </w:r>
          </w:p>
        </w:tc>
      </w:tr>
      <w:tr w:rsidR="00495C63" w:rsidTr="00495C63">
        <w:trPr>
          <w:trHeight w:val="336"/>
        </w:trPr>
        <w:tc>
          <w:tcPr>
            <w:tcW w:w="397" w:type="dxa"/>
          </w:tcPr>
          <w:p w:rsidR="00495C63" w:rsidRDefault="00495C63" w:rsidP="00495C63">
            <w:pPr>
              <w:ind w:right="39"/>
              <w:rPr>
                <w:rFonts w:hAnsi="宋体"/>
                <w:bCs/>
                <w:szCs w:val="21"/>
              </w:rPr>
            </w:pPr>
            <w:r>
              <w:rPr>
                <w:rFonts w:hAnsi="宋体" w:hint="eastAsia"/>
                <w:bCs/>
                <w:szCs w:val="21"/>
              </w:rPr>
              <w:t>R4</w:t>
            </w:r>
          </w:p>
        </w:tc>
        <w:tc>
          <w:tcPr>
            <w:tcW w:w="1227" w:type="dxa"/>
          </w:tcPr>
          <w:p w:rsidR="00495C63" w:rsidRDefault="00495C63" w:rsidP="00495C63">
            <w:pPr>
              <w:ind w:right="39"/>
              <w:rPr>
                <w:rFonts w:ascii="Calibri" w:hAnsi="Calibri"/>
              </w:rPr>
            </w:pPr>
            <w:r>
              <w:rPr>
                <w:rFonts w:ascii="Calibri" w:hAnsi="Calibri" w:hint="eastAsia"/>
              </w:rPr>
              <w:t>人员不能及时到位</w:t>
            </w:r>
          </w:p>
        </w:tc>
        <w:tc>
          <w:tcPr>
            <w:tcW w:w="6330" w:type="dxa"/>
          </w:tcPr>
          <w:p w:rsidR="00495C63" w:rsidRDefault="00495C63" w:rsidP="00495C63">
            <w:pPr>
              <w:ind w:right="39"/>
              <w:rPr>
                <w:rFonts w:hAnsi="宋体"/>
                <w:bCs/>
                <w:szCs w:val="21"/>
              </w:rPr>
            </w:pPr>
            <w:r>
              <w:rPr>
                <w:rFonts w:hAnsi="宋体" w:hint="eastAsia"/>
                <w:bCs/>
                <w:szCs w:val="21"/>
              </w:rPr>
              <w:t>无法快速组建技术团队</w:t>
            </w:r>
          </w:p>
        </w:tc>
        <w:tc>
          <w:tcPr>
            <w:tcW w:w="739" w:type="dxa"/>
          </w:tcPr>
          <w:p w:rsidR="00495C63" w:rsidRDefault="00495C63" w:rsidP="00495C63">
            <w:pPr>
              <w:ind w:right="39"/>
              <w:rPr>
                <w:rFonts w:hAnsi="宋体"/>
                <w:bCs/>
                <w:szCs w:val="21"/>
              </w:rPr>
            </w:pPr>
            <w:r>
              <w:rPr>
                <w:rFonts w:hAnsi="宋体" w:hint="eastAsia"/>
                <w:bCs/>
                <w:szCs w:val="21"/>
              </w:rPr>
              <w:t>人员风险</w:t>
            </w:r>
          </w:p>
        </w:tc>
      </w:tr>
      <w:tr w:rsidR="00495C63" w:rsidTr="00495C63">
        <w:trPr>
          <w:trHeight w:val="267"/>
        </w:trPr>
        <w:tc>
          <w:tcPr>
            <w:tcW w:w="397" w:type="dxa"/>
          </w:tcPr>
          <w:p w:rsidR="00495C63" w:rsidRDefault="00495C63" w:rsidP="00495C63">
            <w:pPr>
              <w:ind w:right="39"/>
              <w:rPr>
                <w:rFonts w:hAnsi="宋体"/>
                <w:bCs/>
                <w:szCs w:val="21"/>
              </w:rPr>
            </w:pPr>
            <w:r>
              <w:rPr>
                <w:rFonts w:hAnsi="宋体" w:hint="eastAsia"/>
                <w:bCs/>
                <w:szCs w:val="21"/>
              </w:rPr>
              <w:t>R5</w:t>
            </w:r>
          </w:p>
        </w:tc>
        <w:tc>
          <w:tcPr>
            <w:tcW w:w="1227" w:type="dxa"/>
          </w:tcPr>
          <w:p w:rsidR="00495C63" w:rsidRDefault="00495C63" w:rsidP="00495C63">
            <w:pPr>
              <w:ind w:right="39"/>
              <w:rPr>
                <w:rFonts w:ascii="Calibri" w:hAnsi="Calibri"/>
              </w:rPr>
            </w:pPr>
            <w:r>
              <w:rPr>
                <w:rFonts w:ascii="Calibri" w:hAnsi="Calibri" w:hint="eastAsia"/>
              </w:rPr>
              <w:t>无法获得足够的推广费用</w:t>
            </w:r>
          </w:p>
        </w:tc>
        <w:tc>
          <w:tcPr>
            <w:tcW w:w="6330" w:type="dxa"/>
          </w:tcPr>
          <w:p w:rsidR="00495C63" w:rsidRDefault="00495C63" w:rsidP="00495C63">
            <w:pPr>
              <w:ind w:right="39"/>
              <w:rPr>
                <w:rFonts w:hAnsi="宋体"/>
                <w:bCs/>
                <w:szCs w:val="21"/>
              </w:rPr>
            </w:pPr>
            <w:r>
              <w:rPr>
                <w:rFonts w:hAnsi="宋体" w:hint="eastAsia"/>
                <w:bCs/>
                <w:szCs w:val="21"/>
              </w:rPr>
              <w:t>产品快速推广时，需要大量的资金，目前团队不具备，需要寻找投资</w:t>
            </w:r>
          </w:p>
        </w:tc>
        <w:tc>
          <w:tcPr>
            <w:tcW w:w="739" w:type="dxa"/>
          </w:tcPr>
          <w:p w:rsidR="00495C63" w:rsidRDefault="00495C63" w:rsidP="00495C63">
            <w:pPr>
              <w:ind w:right="39"/>
              <w:rPr>
                <w:rFonts w:hAnsi="宋体"/>
                <w:bCs/>
                <w:szCs w:val="21"/>
              </w:rPr>
            </w:pPr>
            <w:r>
              <w:rPr>
                <w:rFonts w:hAnsi="宋体" w:hint="eastAsia"/>
                <w:bCs/>
                <w:szCs w:val="21"/>
              </w:rPr>
              <w:t>资金风险</w:t>
            </w:r>
          </w:p>
        </w:tc>
      </w:tr>
    </w:tbl>
    <w:p w:rsidR="00105087" w:rsidRDefault="00105087">
      <w:pPr>
        <w:rPr>
          <w:rFonts w:hint="eastAsia"/>
        </w:rPr>
      </w:pPr>
      <w:bookmarkStart w:id="0" w:name="_GoBack"/>
      <w:bookmarkEnd w:id="0"/>
    </w:p>
    <w:sectPr w:rsidR="001050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067" w:rsidRDefault="00DE1067" w:rsidP="00D64689">
      <w:r>
        <w:separator/>
      </w:r>
    </w:p>
  </w:endnote>
  <w:endnote w:type="continuationSeparator" w:id="0">
    <w:p w:rsidR="00DE1067" w:rsidRDefault="00DE1067" w:rsidP="00D64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067" w:rsidRDefault="00DE1067" w:rsidP="00D64689">
      <w:r>
        <w:separator/>
      </w:r>
    </w:p>
  </w:footnote>
  <w:footnote w:type="continuationSeparator" w:id="0">
    <w:p w:rsidR="00DE1067" w:rsidRDefault="00DE1067" w:rsidP="00D6468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 w15:restartNumberingAfterBreak="0">
    <w:nsid w:val="78F05FB6"/>
    <w:multiLevelType w:val="multilevel"/>
    <w:tmpl w:val="065C3DFE"/>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22"/>
    <w:rsid w:val="00105087"/>
    <w:rsid w:val="00166305"/>
    <w:rsid w:val="00495C63"/>
    <w:rsid w:val="004C6208"/>
    <w:rsid w:val="005638B8"/>
    <w:rsid w:val="009A61C1"/>
    <w:rsid w:val="00D64689"/>
    <w:rsid w:val="00D91122"/>
    <w:rsid w:val="00D94107"/>
    <w:rsid w:val="00DE1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096E3"/>
  <w15:chartTrackingRefBased/>
  <w15:docId w15:val="{A93CFE13-199F-4556-81C6-80BC4572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4689"/>
    <w:pPr>
      <w:widowControl w:val="0"/>
      <w:jc w:val="both"/>
    </w:pPr>
  </w:style>
  <w:style w:type="paragraph" w:styleId="1">
    <w:name w:val="heading 1"/>
    <w:basedOn w:val="a"/>
    <w:next w:val="a"/>
    <w:link w:val="10"/>
    <w:uiPriority w:val="9"/>
    <w:qFormat/>
    <w:rsid w:val="00D6468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46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4689"/>
    <w:rPr>
      <w:sz w:val="18"/>
      <w:szCs w:val="18"/>
    </w:rPr>
  </w:style>
  <w:style w:type="paragraph" w:styleId="a5">
    <w:name w:val="footer"/>
    <w:basedOn w:val="a"/>
    <w:link w:val="a6"/>
    <w:uiPriority w:val="99"/>
    <w:unhideWhenUsed/>
    <w:rsid w:val="00D64689"/>
    <w:pPr>
      <w:tabs>
        <w:tab w:val="center" w:pos="4153"/>
        <w:tab w:val="right" w:pos="8306"/>
      </w:tabs>
      <w:snapToGrid w:val="0"/>
      <w:jc w:val="left"/>
    </w:pPr>
    <w:rPr>
      <w:sz w:val="18"/>
      <w:szCs w:val="18"/>
    </w:rPr>
  </w:style>
  <w:style w:type="character" w:customStyle="1" w:styleId="a6">
    <w:name w:val="页脚 字符"/>
    <w:basedOn w:val="a0"/>
    <w:link w:val="a5"/>
    <w:uiPriority w:val="99"/>
    <w:rsid w:val="00D64689"/>
    <w:rPr>
      <w:sz w:val="18"/>
      <w:szCs w:val="18"/>
    </w:rPr>
  </w:style>
  <w:style w:type="character" w:customStyle="1" w:styleId="10">
    <w:name w:val="标题 1 字符"/>
    <w:basedOn w:val="a0"/>
    <w:link w:val="1"/>
    <w:uiPriority w:val="9"/>
    <w:rsid w:val="00D64689"/>
    <w:rPr>
      <w:b/>
      <w:bCs/>
      <w:kern w:val="44"/>
      <w:sz w:val="44"/>
      <w:szCs w:val="44"/>
    </w:rPr>
  </w:style>
  <w:style w:type="paragraph" w:styleId="a7">
    <w:name w:val="Subtitle"/>
    <w:basedOn w:val="a"/>
    <w:next w:val="a"/>
    <w:link w:val="a8"/>
    <w:uiPriority w:val="11"/>
    <w:qFormat/>
    <w:rsid w:val="00D6468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D64689"/>
    <w:rPr>
      <w:rFonts w:asciiTheme="majorHAnsi" w:eastAsia="宋体" w:hAnsiTheme="majorHAnsi" w:cstheme="majorBidi"/>
      <w:b/>
      <w:bCs/>
      <w:kern w:val="28"/>
      <w:sz w:val="32"/>
      <w:szCs w:val="32"/>
    </w:rPr>
  </w:style>
  <w:style w:type="paragraph" w:styleId="a9">
    <w:name w:val="Title"/>
    <w:basedOn w:val="a"/>
    <w:next w:val="a"/>
    <w:link w:val="aa"/>
    <w:uiPriority w:val="10"/>
    <w:qFormat/>
    <w:rsid w:val="00D64689"/>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D64689"/>
    <w:rPr>
      <w:rFonts w:asciiTheme="majorHAnsi" w:eastAsia="宋体" w:hAnsiTheme="majorHAnsi" w:cstheme="majorBidi"/>
      <w:b/>
      <w:bCs/>
      <w:sz w:val="32"/>
      <w:szCs w:val="32"/>
    </w:rPr>
  </w:style>
  <w:style w:type="paragraph" w:styleId="ab">
    <w:name w:val="List Paragraph"/>
    <w:basedOn w:val="a"/>
    <w:uiPriority w:val="34"/>
    <w:qFormat/>
    <w:rsid w:val="00D646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FC74C-564C-4D0F-889C-78CE3796C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dc:creator>
  <cp:keywords/>
  <dc:description/>
  <cp:lastModifiedBy>JR</cp:lastModifiedBy>
  <cp:revision>6</cp:revision>
  <dcterms:created xsi:type="dcterms:W3CDTF">2021-11-12T06:40:00Z</dcterms:created>
  <dcterms:modified xsi:type="dcterms:W3CDTF">2021-11-12T07:49:00Z</dcterms:modified>
</cp:coreProperties>
</file>