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df" ContentType="application/pdf"/>
  <Override PartName="/word/media/rId168.pdf" ContentType="application/pdf"/>
  <Override PartName="/word/media/rId147.pdf" ContentType="application/pdf"/>
  <Override PartName="/word/media/rId164.pdf" ContentType="application/pdf"/>
  <Override PartName="/word/media/rId159.pdf" ContentType="application/pdf"/>
  <Override PartName="/word/media/rId1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p>
      <w:pPr>
        <w:pStyle w:val="TOC"/>
      </w:pPr>
      <w:r>
        <w:t xml:space="preserve">List of Figures</w:t>
      </w:r>
    </w:p>
    <w:p>
      <w:fldSimple w:instr="TOC \h \z \t &quot;Image Caption,1,ImageCaption,1&quot;"/>
    </w:p>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9" w:name="sec:intro-start"/>
    <w:p>
      <w:pPr>
        <w:pStyle w:val="1"/>
      </w:pPr>
      <w:r>
        <w:rPr>
          <w:rStyle w:val="SectionNumber"/>
        </w:rPr>
        <w:t xml:space="preserve">1</w:t>
      </w:r>
      <w:r>
        <w:tab/>
      </w: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ns1:oMath>
        <ns1:r>
          <ns1:rPr>
            <ns1:sty ns1:val="p"/>
          </ns1:rPr>
          <ns1:t>≈</ns1:t>
        </ns1:r>
        <ns1:r>
          <ns1:t>0.80</ns1:t>
        </ns1:r>
      </ns1:oMath>
      <w:r>
        <w:t xml:space="preserve">–</w:t>
      </w:r>
      <ns1:oMath>
        <ns1:r>
          <ns1:t>0.94</ns1:t>
        </ns1:r>
      </ns1: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ns1:oMath>
        <ns1:r>
          <ns1:t>0.60</ns1:t>
        </ns1:r>
      </ns1:oMath>
      <w:r>
        <w:t xml:space="preserve">–</w:t>
      </w:r>
      <ns1:oMath>
        <ns1:r>
          <ns1:t>0.75</ns1:t>
        </ns1:r>
      </ns1: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ns1:oMath>
        <ns1:r>
          <ns1:t>P</ns1:t>
        </ns1:r>
        <ns1:r>
          <ns1:rPr>
            <ns1:sty ns1:val="p"/>
          </ns1:rPr>
          <ns1:t>(</ns1:t>
        </ns1:r>
        <ns1:r>
          <ns1:t>X</ns1:t>
        </ns1:r>
        <ns1:r>
          <ns1:rPr>
            <ns1:sty ns1:val="p"/>
          </ns1:rPr>
          <ns1:t>)</ns1:t>
        </ns1:r>
      </ns1:oMath>
      <w:r>
        <w:t xml:space="preserve"> </w:t>
      </w:r>
      <w:r>
        <w:t xml:space="preserve">and even the conditional</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p>
    <w:bookmarkEnd w:id="9"/>
    <w:bookmarkStart w:id="35" w:name="sec:rw-start"/>
    <w:p>
      <w:pPr>
        <w:pStyle w:val="1"/>
      </w:pPr>
      <w:r>
        <w:rPr>
          <w:rStyle w:val="SectionNumber"/>
        </w:rPr>
        <w:t xml:space="preserve">2</w:t>
      </w:r>
      <w:r>
        <w:tab/>
      </w:r>
      <w:r>
        <w:t xml:space="preserve">Related Work</w:t>
      </w:r>
    </w:p>
    <w:p>
      <w:pPr>
        <w:pStyle w:val="FirstParagraph"/>
      </w:pPr>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4" w:name="X94d90ebdbcb13758fda152fd1a32ad65a44b118"/>
    <w:p>
      <w:pPr>
        <w:pStyle w:val="2"/>
      </w:pPr>
      <w:r>
        <w:rPr>
          <w:rStyle w:val="SectionNumber"/>
        </w:rPr>
        <w:t xml:space="preserve">2.1</w:t>
      </w:r>
      <w:r>
        <w:tab/>
      </w: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0" w:name="tree-ensembles-for-clinical-tabular-data"/>
    <w:p>
      <w:pPr>
        <w:pStyle w:val="3"/>
      </w:pPr>
      <w:r>
        <w:rPr>
          <w:rStyle w:val="SectionNumber"/>
        </w:rPr>
        <w:t xml:space="preserve">2.1.1</w:t>
      </w:r>
      <w:r>
        <w:tab/>
      </w: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ns1:oMath>
        <ns1:r>
          <ns1:t>N</ns1:t>
        </ns1:r>
        <ns1:r>
          <ns1:rPr>
            <ns1:sty ns1:val="p"/>
          </ns1:rPr>
          <ns1:t>&lt;</ns1:t>
        </ns1:r>
        <ns1:r>
          <ns1:t>1</ns1:t>
        </ns1:r>
        <ns1:r>
          <ns1:rPr>
            <ns1:sty ns1:val="p"/>
          </ns1:rPr>
          <ns1:t>,</ns1:t>
        </ns1:r>
        <ns1:r>
          <ns1:t>000</ns1:t>
        </ns1:r>
      </ns1: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ns1:oMath>
        <ns1:r>
          <ns1:t>N</ns1:t>
        </ns1:r>
        <ns1:r>
          <ns1:rPr>
            <ns1:sty ns1:val="p"/>
          </ns1:rPr>
          <ns1:t>≈</ns1:t>
        </ns1:r>
        <ns1:r>
          <ns1:t>300</ns1:t>
        </ns1:r>
      </ns1: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ns1:oMath>
        <ns1:r>
          <ns1:rPr>
            <ns1:sty ns1:val="p"/>
          </ns1:rPr>
          <ns1:t>&lt;</ns1:t>
        </ns1:r>
      </ns1:oMath>
      <w:r>
        <w:t xml:space="preserve">50 positives),</w:t>
      </w:r>
      <w:r>
        <w:t xml:space="preserve"> </w:t>
      </w:r>
      <w:r>
        <w:t xml:space="preserve">leading to apparent training accuracies</w:t>
      </w:r>
      <w:r>
        <w:t xml:space="preserve"> </w:t>
      </w:r>
      <ns1:oMath>
        <ns1:r>
          <ns1:rPr>
            <ns1:sty ns1:val="p"/>
          </ns1:rPr>
          <ns1:t>&gt;</ns1:t>
        </ns1:r>
      </ns1: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0"/>
    <w:bookmarkStart w:id="11" w:name="deep-tabular-networks"/>
    <w:p>
      <w:pPr>
        <w:pStyle w:val="3"/>
      </w:pPr>
      <w:r>
        <w:rPr>
          <w:rStyle w:val="SectionNumber"/>
        </w:rPr>
        <w:t xml:space="preserve">2.1.2</w:t>
      </w:r>
      <w:r>
        <w:tab/>
      </w: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ns1:oMath>
        <ns1:r>
          <ns1:rPr>
            <ns1:sty ns1:val="p"/>
          </ns1:rPr>
          <ns1:t>&gt;</ns1:t>
        </ns1:r>
      </ns1: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ns1:oMath>
        <ns1:r>
          <ns1:rPr>
            <ns1:sty ns1:val="p"/>
          </ns1:rPr>
          <ns1:t>&lt;</ns1:t>
        </ns1:r>
      </ns1: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ns1:oMath>
        <ns1:r>
          <ns1:t>N</ns1:t>
        </ns1:r>
      </ns1: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1"/>
    <w:bookmarkStart w:id="13" w:name="tabular-foundation-models"/>
    <w:p>
      <w:pPr>
        <w:pStyle w:val="3"/>
      </w:pPr>
      <w:r>
        <w:rPr>
          <w:rStyle w:val="SectionNumber"/>
        </w:rPr>
        <w:t xml:space="preserve">2.1.3</w:t>
      </w:r>
      <w:r>
        <w:tab/>
      </w: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2"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ns1:oMath>
              <ns1:r>
                <ns1:t>N</ns1:t>
              </ns1:r>
            </ns1: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2"/>
    <w:bookmarkEnd w:id="13"/>
    <w:bookmarkEnd w:id="14"/>
    <w:bookmarkStart w:id="20" w:name="X3242a1b0fc77ff4d092d2aaa0c177c4bed40b23"/>
    <w:p>
      <w:pPr>
        <w:pStyle w:val="2"/>
      </w:pPr>
      <w:r>
        <w:rPr>
          <w:rStyle w:val="SectionNumber"/>
        </w:rPr>
        <w:t xml:space="preserve">2.2</w:t>
      </w:r>
      <w:r>
        <w:tab/>
      </w: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ns1:oMath>
        <ns1:r>
          <ns1:t>P</ns1:t>
        </ns1:r>
        <ns1:r>
          <ns1:rPr>
            <ns1:sty ns1:val="p"/>
          </ns1:rPr>
          <ns1:t>(</ns1:t>
        </ns1:r>
        <ns1:r>
          <ns1:t>X</ns1:t>
        </ns1:r>
        <ns1:r>
          <ns1:rPr>
            <ns1:sty ns1:val="p"/>
          </ns1:rPr>
          <ns1:t>)</ns1:t>
        </ns1:r>
      </ns1:oMath>
      <w:r>
        <w:t xml:space="preserve">, new screening programs or diagnostic criteria perturb</w:t>
      </w:r>
      <w:r>
        <w:t xml:space="preserve"> </w:t>
      </w:r>
      <ns1:oMath>
        <ns1:r>
          <ns1:t>P</ns1:t>
        </ns1:r>
        <ns1:r>
          <ns1:rPr>
            <ns1:sty ns1:val="p"/>
          </ns1:rPr>
          <ns1:t>(</ns1:t>
        </ns1:r>
        <ns1:r>
          <ns1:t>Y</ns1:t>
        </ns1:r>
        <ns1:r>
          <ns1:rPr>
            <ns1:sty ns1:val="p"/>
          </ns1:rPr>
          <ns1:t>)</ns1:t>
        </ns1:r>
      </ns1:oMath>
      <w:r>
        <w:t xml:space="preserve">, and evolving</w:t>
      </w:r>
      <w:r>
        <w:t xml:space="preserve"> </w:t>
      </w:r>
      <w:r>
        <w:t xml:space="preserve">clinical practice modifies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5" w:name="X40df40c4323b87611e258bdecd41109c65f401e"/>
    <w:p>
      <w:pPr>
        <w:pStyle w:val="3"/>
      </w:pPr>
      <w:r>
        <w:rPr>
          <w:rStyle w:val="SectionNumber"/>
        </w:rPr>
        <w:t xml:space="preserve">2.2.1</w:t>
      </w:r>
      <w:r>
        <w:tab/>
      </w: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w:t>
      </w:r>
      <w:r>
        <w:t xml:space="preserve"> </w:t>
      </w:r>
      <w:r>
        <w:t xml:space="preserve">from label shift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and concept shift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5"/>
    <w:bookmarkStart w:id="16" w:name="Xfc0f840fa44167f8c48ab8d812f64b7cdd077ac"/>
    <w:p>
      <w:pPr>
        <w:pStyle w:val="3"/>
      </w:pPr>
      <w:r>
        <w:rPr>
          <w:rStyle w:val="SectionNumber"/>
        </w:rPr>
        <w:t xml:space="preserve">2.2.2</w:t>
      </w:r>
      <w:r>
        <w:tab/>
      </w: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6"/>
    <w:bookmarkStart w:id="17" w:name="domain-generalization-and-open-set-gaps"/>
    <w:p>
      <w:pPr>
        <w:pStyle w:val="3"/>
      </w:pPr>
      <w:r>
        <w:rPr>
          <w:rStyle w:val="SectionNumber"/>
        </w:rPr>
        <w:t xml:space="preserve">2.2.3</w:t>
      </w:r>
      <w:r>
        <w:tab/>
      </w: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7"/>
    <w:bookmarkStart w:id="19" w:name="Xac8cf3bf5ba1c9da677839d2feb6a6372fc7f68"/>
    <w:p>
      <w:pPr>
        <w:pStyle w:val="3"/>
      </w:pPr>
      <w:r>
        <w:rPr>
          <w:rStyle w:val="SectionNumber"/>
        </w:rPr>
        <w:t xml:space="preserve">2.2.4</w:t>
      </w:r>
      <w:r>
        <w:tab/>
      </w: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18"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18"/>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19"/>
    <w:bookmarkEnd w:id="20"/>
    <w:bookmarkStart w:id="25" w:name="Xe32056160dae8ca948415d0bcac467e7dc0a8c1"/>
    <w:p>
      <w:pPr>
        <w:pStyle w:val="2"/>
      </w:pPr>
      <w:r>
        <w:rPr>
          <w:rStyle w:val="SectionNumber"/>
        </w:rPr>
        <w:t xml:space="preserve">2.3</w:t>
      </w:r>
      <w:r>
        <w:tab/>
      </w: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1" w:name="X122f316413d4080cf4376b4f072f75552ca0c67"/>
    <w:p>
      <w:pPr>
        <w:pStyle w:val="3"/>
      </w:pPr>
      <w:r>
        <w:rPr>
          <w:rStyle w:val="SectionNumber"/>
        </w:rPr>
        <w:t xml:space="preserve">2.3.1</w:t>
      </w:r>
      <w:r>
        <w:tab/>
      </w: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1"/>
    <w:bookmarkStart w:id="22" w:name="X9a3f330298be89dfaef5700f7cf1e72f5479700"/>
    <w:p>
      <w:pPr>
        <w:pStyle w:val="3"/>
      </w:pPr>
      <w:r>
        <w:rPr>
          <w:rStyle w:val="SectionNumber"/>
        </w:rPr>
        <w:t xml:space="preserve">2.3.2</w:t>
      </w:r>
      <w:r>
        <w:tab/>
      </w: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2"/>
    <w:bookmarkStart w:id="24" w:name="X379d715db7ab7121e77a70a1f09573b2eec24ff"/>
    <w:p>
      <w:pPr>
        <w:pStyle w:val="3"/>
      </w:pPr>
      <w:r>
        <w:rPr>
          <w:rStyle w:val="SectionNumber"/>
        </w:rPr>
        <w:t xml:space="preserve">2.3.3</w:t>
      </w:r>
      <w:r>
        <w:tab/>
      </w:r>
      <w:r>
        <w:t xml:space="preserve">Domain-aware and cross-site feature selection</w:t>
      </w:r>
    </w:p>
    <w:p>
      <w:pPr>
        <w:pStyle w:val="FirstParagraph"/>
      </w:pPr>
      <w:r>
        <w:t xml:space="preserve">Standard feature selection methods treat all samples as exchangeable, implicitly assuming</w:t>
      </w:r>
      <w:r>
        <w:t xml:space="preserve"> </w:t>
      </w:r>
      <w:r>
        <w:t xml:space="preserve">that feature-importance rankings are identical across domains. Domain-aware approaches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serves</w:t>
      </w:r>
      <w:r>
        <w:t xml:space="preserve"> </w:t>
      </w:r>
      <w:r>
        <w:t xml:space="preserve">as a strong scoring model, whereas feature elimination is guided jointly by</w:t>
      </w:r>
      <w:r>
        <w:t xml:space="preserve"> </w:t>
      </w:r>
      <w:r>
        <w:t xml:space="preserve">source-site performance and cross-site stability, yielding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rather than matching full distributions in a high-dimensional space, one</w:t>
      </w:r>
      <w:r>
        <w:t xml:space="preserve"> </w:t>
      </w:r>
      <w:r>
        <w:t xml:space="preserve">first discards variables whose predictive contributions are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 As summarized in Table </w:t>
      </w:r>
      <w:hyperlink w:anchor="tbl:fs_methods">
        <w:r>
          <w:rPr>
            <w:rStyle w:val="af"/>
          </w:rPr>
          <w:t xml:space="preserve">3</w:t>
        </w:r>
      </w:hyperlink>
      <w:r>
        <w:t xml:space="preserve">, recent feature selection methods for small, imbalanced, high-dimensional biomedical tabular data span classical wrappers, sparsity-regularized linear models, graph-based approaches, and deep feature screening.</w:t>
      </w:r>
    </w:p>
    <w:bookmarkStart w:id="23"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ns1:oMath>
              <ns1:r>
                <ns1:t>N</ns1:t>
              </ns1:r>
            </ns1: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ns1:oMath>
              <ns1:sSub>
                <ns1:e>
                  <ns1:r>
                    <ns1:t>ℓ</ns1:t>
                  </ns1:r>
                </ns1:e>
                <ns1:sub>
                  <ns1:r>
                    <ns1:t>1</ns1:t>
                  </ns1:r>
                </ns1:sub>
              </ns1:sSub>
            </ns1:oMath>
            <w:r>
              <w:t xml:space="preserve"> </w:t>
            </w:r>
            <w:r>
              <w:t xml:space="preserve">or</w:t>
            </w:r>
            <w:r>
              <w:t xml:space="preserve"> </w:t>
            </w:r>
            <ns1:oMath>
              <ns1:sSub>
                <ns1:e>
                  <ns1:r>
                    <ns1:t>ℓ</ns1:t>
                  </ns1:r>
                </ns1:e>
                <ns1:sub>
                  <ns1:r>
                    <ns1:t>1</ns1:t>
                  </ns1:r>
                </ns1:sub>
              </ns1:sSub>
              <ns1:r>
                <ns1:rPr>
                  <ns1:sty ns1:val="p"/>
                </ns1:rPr>
                <ns1:t>+</ns1:t>
              </ns1:r>
              <ns1:sSub>
                <ns1:e>
                  <ns1:r>
                    <ns1:t>ℓ</ns1:t>
                  </ns1:r>
                </ns1:e>
                <ns1:sub>
                  <ns1:r>
                    <ns1:t>2</ns1:t>
                  </ns1:r>
                </ns1:sub>
              </ns1:sSub>
            </ns1: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3"/>
    <w:bookmarkEnd w:id="24"/>
    <w:bookmarkEnd w:id="25"/>
    <w:bookmarkStart w:id="32" w:name="X1a07d5bc92b2689a8992d9cd2950aebfc19f35b"/>
    <w:p>
      <w:pPr>
        <w:pStyle w:val="2"/>
      </w:pPr>
      <w:r>
        <w:rPr>
          <w:rStyle w:val="SectionNumber"/>
        </w:rPr>
        <w:t xml:space="preserve">2.4</w:t>
      </w:r>
      <w:r>
        <w:tab/>
      </w:r>
      <w:r>
        <w:t xml:space="preserve">Pulmonary nodule malignancy prediction: from clinical scores to multi-modal AI</w:t>
      </w:r>
    </w:p>
    <w:bookmarkStart w:id="27" w:name="clinical-risk-scores-and-logistic-models"/>
    <w:p>
      <w:pPr>
        <w:pStyle w:val="3"/>
      </w:pPr>
      <w:r>
        <w:rPr>
          <w:rStyle w:val="SectionNumber"/>
        </w:rPr>
        <w:t xml:space="preserve">2.4.1</w:t>
      </w:r>
      <w:r>
        <w:tab/>
      </w: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ns1:oMath>
        <ns1:r>
          <ns1:rPr>
            <ns1:sty ns1:val="p"/>
          </ns1:rPr>
          <ns1:t>≈</ns1:t>
        </ns1:r>
      </ns1:oMath>
      <w:r>
        <w:t xml:space="preserve">0.60 while Brock declines to</w:t>
      </w:r>
      <w:r>
        <w:t xml:space="preserve"> </w:t>
      </w:r>
      <ns1:oMath>
        <ns1:r>
          <ns1:rPr>
            <ns1:sty ns1:val="p"/>
          </ns1:rPr>
          <ns1:t>≈</ns1:t>
        </ns1:r>
      </ns1: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ns1:oMath>
        <ns1:r>
          <ns1:rPr>
            <ns1:sty ns1:val="p"/>
          </ns1:rPr>
          <ns1:t>≈</ns1:t>
        </ns1:r>
      </ns1: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ns1:oMath>
        <ns1:r>
          <ns1:rPr>
            <ns1:sty ns1:val="p"/>
          </ns1:rPr>
          <ns1:t>≈</ns1:t>
        </ns1:r>
      </ns1: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ns1:oMath>
        <ns1:r>
          <ns1:rPr>
            <ns1:sty ns1:val="p"/>
          </ns1:rPr>
          <ns1:t>≈</ns1:t>
        </ns1:r>
        <ns1:r>
          <ns1:t>0.80</ns1:t>
        </ns1:r>
      </ns1:oMath>
      <w:r>
        <w:t xml:space="preserve"> </w:t>
      </w:r>
      <w:r>
        <w:t xml:space="preserve">across</w:t>
      </w:r>
      <w:r>
        <w:t xml:space="preserve"> </w:t>
      </w:r>
      <ns1:oMath>
        <ns1:r>
          <ns1:rPr>
            <ns1:sty ns1:val="p"/>
          </ns1:rPr>
          <ns1:t>&gt;</ns1:t>
        </ns1:r>
        <ns1:r>
          <ns1:t>80</ns1:t>
        </ns1:r>
        <ns1:r>
          <ns1:rPr>
            <ns1:sty ns1:val="p"/>
          </ns1:rPr>
          <ns1:t>,</ns1:t>
        </ns1:r>
        <ns1:r>
          <ns1:t>000</ns1:t>
        </ns1:r>
      </ns1: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ns1:oMath>
        <ns1:r>
          <ns1:rPr>
            <ns1:sty ns1:val="p"/>
          </ns1:rPr>
          <ns1:t>≈</ns1:t>
        </ns1:r>
        <ns1:r>
          <ns1:t>0.74</ns1:t>
        </ns1:r>
      </ns1: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6"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ns1:oMath>
              <ns1:r>
                <ns1:rPr>
                  <ns1:sty ns1:val="p"/>
                </ns1:rPr>
                <ns1:t>≈</ns1:t>
              </ns1:r>
            </ns1: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ns1:oMath>
              <ns1:r>
                <ns1:rPr>
                  <ns1:sty ns1:val="p"/>
                </ns1:rPr>
                <ns1:t>≈</ns1:t>
              </ns1:r>
              <ns1:r>
                <ns1:t>0.80</ns1:t>
              </ns1:r>
            </ns1: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6"/>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7"/>
    <w:bookmarkStart w:id="29" w:name="X63398fade823538a894520f71f3a97fb0da0703"/>
    <w:p>
      <w:pPr>
        <w:pStyle w:val="3"/>
      </w:pPr>
      <w:r>
        <w:rPr>
          <w:rStyle w:val="SectionNumber"/>
        </w:rPr>
        <w:t xml:space="preserve">2.4.2</w:t>
      </w:r>
      <w:r>
        <w:tab/>
      </w: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providing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but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yet these values rarely carry over</w:t>
      </w:r>
      <w:r>
        <w:t xml:space="preserve"> </w:t>
      </w:r>
      <w:r>
        <w:t xml:space="preserve">to new scanners or hospitals. External validations on LIDC-IDRI, LUNA16, and NLST</w:t>
      </w:r>
      <w:r>
        <w:t xml:space="preserve"> </w:t>
      </w:r>
      <w:r>
        <w:t xml:space="preserve">repeatedly report double-digit AUC drops when models are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indicate that radiomics</w:t>
      </w:r>
      <w:r>
        <w:t xml:space="preserve"> </w:t>
      </w:r>
      <w:r>
        <w:t xml:space="preserve">alone does not guarantee transportability and that alignment plus feature vetting are</w:t>
      </w:r>
      <w:r>
        <w:t xml:space="preserve"> </w:t>
      </w:r>
      <w:r>
        <w:t xml:space="preserve">required before cross-hospital deployment.</w:t>
      </w:r>
    </w:p>
    <w:p>
      <w:pPr>
        <w:pStyle w:val="a0"/>
      </w:pPr>
      <w:r>
        <w:t xml:space="preserve">Representative radiomics-based pulmonary nodule malignancy models and their reported generalization behavior across scanners and centers are summarized in Table </w:t>
      </w:r>
      <w:hyperlink w:anchor="tbl:radiomics_models">
        <w:r>
          <w:rPr>
            <w:rStyle w:val="af"/>
          </w:rPr>
          <w:t xml:space="preserve">5</w:t>
        </w:r>
      </w:hyperlink>
      <w:r>
        <w:t xml:space="preserve">.</w:t>
      </w:r>
    </w:p>
    <w:p>
      <w:pPr>
        <w:pStyle w:val="a0"/>
      </w:pPr>
      <w:r>
        <w:t xml:space="preserve">Concrete exemplars reinforce this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ns1:oMath>
        <ns1:r>
          <ns1:rPr>
            <ns1:sty ns1:val="p"/>
          </ns1:rPr>
          <ns1:t>≈</ns1:t>
        </ns1:r>
      </ns1:oMath>
      <w:r>
        <w:t xml:space="preserve">0.90 vs.</w:t>
      </w:r>
      <w:r>
        <w:t xml:space="preserve"> </w:t>
      </w:r>
      <ns1:oMath>
        <ns1:r>
          <ns1:rPr>
            <ns1:sty ns1:val="p"/>
          </ns1:rPr>
          <ns1:t>≈</ns1:t>
        </ns1:r>
      </ns1: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ns1:oMath>
        <ns1:r>
          <ns1:rPr>
            <ns1:sty ns1:val="p"/>
          </ns1:rPr>
          <ns1:t>≈</ns1:t>
        </ns1:r>
      </ns1: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provides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28"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ns1:oMath>
              <ns1:r>
                <ns1:rPr>
                  <ns1:sty ns1:val="p"/>
                </ns1:rPr>
                <ns1:t>&lt;</ns1:t>
              </ns1:r>
              <ns1:r>
                <ns1:t>0.5</ns1:t>
              </ns1:r>
            </ns1: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ns1:oMath>
              <ns1:r>
                <ns1:rPr>
                  <ns1:sty ns1:val="p"/>
                </ns1:rPr>
                <ns1:t>≥</ns1:t>
              </ns1:r>
              <ns1:r>
                <ns1:t>0.80</ns1:t>
              </ns1:r>
            </ns1: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28"/>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29"/>
    <w:bookmarkStart w:id="30" w:name="deep-learning-cad-systems"/>
    <w:p>
      <w:pPr>
        <w:pStyle w:val="3"/>
      </w:pPr>
      <w:r>
        <w:rPr>
          <w:rStyle w:val="SectionNumber"/>
        </w:rPr>
        <w:t xml:space="preserve">2.4.3</w:t>
      </w:r>
      <w:r>
        <w:tab/>
      </w: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ns1:oMath>
        <ns1:r>
          <ns1:rPr>
            <ns1:sty ns1:val="p"/>
          </ns1:rPr>
          <ns1:t>≈</ns1:t>
        </ns1:r>
      </ns1:oMath>
      <w:r>
        <w:t xml:space="preserve">0.99 on LIDC-IDRI, and Google’s NLST-scale 3D CNN maintained AUC</w:t>
      </w:r>
      <w:r>
        <w:t xml:space="preserve"> </w:t>
      </w:r>
      <ns1:oMath>
        <ns1:r>
          <ns1:rPr>
            <ns1:sty ns1:val="p"/>
          </ns1:rPr>
          <ns1:t>≈</ns1:t>
        </ns1:r>
      </ns1: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0"/>
    <w:bookmarkStart w:id="31" w:name="tabular-and-multi-modal-nodule-models"/>
    <w:p>
      <w:pPr>
        <w:pStyle w:val="3"/>
      </w:pPr>
      <w:r>
        <w:rPr>
          <w:rStyle w:val="SectionNumber"/>
        </w:rPr>
        <w:t xml:space="preserve">2.4.4</w:t>
      </w:r>
      <w:r>
        <w:tab/>
      </w: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1"/>
    <w:bookmarkEnd w:id="32"/>
    <w:bookmarkStart w:id="34" w:name="Xeb95f6f69efcdb5317948ca264fe3bd10c7d606"/>
    <w:p>
      <w:pPr>
        <w:pStyle w:val="2"/>
      </w:pPr>
      <w:r>
        <w:rPr>
          <w:rStyle w:val="SectionNumber"/>
        </w:rPr>
        <w:t xml:space="preserve">2.5</w:t>
      </w:r>
      <w:r>
        <w:tab/>
      </w: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3" w:name="gap-analysis-and-positioning-of-panda"/>
    <w:p>
      <w:pPr>
        <w:pStyle w:val="3"/>
      </w:pPr>
      <w:r>
        <w:rPr>
          <w:rStyle w:val="SectionNumber"/>
        </w:rPr>
        <w:t xml:space="preserve">2.5.1</w:t>
      </w:r>
      <w:r>
        <w:tab/>
      </w: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p>
    <w:bookmarkEnd w:id="33"/>
    <w:bookmarkEnd w:id="34"/>
    <w:bookmarkEnd w:id="35"/>
    <w:bookmarkStart w:id="70" w:name="sec:problem-formulation"/>
    <w:p>
      <w:pPr>
        <w:pStyle w:val="1"/>
      </w:pPr>
      <w:r>
        <w:rPr>
          <w:rStyle w:val="SectionNumber"/>
        </w:rPr>
        <w:t xml:space="preserve">3</w:t>
      </w:r>
      <w:r>
        <w:tab/>
      </w:r>
      <w:r>
        <w:t xml:space="preserve">Problem Formulation</w:t>
      </w:r>
    </w:p>
    <w:p>
      <w:pPr>
        <w:pStyle w:val="FirstParagraph"/>
      </w:pPr>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38" w:name="subsec:notation"/>
    <w:p>
      <w:pPr>
        <w:pStyle w:val="2"/>
      </w:pPr>
      <w:r>
        <w:rPr>
          <w:rStyle w:val="SectionNumber"/>
        </w:rPr>
        <w:t xml:space="preserve">3.1</w:t>
      </w:r>
      <w:r>
        <w:tab/>
      </w:r>
      <w:r>
        <w:t xml:space="preserve">Task definition and notation</w:t>
      </w:r>
    </w:p>
    <w:p>
      <w:pPr>
        <w:pStyle w:val="FirstParagraph"/>
      </w:pPr>
      <w:r>
        <w:t xml:space="preserve">We consider a binary classification problem with a</w:t>
      </w:r>
      <w:r>
        <w:t xml:space="preserve"> </w:t>
      </w:r>
      <ns1:oMath>
        <ns1:r>
          <ns1:t>d</ns1:t>
        </ns1:r>
      </ns1:oMath>
      <w:r>
        <w:t xml:space="preserve">-dimensional tabular input space</w:t>
      </w:r>
      <w:r>
        <w:t xml:space="preserve"> </w:t>
      </w:r>
      <ns1:oMath>
        <ns1:r>
          <ns1:rPr>
            <ns1:scr ns1:val="script"/>
            <ns1:sty ns1:val="p"/>
          </ns1:rPr>
          <ns1:t>X</ns1:t>
        </ns1:r>
        <ns1:r>
          <ns1:rPr>
            <ns1:sty ns1:val="p"/>
          </ns1:rPr>
          <ns1:t>⊆</ns1:t>
        </ns1:r>
        <ns1:sSup>
          <ns1:e>
            <ns1:r>
              <ns1:rPr>
                <ns1:scr ns1:val="double-struck"/>
                <ns1:sty ns1:val="p"/>
              </ns1:rPr>
              <ns1:t>R</ns1:t>
            </ns1:r>
          </ns1:e>
          <ns1:sup>
            <ns1:r>
              <ns1:t>d</ns1:t>
            </ns1:r>
          </ns1:sup>
        </ns1:sSup>
      </ns1:oMath>
      <w:r>
        <w:t xml:space="preserve"> </w:t>
      </w:r>
      <w:r>
        <w:t xml:space="preserve">comprising mixed numerical and categorical variables</w:t>
      </w:r>
      <w:r>
        <w:t xml:space="preserve"> </w:t>
      </w:r>
      <w:r>
        <w:t xml:space="preserve">(e.g., age, nodule diameter, smoking status), and a label space</w:t>
      </w:r>
      <w:r>
        <w:t xml:space="preserve"> </w:t>
      </w:r>
      <ns1:oMath>
        <ns1:r>
          <ns1:rPr>
            <ns1:scr ns1:val="script"/>
            <ns1:sty ns1:val="p"/>
          </ns1:rPr>
          <ns1:t>Y</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ns1:oMath>
        <ns1:r>
          <ns1:t>P</ns1:t>
        </ns1:r>
        <ns1:r>
          <ns1:rPr>
            <ns1:sty ns1:val="p"/>
          </ns1:rPr>
          <ns1:t>(</ns1:t>
        </ns1:r>
        <ns1:r>
          <ns1:t>X</ns1:t>
        </ns1:r>
        <ns1:r>
          <ns1:rPr>
            <ns1:sty ns1:val="p"/>
          </ns1:rPr>
          <ns1:t>,</ns1:t>
        </ns1:r>
        <ns1:r>
          <ns1:t>Y</ns1:t>
        </ns1:r>
        <ns1:r>
          <ns1:rPr>
            <ns1:sty ns1:val="p"/>
          </ns1:rPr>
          <ns1:t>)</ns1:t>
        </ns1:r>
      </ns1:oMath>
      <w:r>
        <w:t xml:space="preserve"> </w:t>
      </w:r>
      <w:r>
        <w:t xml:space="preserve">over</w:t>
      </w:r>
      <w:r>
        <w:t xml:space="preserve"> </w:t>
      </w:r>
      <ns1:oMath>
        <ns1:r>
          <ns1:rPr>
            <ns1:scr ns1:val="script"/>
            <ns1:sty ns1:val="p"/>
          </ns1:rPr>
          <ns1:t>X</ns1:t>
        </ns1:r>
        <ns1:r>
          <ns1:rPr>
            <ns1:sty ns1:val="p"/>
          </ns1:rPr>
          <ns1:t>×</ns1:t>
        </ns1:r>
        <ns1:r>
          <ns1:rPr>
            <ns1:scr ns1:val="script"/>
            <ns1:sty ns1:val="p"/>
          </ns1:rPr>
          <ns1:t>Y</ns1:t>
        </ns1:r>
      </ns1: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ns1:oMath>
        <ns1:r>
          <ns1:t>S</ns1:t>
        </ns1:r>
        <ns1:r>
          <ns1:rPr>
            <ns1:sty ns1:val="p"/>
          </ns1:rPr>
          <ns1:t>=</ns1:t>
        </ns1:r>
        <ns1:r>
          <ns1:rPr>
            <ns1:sty ns1:val="p"/>
          </ns1:rPr>
          <ns1:t>{</ns1:t>
        </ns1:r>
        <ns1:r>
          <ns1:rPr>
            <ns1:sty ns1:val="p"/>
          </ns1:rPr>
          <ns1:t>(</ns1:t>
        </ns1:r>
        <ns1:sSubSup>
          <ns1:e>
            <ns1:r>
              <ns1:t>x</ns1:t>
            </ns1:r>
          </ns1:e>
          <ns1:sub>
            <ns1:r>
              <ns1:t>i</ns1:t>
            </ns1:r>
          </ns1:sub>
          <ns1:sup>
            <ns1:r>
              <ns1:t>s</ns1:t>
            </ns1:r>
          </ns1:sup>
        </ns1:sSubSup>
        <ns1:r>
          <ns1:rPr>
            <ns1:sty ns1:val="p"/>
          </ns1:rPr>
          <ns1:t>,</ns1:t>
        </ns1:r>
        <ns1:sSubSup>
          <ns1:e>
            <ns1:r>
              <ns1:t>y</ns1:t>
            </ns1:r>
          </ns1:e>
          <ns1:sub>
            <ns1:r>
              <ns1:t>i</ns1:t>
            </ns1:r>
          </ns1:sub>
          <ns1:sup>
            <ns1:r>
              <ns1:t>s</ns1:t>
            </ns1:r>
          </ns1:sup>
        </ns1:sSubSup>
        <ns1:r>
          <ns1:rPr>
            <ns1:sty ns1:val="p"/>
          </ns1:rPr>
          <ns1:t>)</ns1:t>
        </ns1:r>
        <ns1:sSubSup>
          <ns1:e>
            <ns1:r>
              <ns1:rPr>
                <ns1:sty ns1:val="p"/>
              </ns1:rPr>
              <ns1:t>}</ns1:t>
            </ns1:r>
          </ns1:e>
          <ns1:sub>
            <ns1:r>
              <ns1:t>i</ns1:t>
            </ns1:r>
            <ns1:r>
              <ns1:rPr>
                <ns1:sty ns1:val="p"/>
              </ns1:rPr>
              <ns1:t>=</ns1:t>
            </ns1:r>
            <ns1:r>
              <ns1:t>1</ns1:t>
            </ns1:r>
          </ns1:sub>
          <ns1:sup>
            <ns1:sSub>
              <ns1:e>
                <ns1:r>
                  <ns1:t>n</ns1:t>
                </ns1:r>
              </ns1:e>
              <ns1:sub>
                <ns1:r>
                  <ns1:t>s</ns1:t>
                </ns1:r>
              </ns1:sub>
            </ns1:sSub>
          </ns1:sup>
        </ns1:sSubSup>
      </ns1:oMath>
      <w:r>
        <w:t xml:space="preserve"> </w:t>
      </w:r>
      <w:r>
        <w:t xml:space="preserve">drawn i.i.d. from a source distribution</w:t>
      </w:r>
      <w:r>
        <w:t xml:space="preserve"> </w:t>
      </w:r>
      <ns1:oMath>
        <ns1:sSub>
          <ns1:e>
            <ns1:r>
              <ns1:rPr>
                <ns1:scr ns1:val="script"/>
                <ns1:sty ns1:val="p"/>
              </ns1:rPr>
              <ns1:t>D</ns1:t>
            </ns1:r>
          </ns1:e>
          <ns1:sub>
            <ns1:r>
              <ns1:t>S</ns1:t>
            </ns1:r>
          </ns1:sub>
        </ns1:sSub>
      </ns1:oMath>
      <w:r>
        <w:t xml:space="preserve"> </w:t>
      </w:r>
      <w:r>
        <w:t xml:space="preserve">over</w:t>
      </w:r>
      <w:r>
        <w:t xml:space="preserve"> </w:t>
      </w:r>
      <ns1:oMath>
        <ns1:r>
          <ns1:rPr>
            <ns1:sty ns1:val="p"/>
          </ns1:rPr>
          <ns1:t>(</ns1:t>
        </ns1:r>
        <ns1:r>
          <ns1:t>X</ns1:t>
        </ns1:r>
        <ns1:r>
          <ns1:rPr>
            <ns1:sty ns1:val="p"/>
          </ns1:rPr>
          <ns1:t>,</ns1:t>
        </ns1:r>
        <ns1:r>
          <ns1:t>Y</ns1:t>
        </ns1:r>
        <ns1:r>
          <ns1:rPr>
            <ns1:sty ns1:val="p"/>
          </ns1:rPr>
          <ns1:t>)</ns1:t>
        </ns1:r>
      </ns1: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ns1:oMath>
        <ns1:r>
          <ns1:t>T</ns1:t>
        </ns1:r>
        <ns1:r>
          <ns1:rPr>
            <ns1:sty ns1:val="p"/>
          </ns1:rPr>
          <ns1:t>=</ns1:t>
        </ns1:r>
        <ns1:r>
          <ns1:rPr>
            <ns1:sty ns1:val="p"/>
          </ns1:rPr>
          <ns1:t>{</ns1:t>
        </ns1:r>
        <ns1:sSubSup>
          <ns1:e>
            <ns1:r>
              <ns1:t>x</ns1:t>
            </ns1:r>
          </ns1:e>
          <ns1:sub>
            <ns1:r>
              <ns1:t>j</ns1:t>
            </ns1:r>
          </ns1:sub>
          <ns1:sup>
            <ns1:r>
              <ns1:t>t</ns1:t>
            </ns1:r>
          </ns1:sup>
        </ns1:sSubSup>
        <ns1:sSubSup>
          <ns1:e>
            <ns1:r>
              <ns1:rPr>
                <ns1:sty ns1:val="p"/>
              </ns1:rPr>
              <ns1:t>}</ns1:t>
            </ns1:r>
          </ns1:e>
          <ns1:sub>
            <ns1:r>
              <ns1:t>j</ns1:t>
            </ns1:r>
            <ns1:r>
              <ns1:rPr>
                <ns1:sty ns1:val="p"/>
              </ns1:rPr>
              <ns1:t>=</ns1:t>
            </ns1:r>
            <ns1:r>
              <ns1:t>1</ns1:t>
            </ns1:r>
          </ns1:sub>
          <ns1:sup>
            <ns1:sSub>
              <ns1:e>
                <ns1:r>
                  <ns1:t>n</ns1:t>
                </ns1:r>
              </ns1:e>
              <ns1:sub>
                <ns1:r>
                  <ns1:t>t</ns1:t>
                </ns1:r>
              </ns1:sub>
            </ns1:sSub>
          </ns1:sup>
        </ns1:sSubSup>
      </ns1:oMath>
      <w:r>
        <w:t xml:space="preserve"> </w:t>
      </w:r>
      <w:r>
        <w:t xml:space="preserve">drawn i.i.d. from the marginal</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of a target</w:t>
      </w:r>
      <w:r>
        <w:t xml:space="preserve"> </w:t>
      </w:r>
      <w:r>
        <w:t xml:space="preserve">distribution</w:t>
      </w:r>
      <w:r>
        <w:t xml:space="preserve"> </w:t>
      </w:r>
      <ns1:oMath>
        <ns1:sSub>
          <ns1:e>
            <ns1:r>
              <ns1:rPr>
                <ns1:scr ns1:val="script"/>
                <ns1:sty ns1:val="p"/>
              </ns1:rPr>
              <ns1:t>D</ns1:t>
            </ns1:r>
          </ns1:e>
          <ns1:sub>
            <ns1:r>
              <ns1:t>T</ns1:t>
            </ns1:r>
          </ns1:sub>
        </ns1:sSub>
      </ns1:oMath>
      <w:r>
        <w:t xml:space="preserve">. Labels</w:t>
      </w:r>
      <w:r>
        <w:t xml:space="preserve"> </w:t>
      </w:r>
      <ns1:oMath>
        <ns1:sSub>
          <ns1:e>
            <ns1:r>
              <ns1:t>Y</ns1:t>
            </ns1:r>
          </ns1:e>
          <ns1:sub>
            <ns1:r>
              <ns1:t>T</ns1:t>
            </ns1:r>
          </ns1:sub>
        </ns1:sSub>
      </ns1: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ns1:oMath>
        <ns1:sSub>
          <ns1:e>
            <ns1:r>
              <ns1:t>F</ns1:t>
            </ns1:r>
          </ns1:e>
          <ns1:sub>
            <ns1:r>
              <ns1:t>S</ns1:t>
            </ns1:r>
          </ns1:sub>
        </ns1:sSub>
      </ns1:oMath>
      <w:r>
        <w:t xml:space="preserve"> </w:t>
      </w:r>
      <w:r>
        <w:t xml:space="preserve">and</w:t>
      </w:r>
      <w:r>
        <w:t xml:space="preserve"> </w:t>
      </w:r>
      <ns1:oMath>
        <ns1:sSub>
          <ns1:e>
            <ns1:r>
              <ns1:t>F</ns1:t>
            </ns1:r>
          </ns1:e>
          <ns1:sub>
            <ns1:r>
              <ns1:t>T</ns1:t>
            </ns1:r>
          </ns1:sub>
        </ns1:sSub>
      </ns1:oMath>
      <w:r>
        <w:t xml:space="preserve"> </w:t>
      </w:r>
      <w:r>
        <w:t xml:space="preserve">denote the feature-index sets</w:t>
      </w:r>
      <w:r>
        <w:t xml:space="preserve"> </w:t>
      </w:r>
      <w:r>
        <w:t xml:space="preserve">available in the source and target hospitals, respectively, and define the shared schema</w:t>
      </w:r>
      <w:r>
        <w:t xml:space="preserve"> </w:t>
      </w:r>
      <ns1:oMath>
        <ns1:sSub>
          <ns1:e>
            <ns1:r>
              <ns1:t>F</ns1:t>
            </ns1:r>
          </ns1:e>
          <ns1:sub>
            <ns1:r>
              <ns1:rPr>
                <ns1:sty ns1:val="p"/>
              </ns1:rPr>
              <ns1:t>∩</ns1:t>
            </ns1:r>
          </ns1:sub>
        </ns1:sSub>
        <ns1:r>
          <ns1:rPr>
            <ns1:sty ns1:val="p"/>
          </ns1:rPr>
          <ns1:t>=</ns1:t>
        </ns1:r>
        <ns1:sSub>
          <ns1:e>
            <ns1:r>
              <ns1:t>F</ns1:t>
            </ns1:r>
          </ns1:e>
          <ns1:sub>
            <ns1:r>
              <ns1:t>S</ns1:t>
            </ns1:r>
          </ns1:sub>
        </ns1:sSub>
        <ns1:r>
          <ns1:rPr>
            <ns1:sty ns1:val="p"/>
          </ns1:rPr>
          <ns1:t>∩</ns1:t>
        </ns1:r>
        <ns1:sSub>
          <ns1:e>
            <ns1:r>
              <ns1:t>F</ns1:t>
            </ns1:r>
          </ns1:e>
          <ns1:sub>
            <ns1:r>
              <ns1:t>T</ns1:t>
            </ns1:r>
          </ns1:sub>
        </ns1:sSub>
      </ns1:oMath>
      <w:r>
        <w:t xml:space="preserve"> </w:t>
      </w:r>
      <w:r>
        <w:t xml:space="preserve">with effective dimensionality</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w:t>
      </w:r>
      <w:r>
        <w:t xml:space="preserve"> </w:t>
      </w:r>
      <w:r>
        <w:t xml:space="preserve">Site-specific variables in</w:t>
      </w:r>
      <w:r>
        <w:t xml:space="preserve"> </w:t>
      </w:r>
      <ns1:oMath>
        <ns1:sSub>
          <ns1:e>
            <ns1:r>
              <ns1:t>F</ns1:t>
            </ns1:r>
          </ns1:e>
          <ns1:sub>
            <ns1:r>
              <ns1:rPr>
                <ns1:sty ns1:val="p"/>
              </ns1:rPr>
              <ns1:t>\</ns1:t>
            </ns1:r>
          </ns1:sub>
        </ns1:sSub>
        <ns1:r>
          <ns1:rPr>
            <ns1:sty ns1:val="p"/>
          </ns1:rPr>
          <ns1:t>=</ns1:t>
        </ns1:r>
        <ns1:r>
          <ns1:rPr>
            <ns1:sty ns1:val="p"/>
          </ns1:rPr>
          <ns1:t>(</ns1:t>
        </ns1:r>
        <ns1:sSub>
          <ns1:e>
            <ns1:r>
              <ns1:t>F</ns1:t>
            </ns1:r>
          </ns1:e>
          <ns1:sub>
            <ns1:r>
              <ns1:t>S</ns1:t>
            </ns1:r>
          </ns1:sub>
        </ns1:sSub>
        <ns1:r>
          <ns1:rPr>
            <ns1:sty ns1:val="p"/>
          </ns1:rPr>
          <ns1:t>∪</ns1:t>
        </ns1:r>
        <ns1:sSub>
          <ns1:e>
            <ns1:r>
              <ns1:t>F</ns1:t>
            </ns1:r>
          </ns1:e>
          <ns1:sub>
            <ns1:r>
              <ns1:t>T</ns1:t>
            </ns1:r>
          </ns1:sub>
        </ns1:sSub>
        <ns1:r>
          <ns1:rPr>
            <ns1:sty ns1:val="p"/>
          </ns1:rPr>
          <ns1:t>)</ns1:t>
        </ns1:r>
        <ns1:r>
          <ns1:rPr>
            <ns1:sty ns1:val="p"/>
          </ns1:rPr>
          <ns1:t>\</ns1:t>
        </ns1:r>
        <ns1:sSub>
          <ns1:e>
            <ns1:r>
              <ns1:t>F</ns1:t>
            </ns1:r>
          </ns1:e>
          <ns1:sub>
            <ns1:r>
              <ns1:rPr>
                <ns1:sty ns1:val="p"/>
              </ns1:rPr>
              <ns1:t>∩</ns1:t>
            </ns1:r>
          </ns1:sub>
        </ns1:sSub>
      </ns1: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ns1:oMath>
        <ns1:r>
          <ns1:rPr>
            <ns1:scr ns1:val="script"/>
            <ns1:sty ns1:val="p"/>
          </ns1:rPr>
          <ns1:t>H</ns1:t>
        </ns1:r>
      </ns1:oMath>
      <w:r>
        <w:t xml:space="preserve"> </w:t>
      </w:r>
      <w:r>
        <w:t xml:space="preserve">for a hypothesis class of classifiers</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(or</w:t>
      </w:r>
      <w:r>
        <w:t xml:space="preserve"> </w:t>
      </w:r>
      <ns1:oMath>
        <ns1:r>
          <ns1:t>h</ns1:t>
        </ns1:r>
        <ns1:r>
          <ns1:rPr>
            <ns1:sty ns1:val="p"/>
          </ns1:rPr>
          <ns1:t>:</ns1:t>
        </ns1:r>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for probabilistic outputs). For any</w:t>
      </w:r>
      <w:r>
        <w:t xml:space="preserve"> </w:t>
      </w:r>
      <ns1:oMath>
        <ns1:r>
          <ns1:t>h</ns1:t>
        </ns1:r>
        <ns1:r>
          <ns1:rPr>
            <ns1:sty ns1:val="p"/>
          </ns1:rPr>
          <ns1:t>∈</ns1:t>
        </ns1:r>
        <ns1:r>
          <ns1:rPr>
            <ns1:scr ns1:val="script"/>
            <ns1:sty ns1:val="p"/>
          </ns1:rPr>
          <ns1:t>H</ns1:t>
        </ns1:r>
      </ns1:oMath>
      <w:r>
        <w:t xml:space="preserve">,</w:t>
      </w:r>
      <w:r>
        <w:t xml:space="preserve"> </w:t>
      </w:r>
      <w:r>
        <w:t xml:space="preserve">the expected risk on source and target domains under a loss function</w:t>
      </w:r>
      <w:r>
        <w:t xml:space="preserve"> </w:t>
      </w:r>
      <ns1:oMath>
        <ns1:r>
          <ns1:t>L</ns1:t>
        </ns1:r>
      </ns1:oMath>
      <w:r>
        <w:t xml:space="preserve"> </w:t>
      </w:r>
      <w:r>
        <w:t xml:space="preserve">is</w:t>
      </w:r>
    </w:p>
    <w:p>
      <w:pPr>
        <w:pStyle w:val="a0"/>
      </w:pPr>
      <w:bookmarkStart w:id="36" w:name="eq:risk-definition"/>
      <ns1:oMathPara>
        <ns1:oMathParaPr>
          <ns1:jc ns1:val="center"/>
        </ns1:oMathParaP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S</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sSub>
            <ns1:e>
              <ns1:r>
                <ns1:t>ϵ</ns1:t>
              </ns1:r>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r>
            <ns1:rPr>
              <ns1:sty ns1:val="p"/>
            </ns1:rPr>
            <ns1:t>=</ns1:t>
          </ns1:r>
          <ns1:sSub>
            <ns1:e>
              <ns1:r>
                <ns1:rPr>
                  <ns1:scr ns1:val="double-struck"/>
                  <ns1:sty ns1:val="p"/>
                </ns1:rPr>
                <ns1:t>E</ns1:t>
              </ns1:r>
            </ns1:e>
            <ns1:sub>
              <ns1:r>
                <ns1:rPr>
                  <ns1:sty ns1:val="p"/>
                </ns1:rPr>
                <ns1:t>(</ns1:t>
              </ns1:r>
              <ns1:r>
                <ns1:t>X</ns1:t>
              </ns1:r>
              <ns1:r>
                <ns1:rPr>
                  <ns1:sty ns1:val="p"/>
                </ns1:rPr>
                <ns1:t>,</ns1:t>
              </ns1:r>
              <ns1:r>
                <ns1:t>Y</ns1:t>
              </ns1:r>
              <ns1:r>
                <ns1:rPr>
                  <ns1:sty ns1:val="p"/>
                </ns1:rPr>
                <ns1:t>)</ns1:t>
              </ns1:r>
              <ns1:r>
                <ns1:rPr>
                  <ns1:sty ns1:val="p"/>
                </ns1:rPr>
                <ns1:t>∼</ns1:t>
              </ns1:r>
              <ns1:sSub>
                <ns1:e>
                  <ns1:r>
                    <ns1:rPr>
                      <ns1:scr ns1:val="script"/>
                      <ns1:sty ns1:val="p"/>
                    </ns1:rPr>
                    <ns1:t>D</ns1:t>
                  </ns1:r>
                </ns1:e>
                <ns1:sub>
                  <ns1:r>
                    <ns1:t>T</ns1:t>
                  </ns1:r>
                </ns1:sub>
              </ns1:sSub>
            </ns1:sub>
          </ns1:sSub>
          <ns1:r>
            <ns1:rPr>
              <ns1:sty ns1:val="p"/>
            </ns1:rPr>
            <ns1:t>[</ns1:t>
          </ns1:r>
          <ns1:r>
            <ns1:rPr>
              <ns1:scr ns1:val="script"/>
              <ns1:sty ns1:val="p"/>
            </ns1:rPr>
            <ns1:t>L</ns1:t>
          </ns1:r>
          <ns1:r>
            <ns1:rPr>
              <ns1:sty ns1:val="p"/>
            </ns1:rPr>
            <ns1:t>(</ns1:t>
          </ns1:r>
          <ns1:r>
            <ns1:t>h</ns1:t>
          </ns1:r>
          <ns1:r>
            <ns1:rPr>
              <ns1:sty ns1:val="p"/>
            </ns1:rPr>
            <ns1:t>(</ns1:t>
          </ns1:r>
          <ns1:r>
            <ns1:t>X</ns1:t>
          </ns1:r>
          <ns1:r>
            <ns1:rPr>
              <ns1:sty ns1:val="p"/>
            </ns1:rPr>
            <ns1:t>)</ns1:t>
          </ns1:r>
          <ns1:r>
            <ns1:rPr>
              <ns1:sty ns1:val="p"/>
            </ns1:rPr>
            <ns1:t>,</ns1:t>
          </ns1:r>
          <ns1:r>
            <ns1:t>Y</ns1:t>
          </ns1:r>
          <ns1:r>
            <ns1:rPr>
              <ns1:sty ns1:val="p"/>
            </ns1:rPr>
            <ns1:t>)</ns1:t>
          </ns1:r>
          <ns1:r>
            <ns1:rPr>
              <ns1:sty ns1:val="p"/>
            </ns1:rPr>
            <ns1:t>]</ns1:t>
          </ns1:r>
          <ns1:r>
            <ns1:rPr>
              <ns1:sty ns1:val="p"/>
            </ns1:rPr>
            <ns1:t>.</ns1:t>
          </ns1:r>
          <ns1:r>
            <ns1:t>  </ns1:t>
          </ns1:r>
          <ns1:r>
            <ns1:rPr>
              <ns1:sty ns1:val="p"/>
            </ns1:rPr>
            <ns1:t>(</ns1:t>
          </ns1:r>
          <ns1:r>
            <ns1:t>1</ns1:t>
          </ns1:r>
          <ns1:r>
            <ns1:rPr>
              <ns1:sty ns1:val="p"/>
            </ns1:rPr>
            <ns1:t>)</ns1:t>
          </ns1:r>
        </ns1:oMath>
      </ns1:oMathPara>
      <w:bookmarkEnd w:id="36"/>
    </w:p>
    <w:p>
      <w:pPr>
        <w:pStyle w:val="FirstParagraph"/>
      </w:pPr>
      <w:r>
        <w:t xml:space="preserve">The empirical risks</w:t>
      </w:r>
      <w:r>
        <w:t xml:space="preserve"> </w:t>
      </w: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and</w:t>
      </w:r>
      <w:r>
        <w:t xml:space="preserve"> </w:t>
      </w:r>
      <ns1:oMath>
        <ns1:sSub>
          <ns1:e>
            <ns1:acc>
              <ns1:accPr>
                <ns1:chr ns1:val="̂"/>
              </ns1:accPr>
              <ns1:e>
                <ns1:r>
                  <ns1:t>ϵ</ns1:t>
                </ns1:r>
              </ns1:e>
            </ns1:acc>
          </ns1:e>
          <ns1:sub>
            <ns1:r>
              <ns1:t>T</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are defined</w:t>
      </w:r>
      <w:r>
        <w:t xml:space="preserve"> </w:t>
      </w:r>
      <w:r>
        <w:t xml:space="preserve">analogously over</w:t>
      </w:r>
      <w:r>
        <w:t xml:space="preserve"> </w:t>
      </w:r>
      <ns1:oMath>
        <ns1:r>
          <ns1:t>S</ns1:t>
        </ns1:r>
      </ns1:oMath>
      <w:r>
        <w:t xml:space="preserve"> </w:t>
      </w:r>
      <w:r>
        <w:t xml:space="preserve">and</w:t>
      </w:r>
      <w:r>
        <w:t xml:space="preserve"> </w:t>
      </w:r>
      <ns1:oMath>
        <ns1:r>
          <ns1:t>T</ns1:t>
        </ns1:r>
      </ns1:oMath>
      <w:r>
        <w:t xml:space="preserve">.</w:t>
      </w:r>
    </w:p>
    <w:p>
      <w:pPr>
        <w:pStyle w:val="a0"/>
      </w:pPr>
      <w:r>
        <w:rPr>
          <w:b/>
          <w:bCs/>
        </w:rPr>
        <w:t xml:space="preserve">Objective.</w:t>
      </w:r>
      <w:r>
        <w:t xml:space="preserve"> </w:t>
      </w:r>
      <w:r>
        <w:t xml:space="preserve">The AI task considered in this thesis is to learn a predictor</w:t>
      </w:r>
      <w:r>
        <w:t xml:space="preserve"> </w:t>
      </w:r>
      <ns1:oMath>
        <ns1:sSup>
          <ns1:e>
            <ns1:r>
              <ns1:t>h</ns1:t>
            </ns1:r>
          </ns1:e>
          <ns1:sup>
            <ns1:r>
              <ns1:rPr>
                <ns1:sty ns1:val="p"/>
              </ns1:rPr>
              <ns1:t>⋆</ns1:t>
            </ns1:r>
          </ns1:sup>
        </ns1:sSup>
        <ns1:r>
          <ns1:rPr>
            <ns1:sty ns1:val="p"/>
          </ns1:rPr>
          <ns1:t>∈</ns1:t>
        </ns1:r>
        <ns1:r>
          <ns1:rPr>
            <ns1:scr ns1:val="script"/>
            <ns1:sty ns1:val="p"/>
          </ns1:rPr>
          <ns1:t>H</ns1:t>
        </ns1:r>
      </ns1:oMath>
      <w:r>
        <w:t xml:space="preserve"> </w:t>
      </w:r>
      <w:r>
        <w:t xml:space="preserve">using labeled source data</w:t>
      </w:r>
      <w:r>
        <w:t xml:space="preserve"> </w:t>
      </w:r>
      <ns1:oMath>
        <ns1:r>
          <ns1:t>S</ns1:t>
        </ns1:r>
      </ns1:oMath>
      <w:r>
        <w:t xml:space="preserve"> </w:t>
      </w:r>
      <w:r>
        <w:t xml:space="preserve">and unlabeled target data</w:t>
      </w:r>
      <w:r>
        <w:t xml:space="preserve"> </w:t>
      </w:r>
      <ns1:oMath>
        <ns1:r>
          <ns1:t>T</ns1:t>
        </ns1:r>
      </ns1:oMath>
      <w:r>
        <w:t xml:space="preserve"> </w:t>
      </w:r>
      <w:r>
        <w:t xml:space="preserve">such that:</w:t>
      </w:r>
    </w:p>
    <w:p>
      <w:pPr>
        <w:numPr>
          <w:ilvl w:val="0"/>
          <w:numId w:val="1002"/>
        </w:numPr>
      </w:pPr>
      <ns1:oMath>
        <ns1:sSub>
          <ns1:e>
            <ns1:r>
              <ns1:t>ϵ</ns1:t>
            </ns1:r>
          </ns1:e>
          <ns1:sub>
            <ns1:r>
              <ns1:t>T</ns1:t>
            </ns1:r>
          </ns1:sub>
        </ns1:sSub>
        <ns1:r>
          <ns1:rPr>
            <ns1:sty ns1:val="p"/>
          </ns1:rPr>
          <ns1:t>(</ns1:t>
        </ns1:r>
        <ns1:sSup>
          <ns1:e>
            <ns1:r>
              <ns1:t>h</ns1:t>
            </ns1:r>
          </ns1:e>
          <ns1:sup>
            <ns1:r>
              <ns1:rPr>
                <ns1:sty ns1:val="p"/>
              </ns1:rPr>
              <ns1:t>⋆</ns1:t>
            </ns1:r>
          </ns1:sup>
        </ns1:sSup>
        <ns1:r>
          <ns1:rPr>
            <ns1:sty ns1:val="p"/>
          </ns1:rPr>
          <ns1:t>)</ns1:t>
        </ns1:r>
      </ns1: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37"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jc w:val="left"/>
            </w:pPr>
          </w:p>
        </w:tc>
        <w:tc>
          <w:tcPr/>
          <w:p>
            <w:pPr>
              <w:pStyle w:val="Compact"/>
            </w:pPr>
          </w:p>
        </w:tc>
        <w:tc>
          <w:tcPr/>
          <w:p>
            <w:pPr>
              <w:pStyle w:val="Compact"/>
            </w:pPr>
          </w:p>
        </w:tc>
      </w:tr>
      <w:tr>
        <w:tc>
          <w:tcPr/>
          <w:p>
            <w:pPr>
              <w:pStyle w:val="Compact"/>
              <w:jc w:val="left"/>
            </w:pPr>
            <ns1:oMath>
              <ns1:r>
                <ns1:rPr>
                  <ns1:scr ns1:val="script"/>
                  <ns1:sty ns1:val="p"/>
                </ns1:rPr>
                <ns1:t>X</ns1:t>
              </ns1:r>
            </ns1:oMath>
          </w:p>
        </w:tc>
        <w:tc>
          <w:tcPr/>
          <w:p>
            <w:pPr>
              <w:pStyle w:val="Compact"/>
              <w:jc w:val="left"/>
            </w:pPr>
            <w:r>
              <w:t xml:space="preserve">Input feature space (mixed numerical/categorical)</w:t>
            </w:r>
          </w:p>
        </w:tc>
        <w:tc>
          <w:tcPr/>
          <w:p>
            <w:pPr>
              <w:pStyle w:val="Compact"/>
              <w:jc w:val="left"/>
            </w:pPr>
            <ns1:oMath>
              <ns1:r>
                <ns1:rPr>
                  <ns1:sty ns1:val="p"/>
                </ns1:rPr>
                <ns1:t>⊆</ns1:t>
              </ns1:r>
              <ns1:sSup>
                <ns1:e>
                  <ns1:r>
                    <ns1:rPr>
                      <ns1:scr ns1:val="double-struck"/>
                      <ns1:sty ns1:val="p"/>
                    </ns1:rPr>
                    <ns1:t>R</ns1:t>
                  </ns1:r>
                </ns1:e>
                <ns1:sup>
                  <ns1:r>
                    <ns1:t>d</ns1:t>
                  </ns1:r>
                </ns1:sup>
              </ns1:sSup>
            </ns1:oMath>
          </w:p>
        </w:tc>
      </w:tr>
      <w:tr>
        <w:tc>
          <w:tcPr/>
          <w:p>
            <w:pPr>
              <w:pStyle w:val="Compact"/>
              <w:jc w:val="left"/>
            </w:pPr>
            <ns1:oMath>
              <ns1:r>
                <ns1:rPr>
                  <ns1:scr ns1:val="script"/>
                  <ns1:sty ns1:val="p"/>
                </ns1:rPr>
                <ns1:t>Y</ns1:t>
              </ns1:r>
            </ns1:oMath>
          </w:p>
        </w:tc>
        <w:tc>
          <w:tcPr/>
          <w:p>
            <w:pPr>
              <w:pStyle w:val="Compact"/>
              <w:jc w:val="left"/>
            </w:pPr>
            <w:r>
              <w:t xml:space="preserve">Label space (0: Benign, 1: Malignant)</w:t>
            </w:r>
          </w:p>
        </w:tc>
        <w:tc>
          <w:tcPr/>
          <w:p>
            <w:pPr>
              <w:pStyle w:val="Compact"/>
              <w:jc w:val="left"/>
            </w:pPr>
            <ns1:oMath>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Source and Target domain distributions</w:t>
            </w:r>
          </w:p>
        </w:tc>
        <w:tc>
          <w:tcPr/>
          <w:p>
            <w:pPr>
              <w:pStyle w:val="Compact"/>
              <w:jc w:val="left"/>
            </w:pPr>
            <w:r>
              <w:t xml:space="preserve">over</w:t>
            </w:r>
            <w:r>
              <w:t xml:space="preserve"> </w:t>
            </w:r>
            <ns1:oMath>
              <ns1:r>
                <ns1:rPr>
                  <ns1:scr ns1:val="script"/>
                  <ns1:sty ns1:val="p"/>
                </ns1:rPr>
                <ns1:t>X</ns1:t>
              </ns1:r>
              <ns1:r>
                <ns1:rPr>
                  <ns1:sty ns1:val="p"/>
                </ns1:rPr>
                <ns1:t>×</ns1:t>
              </ns1:r>
              <ns1:r>
                <ns1:rPr>
                  <ns1:scr ns1:val="script"/>
                  <ns1:sty ns1:val="p"/>
                </ns1:rPr>
                <ns1:t>Y</ns1:t>
              </ns1:r>
            </ns1:oMath>
          </w:p>
        </w:tc>
      </w:tr>
      <w:tr>
        <w:tc>
          <w:tcPr/>
          <w:p>
            <w:pPr>
              <w:pStyle w:val="Compact"/>
              <w:jc w:val="left"/>
            </w:pPr>
            <ns1:oMath>
              <ns1:r>
                <ns1:t>S</ns1:t>
              </ns1:r>
              <ns1:r>
                <ns1:rPr>
                  <ns1:sty ns1:val="p"/>
                </ns1:rPr>
                <ns1:t>,</ns1:t>
              </ns1:r>
              <ns1:r>
                <ns1:t>T</ns1:t>
              </ns1:r>
            </ns1:oMath>
          </w:p>
        </w:tc>
        <w:tc>
          <w:tcPr/>
          <w:p>
            <w:pPr>
              <w:pStyle w:val="Compact"/>
              <w:jc w:val="left"/>
            </w:pPr>
            <w:r>
              <w:t xml:space="preserve">Empirical datasets drawn from</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p>
        </w:tc>
        <w:tc>
          <w:tcPr/>
          <w:p>
            <w:pPr>
              <w:pStyle w:val="Compact"/>
              <w:jc w:val="left"/>
            </w:pPr>
            <w:r>
              <w:t xml:space="preserve">Sets of size</w:t>
            </w:r>
            <w:r>
              <w:t xml:space="preserve"> </w:t>
            </w:r>
            <ns1:oMath>
              <ns1:sSub>
                <ns1:e>
                  <ns1:r>
                    <ns1:t>n</ns1:t>
                  </ns1:r>
                </ns1:e>
                <ns1:sub>
                  <ns1:r>
                    <ns1:t>s</ns1:t>
                  </ns1:r>
                </ns1:sub>
              </ns1:sSub>
              <ns1:r>
                <ns1:rPr>
                  <ns1:sty ns1:val="p"/>
                </ns1:rPr>
                <ns1:t>,</ns1:t>
              </ns1:r>
              <ns1:sSub>
                <ns1:e>
                  <ns1:r>
                    <ns1:t>n</ns1:t>
                  </ns1:r>
                </ns1:e>
                <ns1:sub>
                  <ns1:r>
                    <ns1:t>t</ns1:t>
                  </ns1:r>
                </ns1:sub>
              </ns1:sSub>
            </ns1:oMath>
          </w:p>
        </w:tc>
      </w:tr>
      <w:tr>
        <w:tc>
          <w:tcPr/>
          <w:p>
            <w:pPr>
              <w:pStyle w:val="Compact"/>
              <w:jc w:val="left"/>
            </w:pPr>
            <ns1:oMath>
              <ns1:r>
                <ns1:rPr>
                  <ns1:sty ns1:val="b"/>
                </ns1:rPr>
                <ns1:t>x</ns1:t>
              </ns1:r>
              <ns1:r>
                <ns1:rPr>
                  <ns1:sty ns1:val="p"/>
                </ns1:rPr>
                <ns1:t>,</ns1:t>
              </ns1:r>
              <ns1:r>
                <ns1:t>y</ns1:t>
              </ns1:r>
            </ns1:oMath>
          </w:p>
        </w:tc>
        <w:tc>
          <w:tcPr/>
          <w:p>
            <w:pPr>
              <w:pStyle w:val="Compact"/>
              <w:jc w:val="left"/>
            </w:pPr>
            <w:r>
              <w:t xml:space="preserve">Feature vector and corresponding label</w:t>
            </w:r>
          </w:p>
        </w:tc>
        <w:tc>
          <w:tcPr/>
          <w:p>
            <w:pPr>
              <w:pStyle w:val="Compact"/>
              <w:jc w:val="left"/>
            </w:pPr>
            <ns1:oMath>
              <ns1:r>
                <ns1:rPr>
                  <ns1:sty ns1:val="b"/>
                </ns1:rPr>
                <ns1:t>x</ns1:t>
              </ns1:r>
              <ns1:r>
                <ns1:rPr>
                  <ns1:sty ns1:val="p"/>
                </ns1:rPr>
                <ns1:t>∈</ns1:t>
              </ns1:r>
              <ns1:sSup>
                <ns1:e>
                  <ns1:r>
                    <ns1:rPr>
                      <ns1:scr ns1:val="double-struck"/>
                      <ns1:sty ns1:val="p"/>
                    </ns1:rPr>
                    <ns1:t>R</ns1:t>
                  </ns1:r>
                </ns1:e>
                <ns1:sup>
                  <ns1:r>
                    <ns1:t>d</ns1:t>
                  </ns1:r>
                </ns1:sup>
              </ns1:sSup>
              <ns1:r>
                <ns1:rPr>
                  <ns1:sty ns1:val="p"/>
                </ns1:rPr>
                <ns1:t>,</ns1:t>
              </ns1:r>
              <ns1:r>
                <ns1:t>y</ns1:t>
              </ns1:r>
              <ns1:r>
                <ns1:rPr>
                  <ns1:sty ns1:val="p"/>
                </ns1:rPr>
                <ns1:t>∈</ns1:t>
              </ns1:r>
              <ns1:r>
                <ns1:rPr>
                  <ns1:scr ns1:val="script"/>
                  <ns1:sty ns1:val="p"/>
                </ns1:rPr>
                <ns1:t>Y</ns1:t>
              </ns1:r>
            </ns1:oMath>
          </w:p>
        </w:tc>
      </w:tr>
      <w:tr>
        <w:tc>
          <w:tcPr/>
          <w:p>
            <w:pPr>
              <w:pStyle w:val="Compact"/>
              <w:jc w:val="left"/>
            </w:pPr>
            <ns1:oMath>
              <ns1:sSub>
                <ns1:e>
                  <ns1:r>
                    <ns1:t>d</ns1:t>
                  </ns1:r>
                </ns1:e>
                <ns1:sub>
                  <ns1:r>
                    <ns1:rPr>
                      <ns1:nor/>
                      <ns1:sty ns1:val="p"/>
                    </ns1:rPr>
                    <ns1:t>num</ns1:t>
                  </ns1:r>
                </ns1:sub>
              </ns1:sSub>
              <ns1:r>
                <ns1:rPr>
                  <ns1:sty ns1:val="p"/>
                </ns1:rPr>
                <ns1:t>,</ns1:t>
              </ns1:r>
              <ns1:sSub>
                <ns1:e>
                  <ns1:r>
                    <ns1:t>d</ns1:t>
                  </ns1:r>
                </ns1:e>
                <ns1:sub>
                  <ns1:r>
                    <ns1:rPr>
                      <ns1:nor/>
                      <ns1:sty ns1:val="p"/>
                    </ns1:rPr>
                    <ns1:t>cat</ns1:t>
                  </ns1:r>
                </ns1:sub>
              </ns1:sSub>
            </ns1: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ns1:oMath>
              <ns1:r>
                <ns1:t>π</ns1:t>
              </ns1:r>
            </ns1:oMath>
          </w:p>
        </w:tc>
        <w:tc>
          <w:tcPr/>
          <w:p>
            <w:pPr>
              <w:pStyle w:val="Compact"/>
              <w:jc w:val="left"/>
            </w:pPr>
            <w:r>
              <w:t xml:space="preserve">Prevalence of positive class</w:t>
            </w:r>
            <w:r>
              <w:t xml:space="preserve"> </w:t>
            </w:r>
            <ns1:oMath>
              <ns1:r>
                <ns1:t>P</ns1:t>
              </ns1:r>
              <ns1:r>
                <ns1:rPr>
                  <ns1:sty ns1:val="p"/>
                </ns1:rPr>
                <ns1:t>(</ns1:t>
              </ns1:r>
              <ns1:r>
                <ns1:t>Y</ns1:t>
              </ns1:r>
              <ns1:r>
                <ns1:rPr>
                  <ns1:sty ns1:val="p"/>
                </ns1:rPr>
                <ns1:t>=</ns1:t>
              </ns1:r>
              <ns1:r>
                <ns1:t>1</ns1:t>
              </ns1:r>
              <ns1:r>
                <ns1:rPr>
                  <ns1:sty ns1:val="p"/>
                </ns1:rPr>
                <ns1:t>)</ns1:t>
              </ns1:r>
            </ns1:oMath>
          </w:p>
        </w:tc>
        <w:tc>
          <w:tcPr/>
          <w:p>
            <w:pPr>
              <w:pStyle w:val="Compact"/>
              <w:jc w:val="left"/>
            </w:pPr>
            <w:r>
              <w:t xml:space="preserve">Probability</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ns1:oMath>
              <ns1:r>
                <ns1:t>h</ns1:t>
              </ns1:r>
              <ns1:r>
                <ns1:rPr>
                  <ns1:sty ns1:val="p"/>
                </ns1:rPr>
                <ns1:t>,</ns1:t>
              </ns1:r>
              <ns1:r>
                <ns1:rPr>
                  <ns1:scr ns1:val="script"/>
                  <ns1:sty ns1:val="p"/>
                </ns1:rPr>
                <ns1:t>H</ns1:t>
              </ns1:r>
            </ns1:oMath>
          </w:p>
        </w:tc>
        <w:tc>
          <w:tcPr/>
          <w:p>
            <w:pPr>
              <w:pStyle w:val="Compact"/>
              <w:jc w:val="left"/>
            </w:pPr>
            <w:r>
              <w:t xml:space="preserve">Hypothesis function (classifier) and hypothesis class</w:t>
            </w:r>
          </w:p>
        </w:tc>
        <w:tc>
          <w:tcPr/>
          <w:p>
            <w:pPr>
              <w:pStyle w:val="Compact"/>
              <w:jc w:val="left"/>
            </w:pPr>
            <ns1:oMath>
              <ns1:r>
                <ns1:t>h</ns1:t>
              </ns1:r>
              <ns1:r>
                <ns1:rPr>
                  <ns1:sty ns1:val="p"/>
                </ns1:rPr>
                <ns1:t>:</ns1:t>
              </ns1:r>
              <ns1:r>
                <ns1:rPr>
                  <ns1:scr ns1:val="script"/>
                  <ns1:sty ns1:val="p"/>
                </ns1:rPr>
                <ns1:t>X</ns1:t>
              </ns1:r>
              <ns1:r>
                <ns1:rPr>
                  <ns1:sty ns1:val="p"/>
                </ns1:rPr>
                <ns1:t>→</ns1:t>
              </ns1:r>
              <ns1:r>
                <ns1:rPr>
                  <ns1:scr ns1:val="script"/>
                  <ns1:sty ns1:val="p"/>
                </ns1:rPr>
                <ns1:t>Y</ns1:t>
              </ns1:r>
            </ns1:oMath>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oMath>
          </w:p>
        </w:tc>
        <w:tc>
          <w:tcPr/>
          <w:p>
            <w:pPr>
              <w:pStyle w:val="Compact"/>
              <w:jc w:val="left"/>
            </w:pPr>
            <w:r>
              <w:t xml:space="preserve">Expected risk (error) on Source and Target distributions</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acc>
                    <ns1:accPr>
                      <ns1:chr ns1:val="̂"/>
                    </ns1:accPr>
                    <ns1:e>
                      <ns1:r>
                        <ns1:t>ϵ</ns1:t>
                      </ns1:r>
                    </ns1:e>
                  </ns1:acc>
                </ns1:e>
                <ns1:sub>
                  <ns1:r>
                    <ns1:t>S</ns1:t>
                  </ns1:r>
                </ns1:sub>
              </ns1:sSub>
              <ns1:r>
                <ns1:rPr>
                  <ns1:sty ns1:val="p"/>
                </ns1:rPr>
                <ns1:t>(</ns1:t>
              </ns1:r>
              <ns1:r>
                <ns1:t>h</ns1:t>
              </ns1:r>
              <ns1:r>
                <ns1:rPr>
                  <ns1:sty ns1:val="p"/>
                </ns1:rPr>
                <ns1:t>)</ns1:t>
              </ns1:r>
              <ns1:r>
                <ns1:rPr>
                  <ns1:sty ns1:val="p"/>
                </ns1:rPr>
                <ns1:t>,</ns1:t>
              </ns1:r>
              <ns1:sSub>
                <ns1:e>
                  <ns1:acc>
                    <ns1:accPr>
                      <ns1:chr ns1:val="̂"/>
                    </ns1:accPr>
                    <ns1:e>
                      <ns1:r>
                        <ns1:t>ϵ</ns1:t>
                      </ns1:r>
                    </ns1:e>
                  </ns1:acc>
                </ns1:e>
                <ns1:sub>
                  <ns1:r>
                    <ns1:t>T</ns1:t>
                  </ns1:r>
                </ns1:sub>
              </ns1:sSub>
              <ns1:r>
                <ns1:rPr>
                  <ns1:sty ns1:val="p"/>
                </ns1:rPr>
                <ns1:t>(</ns1:t>
              </ns1:r>
              <ns1:r>
                <ns1:t>h</ns1:t>
              </ns1:r>
              <ns1:r>
                <ns1:rPr>
                  <ns1:sty ns1:val="p"/>
                </ns1:rPr>
                <ns1:t>)</ns1:t>
              </ns1:r>
            </ns1:oMath>
          </w:p>
        </w:tc>
        <w:tc>
          <w:tcPr/>
          <w:p>
            <w:pPr>
              <w:pStyle w:val="Compact"/>
              <w:jc w:val="left"/>
            </w:pPr>
            <w:r>
              <w:t xml:space="preserve">Empirical risk on datasets</w:t>
            </w:r>
            <w:r>
              <w:t xml:space="preserve"> </w:t>
            </w:r>
            <ns1:oMath>
              <ns1:r>
                <ns1:t>S</ns1:t>
              </ns1:r>
            </ns1:oMath>
            <w:r>
              <w:t xml:space="preserve"> </w:t>
            </w:r>
            <w:r>
              <w:t xml:space="preserve">and</w:t>
            </w:r>
            <w:r>
              <w:t xml:space="preserve"> </w:t>
            </w:r>
            <ns1:oMath>
              <ns1:r>
                <ns1:t>T</ns1:t>
              </ns1:r>
            </ns1:oMath>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ns1:oMath>
              <ns1:r>
                <ns1:rPr>
                  <ns1:scr ns1:val="script"/>
                  <ns1:sty ns1:val="p"/>
                </ns1:rPr>
                <ns1:t>H</ns1:t>
              </ns1:r>
              <ns1:r>
                <ns1:rPr>
                  <ns1:sty ns1:val="p"/>
                </ns1:rPr>
                <ns1:t>Δ</ns1:t>
              </ns1:r>
              <ns1:r>
                <ns1:rPr>
                  <ns1:scr ns1:val="script"/>
                  <ns1:sty ns1:val="p"/>
                </ns1:rPr>
                <ns1:t>H</ns1:t>
              </ns1:r>
            </ns1:oMath>
            <w:r>
              <w:t xml:space="preserve">-Divergence (Domain Discrepancy)</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r>
                <ns1:t>λ</ns1:t>
              </ns1:r>
            </ns1:oMath>
          </w:p>
        </w:tc>
        <w:tc>
          <w:tcPr/>
          <w:p>
            <w:pPr>
              <w:pStyle w:val="Compact"/>
              <w:jc w:val="left"/>
            </w:pPr>
            <w:r>
              <w:t xml:space="preserve">Ideal joint hypothesis error (Adaptability term)</w:t>
            </w:r>
          </w:p>
        </w:tc>
        <w:tc>
          <w:tcPr/>
          <w:p>
            <w:pPr>
              <w:pStyle w:val="Compact"/>
              <w:jc w:val="left"/>
            </w:pPr>
            <w:r>
              <w:t xml:space="preserve">Scalar</w:t>
            </w:r>
            <w:r>
              <w:t xml:space="preserve"> </w:t>
            </w:r>
            <ns1:oMath>
              <ns1:r>
                <ns1:rPr>
                  <ns1:sty ns1:val="p"/>
                </ns1:rPr>
                <ns1:t>≥</ns1:t>
              </ns1:r>
              <ns1:r>
                <ns1:t>0</ns1:t>
              </ns1:r>
            </ns1:oMath>
          </w:p>
        </w:tc>
      </w:tr>
      <w:tr>
        <w:tc>
          <w:tcPr/>
          <w:p>
            <w:pPr>
              <w:pStyle w:val="Compact"/>
              <w:jc w:val="left"/>
            </w:pPr>
            <ns1:oMath>
              <ns1:sSub>
                <ns1:e>
                  <ns1:r>
                    <ns1:t>d</ns1:t>
                  </ns1:r>
                </ns1:e>
                <ns1:sub>
                  <ns1:r>
                    <ns1:t>V</ns1:t>
                  </ns1:r>
                  <ns1:r>
                    <ns1:t>C</ns1:t>
                  </ns1:r>
                </ns1:sub>
              </ns1:sSub>
            </ns1:oMath>
          </w:p>
        </w:tc>
        <w:tc>
          <w:tcPr/>
          <w:p>
            <w:pPr>
              <w:pStyle w:val="Compact"/>
              <w:jc w:val="left"/>
            </w:pPr>
            <w:r>
              <w:t xml:space="preserve">VC Dimension of hypothesis class</w:t>
            </w:r>
            <w:r>
              <w:t xml:space="preserve"> </w:t>
            </w:r>
            <ns1:oMath>
              <ns1:r>
                <ns1:rPr>
                  <ns1:scr ns1:val="script"/>
                  <ns1:sty ns1:val="p"/>
                </ns1:rPr>
                <ns1:t>H</ns1:t>
              </ns1:r>
            </ns1:oMath>
          </w:p>
        </w:tc>
        <w:tc>
          <w:tcPr/>
          <w:p>
            <w:pPr>
              <w:pStyle w:val="Compact"/>
              <w:jc w:val="left"/>
            </w:pPr>
            <w:r>
              <w:t xml:space="preserve">Scalar</w:t>
            </w:r>
            <w:r>
              <w:t xml:space="preserve"> </w:t>
            </w:r>
            <ns1:oMath>
              <ns1:r>
                <ns1:rPr>
                  <ns1:sty ns1:val="p"/>
                </ns1:rPr>
                <ns1:t>≥</ns1:t>
              </ns1:r>
              <ns1:r>
                <ns1:t>1</ns1:t>
              </ns1:r>
            </ns1:oMath>
          </w:p>
        </w:tc>
      </w:tr>
      <w:tr>
        <w:tc>
          <w:tcPr/>
          <w:p>
            <w:pPr>
              <w:pStyle w:val="Compact"/>
              <w:jc w:val="left"/>
            </w:pPr>
            <ns1:oMath>
              <ns1:r>
                <ns1:t>δ</ns1:t>
              </ns1:r>
            </ns1:oMath>
          </w:p>
        </w:tc>
        <w:tc>
          <w:tcPr/>
          <w:p>
            <w:pPr>
              <w:pStyle w:val="Compact"/>
              <w:jc w:val="left"/>
            </w:pPr>
            <w:r>
              <w:t xml:space="preserve">Confidence parameter for generalization bound</w:t>
            </w:r>
          </w:p>
        </w:tc>
        <w:tc>
          <w:tcPr/>
          <w:p>
            <w:pPr>
              <w:pStyle w:val="Compact"/>
              <w:jc w:val="left"/>
            </w:pPr>
            <w:r>
              <w:t xml:space="preserve">Scalar</w:t>
            </w:r>
            <w:r>
              <w:t xml:space="preserve"> </w:t>
            </w:r>
            <ns1:oMath>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cr ns1:val="script"/>
                  <ns1:sty ns1:val="p"/>
                </ns1:rPr>
                <ns1:t>L</ns1:t>
              </ns1:r>
            </ns1:oMath>
          </w:p>
        </w:tc>
        <w:tc>
          <w:tcPr/>
          <w:p>
            <w:pPr>
              <w:pStyle w:val="Compact"/>
              <w:jc w:val="left"/>
            </w:pPr>
            <w:r>
              <w:t xml:space="preserve">Loss function</w:t>
            </w:r>
          </w:p>
        </w:tc>
        <w:tc>
          <w:tcPr/>
          <w:p>
            <w:pPr>
              <w:pStyle w:val="Compact"/>
              <w:jc w:val="left"/>
            </w:pPr>
            <ns1:oMath>
              <ns1:r>
                <ns1:rPr>
                  <ns1:scr ns1:val="script"/>
                  <ns1:sty ns1:val="p"/>
                </ns1:rPr>
                <ns1:t>Y</ns1:t>
              </ns1:r>
              <ns1:r>
                <ns1:rPr>
                  <ns1:sty ns1:val="p"/>
                </ns1:rPr>
                <ns1:t>×</ns1:t>
              </ns1:r>
              <ns1:r>
                <ns1:rPr>
                  <ns1:scr ns1:val="script"/>
                  <ns1:sty ns1:val="p"/>
                </ns1:rPr>
                <ns1:t>Y</ns1:t>
              </ns1:r>
              <ns1:r>
                <ns1:rPr>
                  <ns1:sty ns1:val="p"/>
                </ns1:rPr>
                <ns1:t>→</ns1:t>
              </ns1:r>
              <ns1:sSub>
                <ns1:e>
                  <ns1:r>
                    <ns1:rPr>
                      <ns1:scr ns1:val="double-struck"/>
                      <ns1:sty ns1:val="p"/>
                    </ns1:rPr>
                    <ns1:t>R</ns1:t>
                  </ns1:r>
                </ns1:e>
                <ns1:sub>
                  <ns1:r>
                    <ns1:rPr>
                      <ns1:sty ns1:val="p"/>
                    </ns1:rPr>
                    <ns1:t>≥</ns1:t>
                  </ns1:r>
                  <ns1:r>
                    <ns1:t>0</ns1:t>
                  </ns1:r>
                </ns1:sub>
              </ns1:sSub>
            </ns1:oMath>
          </w:p>
        </w:tc>
      </w:tr>
      <w:tr>
        <w:tc>
          <w:tcPr/>
          <w:p>
            <w:pPr>
              <w:pStyle w:val="Compact"/>
              <w:jc w:val="left"/>
            </w:pPr>
            <ns1:oMath>
              <ns1:r>
                <ns1:rPr>
                  <ns1:sty ns1:val="b"/>
                </ns1:rPr>
                <ns1:t>θ</ns1:t>
              </ns1:r>
            </ns1:oMath>
          </w:p>
        </w:tc>
        <w:tc>
          <w:tcPr/>
          <w:p>
            <w:pPr>
              <w:pStyle w:val="Compact"/>
              <w:jc w:val="left"/>
            </w:pPr>
            <w:r>
              <w:t xml:space="preserve">Model parameters (weights)</w:t>
            </w:r>
          </w:p>
        </w:tc>
        <w:tc>
          <w:tcPr/>
          <w:p>
            <w:pPr>
              <w:pStyle w:val="Compact"/>
              <w:jc w:val="left"/>
            </w:pPr>
            <w:r>
              <w:t xml:space="preserve">Vector</w:t>
            </w:r>
            <w:r>
              <w:t xml:space="preserve"> </w:t>
            </w:r>
            <ns1:oMath>
              <ns1:r>
                <ns1:rPr>
                  <ns1:sty ns1:val="p"/>
                </ns1:rPr>
                <ns1:t>∈</ns1:t>
              </ns1:r>
              <ns1:sSup>
                <ns1:e>
                  <ns1:r>
                    <ns1:rPr>
                      <ns1:scr ns1:val="double-struck"/>
                      <ns1:sty ns1:val="p"/>
                    </ns1:rPr>
                    <ns1:t>R</ns1:t>
                  </ns1:r>
                </ns1:e>
                <ns1:sup>
                  <ns1:r>
                    <ns1:t>k</ns1:t>
                  </ns1:r>
                </ns1:sup>
              </ns1:sSup>
            </ns1:oMath>
          </w:p>
        </w:tc>
      </w:tr>
      <w:tr>
        <w:tc>
          <w:tcPr/>
          <w:p>
            <w:pPr>
              <w:pStyle w:val="Compact"/>
              <w:jc w:val="left"/>
            </w:pPr>
            <ns1:oMath>
              <ns1:sSub>
                <ns1:e>
                  <ns1:r>
                    <ns1:rPr>
                      <ns1:scr ns1:val="script"/>
                      <ns1:sty ns1:val="p"/>
                    </ns1:rPr>
                    <ns1:t>H</ns1:t>
                  </ns1:r>
                </ns1:e>
                <ns1:sub>
                  <ns1:r>
                    <ns1:rPr>
                      <ns1:nor/>
                      <ns1:sty ns1:val="p"/>
                    </ns1:rPr>
                    <ns1:t>deep</ns1:t>
                  </ns1:r>
                </ns1:sub>
              </ns1:sSub>
            </ns1:oMath>
          </w:p>
        </w:tc>
        <w:tc>
          <w:tcPr/>
          <w:p>
            <w:pPr>
              <w:pStyle w:val="Compact"/>
              <w:jc w:val="left"/>
            </w:pPr>
            <w:r>
              <w:t xml:space="preserve">Deep Neural Network hypothesis class</w:t>
            </w:r>
          </w:p>
        </w:tc>
        <w:tc>
          <w:tcPr/>
          <w:p>
            <w:pPr>
              <w:pStyle w:val="Compact"/>
              <w:jc w:val="left"/>
            </w:pPr>
            <ns1:oMath>
              <ns1:sSub>
                <ns1:e>
                  <ns1:r>
                    <ns1:rPr>
                      <ns1:scr ns1:val="script"/>
                      <ns1:sty ns1:val="p"/>
                    </ns1:rPr>
                    <ns1:t>H</ns1:t>
                  </ns1:r>
                </ns1:e>
                <ns1:sub>
                  <ns1:r>
                    <ns1:rPr>
                      <ns1:nor/>
                      <ns1:sty ns1:val="p"/>
                    </ns1:rPr>
                    <ns1:t>deep</ns1:t>
                  </ns1:r>
                </ns1:sub>
              </ns1:sSub>
              <ns1:r>
                <ns1:rPr>
                  <ns1:sty ns1:val="p"/>
                </ns1:rPr>
                <ns1:t>⊆</ns1:t>
              </ns1:r>
              <ns1:r>
                <ns1:rPr>
                  <ns1:scr ns1:val="script"/>
                  <ns1:sty ns1:val="p"/>
                </ns1:rPr>
                <ns1:t>H</ns1:t>
              </ns1:r>
            </ns1:oMath>
          </w:p>
        </w:tc>
      </w:tr>
      <w:tr>
        <w:tc>
          <w:tcPr/>
          <w:p>
            <w:pPr>
              <w:pStyle w:val="Compact"/>
              <w:jc w:val="left"/>
            </w:pPr>
            <ns1:oMath>
              <ns1:sSub>
                <ns1:e>
                  <ns1:r>
                    <ns1:rPr>
                      <ns1:scr ns1:val="script"/>
                      <ns1:sty ns1:val="p"/>
                    </ns1:rPr>
                    <ns1:t>S</ns1:t>
                  </ns1:r>
                </ns1:e>
                <ns1:sub>
                  <ns1:r>
                    <ns1:rPr>
                      <ns1:nor/>
                      <ns1:sty ns1:val="p"/>
                    </ns1:rPr>
                    <ns1:t>perf</ns1:t>
                  </ns1:r>
                </ns1:sub>
              </ns1:sSub>
            </ns1:oMath>
          </w:p>
        </w:tc>
        <w:tc>
          <w:tcPr/>
          <w:p>
            <w:pPr>
              <w:pStyle w:val="Compact"/>
              <w:jc w:val="left"/>
            </w:pPr>
            <w:r>
              <w:t xml:space="preserve">Performance-optimal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maximizing accuracy</w:t>
            </w:r>
          </w:p>
        </w:tc>
      </w:tr>
      <w:tr>
        <w:tc>
          <w:tcPr/>
          <w:p>
            <w:pPr>
              <w:pStyle w:val="Compact"/>
              <w:jc w:val="left"/>
            </w:pPr>
            <ns1:oMath>
              <ns1:sSub>
                <ns1:e>
                  <ns1:r>
                    <ns1:rPr>
                      <ns1:scr ns1:val="script"/>
                      <ns1:sty ns1:val="p"/>
                    </ns1:rPr>
                    <ns1:t>S</ns1:t>
                  </ns1:r>
                </ns1:e>
                <ns1:sub>
                  <ns1:r>
                    <ns1:rPr>
                      <ns1:nor/>
                      <ns1:sty ns1:val="p"/>
                    </ns1:rPr>
                    <ns1:t>eff</ns1:t>
                  </ns1:r>
                </ns1:sub>
              </ns1:sSub>
            </ns1:oMath>
          </w:p>
        </w:tc>
        <w:tc>
          <w:tcPr/>
          <w:p>
            <w:pPr>
              <w:pStyle w:val="Compact"/>
              <w:jc w:val="left"/>
            </w:pPr>
            <w:r>
              <w:t xml:space="preserve">Efficiency-optimal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computational cost</w:t>
            </w:r>
          </w:p>
        </w:tc>
      </w:tr>
      <w:tr>
        <w:tc>
          <w:tcPr/>
          <w:p>
            <w:pPr>
              <w:pStyle w:val="Compact"/>
              <w:jc w:val="left"/>
            </w:pPr>
            <ns1:oMath>
              <ns1:sSub>
                <ns1:e>
                  <ns1:r>
                    <ns1:rPr>
                      <ns1:scr ns1:val="script"/>
                      <ns1:sty ns1:val="p"/>
                    </ns1:rPr>
                    <ns1:t>S</ns1:t>
                  </ns1:r>
                </ns1:e>
                <ns1:sub>
                  <ns1:r>
                    <ns1:rPr>
                      <ns1:nor/>
                      <ns1:sty ns1:val="p"/>
                    </ns1:rPr>
                    <ns1:t>stab</ns1:t>
                  </ns1:r>
                </ns1:sub>
              </ns1:sSub>
            </ns1:oMath>
          </w:p>
        </w:tc>
        <w:tc>
          <w:tcPr/>
          <w:p>
            <w:pPr>
              <w:pStyle w:val="Compact"/>
              <w:jc w:val="left"/>
            </w:pPr>
            <w:r>
              <w:t xml:space="preserve">Stability-optimal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variance</w:t>
            </w:r>
          </w:p>
        </w:tc>
      </w:tr>
      <w:tr>
        <w:tc>
          <w:tcPr/>
          <w:p>
            <w:pPr>
              <w:pStyle w:val="Compact"/>
              <w:jc w:val="left"/>
            </w:pPr>
            <ns1:oMath>
              <ns1:sSub>
                <ns1:e>
                  <ns1:r>
                    <ns1:rPr>
                      <ns1:scr ns1:val="script"/>
                      <ns1:sty ns1:val="p"/>
                    </ns1:rPr>
                    <ns1:t>S</ns1:t>
                  </ns1:r>
                </ns1:e>
                <ns1:sub>
                  <ns1:r>
                    <ns1:rPr>
                      <ns1:nor/>
                      <ns1:sty ns1:val="p"/>
                    </ns1:rPr>
                    <ns1:t>simp</ns1:t>
                  </ns1:r>
                </ns1:sub>
              </ns1:sSub>
            </ns1:oMath>
          </w:p>
        </w:tc>
        <w:tc>
          <w:tcPr/>
          <w:p>
            <w:pPr>
              <w:pStyle w:val="Compact"/>
              <w:jc w:val="left"/>
            </w:pPr>
            <w:r>
              <w:t xml:space="preserve">Simplicity-optimal hypothesis class</w:t>
            </w:r>
          </w:p>
        </w:tc>
        <w:tc>
          <w:tcPr/>
          <w:p>
            <w:pPr>
              <w:pStyle w:val="Compact"/>
              <w:jc w:val="left"/>
            </w:pPr>
            <w:r>
              <w:t xml:space="preserve">Subset of</w:t>
            </w:r>
            <w:r>
              <w:t xml:space="preserve"> </w:t>
            </w:r>
            <ns1:oMath>
              <ns1:r>
                <ns1:rPr>
                  <ns1:scr ns1:val="script"/>
                  <ns1:sty ns1:val="p"/>
                </ns1:rPr>
                <ns1:t>H</ns1:t>
              </ns1:r>
            </ns1:oMath>
            <w:r>
              <w:t xml:space="preserve"> </w:t>
            </w:r>
            <w:r>
              <w:t xml:space="preserve">minimizing complexity</w:t>
            </w:r>
          </w:p>
        </w:tc>
      </w:tr>
      <w:tr>
        <w:tc>
          <w:tcPr/>
          <w:p>
            <w:pPr>
              <w:pStyle w:val="Compact"/>
              <w:jc w:val="left"/>
            </w:pPr>
            <ns1:oMath>
              <ns1:sSub>
                <ns1:e>
                  <ns1:r>
                    <ns1:t>n</ns1:t>
                  </ns1:r>
                </ns1:e>
                <ns1:sub>
                  <ns1:r>
                    <ns1:t>s</ns1:t>
                  </ns1:r>
                </ns1:sub>
              </ns1:sSub>
              <ns1:r>
                <ns1:rPr>
                  <ns1:sty ns1:val="p"/>
                </ns1:rPr>
                <ns1:t>,</ns1:t>
              </ns1:r>
              <ns1:sSub>
                <ns1:e>
                  <ns1:r>
                    <ns1:t>n</ns1:t>
                  </ns1:r>
                </ns1:e>
                <ns1:sub>
                  <ns1:r>
                    <ns1:t>t</ns1:t>
                  </ns1:r>
                </ns1:sub>
              </ns1:sSub>
            </ns1:oMath>
          </w:p>
        </w:tc>
        <w:tc>
          <w:tcPr/>
          <w:p>
            <w:pPr>
              <w:pStyle w:val="Compact"/>
              <w:jc w:val="left"/>
            </w:pPr>
            <w:r>
              <w:t xml:space="preserve">Alternative notation for source/target domain sizes</w:t>
            </w:r>
          </w:p>
        </w:tc>
        <w:tc>
          <w:tcPr/>
          <w:p>
            <w:pPr>
              <w:pStyle w:val="Compact"/>
              <w:jc w:val="left"/>
            </w:pPr>
            <ns1:oMath>
              <ns1:sSub>
                <ns1:e>
                  <ns1:r>
                    <ns1:t>n</ns1:t>
                  </ns1:r>
                </ns1:e>
                <ns1:sub>
                  <ns1:r>
                    <ns1:t>s</ns1:t>
                  </ns1:r>
                </ns1:sub>
              </ns1:sSub>
              <ns1:r>
                <ns1:rPr>
                  <ns1:sty ns1:val="p"/>
                </ns1:rPr>
                <ns1:t>=</ns1:t>
              </ns1:r>
              <ns1:sSub>
                <ns1:e>
                  <ns1:r>
                    <ns1:t>n</ns1:t>
                  </ns1:r>
                </ns1:e>
                <ns1:sub>
                  <ns1:r>
                    <ns1:t>s</ns1:t>
                  </ns1:r>
                </ns1:sub>
              </ns1:sSub>
            </ns1:oMath>
            <w:r>
              <w:t xml:space="preserve">,</w:t>
            </w:r>
            <w:r>
              <w:t xml:space="preserve"> </w:t>
            </w:r>
            <ns1:oMath>
              <ns1:sSub>
                <ns1:e>
                  <ns1:r>
                    <ns1:t>n</ns1:t>
                  </ns1:r>
                </ns1:e>
                <ns1:sub>
                  <ns1:r>
                    <ns1:t>t</ns1:t>
                  </ns1:r>
                </ns1:sub>
              </ns1:sSub>
              <ns1:r>
                <ns1:rPr>
                  <ns1:sty ns1:val="p"/>
                </ns1:rPr>
                <ns1:t>=</ns1:t>
              </ns1:r>
              <ns1:sSub>
                <ns1:e>
                  <ns1:r>
                    <ns1:t>n</ns1:t>
                  </ns1:r>
                </ns1:e>
                <ns1:sub>
                  <ns1:r>
                    <ns1:t>t</ns1:t>
                  </ns1:r>
                </ns1:sub>
              </ns1:sSub>
            </ns1:oMath>
          </w:p>
        </w:tc>
      </w:tr>
      <w:tr>
        <w:tc>
          <w:tcPr>
            <w:gridSpan w:val="3"/>
          </w:tcPr>
          <w:p>
            <w:pPr>
              <w:pStyle w:val="Compact"/>
              <w:jc w:val="left"/>
            </w:pPr>
            <w:r>
              <w:rPr>
                <w:i/>
                <w:iCs/>
              </w:rPr>
              <w:t xml:space="preserve">PANDA Architecture</w:t>
            </w:r>
          </w:p>
        </w:tc>
      </w:tr>
      <w:tr>
        <w:tc>
          <w:tcPr/>
          <w:p>
            <w:pPr>
              <w:pStyle w:val="Compact"/>
              <w:jc w:val="left"/>
            </w:pPr>
            <ns1:oMath>
              <ns1:r>
                <ns1:rPr>
                  <ns1:scr ns1:val="script"/>
                  <ns1:sty ns1:val="p"/>
                </ns1:rPr>
                <ns1:t>I</ns1:t>
              </ns1:r>
            </ns1:oMath>
          </w:p>
        </w:tc>
        <w:tc>
          <w:tcPr/>
          <w:p>
            <w:pPr>
              <w:pStyle w:val="Compact"/>
              <w:jc w:val="left"/>
            </w:pPr>
            <w:r>
              <w:t xml:space="preserve">Permutation Importance (Feature Saliency)</w:t>
            </w:r>
          </w:p>
        </w:tc>
        <w:tc>
          <w:tcPr/>
          <w:p>
            <w:pPr>
              <w:pStyle w:val="Compact"/>
              <w:jc w:val="left"/>
            </w:pPr>
            <w:r>
              <w:t xml:space="preserve">Scalar</w:t>
            </w:r>
            <w:r>
              <w:t xml:space="preserve"> </w:t>
            </w:r>
            <ns1:oMath>
              <ns1:r>
                <ns1:rPr>
                  <ns1:sty ns1:val="p"/>
                </ns1:rPr>
                <ns1:t>∈</ns1:t>
              </ns1:r>
              <ns1:r>
                <ns1:rPr>
                  <ns1:scr ns1:val="double-struck"/>
                  <ns1:sty ns1:val="p"/>
                </ns1:rPr>
                <ns1:t>R</ns1:t>
              </ns1:r>
            </ns1:oMath>
          </w:p>
        </w:tc>
      </w:tr>
      <w:tr>
        <w:tc>
          <w:tcPr/>
          <w:p>
            <w:pPr>
              <w:pStyle w:val="Compact"/>
              <w:jc w:val="left"/>
            </w:pPr>
            <ns1:oMath>
              <ns1:sSub>
                <ns1:e>
                  <ns1:r>
                    <ns1:t>π</ns1:t>
                  </ns1:r>
                </ns1:e>
                <ns1:sub>
                  <ns1:r>
                    <ns1:rPr>
                      <ns1:nor/>
                      <ns1:sty ns1:val="p"/>
                    </ns1:rPr>
                    <ns1:t>RFE</ns1:t>
                  </ns1:r>
                </ns1:sub>
              </ns1:sSub>
              <ns1:r>
                <ns1:rPr>
                  <ns1:sty ns1:val="p"/>
                </ns1:rPr>
                <ns1:t>(</ns1:t>
              </ns1:r>
              <ns1:r>
                <ns1:rPr>
                  <ns1:sty ns1:val="p"/>
                </ns1:rPr>
                <ns1:t>⋅</ns1:t>
              </ns1:r>
              <ns1:r>
                <ns1:rPr>
                  <ns1:sty ns1:val="p"/>
                </ns1:rPr>
                <ns1:t>)</ns1:t>
              </ns1:r>
            </ns1:oMath>
          </w:p>
        </w:tc>
        <w:tc>
          <w:tcPr/>
          <w:p>
            <w:pPr>
              <w:pStyle w:val="Compact"/>
              <w:jc w:val="left"/>
            </w:pPr>
            <w:r>
              <w:t xml:space="preserve">RFE operation that restricts features to</w:t>
            </w:r>
            <w:r>
              <w:t xml:space="preserve"> </w:t>
            </w:r>
            <ns1:oMath>
              <ns1:sSup>
                <ns1:e>
                  <ns1:r>
                    <ns1:rPr>
                      <ns1:scr ns1:val="script"/>
                      <ns1:sty ns1:val="p"/>
                    </ns1:rPr>
                    <ns1:t>F</ns1:t>
                  </ns1:r>
                </ns1:e>
                <ns1:sup>
                  <ns1:r>
                    <ns1:rPr>
                      <ns1:sty ns1:val="p"/>
                    </ns1:rPr>
                    <ns1:t>*</ns1:t>
                  </ns1:r>
                </ns1:sup>
              </ns1:sSup>
            </ns1:oMath>
          </w:p>
        </w:tc>
        <w:tc>
          <w:tcPr/>
          <w:p>
            <w:pPr>
              <w:pStyle w:val="Compact"/>
              <w:jc w:val="left"/>
            </w:pPr>
            <ns1:oMath>
              <ns1:sSup>
                <ns1:e>
                  <ns1:r>
                    <ns1:rPr>
                      <ns1:scr ns1:val="double-struck"/>
                      <ns1:sty ns1:val="p"/>
                    </ns1:rPr>
                    <ns1:t>R</ns1:t>
                  </ns1:r>
                </ns1:e>
                <ns1:sup>
                  <ns1:r>
                    <ns1:t>d</ns1:t>
                  </ns1:r>
                </ns1:sup>
              </ns1:sSup>
              <ns1:r>
                <ns1:rPr>
                  <ns1:sty ns1:val="p"/>
                </ns1:rPr>
                <ns1:t>→</ns1:t>
              </ns1:r>
              <ns1:sSup>
                <ns1:e>
                  <ns1:r>
                    <ns1:rPr>
                      <ns1:scr ns1:val="double-struck"/>
                      <ns1:sty ns1:val="p"/>
                    </ns1:rPr>
                    <ns1:t>R</ns1:t>
                  </ns1:r>
                </ns1:e>
                <ns1:sup>
                  <ns1:r>
                    <ns1:t>k</ns1:t>
                  </ns1:r>
                </ns1:sup>
              </ns1:sSup>
            </ns1:oMath>
          </w:p>
        </w:tc>
      </w:tr>
      <w:tr>
        <w:tc>
          <w:tcPr/>
          <w:p>
            <w:pPr>
              <w:pStyle w:val="Compact"/>
              <w:jc w:val="left"/>
            </w:pPr>
            <ns1:oMath>
              <ns1:r>
                <ns1:t>ψ</ns1:t>
              </ns1:r>
              <ns1:r>
                <ns1:rPr>
                  <ns1:sty ns1:val="p"/>
                </ns1:rPr>
                <ns1:t>(</ns1:t>
              </ns1:r>
              <ns1:r>
                <ns1:rPr>
                  <ns1:sty ns1:val="p"/>
                </ns1:rPr>
                <ns1:t>⋅</ns1:t>
              </ns1:r>
              <ns1:r>
                <ns1:rPr>
                  <ns1:sty ns1:val="p"/>
                </ns1:rPr>
                <ns1:t>)</ns1:t>
              </ns1:r>
            </ns1:oMath>
          </w:p>
        </w:tc>
        <w:tc>
          <w:tcPr/>
          <w:p>
            <w:pPr>
              <w:pStyle w:val="Compact"/>
              <w:jc w:val="left"/>
            </w:pPr>
            <w:r>
              <w:t xml:space="preserve">Domain adaptation mapping (TCA projection)</w:t>
            </w:r>
          </w:p>
        </w:tc>
        <w:tc>
          <w:tcPr/>
          <w:p>
            <w:pPr>
              <w:pStyle w:val="Compact"/>
              <w:jc w:val="left"/>
            </w:pPr>
            <ns1:oMath>
              <ns1:sSup>
                <ns1:e>
                  <ns1:r>
                    <ns1:rPr>
                      <ns1:scr ns1:val="double-struck"/>
                      <ns1:sty ns1:val="p"/>
                    </ns1:rPr>
                    <ns1:t>R</ns1:t>
                  </ns1:r>
                </ns1:e>
                <ns1:sup>
                  <ns1:r>
                    <ns1:t>k</ns1:t>
                  </ns1:r>
                </ns1:sup>
              </ns1:sSup>
              <ns1:r>
                <ns1:rPr>
                  <ns1:sty ns1:val="p"/>
                </ns1:rPr>
                <ns1:t>→</ns1:t>
              </ns1:r>
              <ns1:sSup>
                <ns1:e>
                  <ns1:r>
                    <ns1:rPr>
                      <ns1:scr ns1:val="double-struck"/>
                      <ns1:sty ns1:val="p"/>
                    </ns1:rPr>
                    <ns1:t>R</ns1:t>
                  </ns1:r>
                </ns1:e>
                <ns1:sup>
                  <ns1:r>
                    <ns1:t>m</ns1:t>
                  </ns1:r>
                </ns1:sup>
              </ns1:sSup>
            </ns1:oMath>
          </w:p>
        </w:tc>
      </w:tr>
      <w:tr>
        <w:tc>
          <w:tcPr/>
          <w:p>
            <w:pPr>
              <w:pStyle w:val="Compact"/>
              <w:jc w:val="left"/>
            </w:pPr>
            <ns1:oMath>
              <ns1:r>
                <ns1:rPr>
                  <ns1:sty ns1:val="b"/>
                </ns1:rPr>
                <ns1:t>W</ns1:t>
              </ns1:r>
            </ns1:oMath>
          </w:p>
        </w:tc>
        <w:tc>
          <w:tcPr/>
          <w:p>
            <w:pPr>
              <w:pStyle w:val="Compact"/>
              <w:jc w:val="left"/>
            </w:pPr>
            <w:r>
              <w:t xml:space="preserve">TCA Projection Matrix</w:t>
            </w:r>
          </w:p>
        </w:tc>
        <w:tc>
          <w:tcPr/>
          <w:p>
            <w:pPr>
              <w:pStyle w:val="Compact"/>
              <w:jc w:val="left"/>
            </w:pPr>
            <ns1:oMath>
              <ns1:sSup>
                <ns1:e>
                  <ns1:r>
                    <ns1:rPr>
                      <ns1:scr ns1:val="double-struck"/>
                      <ns1:sty ns1:val="p"/>
                    </ns1:rPr>
                    <ns1:t>R</ns1:t>
                  </ns1:r>
                </ns1:e>
                <ns1:sup>
                  <ns1:r>
                    <ns1:t>k</ns1:t>
                  </ns1:r>
                  <ns1:r>
                    <ns1:rPr>
                      <ns1:sty ns1:val="p"/>
                    </ns1:rPr>
                    <ns1:t>×</ns1:t>
                  </ns1:r>
                  <ns1:r>
                    <ns1:t>m</ns1:t>
                  </ns1:r>
                </ns1:sup>
              </ns1:sSup>
            </ns1:oMath>
          </w:p>
        </w:tc>
      </w:tr>
      <w:tr>
        <w:tc>
          <w:tcPr/>
          <w:p>
            <w:pPr>
              <w:pStyle w:val="Compact"/>
              <w:jc w:val="left"/>
            </w:pPr>
            <ns1:oMath>
              <ns1:r>
                <ns1:rPr>
                  <ns1:sty ns1:val="b"/>
                </ns1:rPr>
                <ns1:t>K</ns1:t>
              </ns1:r>
            </ns1:oMath>
          </w:p>
        </w:tc>
        <w:tc>
          <w:tcPr/>
          <w:p>
            <w:pPr>
              <w:pStyle w:val="Compact"/>
              <w:jc w:val="left"/>
            </w:pPr>
            <w:r>
              <w:t xml:space="preserve">Kernel Matrix (Linear kernel on features)</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L</ns1:t>
              </ns1:r>
            </ns1:oMath>
          </w:p>
        </w:tc>
        <w:tc>
          <w:tcPr/>
          <w:p>
            <w:pPr>
              <w:pStyle w:val="Compact"/>
              <w:jc w:val="left"/>
            </w:pPr>
            <w:r>
              <w:t xml:space="preserve">MMD Indicator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rPr>
                  <ns1:sty ns1:val="b"/>
                </ns1:rPr>
                <ns1:t>H</ns1:t>
              </ns1:r>
            </ns1:oMath>
          </w:p>
        </w:tc>
        <w:tc>
          <w:tcPr/>
          <w:p>
            <w:pPr>
              <w:pStyle w:val="Compact"/>
              <w:jc w:val="left"/>
            </w:pPr>
            <w:r>
              <w:t xml:space="preserve">Centering Matrix</w:t>
            </w:r>
          </w:p>
        </w:tc>
        <w:tc>
          <w:tcPr/>
          <w:p>
            <w:pPr>
              <w:pStyle w:val="Compact"/>
              <w:jc w:val="left"/>
            </w:pPr>
            <ns1:oMath>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sSup>
                    <ns1:e>
                      <ns1:r>
                        <ns1:rPr>
                          <ns1:sty ns1:val="p"/>
                        </ns1:rPr>
                        <ns1:t>)</ns1:t>
                      </ns1:r>
                    </ns1:e>
                    <ns1:sup>
                      <ns1:r>
                        <ns1:t>2</ns1:t>
                      </ns1:r>
                    </ns1:sup>
                  </ns1:sSup>
                </ns1:sup>
              </ns1:sSup>
            </ns1:oMath>
          </w:p>
        </w:tc>
      </w:tr>
      <w:tr>
        <w:tc>
          <w:tcPr/>
          <w:p>
            <w:pPr>
              <w:pStyle w:val="Compact"/>
              <w:jc w:val="left"/>
            </w:pPr>
            <ns1:oMath>
              <ns1:r>
                <ns1:t>μ</ns1:t>
              </ns1:r>
            </ns1:oMath>
          </w:p>
        </w:tc>
        <w:tc>
          <w:tcPr/>
          <w:p>
            <w:pPr>
              <w:pStyle w:val="Compact"/>
              <w:jc w:val="left"/>
            </w:pPr>
            <w:r>
              <w:t xml:space="preserve">TCA Regularization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γ</ns1:t>
              </ns1:r>
            </ns1:oMath>
          </w:p>
        </w:tc>
        <w:tc>
          <w:tcPr/>
          <w:p>
            <w:pPr>
              <w:pStyle w:val="Compact"/>
              <w:jc w:val="left"/>
            </w:pPr>
            <w:r>
              <w:t xml:space="preserve">RBF Kernel Bandwidth Parameter</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φ</ns1:t>
              </ns1:r>
              <ns1:r>
                <ns1:rPr>
                  <ns1:sty ns1:val="p"/>
                </ns1:rPr>
                <ns1:t>(</ns1:t>
              </ns1:r>
              <ns1:r>
                <ns1:rPr>
                  <ns1:sty ns1:val="p"/>
                </ns1:rPr>
                <ns1:t>⋅</ns1:t>
              </ns1:r>
              <ns1:r>
                <ns1:rPr>
                  <ns1:sty ns1:val="p"/>
                </ns1:rPr>
                <ns1:t>)</ns1:t>
              </ns1:r>
            </ns1:oMath>
          </w:p>
        </w:tc>
        <w:tc>
          <w:tcPr/>
          <w:p>
            <w:pPr>
              <w:pStyle w:val="Compact"/>
              <w:jc w:val="left"/>
            </w:pPr>
            <w:r>
              <w:t xml:space="preserve">Implicit Feature Map to RKHS</w:t>
            </w:r>
          </w:p>
        </w:tc>
        <w:tc>
          <w:tcPr/>
          <w:p>
            <w:pPr>
              <w:pStyle w:val="Compact"/>
              <w:jc w:val="left"/>
            </w:pPr>
            <ns1:oMath>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p>
        </w:tc>
      </w:tr>
      <w:tr>
        <w:tc>
          <w:tcPr/>
          <w:p>
            <w:pPr>
              <w:pStyle w:val="Compact"/>
              <w:jc w:val="left"/>
            </w:pPr>
            <ns1:oMath>
              <ns1:r>
                <ns1:t>P</ns1:t>
              </ns1:r>
              <ns1:r>
                <ns1:t>P</ns1:t>
              </ns1:r>
              <ns1:r>
                <ns1:t>D</ns1:t>
              </ns1:r>
            </ns1:oMath>
          </w:p>
        </w:tc>
        <w:tc>
          <w:tcPr/>
          <w:p>
            <w:pPr>
              <w:pStyle w:val="Compact"/>
              <w:jc w:val="left"/>
            </w:pPr>
            <w:r>
              <w:t xml:space="preserve">Posterior Predictive Distribution</w:t>
            </w:r>
            <w:r>
              <w:t xml:space="preserve"> </w:t>
            </w:r>
            <ns1:oMath>
              <ns1:r>
                <ns1:t>P</ns1:t>
              </ns1:r>
              <ns1:r>
                <ns1:rPr>
                  <ns1:sty ns1:val="p"/>
                </ns1:rPr>
                <ns1:t>(</ns1:t>
              </ns1:r>
              <ns1:r>
                <ns1:t>y</ns1:t>
              </ns1:r>
              <ns1:r>
                <ns1:rPr>
                  <ns1:sty ns1:val="p"/>
                </ns1:rPr>
                <ns1:t>|</ns1:t>
              </ns1:r>
              <ns1:r>
                <ns1:rPr>
                  <ns1:sty ns1:val="b"/>
                </ns1:rPr>
                <ns1:t>x</ns1:t>
              </ns1:r>
              <ns1:r>
                <ns1:rPr>
                  <ns1:sty ns1:val="p"/>
                </ns1:rPr>
                <ns1:t>,</ns1:t>
              </ns1:r>
              <ns1:r>
                <ns1:t>S</ns1:t>
              </ns1:r>
              <ns1:r>
                <ns1:rPr>
                  <ns1:sty ns1:val="p"/>
                </ns1:rPr>
                <ns1:t>)</ns1:t>
              </ns1:r>
            </ns1:oMath>
          </w:p>
        </w:tc>
        <w:tc>
          <w:tcPr/>
          <w:p>
            <w:pPr>
              <w:pStyle w:val="Compact"/>
              <w:jc w:val="left"/>
            </w:pPr>
            <w:r>
              <w:t xml:space="preserve">Probability</w:t>
            </w:r>
          </w:p>
        </w:tc>
      </w:tr>
      <w:tr>
        <w:tc>
          <w:tcPr/>
          <w:p>
            <w:pPr>
              <w:pStyle w:val="Compact"/>
              <w:jc w:val="left"/>
            </w:pPr>
            <ns1:oMath>
              <ns1:sSubSup>
                <ns1:e>
                  <ns1:r>
                    <ns1:t>f</ns1:t>
                  </ns1:r>
                </ns1:e>
                <ns1:sub>
                  <ns1:r>
                    <ns1:t>i</ns1:t>
                  </ns1:r>
                </ns1:sub>
                <ns1:sup>
                  <ns1:r>
                    <ns1:rPr>
                      <ns1:nor/>
                      <ns1:sty ns1:val="p"/>
                    </ns1:rPr>
                    <ns1:t>TabPFN</ns1:t>
                  </ns1:r>
                </ns1:sup>
              </ns1:sSubSup>
              <ns1:r>
                <ns1:rPr>
                  <ns1:sty ns1:val="p"/>
                </ns1:rPr>
                <ns1:t>(</ns1:t>
              </ns1:r>
              <ns1:r>
                <ns1:rPr>
                  <ns1:sty ns1:val="p"/>
                </ns1:rPr>
                <ns1:t>⋅</ns1:t>
              </ns1:r>
              <ns1:r>
                <ns1:rPr>
                  <ns1:sty ns1:val="p"/>
                </ns1:rPr>
                <ns1:t>)</ns1:t>
              </ns1:r>
            </ns1:oMath>
          </w:p>
        </w:tc>
        <w:tc>
          <w:tcPr/>
          <w:p>
            <w:pPr>
              <w:pStyle w:val="Compact"/>
              <w:jc w:val="left"/>
            </w:pPr>
            <w:r>
              <w:t xml:space="preserve">i-th TabPFN classifier function (ensemble member)</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sSub>
                <ns1:e>
                  <ns1:r>
                    <ns1:t>f</ns1:t>
                  </ns1:r>
                </ns1:e>
                <ns1:sub>
                  <ns1:r>
                    <ns1:rPr>
                      <ns1:nor/>
                      <ns1:sty ns1:val="p"/>
                    </ns1:rPr>
                    <ns1:t>TabPFN</ns1:t>
                  </ns1:r>
                </ns1:sub>
              </ns1:sSub>
              <ns1:r>
                <ns1:rPr>
                  <ns1:sty ns1:val="p"/>
                </ns1:rPr>
                <ns1:t>(</ns1:t>
              </ns1:r>
              <ns1:r>
                <ns1:rPr>
                  <ns1:sty ns1:val="p"/>
                </ns1:rPr>
                <ns1:t>⋅</ns1:t>
              </ns1:r>
              <ns1:r>
                <ns1:rPr>
                  <ns1:sty ns1:val="p"/>
                </ns1:rPr>
                <ns1:t>)</ns1:t>
              </ns1:r>
            </ns1:oMath>
          </w:p>
        </w:tc>
        <w:tc>
          <w:tcPr/>
          <w:p>
            <w:pPr>
              <w:pStyle w:val="Compact"/>
              <w:jc w:val="left"/>
            </w:pPr>
            <w:r>
              <w:t xml:space="preserve">TabPFN classifier function (general)</w:t>
            </w:r>
          </w:p>
        </w:tc>
        <w:tc>
          <w:tcPr/>
          <w:p>
            <w:pPr>
              <w:pStyle w:val="Compact"/>
              <w:jc w:val="left"/>
            </w:pPr>
            <ns1:oMath>
              <ns1:sSup>
                <ns1:e>
                  <ns1:r>
                    <ns1:rPr>
                      <ns1:scr ns1:val="double-struck"/>
                      <ns1:sty ns1:val="p"/>
                    </ns1:rPr>
                    <ns1:t>R</ns1:t>
                  </ns1:r>
                </ns1:e>
                <ns1:sup>
                  <ns1:r>
                    <ns1:t>m</ns1:t>
                  </ns1:r>
                </ns1:sup>
              </ns1:sSup>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rPr>
                  <ns1:sty ns1:val="p"/>
                </ns1:rPr>
                <ns1:t>Φ</ns1:t>
              </ns1:r>
            </ns1:oMath>
          </w:p>
        </w:tc>
        <w:tc>
          <w:tcPr/>
          <w:p>
            <w:pPr>
              <w:pStyle w:val="Compact"/>
              <w:jc w:val="left"/>
            </w:pPr>
            <w:r>
              <w:t xml:space="preserve">TabPFN Transformer Encoder</w:t>
            </w:r>
          </w:p>
        </w:tc>
        <w:tc>
          <w:tcPr/>
          <w:p>
            <w:pPr>
              <w:pStyle w:val="Compact"/>
              <w:jc w:val="left"/>
            </w:pPr>
            <ns1:oMath>
              <ns1:sSup>
                <ns1:e>
                  <ns1:r>
                    <ns1:rPr>
                      <ns1:scr ns1:val="double-struck"/>
                      <ns1:sty ns1:val="p"/>
                    </ns1:rPr>
                    <ns1:t>R</ns1:t>
                  </ns1:r>
                </ns1:e>
                <ns1:sup>
                  <ns1:r>
                    <ns1:t>m</ns1:t>
                  </ns1:r>
                </ns1:sup>
              </ns1:sSup>
              <ns1:r>
                <ns1:rPr>
                  <ns1:sty ns1:val="p"/>
                </ns1:rPr>
                <ns1:t>→</ns1:t>
              </ns1:r>
              <ns1:sSup>
                <ns1:e>
                  <ns1:r>
                    <ns1:rPr>
                      <ns1:scr ns1:val="double-struck"/>
                      <ns1:sty ns1:val="p"/>
                    </ns1:rPr>
                    <ns1:t>R</ns1:t>
                  </ns1:r>
                </ns1:e>
                <ns1:sup>
                  <ns1:r>
                    <ns1:rPr>
                      <ns1:nor/>
                      <ns1:sty ns1:val="p"/>
                    </ns1:rPr>
                    <ns1:t>hidden</ns1:t>
                  </ns1:r>
                </ns1:sup>
              </ns1:sSup>
            </ns1:oMath>
          </w:p>
        </w:tc>
      </w:tr>
      <w:tr>
        <w:tc>
          <w:tcPr/>
          <w:p>
            <w:pPr>
              <w:pStyle w:val="Compact"/>
              <w:jc w:val="left"/>
            </w:pPr>
            <ns1:oMath>
              <ns1:r>
                <ns1:rPr>
                  <ns1:sty ns1:val="b"/>
                </ns1:rPr>
                <ns1:t>e</ns1:t>
              </ns1:r>
            </ns1:oMath>
          </w:p>
        </w:tc>
        <w:tc>
          <w:tcPr/>
          <w:p>
            <w:pPr>
              <w:pStyle w:val="Compact"/>
              <w:jc w:val="left"/>
            </w:pPr>
            <w:r>
              <w:t xml:space="preserve">General feature embedding vector</w:t>
            </w:r>
          </w:p>
        </w:tc>
        <w:tc>
          <w:tcPr/>
          <w:p>
            <w:pPr>
              <w:pStyle w:val="Compact"/>
              <w:jc w:val="left"/>
            </w:pPr>
            <ns1:oMath>
              <ns1:sSup>
                <ns1:e>
                  <ns1:r>
                    <ns1:rPr>
                      <ns1:scr ns1:val="double-struck"/>
                      <ns1:sty ns1:val="p"/>
                    </ns1:rPr>
                    <ns1:t>R</ns1:t>
                  </ns1:r>
                </ns1:e>
                <ns1:sup>
                  <ns1:r>
                    <ns1:rPr>
                      <ns1:nor/>
                      <ns1:sty ns1:val="p"/>
                    </ns1:rPr>
                    <ns1:t>embed_dim</ns1:t>
                  </ns1:r>
                </ns1:sup>
              </ns1:sSup>
            </ns1:oMath>
          </w:p>
        </w:tc>
      </w:tr>
      <w:tr>
        <w:tc>
          <w:tcPr/>
          <w:p>
            <w:pPr>
              <w:pStyle w:val="Compact"/>
              <w:jc w:val="left"/>
            </w:pPr>
            <ns1:oMath>
              <ns1:sSub>
                <ns1:e>
                  <ns1:r>
                    <ns1:rPr>
                      <ns1:sty ns1:val="b"/>
                    </ns1:rPr>
                    <ns1:t>E</ns1:t>
                  </ns1:r>
                </ns1:e>
                <ns1:sub>
                  <ns1:r>
                    <ns1:rPr>
                      <ns1:nor/>
                      <ns1:sty ns1:val="p"/>
                    </ns1:rPr>
                    <ns1:t>sample</ns1:t>
                  </ns1:r>
                </ns1:sub>
              </ns1:sSub>
            </ns1:oMath>
          </w:p>
        </w:tc>
        <w:tc>
          <w:tcPr/>
          <w:p>
            <w:pPr>
              <w:pStyle w:val="Compact"/>
              <w:jc w:val="left"/>
            </w:pPr>
            <w:r>
              <w:t xml:space="preserve">Full sample embedding (concatenated feature embeddings)</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sSub>
                <ns1:e>
                  <ns1:r>
                    <ns1:rPr>
                      <ns1:sty ns1:val="b"/>
                    </ns1:rPr>
                    <ns1:t>P</ns1:t>
                  </ns1:r>
                </ns1:e>
                <ns1:sub>
                  <ns1:r>
                    <ns1:rPr>
                      <ns1:nor/>
                      <ns1:sty ns1:val="p"/>
                    </ns1:rPr>
                    <ns1:t>pos</ns1:t>
                  </ns1:r>
                </ns1:sub>
              </ns1:sSub>
            </ns1:oMath>
          </w:p>
        </w:tc>
        <w:tc>
          <w:tcPr/>
          <w:p>
            <w:pPr>
              <w:pStyle w:val="Compact"/>
              <w:jc w:val="left"/>
            </w:pPr>
            <w:r>
              <w:t xml:space="preserve">Positional encoding for feature sequence</w:t>
            </w:r>
          </w:p>
        </w:tc>
        <w:tc>
          <w:tcPr/>
          <w:p>
            <w:pPr>
              <w:pStyle w:val="Compact"/>
              <w:jc w:val="left"/>
            </w:pPr>
            <ns1:oMath>
              <ns1:sSup>
                <ns1:e>
                  <ns1:r>
                    <ns1:rPr>
                      <ns1:scr ns1:val="double-struck"/>
                      <ns1:sty ns1:val="p"/>
                    </ns1:rPr>
                    <ns1:t>R</ns1:t>
                  </ns1:r>
                </ns1:e>
                <ns1:sup>
                  <ns1:r>
                    <ns1:rPr>
                      <ns1:nor/>
                      <ns1:sty ns1:val="p"/>
                    </ns1:rPr>
                    <ns1:t>hidden</ns1:t>
                  </ns1:r>
                </ns1:sup>
              </ns1:sSup>
            </ns1:oMath>
          </w:p>
        </w:tc>
      </w:tr>
      <w:tr>
        <w:tc>
          <w:tcPr/>
          <w:p>
            <w:pPr>
              <w:pStyle w:val="Compact"/>
              <w:jc w:val="left"/>
            </w:pPr>
            <ns1:oMath>
              <ns1:r>
                <ns1:t>B</ns1:t>
              </ns1:r>
            </ns1: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ns1:oMath>
              <ns1:r>
                <ns1:t>R</ns1:t>
              </ns1:r>
            </ns1: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ns1:oMath>
              <ns1:sSub>
                <ns1:e>
                  <ns1:r>
                    <ns1:t>f</ns1:t>
                  </ns1:r>
                </ns1:e>
                <ns1:sub>
                  <ns1:r>
                    <ns1:rPr>
                      <ns1:nor/>
                      <ns1:sty ns1:val="p"/>
                    </ns1:rPr>
                    <ns1:t>PANDA</ns1:t>
                  </ns1:r>
                </ns1:sub>
              </ns1:sSub>
              <ns1:r>
                <ns1:rPr>
                  <ns1:sty ns1:val="p"/>
                </ns1:rPr>
                <ns1:t>(</ns1:t>
              </ns1:r>
              <ns1:r>
                <ns1:rPr>
                  <ns1:sty ns1:val="p"/>
                </ns1:rPr>
                <ns1:t>⋅</ns1:t>
              </ns1:r>
              <ns1:r>
                <ns1:rPr>
                  <ns1:sty ns1:val="p"/>
                </ns1:rPr>
                <ns1:t>)</ns1:t>
              </ns1:r>
            </ns1:oMath>
          </w:p>
        </w:tc>
        <w:tc>
          <w:tcPr/>
          <w:p>
            <w:pPr>
              <w:pStyle w:val="Compact"/>
              <w:jc w:val="left"/>
            </w:pPr>
            <w:r>
              <w:t xml:space="preserve">PANDA composite function</w:t>
            </w:r>
          </w:p>
        </w:tc>
        <w:tc>
          <w:tcPr/>
          <w:p>
            <w:pPr>
              <w:pStyle w:val="Compact"/>
              <w:jc w:val="left"/>
            </w:pPr>
            <ns1:oMath>
              <ns1:r>
                <ns1:rPr>
                  <ns1:scr ns1:val="script"/>
                  <ns1:sty ns1:val="p"/>
                </ns1:rPr>
                <ns1:t>X</ns1:t>
              </ns1:r>
              <ns1:r>
                <ns1:rPr>
                  <ns1:sty ns1:val="p"/>
                </ns1:rPr>
                <ns1:t>→</ns1:t>
              </ns1:r>
              <ns1:r>
                <ns1:rPr>
                  <ns1:sty ns1:val="p"/>
                </ns1:rPr>
                <ns1:t>[</ns1:t>
              </ns1:r>
              <ns1:r>
                <ns1:t>0</ns1:t>
              </ns1:r>
              <ns1:r>
                <ns1:rPr>
                  <ns1:sty ns1:val="p"/>
                </ns1:rPr>
                <ns1:t>,</ns1:t>
              </ns1:r>
              <ns1:r>
                <ns1:t>1</ns1:t>
              </ns1:r>
              <ns1:r>
                <ns1:rPr>
                  <ns1:sty ns1:val="p"/>
                </ns1:rPr>
                <ns1:t>]</ns1:t>
              </ns1:r>
            </ns1:oMath>
          </w:p>
        </w:tc>
      </w:tr>
      <w:tr>
        <w:tc>
          <w:tcPr/>
          <w:p>
            <w:pPr>
              <w:pStyle w:val="Compact"/>
              <w:jc w:val="left"/>
            </w:pPr>
            <ns1:oMath>
              <ns1:r>
                <ns1:t>T</ns1:t>
              </ns1:r>
            </ns1:oMath>
          </w:p>
        </w:tc>
        <w:tc>
          <w:tcPr/>
          <w:p>
            <w:pPr>
              <w:pStyle w:val="Compact"/>
              <w:jc w:val="left"/>
            </w:pPr>
            <w:r>
              <w:t xml:space="preserve">Temperature scaling parameter for calibration</w:t>
            </w:r>
          </w:p>
        </w:tc>
        <w:tc>
          <w:tcPr/>
          <w:p>
            <w:pPr>
              <w:pStyle w:val="Compact"/>
              <w:jc w:val="left"/>
            </w:pPr>
            <w:r>
              <w:t xml:space="preserve">Scalar</w:t>
            </w:r>
            <w:r>
              <w:t xml:space="preserve"> </w:t>
            </w:r>
            <ns1:oMath>
              <ns1:r>
                <ns1:rPr>
                  <ns1:sty ns1:val="p"/>
                </ns1:rPr>
                <ns1:t>&gt;</ns1:t>
              </ns1:r>
              <ns1:r>
                <ns1:t>0</ns1:t>
              </ns1:r>
            </ns1:oMath>
          </w:p>
        </w:tc>
      </w:tr>
      <w:tr>
        <w:tc>
          <w:tcPr/>
          <w:p>
            <w:pPr>
              <w:pStyle w:val="Compact"/>
              <w:jc w:val="left"/>
            </w:pPr>
            <ns1:oMath>
              <ns1:r>
                <ns1:t>σ</ns1:t>
              </ns1:r>
              <ns1:r>
                <ns1:rPr>
                  <ns1:sty ns1:val="p"/>
                </ns1:rPr>
                <ns1:t>(</ns1:t>
              </ns1:r>
              <ns1:r>
                <ns1:rPr>
                  <ns1:sty ns1:val="p"/>
                </ns1:rPr>
                <ns1:t>⋅</ns1:t>
              </ns1:r>
              <ns1:r>
                <ns1:rPr>
                  <ns1:sty ns1:val="p"/>
                </ns1:rPr>
                <ns1:t>)</ns1:t>
              </ns1:r>
            </ns1:oMath>
          </w:p>
        </w:tc>
        <w:tc>
          <w:tcPr/>
          <w:p>
            <w:pPr>
              <w:pStyle w:val="Compact"/>
              <w:jc w:val="left"/>
            </w:pPr>
            <w:r>
              <w:t xml:space="preserve">Activation function (e.g., sigmoid)</w:t>
            </w:r>
          </w:p>
        </w:tc>
        <w:tc>
          <w:tcPr/>
          <w:p>
            <w:pPr>
              <w:pStyle w:val="Compact"/>
              <w:jc w:val="left"/>
            </w:pPr>
            <ns1:oMath>
              <ns1:r>
                <ns1:rPr>
                  <ns1:scr ns1:val="double-struck"/>
                  <ns1:sty ns1:val="p"/>
                </ns1:rPr>
                <ns1:t>R</ns1:t>
              </ns1:r>
              <ns1:r>
                <ns1:rPr>
                  <ns1:sty ns1:val="p"/>
                </ns1:rPr>
                <ns1:t>→</ns1:t>
              </ns1:r>
              <ns1:r>
                <ns1:rPr>
                  <ns1:sty ns1:val="p"/>
                </ns1:rPr>
                <ns1:t>[</ns1:t>
              </ns1:r>
              <ns1:r>
                <ns1:t>0</ns1:t>
              </ns1:r>
              <ns1:r>
                <ns1:rPr>
                  <ns1:sty ns1:val="p"/>
                </ns1:rPr>
                <ns1:t>,</ns1:t>
              </ns1:r>
              <ns1:r>
                <ns1:t>1</ns1:t>
              </ns1:r>
              <ns1:r>
                <ns1:rPr>
                  <ns1:sty ns1:val="p"/>
                </ns1:rPr>
                <ns1:t>]</ns1:t>
              </ns1:r>
            </ns1:oMath>
          </w:p>
        </w:tc>
      </w:tr>
    </w:tbl>
    <w:bookmarkEnd w:id="37"/>
    <w:bookmarkEnd w:id="38"/>
    <w:bookmarkStart w:id="40" w:name="subsec:pfn-generation"/>
    <w:p>
      <w:pPr>
        <w:pStyle w:val="2"/>
      </w:pPr>
      <w:r>
        <w:rPr>
          <w:rStyle w:val="SectionNumber"/>
        </w:rPr>
        <w:t xml:space="preserve">3.2</w:t>
      </w:r>
      <w:r>
        <w:tab/>
      </w: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is generated from a</w:t>
      </w:r>
      <w:r>
        <w:t xml:space="preserve"> </w:t>
      </w:r>
      <w:r>
        <w:rPr>
          <w:b/>
          <w:bCs/>
        </w:rPr>
        <w:t xml:space="preserve">prior distribution over functions</w:t>
      </w:r>
      <w:r>
        <w:t xml:space="preserve">, denoted as</w:t>
      </w:r>
      <w:r>
        <w:t xml:space="preserve"> </w:t>
      </w:r>
      <ns1:oMath>
        <ns1:sSub>
          <ns1:e>
            <ns1:r>
              <ns1:t>P</ns1:t>
            </ns1:r>
          </ns1:e>
          <ns1:sub>
            <ns1:r>
              <ns1:rPr>
                <ns1:nor/>
                <ns1:sty ns1:val="p"/>
              </ns1:rPr>
              <ns1:t>prior</ns1:t>
            </ns1:r>
          </ns1:sub>
        </ns1:sSub>
      </ns1:oMath>
      <w:r>
        <w:t xml:space="preserve">.</w:t>
      </w:r>
    </w:p>
    <w:p>
      <w:pPr>
        <w:pStyle w:val="a0"/>
      </w:pPr>
      <w:r>
        <w:t xml:space="preserve">Formally, a dataset</w:t>
      </w:r>
      <w:r>
        <w:t xml:space="preserve"> </w:t>
      </w:r>
      <ns1:oMath>
        <ns1:r>
          <ns1:rPr>
            <ns1:scr ns1:val="script"/>
            <ns1:sty ns1:val="p"/>
          </ns1:rPr>
          <ns1:t>D</ns1:t>
        </ns1:r>
      </ns1:oMath>
      <w:r>
        <w:t xml:space="preserve"> </w:t>
      </w:r>
      <w:r>
        <w:t xml:space="preserve">is sampled in two steps:</w:t>
      </w:r>
    </w:p>
    <w:p>
      <w:pPr>
        <w:numPr>
          <w:ilvl w:val="0"/>
          <w:numId w:val="1003"/>
        </w:numPr>
      </w:pPr>
      <w:r>
        <w:t xml:space="preserve">A structural equation model (SEM) or a data-generating function</w:t>
      </w:r>
      <w:r>
        <w:t xml:space="preserve"> </w:t>
      </w:r>
      <ns1:oMath>
        <ns1:r>
          <ns1:t>f</ns1:t>
        </ns1:r>
      </ns1:oMath>
      <w:r>
        <w:t xml:space="preserve"> </w:t>
      </w:r>
      <w:r>
        <w:t xml:space="preserve">is sampled from the prior:</w:t>
      </w:r>
      <w:r>
        <w:t xml:space="preserve"> </w:t>
      </w:r>
      <ns1:oMath>
        <ns1:r>
          <ns1:t>f</ns1:t>
        </ns1:r>
        <ns1:r>
          <ns1:rPr>
            <ns1:sty ns1:val="p"/>
          </ns1:rPr>
          <ns1:t>∼</ns1:t>
        </ns1:r>
        <ns1:sSub>
          <ns1:e>
            <ns1:r>
              <ns1:t>P</ns1:t>
            </ns1:r>
          </ns1:e>
          <ns1:sub>
            <ns1:r>
              <ns1:rPr>
                <ns1:nor/>
                <ns1:sty ns1:val="p"/>
              </ns1:rPr>
              <ns1:t>prior</ns1:t>
            </ns1:r>
          </ns1:sub>
        </ns1:sSub>
        <ns1:r>
          <ns1:rPr>
            <ns1:sty ns1:val="p"/>
          </ns1:rPr>
          <ns1:t>(</ns1:t>
        </ns1:r>
        <ns1:r>
          <ns1:rPr>
            <ns1:sty ns1:val="p"/>
          </ns1:rPr>
          <ns1:t>⋅</ns1:t>
        </ns1:r>
        <ns1:r>
          <ns1:rPr>
            <ns1:sty ns1:val="p"/>
          </ns1:rPr>
          <ns1:t>)</ns1:t>
        </ns1:r>
      </ns1: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ns1:oMath>
        <ns1:sSub>
          <ns1:e>
            <ns1:r>
              <ns1:t>y</ns1:t>
            </ns1:r>
          </ns1:e>
          <ns1:sub>
            <ns1:r>
              <ns1:t>i</ns1:t>
            </ns1:r>
          </ns1:sub>
        </ns1:sSub>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r>
          <ns1:t>ϵ</ns1:t>
        </ns1:r>
      </ns1:oMath>
      <w:r>
        <w:t xml:space="preserve">, or</w:t>
      </w:r>
      <w:r>
        <w:t xml:space="preserve"> </w:t>
      </w:r>
      <ns1:oMath>
        <ns1:sSub>
          <ns1:e>
            <ns1:r>
              <ns1:t>y</ns1:t>
            </ns1:r>
          </ns1:e>
          <ns1:sub>
            <ns1:r>
              <ns1:t>i</ns1:t>
            </ns1:r>
          </ns1:sub>
        </ns1:sSub>
        <ns1:r>
          <ns1:rPr>
            <ns1:sty ns1:val="p"/>
          </ns1:rPr>
          <ns1:t>∼</ns1:t>
        </ns1:r>
        <ns1:r>
          <ns1:t>P</ns1:t>
        </ns1:r>
        <ns1:r>
          <ns1:rPr>
            <ns1:sty ns1:val="p"/>
          </ns1:rPr>
          <ns1:t>(</ns1:t>
        </ns1:r>
        <ns1:r>
          <ns1:rPr>
            <ns1:scr ns1:val="script"/>
            <ns1:sty ns1:val="p"/>
          </ns1:rPr>
          <ns1:t>Y</ns1:t>
        </ns1:r>
        <ns1:r>
          <ns1:rPr>
            <ns1:sty ns1:val="p"/>
          </ns1:rPr>
          <ns1:t>|</ns1:t>
        </ns1:r>
        <ns1:r>
          <ns1:t>f</ns1:t>
        </ns1:r>
        <ns1:r>
          <ns1:rPr>
            <ns1:sty ns1:val="p"/>
          </ns1:rPr>
          <ns1:t>(</ns1:t>
        </ns1:r>
        <ns1:sSub>
          <ns1:e>
            <ns1:r>
              <ns1:rPr>
                <ns1:sty ns1:val="b"/>
              </ns1:rPr>
              <ns1:t>x</ns1:t>
            </ns1:r>
          </ns1:e>
          <ns1:sub>
            <ns1:r>
              <ns1:t>i</ns1:t>
            </ns1:r>
          </ns1:sub>
        </ns1:sSub>
        <ns1:r>
          <ns1:rPr>
            <ns1:sty ns1:val="p"/>
          </ns1:rPr>
          <ns1:t>)</ns1:t>
        </ns1:r>
        <ns1:r>
          <ns1:rPr>
            <ns1:sty ns1:val="p"/>
          </ns1:rPr>
          <ns1:t>)</ns1:t>
        </ns1:r>
      </ns1: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ns1:oMath>
        <ns1:sSub>
          <ns1:e>
            <ns1:r>
              <ns1:rPr>
                <ns1:sty ns1:val="b"/>
              </ns1:rPr>
              <ns1:t>x</ns1:t>
            </ns1:r>
          </ns1:e>
          <ns1:sub>
            <ns1:r>
              <ns1:rPr>
                <ns1:nor/>
                <ns1:sty ns1:val="p"/>
              </ns1:rPr>
              <ns1:t>query</ns1:t>
            </ns1:r>
          </ns1:sub>
        </ns1:sSub>
      </ns1:oMath>
      <w:r>
        <w:t xml:space="preserve"> </w:t>
      </w:r>
      <w:r>
        <w:t xml:space="preserve">given the context dataset</w:t>
      </w:r>
      <w:r>
        <w:t xml:space="preserve"> </w:t>
      </w:r>
      <ns1:oMath>
        <ns1:r>
          <ns1:t>S</ns1:t>
        </ns1:r>
      </ns1:oMath>
      <w:r>
        <w:t xml:space="preserve">:</w:t>
      </w:r>
    </w:p>
    <w:p>
      <w:pPr>
        <w:pStyle w:val="a0"/>
      </w:pPr>
      <w:bookmarkStart w:id="39" w:name="eq:ppd-definition"/>
      <ns1:oMathPara>
        <ns1:oMathParaPr>
          <ns1:jc ns1:val="center"/>
        </ns1:oMathParaPr>
        <ns1:oMath>
          <ns1:r>
            <ns1:t>P</ns1:t>
          </ns1:r>
          <ns1:r>
            <ns1:t>P</ns1:t>
          </ns1:r>
          <ns1:r>
            <ns1:t>D</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f</ns1:t>
          </ns1:r>
          <ns1:r>
            <ns1:rPr>
              <ns1:sty ns1:val="p"/>
            </ns1:rPr>
            <ns1:t>)</ns1:t>
          </ns1:r>
          <ns1:r>
            <ns1:t> </ns1:t>
          </ns1:r>
          <ns1:r>
            <ns1:t>P</ns1:t>
          </ns1:r>
          <ns1:r>
            <ns1:rPr>
              <ns1:sty ns1:val="p"/>
            </ns1:rPr>
            <ns1:t>(</ns1:t>
          </ns1:r>
          <ns1:r>
            <ns1:t>f</ns1:t>
          </ns1:r>
          <ns1:r>
            <ns1:rPr>
              <ns1:sty ns1:val="p"/>
            </ns1:rPr>
            <ns1:t>∣</ns1:t>
          </ns1:r>
          <ns1:r>
            <ns1:t>S</ns1:t>
          </ns1:r>
          <ns1:r>
            <ns1:rPr>
              <ns1:sty ns1:val="p"/>
            </ns1:rPr>
            <ns1:t>)</ns1:t>
          </ns1:r>
          <ns1:r>
            <ns1:t> </ns1:t>
          </ns1:r>
          <ns1:r>
            <ns1:t>d</ns1:t>
          </ns1:r>
          <ns1:r>
            <ns1:t>f</ns1:t>
          </ns1:r>
          <ns1:r>
            <ns1:t>  </ns1:t>
          </ns1:r>
          <ns1:r>
            <ns1:rPr>
              <ns1:sty ns1:val="p"/>
            </ns1:rPr>
            <ns1:t>(</ns1:t>
          </ns1:r>
          <ns1:r>
            <ns1:t>2</ns1:t>
          </ns1:r>
          <ns1:r>
            <ns1:rPr>
              <ns1:sty ns1:val="p"/>
            </ns1:rPr>
            <ns1:t>)</ns1:t>
          </ns1:r>
        </ns1:oMath>
      </ns1:oMathPara>
      <w:bookmarkEnd w:id="39"/>
    </w:p>
    <w:p>
      <w:pPr>
        <w:pStyle w:val="FirstParagraph"/>
      </w:pPr>
      <w:r>
        <w:t xml:space="preserve">TabPFN approximates this integral using a Transformer-based architecture that attends to the entire context</w:t>
      </w:r>
      <w:r>
        <w:t xml:space="preserve"> </w:t>
      </w:r>
      <ns1:oMath>
        <ns1:r>
          <ns1:t>S</ns1:t>
        </ns1:r>
      </ns1:oMath>
      <w:r>
        <w:t xml:space="preserve"> </w:t>
      </w:r>
      <w:r>
        <w:t xml:space="preserve">(In-Context Learning). This perspective is particularly advantageous for the medical small-sample setting (</w:t>
      </w:r>
      <ns1:oMath>
        <ns1:sSub>
          <ns1:e>
            <ns1:r>
              <ns1:t>n</ns1:t>
            </ns1:r>
          </ns1:e>
          <ns1:sub>
            <ns1:r>
              <ns1:t>s</ns1:t>
            </ns1:r>
          </ns1:sub>
        </ns1:sSub>
        <ns1:r>
          <ns1:rPr>
            <ns1:sty ns1:val="p"/>
          </ns1:rPr>
          <ns1:t>&lt;</ns1:t>
        </ns1:r>
        <ns1:r>
          <ns1:t>500</ns1:t>
        </ns1:r>
      </ns1: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ns1:oMath>
        <ns1:sSub>
          <ns1:e>
            <ns1:r>
              <ns1:t>P</ns1:t>
            </ns1:r>
          </ns1:e>
          <ns1:sub>
            <ns1:r>
              <ns1:rPr>
                <ns1:nor/>
                <ns1:sty ns1:val="p"/>
              </ns1:rPr>
              <ns1:t>prior</ns1:t>
            </ns1:r>
          </ns1:sub>
        </ns1:sSub>
      </ns1: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ns1:oMath>
        <ns1:sSub>
          <ns1:e>
            <ns1:r>
              <ns1:rPr>
                <ns1:sty ns1:val="b"/>
              </ns1:rPr>
              <ns1:t>x</ns1:t>
            </ns1:r>
          </ns1:e>
          <ns1:sub>
            <ns1:r>
              <ns1:rPr>
                <ns1:nor/>
                <ns1:sty ns1:val="p"/>
              </ns1:rPr>
              <ns1:t>query</ns1:t>
            </ns1:r>
          </ns1:sub>
        </ns1:sSub>
      </ns1:oMath>
      <w:r>
        <w:t xml:space="preserve"> </w:t>
      </w:r>
      <w:r>
        <w:t xml:space="preserve">comes from the same distribution as</w:t>
      </w:r>
      <w:r>
        <w:t xml:space="preserve"> </w:t>
      </w:r>
      <ns1:oMath>
        <ns1:r>
          <ns1:t>S</ns1:t>
        </ns1:r>
      </ns1:oMath>
      <w:r>
        <w:t xml:space="preserve"> </w:t>
      </w:r>
      <w:r>
        <w:t xml:space="preserve">(i.e., same</w:t>
      </w:r>
      <w:r>
        <w:t xml:space="preserve"> </w:t>
      </w:r>
      <ns1:oMath>
        <ns1:r>
          <ns1:t>f</ns1:t>
        </ns1:r>
      </ns1:oMath>
      <w:r>
        <w:t xml:space="preserve">). In our cross-hospital setting, the target query</w:t>
      </w:r>
      <w:r>
        <w:t xml:space="preserve"> </w:t>
      </w:r>
      <ns1:oMath>
        <ns1:sSup>
          <ns1:e>
            <ns1:r>
              <ns1:rPr>
                <ns1:sty ns1:val="b"/>
              </ns1:rPr>
              <ns1:t>x</ns1:t>
            </ns1:r>
          </ns1:e>
          <ns1:sup>
            <ns1:r>
              <ns1:t>t</ns1:t>
            </ns1:r>
          </ns1:sup>
        </ns1:sSup>
      </ns1:oMath>
      <w:r>
        <w:t xml:space="preserve"> </w:t>
      </w:r>
      <w:r>
        <w:t xml:space="preserve">comes from a shifted distribution</w:t>
      </w:r>
      <w:r>
        <w:t xml:space="preserve"> </w:t>
      </w:r>
      <ns1:oMath>
        <ns1:sSub>
          <ns1:e>
            <ns1:r>
              <ns1:rPr>
                <ns1:scr ns1:val="script"/>
                <ns1:sty ns1:val="p"/>
              </ns1:rPr>
              <ns1:t>D</ns1:t>
            </ns1:r>
          </ns1:e>
          <ns1:sub>
            <ns1:r>
              <ns1:t>T</ns1:t>
            </ns1:r>
          </ns1:sub>
        </ns1:sSub>
      </ns1:oMath>
      <w:r>
        <w:t xml:space="preserve">, violating the exchangeability assumption of the posterior approximation.</w:t>
      </w:r>
    </w:p>
    <w:bookmarkEnd w:id="40"/>
    <w:bookmarkStart w:id="50" w:name="subsec:domain-shift"/>
    <w:p>
      <w:pPr>
        <w:pStyle w:val="2"/>
      </w:pPr>
      <w:r>
        <w:rPr>
          <w:rStyle w:val="SectionNumber"/>
        </w:rPr>
        <w:t xml:space="preserve">3.3</w:t>
      </w:r>
      <w:r>
        <w:tab/>
      </w:r>
      <w:r>
        <w:t xml:space="preserve">Formalizing Domain Shift</w:t>
      </w:r>
    </w:p>
    <w:p>
      <w:pPr>
        <w:pStyle w:val="FirstParagraph"/>
      </w:pPr>
      <w:r>
        <w:t xml:space="preserve">The core challenge in our research is that</w:t>
      </w:r>
      <w:r>
        <w:t xml:space="preserve"> </w:t>
      </w:r>
      <ns1:oMath>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oMath>
      <w:r>
        <w:t xml:space="preserve">. This joint distribution shift can be decomposed into three primary components relevant to medical AI:</w:t>
      </w:r>
    </w:p>
    <w:bookmarkStart w:id="42" w:name="covariate-shift-the-acquisition-gap"/>
    <w:p>
      <w:pPr>
        <w:pStyle w:val="3"/>
      </w:pPr>
      <w:r>
        <w:rPr>
          <w:rStyle w:val="SectionNumber"/>
        </w:rPr>
        <w:t xml:space="preserve">3.3.1</w:t>
      </w:r>
      <w:r>
        <w:tab/>
      </w:r>
      <w:r>
        <w:t xml:space="preserve">Covariate Shift: The Acquisition Gap</w:t>
      </w:r>
    </w:p>
    <w:p>
      <w:pPr>
        <w:pStyle w:val="FirstParagraph"/>
      </w:pPr>
      <w:r>
        <w:t xml:space="preserve">Covariate shift occurs when the marginal feature distributions differ,</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r>
        <w:t xml:space="preserve">, while the conditional probability of the label remains constant,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r>
        <w:t xml:space="preserve">.</w:t>
      </w:r>
    </w:p>
    <w:p>
      <w:pPr>
        <w:pStyle w:val="a0"/>
      </w:pPr>
      <w:bookmarkStart w:id="41" w:name="eq:covariate-shift"/>
      <ns1:oMathPara>
        <ns1:oMathParaPr>
          <ns1:jc ns1:val="center"/>
        </ns1:oMathParaP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t> </ns1:t>
          </ns1:r>
          <ns1:r>
            <ns1:rPr>
              <ns1:nor/>
              <ns1:sty ns1:val="p"/>
            </ns1:rPr>
            <ns1:t>and</ns1:t>
          </ns1:r>
          <ns1:r>
            <ns1:t> </ns1:t>
          </ns1:r>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3</ns1:t>
          </ns1:r>
          <ns1:r>
            <ns1:rPr>
              <ns1:sty ns1:val="p"/>
            </ns1:rPr>
            <ns1:t>)</ns1:t>
          </ns1:r>
        </ns1:oMath>
      </ns1:oMathPara>
      <w:bookmarkEnd w:id="41"/>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ns1:oMath>
        <ns1:r>
          <ns1:t>P</ns1:t>
        </ns1:r>
        <ns1:r>
          <ns1:rPr>
            <ns1:sty ns1:val="p"/>
          </ns1:rPr>
          <ns1:t>(</ns1:t>
        </ns1:r>
        <ns1:sSub>
          <ns1:e>
            <ns1:r>
              <ns1:rPr>
                <ns1:sty ns1:val="b"/>
              </ns1:rPr>
              <ns1:t>x</ns1:t>
            </ns1:r>
          </ns1:e>
          <ns1:sub>
            <ns1:r>
              <ns1:rPr>
                <ns1:nor/>
                <ns1:sty ns1:val="p"/>
              </ns1:rPr>
              <ns1:t>texture</ns1:t>
            </ns1:r>
          </ns1:sub>
        </ns1:sSub>
        <ns1:r>
          <ns1:rPr>
            <ns1:sty ns1:val="p"/>
          </ns1:rPr>
          <ns1:t>)</ns1:t>
        </ns1:r>
      </ns1: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ns1:oMath>
        <ns1:sSup>
          <ns1:e>
            <ns1:r>
              <ns1:rPr>
                <ns1:sty ns1:val="b"/>
              </ns1:rPr>
              <ns1:t>x</ns1:t>
            </ns1:r>
          </ns1:e>
          <ns1:sup>
            <ns1:r>
              <ns1:t>t</ns1:t>
            </ns1:r>
          </ns1:sup>
        </ns1:sSup>
      </ns1:oMath>
      <w:r>
        <w:t xml:space="preserve"> </w:t>
      </w:r>
      <w:r>
        <w:t xml:space="preserve">lies in a region unsupported by</w:t>
      </w:r>
      <w:r>
        <w:t xml:space="preserve"> </w:t>
      </w:r>
      <ns1:oMath>
        <ns1:sSub>
          <ns1:e>
            <ns1:r>
              <ns1:t>P</ns1:t>
            </ns1:r>
          </ns1:e>
          <ns1:sub>
            <ns1:r>
              <ns1:t>S</ns1:t>
            </ns1:r>
          </ns1:sub>
        </ns1:sSub>
        <ns1:r>
          <ns1:rPr>
            <ns1:sty ns1:val="p"/>
          </ns1:rPr>
          <ns1:t>(</ns1:t>
        </ns1:r>
        <ns1:r>
          <ns1:t>X</ns1:t>
        </ns1:r>
        <ns1:r>
          <ns1:rPr>
            <ns1:sty ns1:val="p"/>
          </ns1:rPr>
          <ns1:t>)</ns1:t>
        </ns1:r>
      </ns1:oMath>
      <w:r>
        <w:t xml:space="preserve">, the attention weights become diffuse.</w:t>
      </w:r>
    </w:p>
    <w:bookmarkEnd w:id="42"/>
    <w:bookmarkStart w:id="45" w:name="label-shift-the-prevalence-gap"/>
    <w:p>
      <w:pPr>
        <w:pStyle w:val="3"/>
      </w:pPr>
      <w:r>
        <w:rPr>
          <w:rStyle w:val="SectionNumber"/>
        </w:rPr>
        <w:t xml:space="preserve">3.3.2</w:t>
      </w:r>
      <w:r>
        <w:tab/>
      </w:r>
      <w:r>
        <w:t xml:space="preserve">Label Shift: The Prevalence Gap</w:t>
      </w:r>
    </w:p>
    <w:p>
      <w:pPr>
        <w:pStyle w:val="FirstParagraph"/>
      </w:pPr>
      <w:r>
        <w:t xml:space="preserve">Label shift, or prior probability shift, is defined by a change in the marginal label distribution:</w:t>
      </w:r>
    </w:p>
    <w:p>
      <w:pPr>
        <w:pStyle w:val="a0"/>
      </w:pPr>
      <w:bookmarkStart w:id="43" w:name="eq:label-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  </ns1:t>
          </ns1:r>
          <ns1:r>
            <ns1:rPr>
              <ns1:sty ns1:val="p"/>
            </ns1:rPr>
            <ns1:t>(</ns1:t>
          </ns1:r>
          <ns1:r>
            <ns1:t>4</ns1:t>
          </ns1:r>
          <ns1:r>
            <ns1:rPr>
              <ns1:sty ns1:val="p"/>
            </ns1:rPr>
            <ns1:t>)</ns1:t>
          </ns1:r>
        </ns1:oMath>
      </ns1:oMathPara>
      <w:bookmarkEnd w:id="43"/>
    </w:p>
    <w:p>
      <w:pPr>
        <w:pStyle w:val="FirstParagraph"/>
      </w:pPr>
      <w:r>
        <w:t xml:space="preserve">It commonly arises in healthcare referral pathways. A tertiary cancer center (Source) typically receives high-risk referrals with a malignancy prevalence of</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60</ns1:t>
        </ns1:r>
        <ns1:r>
          <ns1:rPr>
            <ns1:sty ns1:val="p"/>
          </ns1:rPr>
          <ns1:t>%</ns1:t>
        </ns1:r>
      </ns1:oMath>
      <w:r>
        <w:t xml:space="preserve">. In contrast, a community screening program (Target) encounters a broader population with many benign incidental findings, where</w:t>
      </w:r>
      <w:r>
        <w:t xml:space="preserve"> </w:t>
      </w:r>
      <ns1:oMath>
        <ns1:r>
          <ns1:t>P</ns1:t>
        </ns1:r>
        <ns1:r>
          <ns1:rPr>
            <ns1:sty ns1:val="p"/>
          </ns1:rPr>
          <ns1:t>(</ns1:t>
        </ns1:r>
        <ns1:r>
          <ns1:rPr>
            <ns1:scr ns1:val="script"/>
            <ns1:sty ns1:val="p"/>
          </ns1:rPr>
          <ns1:t>Y</ns1:t>
        </ns1:r>
        <ns1:r>
          <ns1:rPr>
            <ns1:sty ns1:val="p"/>
          </ns1:rPr>
          <ns1:t>=</ns1:t>
        </ns1:r>
        <ns1:r>
          <ns1:t>1</ns1:t>
        </ns1:r>
        <ns1:r>
          <ns1:rPr>
            <ns1:sty ns1:val="p"/>
          </ns1:rPr>
          <ns1:t>)</ns1:t>
        </ns1:r>
        <ns1:r>
          <ns1:rPr>
            <ns1:sty ns1:val="p"/>
          </ns1:rPr>
          <ns1:t>≈</ns1:t>
        </ns1:r>
        <ns1:r>
          <ns1:t>5</ns1:t>
        </ns1:r>
        <ns1:r>
          <ns1:rPr>
            <ns1:sty ns1:val="p"/>
          </ns1:rPr>
          <ns1:t>%</ns1:t>
        </ns1:r>
        <ns1:r>
          <ns1:rPr>
            <ns1:sty ns1:val="p"/>
          </ns1:rPr>
          <ns1:t>−</ns1:t>
        </ns1:r>
        <ns1:r>
          <ns1:t>20</ns1:t>
        </ns1:r>
        <ns1:r>
          <ns1:rPr>
            <ns1:sty ns1:val="p"/>
          </ns1:rPr>
          <ns1:t>%</ns1:t>
        </ns1:r>
      </ns1:oMath>
      <w:r>
        <w:t xml:space="preserve">. A model trained on the balanced source will learn a prior</w:t>
      </w:r>
      <w:r>
        <w:t xml:space="preserve"> </w:t>
      </w:r>
      <ns1:oMath>
        <ns1:sSub>
          <ns1:e>
            <ns1:r>
              <ns1:t>π</ns1:t>
            </ns1:r>
          </ns1:e>
          <ns1:sub>
            <ns1:r>
              <ns1:t>S</ns1:t>
            </ns1:r>
          </ns1:sub>
        </ns1:sSub>
      </ns1:oMath>
      <w:r>
        <w:t xml:space="preserve"> </w:t>
      </w:r>
      <w:r>
        <w:t xml:space="preserve">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bookmarkStart w:id="44" w:name="X3e0b0f26d22f97ffd848a643cd1da3f5288fbff"/>
    <w:p>
      <w:pPr>
        <w:pStyle w:val="4"/>
      </w:pPr>
      <w:r>
        <w:rPr>
          <w:rStyle w:val="SectionNumber"/>
        </w:rPr>
        <w:t xml:space="preserve">3.3.2.1</w:t>
      </w:r>
      <w:r>
        <w:tab/>
      </w:r>
      <w:r>
        <w:t xml:space="preserve">Scope of label shift in our pulmonary experiment.</w:t>
      </w:r>
    </w:p>
    <w:p>
      <w:pPr>
        <w:pStyle w:val="FirstParagraph"/>
      </w:pPr>
      <w:r>
        <w:t xml:space="preserve">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bookmarkEnd w:id="44"/>
    <w:bookmarkEnd w:id="45"/>
    <w:bookmarkStart w:id="47" w:name="concept-shift-the-definition-gap"/>
    <w:p>
      <w:pPr>
        <w:pStyle w:val="3"/>
      </w:pPr>
      <w:r>
        <w:rPr>
          <w:rStyle w:val="SectionNumber"/>
        </w:rPr>
        <w:t xml:space="preserve">3.3.3</w:t>
      </w:r>
      <w:r>
        <w:tab/>
      </w:r>
      <w:r>
        <w:t xml:space="preserve">Concept Shift: The Definition Gap</w:t>
      </w:r>
    </w:p>
    <w:p>
      <w:pPr>
        <w:pStyle w:val="FirstParagraph"/>
      </w:pPr>
      <w:r>
        <w:t xml:space="preserve">Concept shift implies a fundamental change in the relationship between features and labels:</w:t>
      </w:r>
    </w:p>
    <w:p>
      <w:pPr>
        <w:pStyle w:val="a0"/>
      </w:pPr>
      <w:bookmarkStart w:id="46" w:name="eq:concept-shift"/>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t>  </ns1:t>
          </ns1:r>
          <ns1:r>
            <ns1:rPr>
              <ns1:sty ns1:val="p"/>
            </ns1:rPr>
            <ns1:t>(</ns1:t>
          </ns1:r>
          <ns1:r>
            <ns1:t>5</ns1:t>
          </ns1:r>
          <ns1:r>
            <ns1:rPr>
              <ns1:sty ns1:val="p"/>
            </ns1:rPr>
            <ns1:t>)</ns1:t>
          </ns1:r>
        </ns1:oMath>
      </ns1:oMathPara>
      <w:bookmarkEnd w:id="46"/>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ns1:oMath>
        <ns1:r>
          <ns1:rPr>
            <ns1:sty ns1:val="b"/>
          </ns1:rPr>
          <ns1:t>x</ns1:t>
        </ns1:r>
      </ns1: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ns1:oMath>
        <ns1:sSub>
          <ns1:e>
            <ns1:r>
              <ns1:t>P</ns1:t>
            </ns1:r>
          </ns1:e>
          <ns1:sub>
            <ns1:r>
              <ns1:t>S</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0.9</ns1:t>
        </ns1:r>
      </ns1:oMath>
      <w:r>
        <w:t xml:space="preserve">, whereas the true probability in a</w:t>
      </w:r>
      <w:r>
        <w:t xml:space="preserve"> </w:t>
      </w:r>
      <w:r>
        <w:t xml:space="preserve">TB-endemic target hospital could be closer to</w:t>
      </w:r>
      <w:r>
        <w:t xml:space="preserve"> </w:t>
      </w:r>
      <ns1:oMath>
        <ns1:sSub>
          <ns1:e>
            <ns1:r>
              <ns1:t>P</ns1:t>
            </ns1:r>
          </ns1:e>
          <ns1:sub>
            <ns1:r>
              <ns1:t>T</ns1:t>
            </ns1:r>
          </ns1:sub>
        </ns1:sSub>
        <ns1:r>
          <ns1:rPr>
            <ns1:sty ns1:val="p"/>
          </ns1:rPr>
          <ns1:t>(</ns1:t>
        </ns1:r>
        <ns1:r>
          <ns1:t>Y</ns1:t>
        </ns1:r>
        <ns1:r>
          <ns1:rPr>
            <ns1:sty ns1:val="p"/>
          </ns1:rPr>
          <ns1:t>=</ns1:t>
        </ns1:r>
        <ns1:r>
          <ns1:t>1</ns1:t>
        </ns1:r>
        <ns1:r>
          <ns1:rPr>
            <ns1:sty ns1:val="p"/>
          </ns1:rPr>
          <ns1:t>∣</ns1:t>
        </ns1:r>
        <ns1:r>
          <ns1:rPr>
            <ns1:sty ns1:val="b"/>
          </ns1:rPr>
          <ns1:t>x</ns1:t>
        </ns1:r>
        <ns1:r>
          <ns1:rPr>
            <ns1:sty ns1:val="p"/>
          </ns1:rPr>
          <ns1:t>)</ns1:t>
        </ns1:r>
        <ns1:r>
          <ns1:rPr>
            <ns1:sty ns1:val="p"/>
          </ns1:rPr>
          <ns1:t>≈</ns1:t>
        </ns1:r>
        <ns1:r>
          <ns1:t>0.4</ns1:t>
        </ns1:r>
      </ns1:oMath>
      <w:r>
        <w:t xml:space="preserve"> </w:t>
      </w:r>
      <w:r>
        <w:t xml:space="preserve">[</w:t>
      </w:r>
      <w:hyperlink w:anchor="ref-ben2010theory">
        <w:r>
          <w:rPr>
            <w:rStyle w:val="af"/>
          </w:rPr>
          <w:t xml:space="preserve">94</w:t>
        </w:r>
      </w:hyperlink>
      <w:r>
        <w:t xml:space="preserve">]</w:t>
      </w:r>
      <w:r>
        <w:t xml:space="preserve">.</w:t>
      </w:r>
    </w:p>
    <w:bookmarkEnd w:id="47"/>
    <w:bookmarkStart w:id="49" w:name="X0980a6f305e99c5002fab5808b498094a9318fc"/>
    <w:p>
      <w:pPr>
        <w:pStyle w:val="3"/>
      </w:pPr>
      <w:r>
        <w:rPr>
          <w:rStyle w:val="SectionNumber"/>
        </w:rPr>
        <w:t xml:space="preserve">3.3.4</w:t>
      </w:r>
      <w:r>
        <w:tab/>
      </w: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ns1:oMath>
        <ns1:r>
          <ns1:t>h</ns1:t>
        </ns1:r>
      </ns1:oMath>
      <w:r>
        <w:t xml:space="preserve"> </w:t>
      </w:r>
      <w:r>
        <w:t xml:space="preserve">on the target domain,</w:t>
      </w:r>
      <w:r>
        <w:t xml:space="preserve"> </w:t>
      </w:r>
      <ns1:oMath>
        <ns1:sSub>
          <ns1:e>
            <ns1:r>
              <ns1:t>ϵ</ns1:t>
            </ns1:r>
          </ns1:e>
          <ns1:sub>
            <ns1:r>
              <ns1:t>T</ns1:t>
            </ns1:r>
          </ns1:sub>
        </ns1:sSub>
        <ns1:r>
          <ns1:rPr>
            <ns1:sty ns1:val="p"/>
          </ns1:rPr>
          <ns1:t>(</ns1:t>
        </ns1:r>
        <ns1:r>
          <ns1:t>h</ns1:t>
        </ns1:r>
        <ns1:r>
          <ns1:rPr>
            <ns1:sty ns1:val="p"/>
          </ns1:rPr>
          <ns1:t>)</ns1:t>
        </ns1:r>
      </ns1:oMath>
      <w:r>
        <w:t xml:space="preserve">, is bounded by:</w:t>
      </w:r>
    </w:p>
    <w:p>
      <w:pPr>
        <w:pStyle w:val="a0"/>
      </w:pPr>
      <w:bookmarkStart w:id="48" w:name="eq:ben-davi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t>  </ns1:t>
          </ns1:r>
          <ns1:r>
            <ns1:rPr>
              <ns1:sty ns1:val="p"/>
            </ns1:rPr>
            <ns1:t>(</ns1:t>
          </ns1:r>
          <ns1:r>
            <ns1:t>6</ns1:t>
          </ns1:r>
          <ns1:r>
            <ns1:rPr>
              <ns1:sty ns1:val="p"/>
            </ns1:rPr>
            <ns1:t>)</ns1:t>
          </ns1:r>
        </ns1:oMath>
      </ns1:oMathPara>
      <w:bookmarkEnd w:id="48"/>
    </w:p>
    <w:p>
      <w:pPr>
        <w:pStyle w:val="FirstParagraph"/>
      </w:pPr>
      <w:r>
        <w:t xml:space="preserve">where:</w:t>
      </w:r>
    </w:p>
    <w:p>
      <w:pPr>
        <w:numPr>
          <w:ilvl w:val="0"/>
          <w:numId w:val="1005"/>
        </w:numPr>
      </w:pPr>
      <ns1:oMath>
        <ns1:sSub>
          <ns1:e>
            <ns1:r>
              <ns1:t>ϵ</ns1:t>
            </ns1:r>
          </ns1:e>
          <ns1:sub>
            <ns1:r>
              <ns1:t>S</ns1:t>
            </ns1:r>
          </ns1:sub>
        </ns1:sSub>
        <ns1:r>
          <ns1:rPr>
            <ns1:sty ns1:val="p"/>
          </ns1:rPr>
          <ns1:t>(</ns1:t>
        </ns1:r>
        <ns1:r>
          <ns1:t>h</ns1:t>
        </ns1:r>
        <ns1:r>
          <ns1:rPr>
            <ns1:sty ns1:val="p"/>
          </ns1:rPr>
          <ns1:t>)</ns1:t>
        </ns1:r>
      </ns1:oMath>
      <w:r>
        <w:t xml:space="preserve"> </w:t>
      </w:r>
      <w:r>
        <w:t xml:space="preserve">is the source domain error, minimized via supervised training.</w:t>
      </w:r>
    </w:p>
    <w:p>
      <w:pPr>
        <w:numPr>
          <w:ilvl w:val="0"/>
          <w:numId w:val="1005"/>
        </w:numPr>
      </w:p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w:t>
      </w:r>
      <w:r>
        <w:t xml:space="preserve">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between the two domains.</w:t>
      </w:r>
    </w:p>
    <w:p>
      <w:pPr>
        <w:numPr>
          <w:ilvl w:val="0"/>
          <w:numId w:val="1005"/>
        </w:numPr>
      </w:pP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small, (ii) reduce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and (iii) control the joint error</w:t>
      </w:r>
      <w:r>
        <w:t xml:space="preserve"> </w:t>
      </w:r>
      <ns1:oMath>
        <ns1:r>
          <ns1:t>λ</ns1:t>
        </ns1:r>
      </ns1: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r>
        <w:t xml:space="preserve">(</w:t>
      </w:r>
      <w:hyperlink w:anchor="eq:ben-david">
        <w:r>
          <w:rPr>
            <w:rStyle w:val="af"/>
          </w:rPr>
          <w:t xml:space="preserve">6</w:t>
        </w:r>
      </w:hyperlink>
      <w:r>
        <w:t xml:space="preserve">)</w:t>
      </w:r>
      <w:r>
        <w:t xml:space="preserve">:</w:t>
      </w:r>
    </w:p>
    <w:p>
      <w:pPr>
        <w:numPr>
          <w:ilvl w:val="0"/>
          <w:numId w:val="1006"/>
        </w:numPr>
      </w:pPr>
      <w:r>
        <w:rPr>
          <w:b/>
          <w:bCs/>
        </w:rPr>
        <w:t xml:space="preserve">Tabular foundation model (TabPFN)</w:t>
      </w:r>
      <w:r>
        <w:rPr>
          <w:b/>
          <w:bCs/>
        </w:rPr>
        <w:t xml:space="preserve"> </w:t>
      </w:r>
      <ns1:oMath>
        <ns1:r>
          <ns1:rPr>
            <ns1:sty ns1:val="p"/>
          </ns1:rPr>
          <ns1:t>→</ns1:t>
        </ns1:r>
        <ns1:sSub>
          <ns1:e>
            <ns1:r>
              <ns1:t>ϵ</ns1:t>
            </ns1:r>
          </ns1:e>
          <ns1:sub>
            <ns1:r>
              <ns1:t>S</ns1:t>
            </ns1:r>
          </ns1:sub>
        </ns1:sSub>
        <ns1:r>
          <ns1:rPr>
            <ns1:sty ns1:val="p"/>
          </ns1:rPr>
          <ns1:t>(</ns1:t>
        </ns1:r>
        <ns1:r>
          <ns1:t>h</ns1:t>
        </ns1:r>
        <ns1:r>
          <ns1:rPr>
            <ns1:sty ns1:val="p"/>
          </ns1:rPr>
          <ns1:t>)</ns1:t>
        </ns1:r>
      </ns1:oMath>
      <w:r>
        <w:rPr>
          <w:b/>
          <w:bCs/>
        </w:rPr>
        <w:t xml:space="preserve">.</w:t>
      </w:r>
      <w:r>
        <w:t xml:space="preserve"> </w:t>
      </w:r>
      <w:r>
        <w:t xml:space="preserve">By treating the source cohort as a context set for a pre-trained PFN, PANDA reduces</w:t>
      </w:r>
      <w:r>
        <w:t xml:space="preserve"> </w:t>
      </w:r>
      <ns1:oMath>
        <ns1:sSub>
          <ns1:e>
            <ns1:r>
              <ns1:t>ϵ</ns1:t>
            </ns1:r>
          </ns1:e>
          <ns1:sub>
            <ns1:r>
              <ns1:t>S</ns1:t>
            </ns1:r>
          </ns1:sub>
        </ns1:sSub>
        <ns1:r>
          <ns1:rPr>
            <ns1:sty ns1:val="p"/>
          </ns1:rPr>
          <ns1:t>(</ns1:t>
        </ns1:r>
        <ns1:r>
          <ns1:t>h</ns1:t>
        </ns1:r>
        <ns1:r>
          <ns1:rPr>
            <ns1:sty ns1:val="p"/>
          </ns1:rPr>
          <ns1:t>)</ns1:t>
        </ns1:r>
        <ns1:r>
          <ns1:rPr>
            <ns1:sty ns1:val="p"/>
          </ns1:rPr>
          <ns1:t>(</ns1:t>
        </ns1:r>
        <ns1:r>
          <ns1:t>h</ns1:t>
        </ns1:r>
        <ns1:r>
          <ns1:rPr>
            <ns1:sty ns1:val="p"/>
          </ns1:rPr>
          <ns1:t>)</ns1:t>
        </ns1:r>
      </ns1: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ns1:oMath>
        <ns1:r>
          <ns1:rPr>
            <ns1:sty ns1:val="p"/>
          </ns1:rPr>
          <ns1:t>→</ns1:t>
        </ns1:r>
        <ns1:sSub>
          <ns1:e>
            <ns1:r>
              <ns1:t>d</ns1:t>
            </ns1:r>
          </ns1:e>
          <ns1:sub>
            <ns1:r>
              <ns1:rPr>
                <ns1:scr ns1:val="script"/>
                <ns1:sty ns1:val="p"/>
              </ns1:rPr>
              <ns1:t>H</ns1:t>
            </ns1:r>
            <ns1:r>
              <ns1:rPr>
                <ns1:sty ns1:val="p"/>
              </ns1:rPr>
              <ns1:t>Δ</ns1:t>
            </ns1:r>
            <ns1:r>
              <ns1:rPr>
                <ns1:scr ns1:val="script"/>
                <ns1:sty ns1:val="p"/>
              </ns1:rPr>
              <ns1:t>H</ns1:t>
            </ns1:r>
          </ns1:sub>
        </ns1:sSub>
      </ns1: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w:t>
      </w:r>
    </w:p>
    <w:p>
      <w:pPr>
        <w:numPr>
          <w:ilvl w:val="0"/>
          <w:numId w:val="1006"/>
        </w:numPr>
      </w:pPr>
      <w:r>
        <w:rPr>
          <w:b/>
          <w:bCs/>
        </w:rPr>
        <w:t xml:space="preserve">Cross-domain RFE</w:t>
      </w:r>
      <w:r>
        <w:rPr>
          <w:b/>
          <w:bCs/>
        </w:rPr>
        <w:t xml:space="preserve"> </w:t>
      </w:r>
      <ns1:oMath>
        <ns1:r>
          <ns1:rPr>
            <ns1:sty ns1:val="p"/>
          </ns1:rPr>
          <ns1:t>→</ns1:t>
        </ns1:r>
        <ns1:r>
          <ns1:t>λ</ns1:t>
        </ns1:r>
      </ns1:oMath>
      <w:r>
        <w:rPr>
          <w:b/>
          <w:bCs/>
        </w:rPr>
        <w:t xml:space="preserve">.</w:t>
      </w:r>
      <w:r>
        <w:t xml:space="preserve"> </w:t>
      </w:r>
      <w:r>
        <w:t xml:space="preserve">Recursive feature elimination explicitly searches for a subset of shared features</w:t>
      </w:r>
      <w:r>
        <w:t xml:space="preserve"> </w:t>
      </w:r>
      <ns1:oMath>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rPr>
                <ns1:sty ns1:val="p"/>
              </ns1:rPr>
              <ns1:t>∩</ns1:t>
            </ns1:r>
          </ns1:sub>
        </ns1:sSub>
      </ns1:oMath>
      <w:r>
        <w:t xml:space="preserve"> </w:t>
      </w:r>
      <w:r>
        <w:t xml:space="preserve">that support a low-error joint classifier</w:t>
      </w:r>
      <w:r>
        <w:t xml:space="preserve"> </w:t>
      </w:r>
      <w:r>
        <w:t xml:space="preserve">across hospitals, thereby tightening the adaptability term</w:t>
      </w:r>
      <w:r>
        <w:t xml:space="preserve"> </w:t>
      </w:r>
      <ns1:oMath>
        <ns1:r>
          <ns1:t>λ</ns1:t>
        </ns1:r>
      </ns1: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r>
        <w:t xml:space="preserve">(</w:t>
      </w:r>
      <w:hyperlink w:anchor="eq:ben-david">
        <w:r>
          <w:rPr>
            <w:rStyle w:val="af"/>
          </w:rPr>
          <w:t xml:space="preserve">6</w:t>
        </w:r>
      </w:hyperlink>
      <w:r>
        <w:t xml:space="preserve">)</w:t>
      </w:r>
      <w:r>
        <w:t xml:space="preserve">.</w:t>
      </w:r>
    </w:p>
    <w:bookmarkEnd w:id="49"/>
    <w:bookmarkEnd w:id="50"/>
    <w:bookmarkStart w:id="53" w:name="subsec:model-constraints"/>
    <w:p>
      <w:pPr>
        <w:pStyle w:val="2"/>
      </w:pPr>
      <w:r>
        <w:rPr>
          <w:rStyle w:val="SectionNumber"/>
        </w:rPr>
        <w:t xml:space="preserve">3.4</w:t>
      </w:r>
      <w:r>
        <w:tab/>
      </w:r>
      <w:r>
        <w:t xml:space="preserve">Theoretical Constraints of Existing Models</w:t>
      </w:r>
    </w:p>
    <w:p>
      <w:pPr>
        <w:pStyle w:val="FirstParagraph"/>
      </w:pPr>
      <w:r>
        <w:t xml:space="preserve">To justify the architecture of PANDA, we formally analyze why existing state-of-the-art models fail in this specific regime (</w:t>
      </w:r>
      <ns1:oMath>
        <ns1:r>
          <ns1:t>N</ns1:t>
        </ns1:r>
        <ns1:r>
          <ns1:rPr>
            <ns1:sty ns1:val="p"/>
          </ns1:rPr>
          <ns1:t>≈</ns1:t>
        </ns1:r>
        <ns1:r>
          <ns1:t>300</ns1:t>
        </ns1:r>
      </ns1:oMath>
      <w:r>
        <w:t xml:space="preserve">, Unlabeled Target, Tabular Data).</w:t>
      </w:r>
    </w:p>
    <w:bookmarkStart w:id="51" w:name="gradient-boosted-decision-trees-gbdt"/>
    <w:p>
      <w:pPr>
        <w:pStyle w:val="3"/>
      </w:pPr>
      <w:r>
        <w:rPr>
          <w:rStyle w:val="SectionNumber"/>
        </w:rPr>
        <w:t xml:space="preserve">3.4.1</w:t>
      </w:r>
      <w:r>
        <w:tab/>
      </w:r>
      <w:r>
        <w:t xml:space="preserve">Gradient Boosted Decision Trees (GBDT)</w:t>
      </w:r>
    </w:p>
    <w:p>
      <w:pPr>
        <w:pStyle w:val="FirstParagraph"/>
      </w:pPr>
      <w:r>
        <w:t xml:space="preserve">GBDTs (e.g., XGBoost, LightGBM) partition the feature space using hard, axis-aligned splits (</w:t>
      </w:r>
      <ns1:oMath>
        <ns1:r>
          <ns1:rPr>
            <ns1:scr ns1:val="double-struck"/>
            <ns1:sty ns1:val="p"/>
          </ns1:rPr>
          <ns1:t>I</ns1:t>
        </ns1:r>
        <ns1:r>
          <ns1:rPr>
            <ns1:sty ns1:val="p"/>
          </ns1:rPr>
          <ns1:t>(</ns1:t>
        </ns1:r>
        <ns1:sSub>
          <ns1:e>
            <ns1:r>
              <ns1:rPr>
                <ns1:sty ns1:val="b"/>
              </ns1:rPr>
              <ns1:t>x</ns1:t>
            </ns1:r>
          </ns1:e>
          <ns1:sub>
            <ns1:r>
              <ns1:t>j</ns1:t>
            </ns1:r>
          </ns1:sub>
        </ns1:sSub>
        <ns1:r>
          <ns1:rPr>
            <ns1:sty ns1:val="p"/>
          </ns1:rPr>
          <ns1:t>&lt;</ns1:t>
        </ns1:r>
        <ns1:r>
          <ns1:t>θ</ns1:t>
        </ns1:r>
        <ns1:r>
          <ns1:rPr>
            <ns1:sty ns1:val="p"/>
          </ns1:rPr>
          <ns1:t>)</ns1:t>
        </ns1:r>
      </ns1: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ns1:oMath>
        <ns1:sSub>
          <ns1:e>
            <ns1:r>
              <ns1:t>P</ns1:t>
            </ns1:r>
          </ns1:e>
          <ns1:sub>
            <ns1:r>
              <ns1:t>T</ns1:t>
            </ns1:r>
          </ns1:sub>
        </ns1:sSub>
        <ns1:r>
          <ns1:rPr>
            <ns1:sty ns1:val="p"/>
          </ns1:rPr>
          <ns1:t>(</ns1:t>
        </ns1:r>
        <ns1:r>
          <ns1:t>X</ns1:t>
        </ns1:r>
        <ns1:r>
          <ns1:rPr>
            <ns1:sty ns1:val="p"/>
          </ns1:rPr>
          <ns1:t>)</ns1:t>
        </ns1:r>
      </ns1:oMath>
      <w:r>
        <w:t xml:space="preserve"> </w:t>
      </w:r>
      <w:r>
        <w:t xml:space="preserve">outside the support of</w:t>
      </w:r>
      <w:r>
        <w:t xml:space="preserve"> </w:t>
      </w:r>
      <ns1:oMath>
        <ns1:sSub>
          <ns1:e>
            <ns1:r>
              <ns1:t>P</ns1:t>
            </ns1:r>
          </ns1:e>
          <ns1:sub>
            <ns1:r>
              <ns1:t>S</ns1:t>
            </ns1:r>
          </ns1:sub>
        </ns1:sSub>
        <ns1:r>
          <ns1:rPr>
            <ns1:sty ns1:val="p"/>
          </ns1:rPr>
          <ns1:t>(</ns1:t>
        </ns1:r>
        <ns1:r>
          <ns1:t>X</ns1:t>
        </ns1:r>
        <ns1:r>
          <ns1:rPr>
            <ns1:sty ns1:val="p"/>
          </ns1:rPr>
          <ns1:t>)</ns1:t>
        </ns1:r>
      </ns1:oMath>
      <w:r>
        <w:t xml:space="preserve">, the tree maps all such points to the value of the nearest leaf node, often resulting in statistically invalid predictions.</w:t>
      </w:r>
    </w:p>
    <w:bookmarkEnd w:id="51"/>
    <w:bookmarkStart w:id="52" w:name="deep-tabular-models"/>
    <w:p>
      <w:pPr>
        <w:pStyle w:val="3"/>
      </w:pPr>
      <w:r>
        <w:rPr>
          <w:rStyle w:val="SectionNumber"/>
        </w:rPr>
        <w:t xml:space="preserve">3.4.2</w:t>
      </w:r>
      <w:r>
        <w:tab/>
      </w: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ns1:oMath>
        <ns1:r>
          <ns1:t>N</ns1:t>
        </ns1:r>
        <ns1:r>
          <ns1:rPr>
            <ns1:sty ns1:val="p"/>
          </ns1:rPr>
          <ns1:t>&gt;</ns1:t>
        </ns1:r>
        <ns1:sSup>
          <ns1:e>
            <ns1:r>
              <ns1:t>10</ns1:t>
            </ns1:r>
          </ns1:e>
          <ns1:sup>
            <ns1:r>
              <ns1:t>4</ns1:t>
            </ns1:r>
          </ns1:sup>
        </ns1:sSup>
      </ns1:oMath>
      <w:r>
        <w:t xml:space="preserve">) to converge to a generalizable solution. With</w:t>
      </w:r>
      <w:r>
        <w:t xml:space="preserve"> </w:t>
      </w:r>
      <ns1:oMath>
        <ns1:sSub>
          <ns1:e>
            <ns1:r>
              <ns1:t>n</ns1:t>
            </ns1:r>
          </ns1:e>
          <ns1:sub>
            <ns1:r>
              <ns1:t>s</ns1:t>
            </ns1:r>
          </ns1:sub>
        </ns1:sSub>
        <ns1:r>
          <ns1:rPr>
            <ns1:sty ns1:val="p"/>
          </ns1:rPr>
          <ns1:t>≈</ns1:t>
        </ns1:r>
        <ns1:r>
          <ns1:t>300</ns1:t>
        </ns1:r>
      </ns1: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52"/>
    <w:bookmarkEnd w:id="53"/>
    <w:bookmarkStart w:id="56" w:name="subsec:tca-optimization"/>
    <w:p>
      <w:pPr>
        <w:pStyle w:val="2"/>
      </w:pPr>
      <w:r>
        <w:rPr>
          <w:rStyle w:val="SectionNumber"/>
        </w:rPr>
        <w:t xml:space="preserve">3.5</w:t>
      </w:r>
      <w:r>
        <w:tab/>
      </w:r>
      <w:r>
        <w:t xml:space="preserve">Transfer Component Analysis (TCA) Optimization Objective</w:t>
      </w:r>
    </w:p>
    <w:p>
      <w:pPr>
        <w:pStyle w:val="FirstParagraph"/>
      </w:pPr>
      <w:r>
        <w:t xml:space="preserve">To minimize the divergence term in Eq.</w:t>
      </w:r>
      <w:r>
        <w:t xml:space="preserve"> </w:t>
      </w:r>
      <w:r>
        <w:t xml:space="preserve">(</w:t>
      </w:r>
      <w:hyperlink w:anchor="eq:ben-david">
        <w:r>
          <w:rPr>
            <w:rStyle w:val="af"/>
          </w:rPr>
          <w:t xml:space="preserve">6</w:t>
        </w:r>
      </w:hyperlink>
      <w:r>
        <w:t xml:space="preserve">)</w:t>
      </w:r>
      <w:r>
        <w:t xml:space="preserve">, we employ Transfer Component Analysis (TCA). TCA seeks a feature map</w:t>
      </w:r>
      <w:r>
        <w:t xml:space="preserve"> </w:t>
      </w:r>
      <ns1:oMath>
        <ns1:r>
          <ns1:t>φ</ns1:t>
        </ns1:r>
        <ns1:r>
          <ns1:rPr>
            <ns1:sty ns1:val="p"/>
          </ns1:rPr>
          <ns1:t>:</ns1:t>
        </ns1:r>
        <ns1:r>
          <ns1:rPr>
            <ns1:scr ns1:val="script"/>
            <ns1:sty ns1:val="p"/>
          </ns1:rPr>
          <ns1:t>X</ns1:t>
        </ns1:r>
        <ns1:r>
          <ns1:rPr>
            <ns1:sty ns1:val="p"/>
          </ns1:rPr>
          <ns1:t>→</ns1:t>
        </ns1:r>
        <ns1:sSub>
          <ns1:e>
            <ns1:r>
              <ns1:rPr>
                <ns1:scr ns1:val="script"/>
                <ns1:sty ns1:val="p"/>
              </ns1:rPr>
              <ns1:t>H</ns1:t>
            </ns1:r>
          </ns1:e>
          <ns1:sub>
            <ns1:r>
              <ns1:t>R</ns1:t>
            </ns1:r>
            <ns1:r>
              <ns1:t>K</ns1:t>
            </ns1:r>
            <ns1:r>
              <ns1:t>H</ns1:t>
            </ns1:r>
            <ns1:r>
              <ns1:t>S</ns1:t>
            </ns1:r>
          </ns1:sub>
        </ns1:sSub>
      </ns1: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w:bookmarkStart w:id="54" w:name="eq:mmd-empirical"/>
      <ns1:oMathPara>
        <ns1:oMathParaPr>
          <ns1:jc ns1:val="center"/>
        </ns1:oMathParaPr>
        <ns1:oMath>
          <ns1:r>
            <ns1:rPr>
              <ns1:nor/>
              <ns1:sty ns1:val="p"/>
            </ns1:rPr>
            <ns1:t>MMD</ns1:t>
          </ns1:r>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sSubSup>
            <ns1:e>
              <ns1:d>
                <ns1:dPr>
                  <ns1:begChr ns1:val="∥"/>
                  <ns1:sepChr ns1:val=""/>
                  <ns1:endChr ns1:val="∥"/>
                  <ns1:grow/>
                </ns1:dPr>
                <ns1:e>
                  <ns1:f>
                    <ns1:fPr>
                      <ns1:type ns1:val="bar"/>
                    </ns1:fPr>
                    <ns1:num>
                      <ns1:r>
                        <ns1:t>1</ns1:t>
                      </ns1:r>
                    </ns1:num>
                    <ns1:den>
                      <ns1:sSub>
                        <ns1:e>
                          <ns1:r>
                            <ns1:t>n</ns1:t>
                          </ns1:r>
                        </ns1:e>
                        <ns1:sub>
                          <ns1:r>
                            <ns1:t>s</ns1:t>
                          </ns1:r>
                        </ns1:sub>
                      </ns1:sSub>
                    </ns1:den>
                  </ns1:f>
                  <ns1:nary>
                    <ns1:naryPr>
                      <ns1:chr ns1:val="∑"/>
                      <ns1:limLoc ns1:val="undOvr"/>
                      <ns1:subHide ns1:val="off"/>
                      <ns1:supHide ns1:val="off"/>
                    </ns1:naryPr>
                    <ns1:sub>
                      <ns1:r>
                        <ns1:t>i</ns1:t>
                      </ns1:r>
                      <ns1:r>
                        <ns1:rPr>
                          <ns1:sty ns1:val="p"/>
                        </ns1:rPr>
                        <ns1:t>=</ns1:t>
                      </ns1:r>
                      <ns1:r>
                        <ns1:t>1</ns1:t>
                      </ns1:r>
                    </ns1:sub>
                    <ns1:sup>
                      <ns1:sSub>
                        <ns1:e>
                          <ns1:r>
                            <ns1:t>n</ns1:t>
                          </ns1:r>
                        </ns1:e>
                        <ns1:sub>
                          <ns1:r>
                            <ns1:t>s</ns1:t>
                          </ns1:r>
                        </ns1:sub>
                      </ns1:sSub>
                    </ns1:sup>
                    <ns1:e>
                      <ns1:r>
                        <ns1:t>φ</ns1:t>
                      </ns1:r>
                    </ns1:e>
                  </ns1:nary>
                  <ns1:r>
                    <ns1:rPr>
                      <ns1:sty ns1:val="p"/>
                    </ns1:rPr>
                    <ns1:t>(</ns1:t>
                  </ns1:r>
                  <ns1:sSubSup>
                    <ns1:e>
                      <ns1:r>
                        <ns1:rPr>
                          <ns1:sty ns1:val="b"/>
                        </ns1:rPr>
                        <ns1:t>x</ns1:t>
                      </ns1:r>
                    </ns1:e>
                    <ns1:sub>
                      <ns1:r>
                        <ns1:t>i</ns1:t>
                      </ns1:r>
                    </ns1:sub>
                    <ns1:sup>
                      <ns1:r>
                        <ns1:t>s</ns1:t>
                      </ns1:r>
                    </ns1:sup>
                  </ns1:sSubSup>
                  <ns1:r>
                    <ns1:rPr>
                      <ns1:sty ns1:val="p"/>
                    </ns1:rPr>
                    <ns1:t>)</ns1:t>
                  </ns1:r>
                  <ns1:r>
                    <ns1:rPr>
                      <ns1:sty ns1:val="p"/>
                    </ns1:rPr>
                    <ns1:t>−</ns1:t>
                  </ns1:r>
                  <ns1:f>
                    <ns1:fPr>
                      <ns1:type ns1:val="bar"/>
                    </ns1:fPr>
                    <ns1:num>
                      <ns1:r>
                        <ns1:t>1</ns1:t>
                      </ns1:r>
                    </ns1:num>
                    <ns1:den>
                      <ns1:sSub>
                        <ns1:e>
                          <ns1:r>
                            <ns1:t>n</ns1:t>
                          </ns1:r>
                        </ns1:e>
                        <ns1:sub>
                          <ns1:r>
                            <ns1:t>t</ns1:t>
                          </ns1:r>
                        </ns1:sub>
                      </ns1:sSub>
                    </ns1:den>
                  </ns1:f>
                  <ns1:nary>
                    <ns1:naryPr>
                      <ns1:chr ns1:val="∑"/>
                      <ns1:limLoc ns1:val="undOvr"/>
                      <ns1:subHide ns1:val="off"/>
                      <ns1:supHide ns1:val="off"/>
                    </ns1:naryPr>
                    <ns1:sub>
                      <ns1:r>
                        <ns1:t>j</ns1:t>
                      </ns1:r>
                      <ns1:r>
                        <ns1:rPr>
                          <ns1:sty ns1:val="p"/>
                        </ns1:rPr>
                        <ns1:t>=</ns1:t>
                      </ns1:r>
                      <ns1:r>
                        <ns1:t>1</ns1:t>
                      </ns1:r>
                    </ns1:sub>
                    <ns1:sup>
                      <ns1:sSub>
                        <ns1:e>
                          <ns1:r>
                            <ns1:t>n</ns1:t>
                          </ns1:r>
                        </ns1:e>
                        <ns1:sub>
                          <ns1:r>
                            <ns1:t>t</ns1:t>
                          </ns1:r>
                        </ns1:sub>
                      </ns1:sSub>
                    </ns1:sup>
                    <ns1:e>
                      <ns1:r>
                        <ns1:t>φ</ns1:t>
                      </ns1:r>
                    </ns1:e>
                  </ns1:nary>
                  <ns1:r>
                    <ns1:rPr>
                      <ns1:sty ns1:val="p"/>
                    </ns1:rPr>
                    <ns1:t>(</ns1:t>
                  </ns1:r>
                  <ns1:sSubSup>
                    <ns1:e>
                      <ns1:r>
                        <ns1:rPr>
                          <ns1:sty ns1:val="b"/>
                        </ns1:rPr>
                        <ns1:t>x</ns1:t>
                      </ns1:r>
                    </ns1:e>
                    <ns1:sub>
                      <ns1:r>
                        <ns1:t>j</ns1:t>
                      </ns1:r>
                    </ns1:sub>
                    <ns1:sup>
                      <ns1:r>
                        <ns1:t>t</ns1:t>
                      </ns1:r>
                    </ns1:sup>
                  </ns1:sSubSup>
                  <ns1:r>
                    <ns1:rPr>
                      <ns1:sty ns1:val="p"/>
                    </ns1:rPr>
                    <ns1:t>)</ns1:t>
                  </ns1:r>
                </ns1:e>
              </ns1:d>
            </ns1:e>
            <ns1:sub>
              <ns1:r>
                <ns1:rPr>
                  <ns1:scr ns1:val="script"/>
                  <ns1:sty ns1:val="p"/>
                </ns1:rPr>
                <ns1:t>H</ns1:t>
              </ns1:r>
            </ns1:sub>
            <ns1:sup>
              <ns1:r>
                <ns1:t>2</ns1:t>
              </ns1:r>
            </ns1:sup>
          </ns1:sSubSup>
          <ns1:r>
            <ns1:t>  </ns1:t>
          </ns1:r>
          <ns1:r>
            <ns1:rPr>
              <ns1:sty ns1:val="p"/>
            </ns1:rPr>
            <ns1:t>(</ns1:t>
          </ns1:r>
          <ns1:r>
            <ns1:t>7</ns1:t>
          </ns1:r>
          <ns1:r>
            <ns1:rPr>
              <ns1:sty ns1:val="p"/>
            </ns1:rPr>
            <ns1:t>)</ns1:t>
          </ns1:r>
        </ns1:oMath>
      </ns1:oMathPara>
      <w:bookmarkEnd w:id="54"/>
    </w:p>
    <w:p>
      <w:pPr>
        <w:pStyle w:val="FirstParagraph"/>
      </w:pPr>
      <w:r>
        <w:t xml:space="preserve">TCA aims to learn a transformation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reduces the data dimensionality to</w:t>
      </w:r>
      <w:r>
        <w:t xml:space="preserve"> </w:t>
      </w:r>
      <ns1:oMath>
        <ns1:r>
          <ns1:t>m</ns1:t>
        </ns1:r>
        <ns1:r>
          <ns1:rPr>
            <ns1:sty ns1:val="p"/>
          </ns1:rPr>
          <ns1:t>≪</ns1:t>
        </ns1:r>
        <ns1:r>
          <ns1:t>d</ns1:t>
        </ns1:r>
      </ns1:oMath>
      <w:r>
        <w:t xml:space="preserve"> </w:t>
      </w:r>
      <w:r>
        <w:t xml:space="preserve">while minimizing MMD. The optimization problem is formally:</w:t>
      </w:r>
    </w:p>
    <w:p>
      <w:pPr>
        <w:pStyle w:val="a0"/>
      </w:pPr>
      <w:bookmarkStart w:id="55" w:name="eq:tca-optimization"/>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t>  </ns1:t>
          </ns1:r>
          <ns1:r>
            <ns1:rPr>
              <ns1:sty ns1:val="p"/>
            </ns1:rPr>
            <ns1:t>(</ns1:t>
          </ns1:r>
          <ns1:r>
            <ns1:t>8</ns1:t>
          </ns1:r>
          <ns1:r>
            <ns1:rPr>
              <ns1:sty ns1:val="p"/>
            </ns1:rPr>
            <ns1:t>)</ns1:t>
          </ns1:r>
        </ns1:oMath>
      </ns1:oMathPara>
      <w:bookmarkEnd w:id="55"/>
    </w:p>
    <w:p>
      <w:pPr>
        <w:pStyle w:val="FirstParagraph"/>
      </w:pPr>
      <w:r>
        <w:t xml:space="preserve">where:</w:t>
      </w:r>
    </w:p>
    <w:p>
      <w:pPr>
        <w:numPr>
          <w:ilvl w:val="0"/>
          <w:numId w:val="1009"/>
        </w:numPr>
      </w:pP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ns1:oMath>
        <ns1:sSub>
          <ns1:e>
            <ns1:r>
              <ns1:rPr>
                <ns1:sty ns1:val="b"/>
              </ns1:rP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ns1:oMath>
        <ns1:r>
          <ns1:rPr>
            <ns1:sty ns1:val="b"/>
          </ns1:rPr>
          <ns1:t>L</ns1:t>
        </ns1:r>
      </ns1:oMath>
      <w:r>
        <w:t xml:space="preserve"> </w:t>
      </w:r>
      <w:r>
        <w:t xml:space="preserve">is the MMD coefficient matrix, with elements</w:t>
      </w:r>
      <w:r>
        <w:t xml:space="preserve"> </w:t>
      </w:r>
      <ns1:oMath>
        <ns1:sSub>
          <ns1:e>
            <ns1:r>
              <ns1:rPr>
                <ns1:sty ns1:val="b"/>
              </ns1:rPr>
              <ns1:t>L</ns1:t>
            </ns1:r>
          </ns1:e>
          <ns1:sub>
            <ns1:r>
              <ns1:t>i</ns1:t>
            </ns1:r>
            <ns1:r>
              <ns1:t>j</ns1:t>
            </ns1:r>
          </ns1:sub>
        </ns1:sSub>
        <ns1:r>
          <ns1:rPr>
            <ns1:sty ns1:val="p"/>
          </ns1:rPr>
          <ns1:t>=</ns1:t>
        </ns1:r>
        <ns1:r>
          <ns1:t>1</ns1:t>
        </ns1:r>
        <ns1:r>
          <ns1:rPr>
            <ns1:sty ns1:val="p"/>
          </ns1:rPr>
          <ns1:t>/</ns1:t>
        </ns1:r>
        <ns1:sSubSup>
          <ns1:e>
            <ns1:r>
              <ns1:t>n</ns1:t>
            </ns1:r>
          </ns1:e>
          <ns1:sub>
            <ns1:r>
              <ns1:t>s</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S</ns1:t>
        </ns1:r>
      </ns1:oMath>
      <w:r>
        <w:t xml:space="preserve">,</w:t>
      </w:r>
      <w:r>
        <w:t xml:space="preserve"> </w:t>
      </w:r>
      <ns1:oMath>
        <ns1:r>
          <ns1:t>1</ns1:t>
        </ns1:r>
        <ns1:r>
          <ns1:rPr>
            <ns1:sty ns1:val="p"/>
          </ns1:rPr>
          <ns1:t>/</ns1:t>
        </ns1:r>
        <ns1:sSubSup>
          <ns1:e>
            <ns1:r>
              <ns1:t>n</ns1:t>
            </ns1:r>
          </ns1:e>
          <ns1:sub>
            <ns1:r>
              <ns1:t>t</ns1:t>
            </ns1:r>
          </ns1:sub>
          <ns1:sup>
            <ns1:r>
              <ns1:t>2</ns1:t>
            </ns1:r>
          </ns1:sup>
        </ns1:sSubSup>
      </ns1:oMath>
      <w:r>
        <w:t xml:space="preserve"> </w:t>
      </w:r>
      <w:r>
        <w:t xml:space="preserve">if</w:t>
      </w:r>
      <w:r>
        <w:t xml:space="preserve"> </w:t>
      </w:r>
      <ns1:oMath>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r>
          <ns1:t>T</ns1:t>
        </ns1:r>
      </ns1:oMath>
      <w:r>
        <w:t xml:space="preserve">, and</w:t>
      </w:r>
      <w:r>
        <w:t xml:space="preserve"> </w:t>
      </w:r>
      <ns1:oMath>
        <ns1:r>
          <ns1:rPr>
            <ns1:sty ns1:val="p"/>
          </ns1:rPr>
          <ns1:t>−</ns1:t>
        </ns1:r>
        <ns1:r>
          <ns1:t>1</ns1:t>
        </ns1:r>
        <ns1:r>
          <ns1:rPr>
            <ns1:sty ns1:val="p"/>
          </ns1:rPr>
          <ns1:t>/</ns1:t>
        </ns1:r>
        <ns1:r>
          <ns1:rPr>
            <ns1:sty ns1:val="p"/>
          </ns1:rPr>
          <ns1:t>(</ns1:t>
        </ns1:r>
        <ns1:sSub>
          <ns1:e>
            <ns1:r>
              <ns1:t>n</ns1:t>
            </ns1:r>
          </ns1:e>
          <ns1:sub>
            <ns1:r>
              <ns1:t>s</ns1:t>
            </ns1:r>
          </ns1:sub>
        </ns1:sSub>
        <ns1:sSub>
          <ns1:e>
            <ns1:r>
              <ns1:t>n</ns1:t>
            </ns1:r>
          </ns1:e>
          <ns1:sub>
            <ns1:r>
              <ns1:t>t</ns1:t>
            </ns1:r>
          </ns1:sub>
        </ns1:sSub>
        <ns1:r>
          <ns1:rPr>
            <ns1:sty ns1:val="p"/>
          </ns1:rPr>
          <ns1:t>)</ns1:t>
        </ns1:r>
      </ns1:oMath>
      <w:r>
        <w:t xml:space="preserve"> </w:t>
      </w:r>
      <w:r>
        <w:t xml:space="preserve">otherwise.</w:t>
      </w:r>
    </w:p>
    <w:p>
      <w:pPr>
        <w:numPr>
          <w:ilvl w:val="0"/>
          <w:numId w:val="1009"/>
        </w:numPr>
      </w:pP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 </w:t>
      </w:r>
      <w:r>
        <w:t xml:space="preserve">is the centering matrix.</w:t>
      </w:r>
    </w:p>
    <w:p>
      <w:pPr>
        <w:numPr>
          <w:ilvl w:val="0"/>
          <w:numId w:val="1009"/>
        </w:numPr>
      </w:pPr>
      <w:r>
        <w:t xml:space="preserve">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ensures the variance of the projected data is preserved (maximizing information).</w:t>
      </w:r>
    </w:p>
    <w:bookmarkEnd w:id="56"/>
    <w:bookmarkStart w:id="65" w:name="subsec:panda-formalization"/>
    <w:p>
      <w:pPr>
        <w:pStyle w:val="2"/>
      </w:pPr>
      <w:r>
        <w:rPr>
          <w:rStyle w:val="SectionNumber"/>
        </w:rPr>
        <w:t xml:space="preserve">3.6</w:t>
      </w:r>
      <w:r>
        <w:tab/>
      </w: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ns1:oMath>
        <ns1:sSub>
          <ns1:e>
            <ns1:r>
              <ns1:t>f</ns1:t>
            </ns1:r>
          </ns1:e>
          <ns1:sub>
            <ns1:r>
              <ns1:rPr>
                <ns1:nor/>
                <ns1:sty ns1:val="p"/>
              </ns1:rPr>
              <ns1:t>PANDA</ns1:t>
            </ns1:r>
          </ns1:sub>
        </ns1:sSub>
        <ns1:r>
          <ns1:rPr>
            <ns1:sty ns1:val="p"/>
          </ns1:rPr>
          <ns1:t>:</ns1:t>
        </ns1:r>
        <ns1:r>
          <ns1:rPr>
            <ns1:scr ns1:val="script"/>
            <ns1:sty ns1:val="p"/>
          </ns1:rPr>
          <ns1:t>X</ns1:t>
        </ns1:r>
        <ns1:r>
          <ns1:rPr>
            <ns1:sty ns1:val="p"/>
          </ns1:rPr>
          <ns1:t>→</ns1:t>
        </ns1:r>
        <ns1:r>
          <ns1:rPr>
            <ns1:scr ns1:val="script"/>
            <ns1:sty ns1:val="p"/>
          </ns1:rPr>
          <ns1:t>Y</ns1:t>
        </ns1:r>
      </ns1:oMath>
      <w:r>
        <w:t xml:space="preserve">. The inference process for a target sample</w:t>
      </w:r>
      <w:r>
        <w:t xml:space="preserve"> </w:t>
      </w:r>
      <ns1:oMath>
        <ns1:r>
          <ns1:rPr>
            <ns1:sty ns1:val="b"/>
          </ns1:rPr>
          <ns1:t>x</ns1:t>
        </ns1:r>
      </ns1:oMath>
      <w:r>
        <w:t xml:space="preserve"> </w:t>
      </w:r>
      <w:r>
        <w:t xml:space="preserve">is defined as:</w:t>
      </w:r>
    </w:p>
    <w:p>
      <w:pPr>
        <w:pStyle w:val="a0"/>
      </w:pPr>
      <w:bookmarkStart w:id="57" w:name="eq:panda-formalization"/>
      <ns1:oMathPara>
        <ns1:oMathParaPr>
          <ns1:jc ns1:val="center"/>
        </ns1:oMathParaPr>
        <ns1:oMath>
          <ns1:sSub>
            <ns1:e>
              <ns1:r>
                <ns1:t>f</ns1:t>
              </ns1:r>
            </ns1:e>
            <ns1:sub>
              <ns1:r>
                <ns1:rPr>
                  <ns1:nor/>
                  <ns1:sty ns1:val="p"/>
                </ns1:rPr>
                <ns1:t>PANDA</ns1:t>
              </ns1:r>
            </ns1:sub>
          </ns1:sSub>
          <ns1:r>
            <ns1:rPr>
              <ns1:sty ns1:val="p"/>
            </ns1:rPr>
            <ns1:t>(</ns1:t>
          </ns1:r>
          <ns1:r>
            <ns1:rPr>
              <ns1:sty ns1:val="b"/>
            </ns1:rPr>
            <ns1:t>x</ns1:t>
          </ns1:r>
          <ns1:r>
            <ns1:rPr>
              <ns1:sty ns1:val="p"/>
            </ns1:rPr>
            <ns1:t>)</ns1:t>
          </ns1:r>
          <ns1:r>
            <ns1:rPr>
              <ns1:sty ns1:val="p"/>
            </ns1:rPr>
            <ns1:t>=</ns1:t>
          </ns1:r>
          <ns1:r>
            <ns1:t>h</ns1:t>
          </ns1:r>
          <ns1:r>
            <ns1:rPr>
              <ns1:sty ns1:val="p"/>
            </ns1:rPr>
            <ns1:t>∘</ns1:t>
          </ns1:r>
          <ns1:r>
            <ns1:t>ψ</ns1:t>
          </ns1:r>
          <ns1:r>
            <ns1:rPr>
              <ns1:sty ns1:val="p"/>
            </ns1:rPr>
            <ns1:t>∘</ns1:t>
          </ns1:r>
          <ns1:sSub>
            <ns1:e>
              <ns1:r>
                <ns1:t>π</ns1:t>
              </ns1:r>
            </ns1:e>
            <ns1:sub>
              <ns1:r>
                <ns1:rPr>
                  <ns1:sty ns1:val="p"/>
                </ns1:rPr>
                <ns1:t>∩</ns1:t>
              </ns1:r>
            </ns1:sub>
          </ns1:sSub>
          <ns1:r>
            <ns1:rPr>
              <ns1:sty ns1:val="p"/>
            </ns1:rPr>
            <ns1:t>∘</ns1:t>
          </ns1:r>
          <ns1:sSub>
            <ns1:e>
              <ns1:r>
                <ns1:t>π</ns1:t>
              </ns1:r>
            </ns1:e>
            <ns1:sub>
              <ns1:r>
                <ns1:rPr>
                  <ns1:nor/>
                  <ns1:sty ns1:val="p"/>
                </ns1:rPr>
                <ns1:t>RFE</ns1:t>
              </ns1:r>
            </ns1:sub>
          </ns1:sSub>
          <ns1:r>
            <ns1:rPr>
              <ns1:sty ns1:val="p"/>
            </ns1:rPr>
            <ns1:t>(</ns1:t>
          </ns1:r>
          <ns1:r>
            <ns1:rPr>
              <ns1:sty ns1:val="b"/>
            </ns1:rPr>
            <ns1:t>x</ns1:t>
          </ns1:r>
          <ns1:r>
            <ns1:rPr>
              <ns1:sty ns1:val="p"/>
            </ns1:rPr>
            <ns1:t>)</ns1:t>
          </ns1:r>
          <ns1:r>
            <ns1:rPr>
              <ns1:sty ns1:val="p"/>
            </ns1:rPr>
            <ns1:t>,</ns1:t>
          </ns1:r>
          <ns1:r>
            <ns1:t>  </ns1:t>
          </ns1:r>
          <ns1:r>
            <ns1:rPr>
              <ns1:sty ns1:val="p"/>
            </ns1:rPr>
            <ns1:t>(</ns1:t>
          </ns1:r>
          <ns1:r>
            <ns1:t>9</ns1:t>
          </ns1:r>
          <ns1:r>
            <ns1:rPr>
              <ns1:sty ns1:val="p"/>
            </ns1:rPr>
            <ns1:t>)</ns1:t>
          </ns1:r>
        </ns1:oMath>
      </ns1:oMathPara>
      <w:bookmarkEnd w:id="57"/>
    </w:p>
    <w:p>
      <w:pPr>
        <w:pStyle w:val="FirstParagraph"/>
      </w:pPr>
      <w:r>
        <w:t xml:space="preserve">where</w:t>
      </w:r>
      <w:r>
        <w:t xml:space="preserve"> </w:t>
      </w:r>
      <ns1:oMath>
        <ns1:sSub>
          <ns1:e>
            <ns1:r>
              <ns1:t>π</ns1:t>
            </ns1:r>
          </ns1:e>
          <ns1:sub>
            <ns1:r>
              <ns1:rPr>
                <ns1:nor/>
                <ns1:sty ns1:val="p"/>
              </ns1:rPr>
              <ns1:t>RFE</ns1:t>
            </ns1:r>
          </ns1:sub>
        </ns1:sSub>
      </ns1:oMath>
      <w:r>
        <w:t xml:space="preserve"> </w:t>
      </w:r>
      <w:r>
        <w:t xml:space="preserve">selects the discriminative feature subset</w:t>
      </w:r>
      <w:r>
        <w:t xml:space="preserve"> </w:t>
      </w:r>
      <ns1:oMath>
        <ns1:sSup>
          <ns1:e>
            <ns1:r>
              <ns1:rPr>
                <ns1:scr ns1:val="script"/>
                <ns1:sty ns1:val="p"/>
              </ns1:rPr>
              <ns1:t>F</ns1:t>
            </ns1:r>
          </ns1:e>
          <ns1:sup>
            <ns1:r>
              <ns1:rPr>
                <ns1:sty ns1:val="p"/>
              </ns1:rPr>
              <ns1:t>*</ns1:t>
            </ns1:r>
          </ns1:sup>
        </ns1:sSup>
      </ns1:oMath>
      <w:r>
        <w:t xml:space="preserve">, and</w:t>
      </w:r>
      <w:r>
        <w:t xml:space="preserve"> </w:t>
      </w:r>
      <ns1:oMath>
        <ns1:sSub>
          <ns1:e>
            <ns1:r>
              <ns1:t>π</ns1:t>
            </ns1:r>
          </ns1:e>
          <ns1:sub>
            <ns1:r>
              <ns1:rPr>
                <ns1:sty ns1:val="p"/>
              </ns1:rPr>
              <ns1:t>∩</ns1:t>
            </ns1:r>
          </ns1:sub>
        </ns1:sSub>
      </ns1: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8" w:name="subsubsec:cross-domain-rfe"/>
    <w:p>
      <w:pPr>
        <w:pStyle w:val="3"/>
      </w:pPr>
      <w:r>
        <w:rPr>
          <w:rStyle w:val="SectionNumber"/>
        </w:rPr>
        <w:t xml:space="preserve">3.6.1</w:t>
      </w:r>
      <w:r>
        <w:tab/>
      </w:r>
      <w:r>
        <w:t xml:space="preserve">Stage 1: Cross-Domain Recursive Feature Elimination (RFE)</w:t>
      </w:r>
    </w:p>
    <w:p>
      <w:pPr>
        <w:pStyle w:val="FirstParagraph"/>
      </w:pPr>
      <w:r>
        <w:t xml:space="preserve">The first stage,</w:t>
      </w:r>
      <w:r>
        <w:t xml:space="preserve"> </w:t>
      </w:r>
      <ns1:oMath>
        <ns1:sSub>
          <ns1:e>
            <ns1:r>
              <ns1:t>π</ns1:t>
            </ns1:r>
          </ns1:e>
          <ns1:sub>
            <ns1:r>
              <ns1:rPr>
                <ns1:nor/>
                <ns1:sty ns1:val="p"/>
              </ns1:rPr>
              <ns1:t>RFE</ns1:t>
            </ns1:r>
          </ns1:sub>
        </ns1:sSub>
      </ns1:oMath>
      <w:r>
        <w:t xml:space="preserve">, addresses the feature-mismatch challenge between hospitals. Rather than optimizing feature selection for a single dataset, we seek a subset</w:t>
      </w:r>
      <w:r>
        <w:t xml:space="preserve"> </w:t>
      </w:r>
      <ns1:oMath>
        <ns1:sSup>
          <ns1:e>
            <ns1:r>
              <ns1:rPr>
                <ns1:scr ns1:val="script"/>
                <ns1:sty ns1:val="p"/>
              </ns1:rPr>
              <ns1:t>F</ns1:t>
            </ns1:r>
          </ns1:e>
          <ns1:sup>
            <ns1:r>
              <ns1:rPr>
                <ns1:sty ns1:val="p"/>
              </ns1:rPr>
              <ns1:t>*</ns1:t>
            </ns1:r>
          </ns1:sup>
        </ns1:sSup>
      </ns1:oMath>
      <w:r>
        <w:t xml:space="preserve"> </w:t>
      </w:r>
      <w:r>
        <w:t xml:space="preserve">that (i) remains available in the target schema and (ii) yields strong predictive performance on the source domain.</w:t>
      </w:r>
    </w:p>
    <w:p>
      <w:pPr>
        <w:pStyle w:val="a0"/>
      </w:pPr>
      <w:r>
        <w:t xml:space="preserve">Concretely,</w:t>
      </w:r>
      <w:r>
        <w:t xml:space="preserve"> </w:t>
      </w:r>
      <ns1:oMath>
        <ns1:sSub>
          <ns1:e>
            <ns1:r>
              <ns1:t>π</ns1:t>
            </ns1:r>
          </ns1:e>
          <ns1:sub>
            <ns1:r>
              <ns1:rPr>
                <ns1:nor/>
                <ns1:sty ns1:val="p"/>
              </ns1:rPr>
              <ns1:t>RFE</ns1:t>
            </ns1:r>
          </ns1:sub>
        </ns1:sSub>
      </ns1:oMath>
      <w:r>
        <w:t xml:space="preserve"> </w:t>
      </w:r>
      <w:r>
        <w:t xml:space="preserve">implements a cross-domain variant of recursive feature elimination. A TabPFN-based permutation-importance estimator scores each feature on source-domain cross-validation folds, and candidate subsets of size</w:t>
      </w:r>
      <w:r>
        <w:t xml:space="preserve"> </w:t>
      </w:r>
      <ns1:oMath>
        <ns1:r>
          <ns1:t>k</ns1:t>
        </ns1:r>
        <ns1:r>
          <ns1:rPr>
            <ns1:sty ns1:val="p"/>
          </ns1:rPr>
          <ns1:t>∈</ns1:t>
        </ns1:r>
        <ns1:r>
          <ns1:rPr>
            <ns1:sty ns1:val="p"/>
          </ns1:rPr>
          <ns1:t>[</ns1:t>
        </ns1:r>
        <ns1:sSub>
          <ns1:e>
            <ns1:r>
              <ns1:t>k</ns1:t>
            </ns1:r>
          </ns1:e>
          <ns1:sub>
            <ns1:r>
              <ns1:rPr>
                <ns1:sty ns1:val="p"/>
              </ns1:rPr>
              <ns1:t>min</ns1:t>
            </ns1:r>
          </ns1:sub>
        </ns1:sSub>
        <ns1:r>
          <ns1:rPr>
            <ns1:sty ns1:val="p"/>
          </ns1:rPr>
          <ns1:t>,</ns1:t>
        </ns1:r>
        <ns1:sSub>
          <ns1:e>
            <ns1:r>
              <ns1:t>k</ns1:t>
            </ns1:r>
          </ns1:e>
          <ns1:sub>
            <ns1:r>
              <ns1:rPr>
                <ns1:sty ns1:val="p"/>
              </ns1:rPr>
              <ns1:t>max</ns1:t>
            </ns1:r>
          </ns1:sub>
        </ns1:sSub>
        <ns1:r>
          <ns1:rPr>
            <ns1:sty ns1:val="p"/>
          </ns1:rPr>
          <ns1:t>]</ns1:t>
        </ns1:r>
      </ns1:oMath>
      <w:r>
        <w:t xml:space="preserve"> </w:t>
      </w:r>
      <w:r>
        <w:t xml:space="preserve">are evaluated using a composite evaluation index (CEI) that trades off discrimination, computational efficiency, stability across folds, and parsimony. The maximizer</w:t>
      </w:r>
      <w:r>
        <w:t xml:space="preserve"> </w:t>
      </w:r>
      <ns1:oMath>
        <ns1:sSup>
          <ns1:e>
            <ns1:r>
              <ns1:t>k</ns1:t>
            </ns1:r>
          </ns1:e>
          <ns1:sup>
            <ns1:r>
              <ns1:rPr>
                <ns1:sty ns1:val="p"/>
              </ns1:rPr>
              <ns1:t>*</ns1:t>
            </ns1:r>
          </ns1:sup>
        </ns1:sSup>
      </ns1:oMath>
      <w:r>
        <w:t xml:space="preserve"> </w:t>
      </w:r>
      <w:r>
        <w:t xml:space="preserve">defines the selected subset</w:t>
      </w:r>
      <w:r>
        <w:t xml:space="preserve"> </w:t>
      </w:r>
      <ns1:oMath>
        <ns1:sSup>
          <ns1:e>
            <ns1:r>
              <ns1:rPr>
                <ns1:scr ns1:val="script"/>
                <ns1:sty ns1:val="p"/>
              </ns1:rPr>
              <ns1:t>F</ns1:t>
            </ns1:r>
          </ns1:e>
          <ns1:sup>
            <ns1:r>
              <ns1:rPr>
                <ns1:sty ns1:val="p"/>
              </ns1:rPr>
              <ns1:t>*</ns1:t>
            </ns1:r>
          </ns1:sup>
        </ns1:sSup>
      </ns1:oMath>
      <w:r>
        <w:t xml:space="preserve">, which then serves as the input to the subsequent schema-alignment and domain-adaptation stages.</w:t>
      </w:r>
    </w:p>
    <w:p>
      <w:pPr>
        <w:pStyle w:val="a0"/>
      </w:pPr>
      <w:r>
        <w:t xml:space="preserve">The full implementation details of the cross-domain RFE procedure, including the CEI components and the permutation-importance estimator, are provided in Section </w:t>
      </w:r>
      <w:hyperlink w:anchor="sec:methods-rfe">
        <w:r>
          <w:rPr>
            <w:rStyle w:val="af"/>
          </w:rPr>
          <w:t xml:space="preserve">5.2.1</w:t>
        </w:r>
      </w:hyperlink>
      <w:r>
        <w:t xml:space="preserve">.</w:t>
      </w:r>
    </w:p>
    <w:bookmarkEnd w:id="58"/>
    <w:bookmarkStart w:id="60" w:name="stage-2-feature-alignment-pi_cap"/>
    <w:p>
      <w:pPr>
        <w:pStyle w:val="3"/>
      </w:pPr>
      <w:r>
        <w:rPr>
          <w:rStyle w:val="SectionNumber"/>
        </w:rPr>
        <w:t xml:space="preserve">3.6.2</w:t>
      </w:r>
      <w:r>
        <w:tab/>
      </w:r>
      <w:r>
        <w:t xml:space="preserve">Stage 2: Feature Alignment (</w:t>
      </w:r>
      <ns1:oMath>
        <ns1:sSub>
          <ns1:e>
            <ns1:r>
              <ns1:t>π</ns1:t>
            </ns1:r>
          </ns1:e>
          <ns1:sub>
            <ns1:r>
              <ns1:rPr>
                <ns1:sty ns1:val="p"/>
              </ns1:rPr>
              <ns1:t>∩</ns1:t>
            </ns1:r>
          </ns1:sub>
        </ns1:sSub>
      </ns1:oMath>
      <w:r>
        <w:t xml:space="preserve">)</w:t>
      </w:r>
    </w:p>
    <w:p>
      <w:pPr>
        <w:pStyle w:val="FirstParagraph"/>
      </w:pPr>
      <w:r>
        <w:t xml:space="preserve">Given the selected feature subset</w:t>
      </w:r>
      <w:r>
        <w:t xml:space="preserve"> </w:t>
      </w:r>
      <ns1:oMath>
        <ns1:sSup>
          <ns1:e>
            <ns1:r>
              <ns1:rPr>
                <ns1:scr ns1:val="script"/>
                <ns1:sty ns1:val="p"/>
              </ns1:rPr>
              <ns1:t>F</ns1:t>
            </ns1:r>
          </ns1:e>
          <ns1:sup>
            <ns1:r>
              <ns1:rPr>
                <ns1:sty ns1:val="p"/>
              </ns1:rPr>
              <ns1:t>*</ns1:t>
            </ns1:r>
          </ns1:sup>
        </ns1:sSup>
      </ns1:oMath>
      <w:r>
        <w:t xml:space="preserve">, this stage enforces schema consistency between hospitals. In our specific experimental setup, RFE identifies an optimal subset of</w:t>
      </w:r>
      <w:r>
        <w:t xml:space="preserve"> </w:t>
      </w:r>
      <ns1:oMath>
        <ns1:r>
          <ns1:rPr>
            <ns1:sty ns1:val="p"/>
          </ns1:rPr>
          <ns1:t>|</ns1:t>
        </ns1:r>
        <ns1:sSup>
          <ns1:e>
            <ns1:r>
              <ns1:rPr>
                <ns1:scr ns1:val="script"/>
                <ns1:sty ns1:val="p"/>
              </ns1:rPr>
              <ns1:t>F</ns1:t>
            </ns1:r>
          </ns1:e>
          <ns1:sup>
            <ns1:r>
              <ns1:rPr>
                <ns1:sty ns1:val="p"/>
              </ns1:rPr>
              <ns1:t>*</ns1:t>
            </ns1:r>
          </ns1:sup>
        </ns1:sSup>
        <ns1:r>
          <ns1:rPr>
            <ns1:sty ns1:val="p"/>
          </ns1:rPr>
          <ns1:t>|</ns1:t>
        </ns1:r>
        <ns1:r>
          <ns1:rPr>
            <ns1:sty ns1:val="p"/>
          </ns1:rPr>
          <ns1:t>=</ns1:t>
        </ns1:r>
        <ns1:r>
          <ns1:t>9</ns1:t>
        </ns1:r>
      </ns1:oMath>
      <w:r>
        <w:t xml:space="preserve"> </w:t>
      </w:r>
      <w:r>
        <w:t xml:space="preserve">features. However, due to missingness shift in the target domain, the alignment operator</w:t>
      </w:r>
      <w:r>
        <w:t xml:space="preserve"> </w:t>
      </w:r>
      <ns1:oMath>
        <ns1:sSub>
          <ns1:e>
            <ns1:r>
              <ns1:t>π</ns1:t>
            </ns1:r>
          </ns1:e>
          <ns1:sub>
            <ns1:r>
              <ns1:rPr>
                <ns1:sty ns1:val="p"/>
              </ns1:rPr>
              <ns1:t>∩</ns1:t>
            </ns1:r>
          </ns1:sub>
        </ns1:sSub>
      </ns1:oMath>
      <w:r>
        <w:t xml:space="preserve"> </w:t>
      </w:r>
      <w:r>
        <w:t xml:space="preserve">restricts this to the intersection of available schemas:</w:t>
      </w:r>
    </w:p>
    <w:p>
      <w:pPr>
        <w:pStyle w:val="a0"/>
      </w:pPr>
      <w:bookmarkStart w:id="59" w:name="eq:feature-alignment"/>
      <ns1:oMathPara>
        <ns1:oMathParaPr>
          <ns1:jc ns1:val="center"/>
        </ns1:oMathParaPr>
        <ns1:oMath>
          <ns1:sSub>
            <ns1:e>
              <ns1:r>
                <ns1:rPr>
                  <ns1:scr ns1:val="script"/>
                  <ns1:sty ns1:val="p"/>
                </ns1:rPr>
                <ns1:t>F</ns1:t>
              </ns1:r>
            </ns1:e>
            <ns1:sub>
              <ns1:r>
                <ns1:rPr>
                  <ns1:sty ns1:val="p"/>
                </ns1:rPr>
                <ns1:t>∩</ns1:t>
              </ns1:r>
            </ns1:sub>
          </ns1:sSub>
          <ns1:r>
            <ns1:rPr>
              <ns1:sty ns1:val="p"/>
            </ns1:rPr>
            <ns1:t>=</ns1:t>
          </ns1:r>
          <ns1:sSup>
            <ns1:e>
              <ns1:r>
                <ns1:rPr>
                  <ns1:scr ns1:val="script"/>
                  <ns1:sty ns1:val="p"/>
                </ns1:rPr>
                <ns1:t>F</ns1:t>
              </ns1:r>
            </ns1:e>
            <ns1:sup>
              <ns1:r>
                <ns1:rPr>
                  <ns1:sty ns1:val="p"/>
                </ns1:rPr>
                <ns1:t>*</ns1:t>
              </ns1:r>
            </ns1:sup>
          </ns1:sSup>
          <ns1:r>
            <ns1:rPr>
              <ns1:sty ns1:val="p"/>
            </ns1:rPr>
            <ns1:t>∩</ns1:t>
          </ns1:r>
          <ns1:sSub>
            <ns1:e>
              <ns1:r>
                <ns1:rPr>
                  <ns1:scr ns1:val="script"/>
                  <ns1:sty ns1:val="p"/>
                </ns1:rPr>
                <ns1:t>F</ns1:t>
              </ns1:r>
            </ns1:e>
            <ns1:sub>
              <ns1:r>
                <ns1:t>t</ns1:t>
              </ns1:r>
            </ns1:sub>
          </ns1:sSub>
          <ns1:r>
            <ns1:t>  </ns1:t>
          </ns1:r>
          <ns1:r>
            <ns1:rPr>
              <ns1:sty ns1:val="p"/>
            </ns1:rPr>
            <ns1:t>(</ns1:t>
          </ns1:r>
          <ns1:r>
            <ns1:t>10</ns1:t>
          </ns1:r>
          <ns1:r>
            <ns1:rPr>
              <ns1:sty ns1:val="p"/>
            </ns1:rPr>
            <ns1:t>)</ns1:t>
          </ns1:r>
        </ns1:oMath>
      </ns1:oMathPara>
      <w:bookmarkEnd w:id="59"/>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60"/>
    <w:bookmarkStart w:id="62" w:name="stage-3-domain-adaptation-mapping-psi"/>
    <w:p>
      <w:pPr>
        <w:pStyle w:val="3"/>
      </w:pPr>
      <w:r>
        <w:rPr>
          <w:rStyle w:val="SectionNumber"/>
        </w:rPr>
        <w:t xml:space="preserve">3.6.3</w:t>
      </w:r>
      <w:r>
        <w:tab/>
      </w:r>
      <w:r>
        <w:t xml:space="preserve">Stage 3: Domain Adaptation Mapping (</w:t>
      </w:r>
      <ns1:oMath>
        <ns1:r>
          <ns1:t>ψ</ns1:t>
        </ns1:r>
      </ns1:oMath>
      <w:r>
        <w:t xml:space="preserve">)</w:t>
      </w:r>
    </w:p>
    <w:p>
      <w:pPr>
        <w:pStyle w:val="FirstParagraph"/>
      </w:pPr>
      <w:r>
        <w:t xml:space="preserve">The aligned features</w:t>
      </w:r>
      <w:r>
        <w:t xml:space="preserve"> </w:t>
      </w:r>
      <ns1:oMath>
        <ns1:sSub>
          <ns1:e>
            <ns1:r>
              <ns1:rPr>
                <ns1:scr ns1:val="script"/>
                <ns1:sty ns1:val="p"/>
              </ns1:rPr>
              <ns1:t>F</ns1:t>
            </ns1:r>
          </ns1:e>
          <ns1:sub>
            <ns1:r>
              <ns1:rPr>
                <ns1:sty ns1:val="p"/>
              </ns1:rPr>
              <ns1:t>∩</ns1:t>
            </ns1:r>
          </ns1:sub>
        </ns1:sSub>
      </ns1:oMath>
      <w:r>
        <w:t xml:space="preserve"> </w:t>
      </w:r>
      <w:r>
        <w:t xml:space="preserve">are then adapted using Transfer Component Analysis (TCA). The domain adaptation mapping</w:t>
      </w:r>
      <w:r>
        <w:t xml:space="preserve"> </w:t>
      </w:r>
      <ns1:oMath>
        <ns1:r>
          <ns1:t>ψ</ns1:t>
        </ns1:r>
      </ns1:oMath>
      <w:r>
        <w:t xml:space="preserve"> </w:t>
      </w:r>
      <w:r>
        <w:t xml:space="preserve">projects these features into a Reproducing Kernel Hilbert Space (RKHS) where the Maximum Mean Discrepancy (MMD) between source and target distributions is minimized.</w:t>
      </w:r>
    </w:p>
    <w:p>
      <w:pPr>
        <w:pStyle w:val="a0"/>
      </w:pPr>
      <w:bookmarkStart w:id="61" w:name="eq:domain-adaptation-map"/>
      <ns1:oMathPara>
        <ns1:oMathParaPr>
          <ns1:jc ns1:val="center"/>
        </ns1:oMathParaPr>
        <ns1:oMath>
          <ns1:sSup>
            <ns1:e>
              <ns1:r>
                <ns1:rPr>
                  <ns1:sty ns1:val="b"/>
                </ns1:rPr>
                <ns1:t>x</ns1:t>
              </ns1:r>
            </ns1:e>
            <ns1:sup>
              <ns1:r>
                <ns1:rPr>
                  <ns1:sty ns1:val="p"/>
                </ns1:rPr>
                <ns1:t>′</ns1:t>
              </ns1:r>
            </ns1:sup>
          </ns1:sSup>
          <ns1:r>
            <ns1:rPr>
              <ns1:sty ns1:val="p"/>
            </ns1:rPr>
            <ns1:t>=</ns1:t>
          </ns1:r>
          <ns1:r>
            <ns1:t>ψ</ns1:t>
          </ns1:r>
          <ns1:r>
            <ns1:rPr>
              <ns1:sty ns1:val="p"/>
            </ns1:rPr>
            <ns1:t>(</ns1:t>
          </ns1:r>
          <ns1:r>
            <ns1:rPr>
              <ns1:sty ns1:val="b"/>
            </ns1:rPr>
            <ns1:t>x</ns1:t>
          </ns1:r>
          <ns1:r>
            <ns1:rPr>
              <ns1:sty ns1:val="p"/>
            </ns1:rPr>
            <ns1:t>;</ns1:t>
          </ns1:r>
          <ns1:sSub>
            <ns1:e>
              <ns1:r>
                <ns1:rPr>
                  <ns1:scr ns1:val="script"/>
                  <ns1:sty ns1:val="p"/>
                </ns1:rPr>
                <ns1:t>F</ns1:t>
              </ns1:r>
            </ns1:e>
            <ns1:sub>
              <ns1:r>
                <ns1:rPr>
                  <ns1:sty ns1:val="p"/>
                </ns1:rPr>
                <ns1:t>∩</ns1:t>
              </ns1:r>
            </ns1:sub>
          </ns1:sSub>
          <ns1:r>
            <ns1:rPr>
              <ns1:sty ns1:val="p"/>
            </ns1:rPr>
            <ns1:t>)</ns1:t>
          </ns1:r>
          <ns1:r>
            <ns1:rPr>
              <ns1:sty ns1:val="p"/>
            </ns1:rPr>
            <ns1:t>=</ns1:t>
          </ns1:r>
          <ns1:sSup>
            <ns1:e>
              <ns1:r>
                <ns1:rPr>
                  <ns1:sty ns1:val="b"/>
                </ns1:rPr>
                <ns1:t>W</ns1:t>
              </ns1:r>
            </ns1:e>
            <ns1:sup>
              <ns1:r>
                <ns1:rPr>
                  <ns1:sty ns1:val="p"/>
                </ns1:rPr>
                <ns1:t>⊤</ns1:t>
              </ns1:r>
            </ns1:sup>
          </ns1:sSup>
          <ns1:r>
            <ns1:rPr>
              <ns1:sty ns1:val="b"/>
            </ns1:rPr>
            <ns1:t>x</ns1:t>
          </ns1:r>
          <ns1:r>
            <ns1:t>  </ns1:t>
          </ns1:r>
          <ns1:r>
            <ns1:rPr>
              <ns1:sty ns1:val="p"/>
            </ns1:rPr>
            <ns1:t>(</ns1:t>
          </ns1:r>
          <ns1:r>
            <ns1:t>11</ns1:t>
          </ns1:r>
          <ns1:r>
            <ns1:rPr>
              <ns1:sty ns1:val="p"/>
            </ns1:rPr>
            <ns1:t>)</ns1:t>
          </ns1:r>
        </ns1:oMath>
      </ns1:oMathPara>
      <w:bookmarkEnd w:id="61"/>
    </w:p>
    <w:p>
      <w:pPr>
        <w:pStyle w:val="FirstParagraph"/>
      </w:pPr>
      <w:r>
        <w:t xml:space="preserve">This linear projection</w:t>
      </w:r>
      <w:r>
        <w:t xml:space="preserve"> </w:t>
      </w:r>
      <ns1:oMath>
        <ns1:r>
          <ns1:rPr>
            <ns1:sty ns1:val="b"/>
          </ns1:rPr>
          <ns1:t>W</ns1:t>
        </ns1:r>
      </ns1:oMath>
      <w:r>
        <w:t xml:space="preserve"> </w:t>
      </w:r>
      <w:r>
        <w:t xml:space="preserve">is learned to align the marginal distributions</w:t>
      </w:r>
      <w:r>
        <w:t xml:space="preserve"> </w:t>
      </w:r>
      <ns1:oMath>
        <ns1:sSub>
          <ns1:e>
            <ns1:r>
              <ns1:t>P</ns1:t>
            </ns1:r>
          </ns1:e>
          <ns1:sub>
            <ns1:r>
              <ns1:t>S</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w:t>
      </w:r>
      <w:r>
        <w:t xml:space="preserve">and</w:t>
      </w:r>
      <w:r>
        <w:t xml:space="preserve"> </w:t>
      </w:r>
      <ns1:oMath>
        <ns1:sSub>
          <ns1:e>
            <ns1:r>
              <ns1:t>P</ns1:t>
            </ns1:r>
          </ns1:e>
          <ns1:sub>
            <ns1:r>
              <ns1:t>T</ns1:t>
            </ns1:r>
          </ns1:sub>
        </ns1:sSub>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 thereby reducing the domain divergence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the generalization bound.</w:t>
      </w:r>
    </w:p>
    <w:bookmarkEnd w:id="62"/>
    <w:bookmarkStart w:id="64" w:name="stage-4-classification-and-ensemble-h"/>
    <w:p>
      <w:pPr>
        <w:pStyle w:val="3"/>
      </w:pPr>
      <w:r>
        <w:rPr>
          <w:rStyle w:val="SectionNumber"/>
        </w:rPr>
        <w:t xml:space="preserve">3.6.4</w:t>
      </w:r>
      <w:r>
        <w:tab/>
      </w:r>
      <w:r>
        <w:t xml:space="preserve">Stage 4: Classification and Ensemble (</w:t>
      </w:r>
      <ns1:oMath>
        <ns1:r>
          <ns1:t>h</ns1:t>
        </ns1:r>
      </ns1:oMath>
      <w:r>
        <w:t xml:space="preserve">)</w:t>
      </w:r>
    </w:p>
    <w:p>
      <w:pPr>
        <w:pStyle w:val="FirstParagraph"/>
      </w:pPr>
      <w:r>
        <w:t xml:space="preserve">Finally, the classification function</w:t>
      </w:r>
      <w:r>
        <w:t xml:space="preserve"> </w:t>
      </w:r>
      <ns1:oMath>
        <ns1:r>
          <ns1:t>h</ns1:t>
        </ns1:r>
      </ns1:oMath>
      <w:r>
        <w:t xml:space="preserve"> </w:t>
      </w:r>
      <w:r>
        <w:t xml:space="preserve">processes the adapted features</w:t>
      </w:r>
      <w:r>
        <w:t xml:space="preserve"> </w:t>
      </w:r>
      <ns1:oMath>
        <ns1:sSup>
          <ns1:e>
            <ns1:r>
              <ns1:rPr>
                <ns1:sty ns1:val="b"/>
              </ns1:rPr>
              <ns1:t>x</ns1:t>
            </ns1:r>
          </ns1:e>
          <ns1:sup>
            <ns1:r>
              <ns1:rPr>
                <ns1:sty ns1:val="p"/>
              </ns1:rPr>
              <ns1:t>′</ns1:t>
            </ns1:r>
          </ns1:sup>
        </ns1:sSup>
      </ns1:oMath>
      <w:r>
        <w:t xml:space="preserve">. This stage leverages the pre-trained TabPFN as a robust classifier, augmented by an ensemble mechanism to handle predictive uncertainty and distribution shift.</w:t>
      </w:r>
    </w:p>
    <w:p>
      <w:pPr>
        <w:pStyle w:val="a0"/>
      </w:pPr>
      <w:bookmarkStart w:id="63" w:name="eq:ensemble-hypothesis"/>
      <ns1:oMathPara>
        <ns1:oMathParaPr>
          <ns1:jc ns1:val="center"/>
        </ns1:oMathParaPr>
        <ns1:oMath>
          <ns1:r>
            <ns1:t>h</ns1:t>
          </ns1:r>
          <ns1:r>
            <ns1:rPr>
              <ns1:sty ns1:val="p"/>
            </ns1:rPr>
            <ns1:t>(</ns1:t>
          </ns1:r>
          <ns1:sSup>
            <ns1:e>
              <ns1:r>
                <ns1:rPr>
                  <ns1:sty ns1:val="b"/>
                </ns1:rPr>
                <ns1:t>x</ns1:t>
              </ns1:r>
            </ns1:e>
            <ns1:sup>
              <ns1:r>
                <ns1:rPr>
                  <ns1:sty ns1:val="p"/>
                </ns1:rPr>
                <ns1:t>′</ns1:t>
              </ns1:r>
            </ns1:sup>
          </ns1:sSup>
          <ns1:r>
            <ns1:rPr>
              <ns1:sty ns1:val="p"/>
            </ns1:rPr>
            <ns1:t>)</ns1:t>
          </ns1:r>
          <ns1:r>
            <ns1:rPr>
              <ns1:sty ns1:val="p"/>
            </ns1:rPr>
            <ns1:t>=</ns1:t>
          </ns1:r>
          <ns1:f>
            <ns1:fPr>
              <ns1:type ns1:val="bar"/>
            </ns1:fPr>
            <ns1:num>
              <ns1:r>
                <ns1:t>1</ns1:t>
              </ns1:r>
            </ns1:num>
            <ns1:den>
              <ns1:r>
                <ns1:t>N</ns1:t>
              </ns1:r>
            </ns1:den>
          </ns1:f>
          <ns1:nary>
            <ns1:naryPr>
              <ns1:chr ns1:val="∑"/>
              <ns1:limLoc ns1:val="undOvr"/>
              <ns1:subHide ns1:val="off"/>
              <ns1:supHide ns1:val="off"/>
            </ns1:naryPr>
            <ns1:sub>
              <ns1:r>
                <ns1:t>i</ns1:t>
              </ns1:r>
              <ns1:r>
                <ns1:rPr>
                  <ns1:sty ns1:val="p"/>
                </ns1:rPr>
                <ns1:t>=</ns1:t>
              </ns1:r>
              <ns1:r>
                <ns1:t>1</ns1:t>
              </ns1:r>
            </ns1:sub>
            <ns1:sup>
              <ns1:r>
                <ns1:t>N</ns1:t>
              </ns1:r>
            </ns1:sup>
            <ns1:e>
              <ns1:r>
                <ns1:t>σ</ns1:t>
              </ns1:r>
            </ns1:e>
          </ns1:nary>
          <ns1:d>
            <ns1:dPr>
              <ns1:begChr ns1:val="("/>
              <ns1:sepChr ns1:val=""/>
              <ns1:endChr ns1:val=")"/>
              <ns1:grow/>
            </ns1:dPr>
            <ns1:e>
              <ns1:f>
                <ns1:fPr>
                  <ns1:type ns1:val="bar"/>
                </ns1:fPr>
                <ns1:num>
                  <ns1:sSubSup>
                    <ns1:e>
                      <ns1:r>
                        <ns1:t>f</ns1:t>
                      </ns1:r>
                    </ns1:e>
                    <ns1:sub>
                      <ns1:r>
                        <ns1:t>i</ns1:t>
                      </ns1:r>
                    </ns1:sub>
                    <ns1:sup>
                      <ns1:r>
                        <ns1:rPr>
                          <ns1:nor/>
                          <ns1:sty ns1:val="p"/>
                        </ns1:rPr>
                        <ns1:t>TabPFN</ns1:t>
                      </ns1:r>
                    </ns1:sup>
                  </ns1:sSubSup>
                  <ns1:r>
                    <ns1:rPr>
                      <ns1:sty ns1:val="p"/>
                    </ns1:rPr>
                    <ns1:t>(</ns1:t>
                  </ns1:r>
                  <ns1:sSup>
                    <ns1:e>
                      <ns1:r>
                        <ns1:rPr>
                          <ns1:sty ns1:val="b"/>
                        </ns1:rPr>
                        <ns1:t>x</ns1:t>
                      </ns1:r>
                    </ns1:e>
                    <ns1:sup>
                      <ns1:r>
                        <ns1:rPr>
                          <ns1:sty ns1:val="p"/>
                        </ns1:rPr>
                        <ns1:t>′</ns1:t>
                      </ns1:r>
                    </ns1:sup>
                  </ns1:sSup>
                  <ns1:r>
                    <ns1:rPr>
                      <ns1:sty ns1:val="p"/>
                    </ns1:rPr>
                    <ns1:t>)</ns1:t>
                  </ns1:r>
                </ns1:num>
                <ns1:den>
                  <ns1:r>
                    <ns1:t>T</ns1:t>
                  </ns1:r>
                </ns1:den>
              </ns1:f>
            </ns1:e>
          </ns1:d>
          <ns1:r>
            <ns1:t>  </ns1:t>
          </ns1:r>
          <ns1:r>
            <ns1:rPr>
              <ns1:sty ns1:val="p"/>
            </ns1:rPr>
            <ns1:t>(</ns1:t>
          </ns1:r>
          <ns1:r>
            <ns1:t>12</ns1:t>
          </ns1:r>
          <ns1:r>
            <ns1:rPr>
              <ns1:sty ns1:val="p"/>
            </ns1:rPr>
            <ns1:t>)</ns1:t>
          </ns1:r>
        </ns1:oMath>
      </ns1:oMathPara>
      <w:bookmarkEnd w:id="63"/>
    </w:p>
    <w:p>
      <w:pPr>
        <w:pStyle w:val="FirstParagraph"/>
      </w:pPr>
      <w:r>
        <w:t xml:space="preserve">where</w:t>
      </w:r>
      <w:r>
        <w:t xml:space="preserve"> </w:t>
      </w:r>
      <ns1:oMath>
        <ns1:r>
          <ns1:t>T</ns1:t>
        </ns1:r>
      </ns1: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concept shifts.</w:t>
      </w:r>
    </w:p>
    <w:p>
      <w:pPr>
        <w:pStyle w:val="a0"/>
      </w:pPr>
      <w:r>
        <w:t xml:space="preserve">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Pr>
            <w:rStyle w:val="af"/>
          </w:rPr>
          <w:t xml:space="preserve">3.8</w:t>
        </w:r>
      </w:hyperlink>
      <w:r>
        <w:t xml:space="preserve">, rather than a canonical low-prevalence label-shift scenario. The ability of PANDA to tolerate substantial label shift and prevalence changes is evaluated separately on the TableShift BRFSS Diabetes benchmark, where the positive-class prevalence differs markedly across race-defined domains.</w:t>
      </w:r>
    </w:p>
    <w:bookmarkEnd w:id="64"/>
    <w:bookmarkEnd w:id="65"/>
    <w:bookmarkStart w:id="67" w:name="subsec:clinical-mapping"/>
    <w:p>
      <w:pPr>
        <w:pStyle w:val="2"/>
      </w:pPr>
      <w:r>
        <w:rPr>
          <w:rStyle w:val="SectionNumber"/>
        </w:rPr>
        <w:t xml:space="preserve">3.7</w:t>
      </w:r>
      <w:r>
        <w:tab/>
      </w:r>
      <w:r>
        <w:t xml:space="preserve">Clinical-Statistical Mapping</w:t>
      </w:r>
    </w:p>
    <w:p>
      <w:pPr>
        <w:pStyle w:val="FirstParagraph"/>
      </w:pPr>
      <w:r>
        <w:t xml:space="preserve">Table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66"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oMath>
          </w:p>
        </w:tc>
        <w:tc>
          <w:tcPr/>
          <w:p>
            <w:pPr>
              <w:pStyle w:val="Compact"/>
              <w:jc w:val="left"/>
            </w:pPr>
            <w:r>
              <w:t xml:space="preserve">Latent TCA on RFE-selected features</w:t>
            </w:r>
          </w:p>
        </w:tc>
        <w:tc>
          <w:tcPr/>
          <w:p>
            <w:pPr>
              <w:pStyle w:val="Compact"/>
              <w:jc w:val="left"/>
            </w:pPr>
            <w:r>
              <w:t xml:space="preserve">Minimizes MMD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Distribution Shift:</w:t>
            </w:r>
            <w:r>
              <w:t xml:space="preserve"> </w:t>
            </w:r>
            <ns1:oMath>
              <ns1:sSub>
                <ns1:e>
                  <ns1:r>
                    <ns1:t>P</ns1:t>
                  </ns1:r>
                </ns1:e>
                <ns1:sub>
                  <ns1:r>
                    <ns1:t>S</ns1:t>
                  </ns1:r>
                </ns1:sub>
              </ns1:sSub>
              <ns1:r>
                <ns1:rPr>
                  <ns1:sty ns1:val="p"/>
                </ns1:rPr>
                <ns1:t>(</ns1:t>
              </ns1:r>
              <ns1:r>
                <ns1:t>Y</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oMath>
            <w:r>
              <w:t xml:space="preserve"> </w:t>
            </w:r>
            <w:r>
              <w:t xml:space="preserve">(dominant in TableShift)</w:t>
            </w:r>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oMath>
          </w:p>
        </w:tc>
        <w:tc>
          <w:tcPr/>
          <w:p>
            <w:pPr>
              <w:pStyle w:val="Compact"/>
              <w:jc w:val="left"/>
            </w:pPr>
            <w:r>
              <w:t xml:space="preserve">Cross-Domain RFE</w:t>
            </w:r>
          </w:p>
        </w:tc>
        <w:tc>
          <w:tcPr/>
          <w:p>
            <w:pPr>
              <w:pStyle w:val="Compact"/>
              <w:jc w:val="left"/>
            </w:pPr>
            <w:r>
              <w:t xml:space="preserve">Minimizes joint error</w:t>
            </w:r>
            <w:r>
              <w:t xml:space="preserve"> </w:t>
            </w:r>
            <ns1:oMath>
              <ns1:r>
                <ns1:t>λ</ns1:t>
              </ns1:r>
            </ns1:oMath>
            <w:r>
              <w:t xml:space="preserve"> </w:t>
            </w:r>
            <w:r>
              <w:t xml:space="preserve">by removing unstable features.</w:t>
            </w:r>
          </w:p>
        </w:tc>
      </w:tr>
    </w:tbl>
    <w:bookmarkEnd w:id="66"/>
    <w:bookmarkEnd w:id="67"/>
    <w:bookmarkStart w:id="69" w:name="sec:problem-constraints"/>
    <w:p>
      <w:pPr>
        <w:pStyle w:val="2"/>
      </w:pPr>
      <w:r>
        <w:rPr>
          <w:rStyle w:val="SectionNumber"/>
        </w:rPr>
        <w:t xml:space="preserve">3.8</w:t>
      </w:r>
      <w:r>
        <w:tab/>
      </w:r>
      <w:r>
        <w:t xml:space="preserve">Problem Constraints and Research Scope</w:t>
      </w:r>
    </w:p>
    <w:p>
      <w:pPr>
        <w:pStyle w:val="FirstParagraph"/>
      </w:pPr>
    </w:p>
    <w:p>
      <w:pPr>
        <w:pStyle w:val="a0"/>
      </w:pPr>
      <w:r>
        <w:t xml:space="preserve">Our formulation is bound by specific constraints inherent to the medical domain:</w:t>
      </w:r>
    </w:p>
    <w:p>
      <w:pPr>
        <w:numPr>
          <w:ilvl w:val="0"/>
          <w:numId w:val="1010"/>
        </w:numPr>
      </w:pPr>
      <w:r>
        <w:rPr>
          <w:b/>
          <w:bCs/>
        </w:rPr>
        <w:t xml:space="preserve">Small Sample Size Constraint:</w:t>
      </w:r>
      <w:r>
        <w:t xml:space="preserve"> </w:t>
      </w:r>
      <w:r>
        <w:t xml:space="preserve">The sample sizes</w:t>
      </w:r>
      <w:r>
        <w:t xml:space="preserve"> </w:t>
      </w:r>
      <ns1:oMath>
        <ns1:sSub>
          <ns1:e>
            <ns1:r>
              <ns1:t>n</ns1:t>
            </ns1:r>
          </ns1:e>
          <ns1:sub>
            <ns1:r>
              <ns1:t>s</ns1:t>
            </ns1:r>
          </ns1:sub>
        </ns1:sSub>
        <ns1:r>
          <ns1:rPr>
            <ns1:sty ns1:val="p"/>
          </ns1:rPr>
          <ns1:t>,</ns1:t>
        </ns1:r>
        <ns1:sSub>
          <ns1:e>
            <ns1:r>
              <ns1:t>n</ns1:t>
            </ns1:r>
          </ns1:e>
          <ns1:sub>
            <ns1:r>
              <ns1:t>t</ns1:t>
            </ns1:r>
          </ns1:sub>
        </ns1:sSub>
      </ns1:oMath>
      <w:r>
        <w:t xml:space="preserve"> </w:t>
      </w:r>
      <w:r>
        <w:t xml:space="preserve">are typically in the range of 100 to 1000, which is insufficient for training over-parameterized deep networks from scratch:</w:t>
      </w:r>
    </w:p>
    <w:p>
      <w:pPr>
        <w:pStyle w:val="a0"/>
      </w:pPr>
      <w:bookmarkStart w:id="68" w:name="eq:small-sample-constraint"/>
      <ns1:oMathPara>
        <ns1:oMathParaPr>
          <ns1:jc ns1:val="center"/>
        </ns1:oMathParaPr>
        <ns1:oMath>
          <ns1:sSub>
            <ns1:e>
              <ns1:r>
                <ns1:t>n</ns1:t>
              </ns1:r>
            </ns1:e>
            <ns1:sub>
              <ns1:r>
                <ns1:t>s</ns1:t>
              </ns1:r>
            </ns1:sub>
          </ns1:sSub>
          <ns1:r>
            <ns1:rPr>
              <ns1:sty ns1:val="p"/>
            </ns1:rPr>
            <ns1:t>≪</ns1:t>
          </ns1:r>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r>
            <ns1:t>  </ns1:t>
          </ns1:r>
          <ns1:r>
            <ns1:rPr>
              <ns1:sty ns1:val="p"/>
            </ns1:rPr>
            <ns1:t>(</ns1:t>
          </ns1:r>
          <ns1:r>
            <ns1:t>13</ns1:t>
          </ns1:r>
          <ns1:r>
            <ns1:rPr>
              <ns1:sty ns1:val="p"/>
            </ns1:rPr>
            <ns1:t>)</ns1:t>
          </ns1:r>
        </ns1:oMath>
      </ns1:oMathPara>
      <w:bookmarkEnd w:id="68"/>
    </w:p>
    <w:p>
      <w:pPr>
        <w:numPr>
          <w:ilvl w:val="0"/>
          <w:numId w:val="1000"/>
        </w:numPr>
      </w:pPr>
      <w:r>
        <w:t xml:space="preserve">where</w:t>
      </w:r>
      <w:r>
        <w:t xml:space="preserve"> </w:t>
      </w:r>
      <ns1:oMath>
        <ns1:sSub>
          <ns1:e>
            <ns1:r>
              <ns1:t>d</ns1:t>
            </ns1:r>
          </ns1:e>
          <ns1:sub>
            <ns1:r>
              <ns1:t>V</ns1:t>
            </ns1:r>
            <ns1:r>
              <ns1:t>C</ns1:t>
            </ns1:r>
          </ns1:sub>
        </ns1:sSub>
        <ns1:r>
          <ns1:rPr>
            <ns1:sty ns1:val="p"/>
          </ns1:rPr>
          <ns1:t>(</ns1:t>
        </ns1:r>
        <ns1:sSub>
          <ns1:e>
            <ns1:r>
              <ns1:rPr>
                <ns1:scr ns1:val="script"/>
                <ns1:sty ns1:val="p"/>
              </ns1:rPr>
              <ns1:t>H</ns1:t>
            </ns1:r>
          </ns1:e>
          <ns1:sub>
            <ns1:r>
              <ns1:rPr>
                <ns1:nor/>
                <ns1:sty ns1:val="p"/>
              </ns1:rPr>
              <ns1:t>deep</ns1:t>
            </ns1:r>
          </ns1:sub>
        </ns1:sSub>
        <ns1:r>
          <ns1:rPr>
            <ns1:sty ns1:val="p"/>
          </ns1:rPr>
          <ns1:t>)</ns1:t>
        </ns1:r>
      </ns1:oMath>
      <w:r>
        <w:t xml:space="preserve"> </w:t>
      </w:r>
      <w:r>
        <w:t xml:space="preserve">represents the VC dimension required for standard deep domain adaptation networks to generalize.</w:t>
      </w:r>
    </w:p>
    <w:p>
      <w:pPr>
        <w:numPr>
          <w:ilvl w:val="0"/>
          <w:numId w:val="1010"/>
        </w:numPr>
      </w:pPr>
      <w:r>
        <w:rPr>
          <w:b/>
          <w:bCs/>
        </w:rPr>
        <w:t xml:space="preserve">Privacy and Data Silos:</w:t>
      </w:r>
      <w:r>
        <w:t xml:space="preserve"> </w:t>
      </w:r>
      <w:r>
        <w:t xml:space="preserve">We assume source data</w:t>
      </w:r>
      <w:r>
        <w:t xml:space="preserve"> </w:t>
      </w:r>
      <ns1:oMath>
        <ns1:sSub>
          <ns1:e>
            <ns1:r>
              <ns1:rPr>
                <ns1:scr ns1:val="script"/>
                <ns1:sty ns1:val="p"/>
              </ns1:rPr>
              <ns1:t>D</ns1:t>
            </ns1:r>
          </ns1:e>
          <ns1:sub>
            <ns1:r>
              <ns1:t>S</ns1:t>
            </ns1:r>
          </ns1:sub>
        </ns1:sSub>
      </ns1:oMath>
      <w:r>
        <w:t xml:space="preserve"> </w:t>
      </w:r>
      <w:r>
        <w:t xml:space="preserve">and target data</w:t>
      </w:r>
      <w:r>
        <w:t xml:space="preserve"> </w:t>
      </w:r>
      <ns1:oMath>
        <ns1:sSub>
          <ns1:e>
            <ns1:r>
              <ns1:rPr>
                <ns1:scr ns1:val="script"/>
                <ns1:sty ns1:val="p"/>
              </ns1:rPr>
              <ns1:t>D</ns1:t>
            </ns1:r>
          </ns1:e>
          <ns1:sub>
            <ns1:r>
              <ns1:t>T</ns1:t>
            </ns1:r>
          </ns1:sub>
        </ns1:sSub>
      </ns1:oMath>
      <w:r>
        <w:t xml:space="preserve"> </w:t>
      </w:r>
      <w:r>
        <w:t xml:space="preserve">cannot be physically merged.</w:t>
      </w:r>
    </w:p>
    <w:p>
      <w:pPr>
        <w:numPr>
          <w:ilvl w:val="0"/>
          <w:numId w:val="1010"/>
        </w:numPr>
      </w:pPr>
      <w:r>
        <w:rPr>
          <w:b/>
          <w:bCs/>
        </w:rPr>
        <w:t xml:space="preserve">Class Imbalance:</w:t>
      </w:r>
      <w:r>
        <w:t xml:space="preserve"> </w:t>
      </w:r>
      <w:r>
        <w:t xml:space="preserve">In real-world screening settings, the prevalence of the positive class is often low (</w:t>
      </w:r>
      <ns1:oMath>
        <ns1:r>
          <ns1:t>π</ns1:t>
        </ns1:r>
        <ns1:r>
          <ns1:rPr>
            <ns1:sty ns1:val="p"/>
          </ns1:rPr>
          <ns1:t>&lt;</ns1:t>
        </ns1:r>
        <ns1:r>
          <ns1:t>0.3</ns1:t>
        </ns1:r>
      </ns1:oMath>
      <w:r>
        <w:t xml:space="preserve">), which motivates AUC -centric optimization. Although our development cohorts are enriched case-control samples with higher malignancy rates, we retain AUC-focused evaluation criteria to maintain relevance to such low-prevalence deployments.</w:t>
      </w:r>
    </w:p>
    <w:p>
      <w:pPr>
        <w:pStyle w:val="FirstParagraph"/>
      </w:pPr>
      <w:r>
        <w:t xml:space="preserve">This formalization sets the stage for the specific methodological implementations detailed in Section </w:t>
      </w:r>
      <w:hyperlink w:anchor="sec:methods">
        <w:r>
          <w:rPr>
            <w:rStyle w:val="af"/>
          </w:rPr>
          <w:t xml:space="preserve">5</w:t>
        </w:r>
      </w:hyperlink>
      <w:r>
        <w:t xml:space="preserve"> </w:t>
      </w:r>
      <w:r>
        <w:t xml:space="preserve">.</w:t>
      </w:r>
      <w:r>
        <w:t xml:space="preserve"> </w:t>
      </w:r>
    </w:p>
    <w:bookmarkEnd w:id="69"/>
    <w:bookmarkEnd w:id="70"/>
    <w:bookmarkStart w:id="79" w:name="sec:solution"/>
    <w:p>
      <w:pPr>
        <w:pStyle w:val="1"/>
      </w:pPr>
      <w:r>
        <w:rPr>
          <w:rStyle w:val="SectionNumber"/>
        </w:rPr>
        <w:t xml:space="preserve">4</w:t>
      </w:r>
      <w:r>
        <w:tab/>
      </w:r>
      <w:r>
        <w:t xml:space="preserve">Solution</w:t>
      </w:r>
    </w:p>
    <w:p>
      <w:pPr>
        <w:pStyle w:val="FirstParagraph"/>
      </w:pPr>
      <w:r>
        <w:t xml:space="preserve">To bridge the gap between advanced tabular foundation models and the practical constraints outlined in Section </w:t>
      </w:r>
      <w:hyperlink w:anchor="sec:problem-constraints">
        <w:r>
          <w:rPr>
            <w:rStyle w:val="af"/>
          </w:rPr>
          <w:t xml:space="preserve">3.8</w:t>
        </w:r>
      </w:hyperlink>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hyperlink w:anchor="sec:problem-formulation">
        <w:r>
          <w:rPr>
            <w:rStyle w:val="af"/>
          </w:rPr>
          <w:t xml:space="preserve">3</w:t>
        </w:r>
      </w:hyperlink>
      <w:r>
        <w:t xml:space="preserve">, we factorize this mapping as</w:t>
      </w:r>
    </w:p>
    <w:p>
      <w:pPr>
        <w:pStyle w:val="a0"/>
      </w:pPr>
      <w:r>
        <w:t xml:space="preserve">where</w:t>
      </w:r>
      <w:r>
        <w:t xml:space="preserve"> </w:t>
      </w:r>
      <ns1:oMath>
        <ns1:sSub>
          <ns1:e>
            <ns1:r>
              <ns1:t>π</ns1:t>
            </ns1:r>
          </ns1:e>
          <ns1:sub>
            <ns1:r>
              <ns1:rPr>
                <ns1:nor/>
                <ns1:sty ns1:val="p"/>
              </ns1:rPr>
              <ns1:t>RFE</ns1:t>
            </ns1:r>
          </ns1:sub>
        </ns1:sSub>
      </ns1:oMath>
      <w:r>
        <w:t xml:space="preserve"> </w:t>
      </w:r>
      <w:r>
        <w:t xml:space="preserve">performs cross-domain feature selection,</w:t>
      </w:r>
      <w:r>
        <w:t xml:space="preserve"> </w:t>
      </w:r>
      <ns1:oMath>
        <ns1:sSub>
          <ns1:e>
            <ns1:r>
              <ns1:t>π</ns1:t>
            </ns1:r>
          </ns1:e>
          <ns1:sub>
            <ns1:r>
              <ns1:rPr>
                <ns1:sty ns1:val="p"/>
              </ns1:rPr>
              <ns1:t>∩</ns1:t>
            </ns1:r>
          </ns1:sub>
        </ns1:sSub>
      </ns1:oMath>
      <w:r>
        <w:t xml:space="preserve"> </w:t>
      </w:r>
      <w:r>
        <w:t xml:space="preserve">enforces a robust schema intersection across hospitals,</w:t>
      </w:r>
      <w:r>
        <w:t xml:space="preserve"> </w:t>
      </w:r>
      <ns1:oMath>
        <ns1:r>
          <ns1:t>ψ</ns1:t>
        </ns1:r>
      </ns1:oMath>
      <w:r>
        <w:t xml:space="preserve"> </w:t>
      </w:r>
      <w:r>
        <w:t xml:space="preserve">denotes latent-space domain adaptation, and</w:t>
      </w:r>
      <w:r>
        <w:t xml:space="preserve"> </w:t>
      </w:r>
      <ns1:oMath>
        <ns1:r>
          <ns1:t>h</ns1:t>
        </ns1:r>
      </ns1:oMath>
      <w:r>
        <w:t xml:space="preserve"> </w:t>
      </w:r>
      <w:r>
        <w:t xml:space="preserve">is a calibrated foundation-model classifier.</w:t>
      </w:r>
    </w:p>
    <w:bookmarkStart w:id="72" w:name="sec:solution-architecture"/>
    <w:p>
      <w:pPr>
        <w:pStyle w:val="2"/>
      </w:pPr>
      <w:r>
        <w:rPr>
          <w:rStyle w:val="SectionNumber"/>
        </w:rPr>
        <w:t xml:space="preserve">4.1</w:t>
      </w:r>
      <w:r>
        <w:tab/>
      </w: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8</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bookmarkStart w:id="71" w:name="tbl:data-flow"/>
    <w:p>
      <w:pPr>
        <w:pStyle w:val="TableCaption"/>
      </w:pPr>
      <w:r>
        <w:t xml:space="preserve">Table 8: Data flow and transformations in the PANDA framework. The pipeline progressively refines raw, high-dimensional inputs into low-dimensional, domain-invariant embeddings and, ultimately, a calibrated probability. In the pulmonary nodule experiments,</w:t>
      </w:r>
      <w:r>
        <w:t xml:space="preserve"> </w:t>
      </w:r>
      <ns1:oMath>
        <ns1:r>
          <ns1:t>k</ns1:t>
        </ns1:r>
        <ns1:r>
          <ns1:rPr>
            <ns1:sty ns1:val="p"/>
          </ns1:rPr>
          <ns1:t>=</ns1:t>
        </ns1:r>
        <ns1:r>
          <ns1:t>8</ns1:t>
        </ns1:r>
      </ns1:oMath>
      <w:r>
        <w:t xml:space="preserve">,</w:t>
      </w:r>
      <w:r>
        <w:t xml:space="preserve"> </w:t>
      </w:r>
      <ns1:oMath>
        <ns1:sSub>
          <ns1:e>
            <ns1:r>
              <ns1:t>d</ns1:t>
            </ns1:r>
          </ns1:e>
          <ns1:sub>
            <ns1:r>
              <ns1:rPr>
                <ns1:sty ns1:val="p"/>
              </ns1:rPr>
              <ns1:t>∩</ns1:t>
            </ns1:r>
          </ns1:sub>
        </ns1:sSub>
        <ns1:r>
          <ns1:rPr>
            <ns1:sty ns1:val="p"/>
          </ns1:rPr>
          <ns1:t>=</ns1:t>
        </ns1:r>
        <ns1:r>
          <ns1:t>8</ns1:t>
        </ns1:r>
      </ns1:oMath>
      <w:r>
        <w:t xml:space="preserve">, and</w:t>
      </w:r>
      <w:r>
        <w:t xml:space="preserve"> </w:t>
      </w:r>
      <ns1:oMath>
        <ns1:r>
          <ns1:t>m</ns1:t>
        </ns1:r>
        <ns1:r>
          <ns1:rPr>
            <ns1:sty ns1:val="p"/>
          </ns1:rPr>
          <ns1:t>=</ns1:t>
        </ns1:r>
        <ns1:r>
          <ns1:t>15</ns1:t>
        </ns1:r>
      </ns1:oMath>
      <w:r>
        <w:t xml:space="preserve">, but these dimensions are dataset-dependent.</w:t>
      </w:r>
    </w:p>
    <w:tbl>
      <w:tblPr>
        <w:tblStyle w:val="Table"/>
        <w:tblW w:type="auto" w:w="0"/>
        <w:tblLook w:firstRow="1" w:lastRow="0" w:firstColumn="0" w:lastColumn="0" w:noHBand="0" w:noVBand="0" w:val="002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1320"/>
        <w:gridCol w:w="1320"/>
        <w:gridCol w:w="1320"/>
        <w:gridCol w:w="1320"/>
        <w:gridCol w:w="1320"/>
        <w:gridCol w:w="1320"/>
      </w:tblGrid>
      <w:tr>
        <w:trPr>
          <w:tblHeader w:val="on"/>
        </w:trPr>
        <w:tc>
          <w:tcPr/>
          <w:p>
            <w:pPr>
              <w:pStyle w:val="Compact"/>
              <w:jc w:val="left"/>
            </w:pPr>
            <w:r>
              <w:rPr>
                <w:b/>
                <w:bCs/>
              </w:rPr>
              <w:t xml:space="preserve">Stage</w:t>
            </w:r>
          </w:p>
        </w:tc>
        <w:tc>
          <w:tcPr/>
          <w:p>
            <w:pPr>
              <w:pStyle w:val="Compact"/>
              <w:jc w:val="center"/>
            </w:pPr>
            <w:r>
              <w:rPr>
                <w:b/>
                <w:bCs/>
              </w:rPr>
              <w:t xml:space="preserve">Component</w:t>
            </w:r>
          </w:p>
        </w:tc>
        <w:tc>
          <w:tcPr/>
          <w:p>
            <w:pPr>
              <w:pStyle w:val="Compact"/>
              <w:jc w:val="center"/>
            </w:pPr>
            <w:r>
              <w:rPr>
                <w:b/>
                <w:bCs/>
              </w:rPr>
              <w:t xml:space="preserve">Input Space</w:t>
            </w:r>
          </w:p>
        </w:tc>
        <w:tc>
          <w:tcPr/>
          <w:p>
            <w:pPr>
              <w:pStyle w:val="Compact"/>
              <w:jc w:val="center"/>
            </w:pPr>
            <w:r>
              <w:rPr>
                <w:b/>
                <w:bCs/>
              </w:rPr>
              <w:t xml:space="preserve">Core Operation</w:t>
            </w:r>
          </w:p>
        </w:tc>
        <w:tc>
          <w:tcPr/>
          <w:p>
            <w:pPr>
              <w:pStyle w:val="Compact"/>
              <w:jc w:val="center"/>
            </w:pPr>
            <w:r>
              <w:rPr>
                <w:b/>
                <w:bCs/>
              </w:rPr>
              <w:t xml:space="preserve">Output Space</w:t>
            </w:r>
          </w:p>
        </w:tc>
        <w:tc>
          <w:tcPr/>
          <w:p>
            <w:pPr>
              <w:pStyle w:val="Compact"/>
            </w:pPr>
          </w:p>
        </w:tc>
      </w:tr>
      <w:tr>
        <w:tc>
          <w:tcPr/>
          <w:p>
            <w:pPr>
              <w:pStyle w:val="Compact"/>
              <w:jc w:val="left"/>
            </w:pPr>
            <w:r>
              <w:t xml:space="preserve">1</w:t>
            </w:r>
          </w:p>
        </w:tc>
        <w:tc>
          <w:tcPr/>
          <w:p>
            <w:pPr>
              <w:pStyle w:val="Compact"/>
              <w:jc w:val="center"/>
            </w:pPr>
            <w:r>
              <w:t xml:space="preserve">Cross-Domain RFE</w:t>
            </w:r>
          </w:p>
        </w:tc>
        <w:tc>
          <w:tcPr/>
          <w:p>
            <w:pPr>
              <w:pStyle w:val="Compact"/>
              <w:jc w:val="center"/>
            </w:pPr>
            <ns1:oMath>
              <ns1:sSup>
                <ns1:e>
                  <ns1:r>
                    <ns1:rPr>
                      <ns1:scr ns1:val="double-struck"/>
                      <ns1:sty ns1:val="p"/>
                    </ns1:rPr>
                    <ns1:t>R</ns1:t>
                  </ns1:r>
                </ns1:e>
                <ns1:sup>
                  <ns1:sSub>
                    <ns1:e>
                      <ns1:r>
                        <ns1:t>d</ns1:t>
                      </ns1:r>
                    </ns1:e>
                    <ns1:sub>
                      <ns1:r>
                        <ns1:rPr>
                          <ns1:nor/>
                          <ns1:sty ns1:val="p"/>
                        </ns1:rPr>
                        <ns1:t>raw</ns1:t>
                      </ns1:r>
                    </ns1:sub>
                  </ns1:sSub>
                </ns1:sup>
              </ns1:sSup>
            </ns1:oMath>
          </w:p>
        </w:tc>
        <w:tc>
          <w:tcPr/>
          <w:p>
            <w:pPr>
              <w:pStyle w:val="Compact"/>
              <w:jc w:val="center"/>
            </w:pPr>
            <w:r>
              <w:t xml:space="preserve">Iterative elimination via</w:t>
            </w:r>
            <w:r>
              <w:t xml:space="preserve"> </w:t>
            </w:r>
            <ns1:oMath>
              <ns1:r>
                <ns1:rPr>
                  <ns1:scr ns1:val="script"/>
                  <ns1:sty ns1:val="p"/>
                </ns1:rPr>
                <ns1:t>I</ns1:t>
              </ns1:r>
              <ns1:r>
                <ns1:rPr>
                  <ns1:sty ns1:val="p"/>
                </ns1:rPr>
                <ns1:t>(</ns1:t>
              </ns1:r>
              <ns1:r>
                <ns1:t>f</ns1:t>
              </ns1:r>
              <ns1:r>
                <ns1:rPr>
                  <ns1:sty ns1:val="p"/>
                </ns1:rPr>
                <ns1:t>)</ns1:t>
              </ns1:r>
            </ns1:oMath>
          </w:p>
        </w:tc>
        <w:tc>
          <w:tcPr/>
          <w:p>
            <w:pPr>
              <w:pStyle w:val="Compact"/>
              <w:jc w:val="center"/>
            </w:pPr>
            <ns1:oMath>
              <ns1:sSup>
                <ns1:e>
                  <ns1:r>
                    <ns1:rPr>
                      <ns1:scr ns1:val="double-struck"/>
                      <ns1:sty ns1:val="p"/>
                    </ns1:rPr>
                    <ns1:t>R</ns1:t>
                  </ns1:r>
                </ns1:e>
                <ns1:sup>
                  <ns1:r>
                    <ns1:t>k</ns1:t>
                  </ns1:r>
                </ns1:sup>
              </ns1:sSup>
            </ns1:oMath>
            <w:r>
              <w:t xml:space="preserve"> </w:t>
            </w:r>
            <w:r>
              <w:t xml:space="preserve">(</w:t>
            </w:r>
            <ns1:oMath>
              <ns1:sSup>
                <ns1:e>
                  <ns1:r>
                    <ns1:rPr>
                      <ns1:scr ns1:val="script"/>
                      <ns1:sty ns1:val="p"/>
                    </ns1:rPr>
                    <ns1:t>F</ns1:t>
                  </ns1:r>
                </ns1:e>
                <ns1:sup>
                  <ns1:r>
                    <ns1:rPr>
                      <ns1:sty ns1:val="p"/>
                    </ns1:rPr>
                    <ns1:t>*</ns1:t>
                  </ns1:r>
                </ns1:sup>
              </ns1:sSup>
            </ns1:oMath>
            <w:r>
              <w:t xml:space="preserve">,</w:t>
            </w:r>
            <w:r>
              <w:t xml:space="preserve"> </w:t>
            </w:r>
            <ns1:oMath>
              <ns1:r>
                <ns1:t>k</ns1:t>
              </ns1:r>
              <ns1:r>
                <ns1:rPr>
                  <ns1:sty ns1:val="p"/>
                </ns1:rPr>
                <ns1:t>=</ns1:t>
              </ns1:r>
              <ns1:r>
                <ns1:rPr>
                  <ns1:sty ns1:val="p"/>
                </ns1:rPr>
                <ns1:t>|</ns1:t>
              </ns1:r>
              <ns1:sSup>
                <ns1:e>
                  <ns1:r>
                    <ns1:rPr>
                      <ns1:scr ns1:val="script"/>
                      <ns1:sty ns1:val="p"/>
                    </ns1:rPr>
                    <ns1:t>F</ns1:t>
                  </ns1:r>
                </ns1:e>
                <ns1:sup>
                  <ns1:r>
                    <ns1:rPr>
                      <ns1:sty ns1:val="p"/>
                    </ns1:rPr>
                    <ns1:t>*</ns1:t>
                  </ns1:r>
                </ns1:sup>
              </ns1:sSup>
              <ns1:r>
                <ns1:rPr>
                  <ns1:sty ns1:val="p"/>
                </ns1:rPr>
                <ns1:t>|</ns1:t>
              </ns1:r>
            </ns1:oMath>
            <w:r>
              <w:t xml:space="preserve">)</w:t>
            </w:r>
          </w:p>
        </w:tc>
        <w:tc>
          <w:tcPr/>
          <w:p>
            <w:pPr>
              <w:pStyle w:val="Compact"/>
            </w:pPr>
          </w:p>
        </w:tc>
      </w:tr>
      <w:tr>
        <w:tc>
          <w:tcPr/>
          <w:p>
            <w:pPr>
              <w:pStyle w:val="Compact"/>
              <w:jc w:val="left"/>
            </w:pPr>
            <w:r>
              <w:t xml:space="preserve">2</w:t>
            </w:r>
          </w:p>
        </w:tc>
        <w:tc>
          <w:tcPr/>
          <w:p>
            <w:pPr>
              <w:pStyle w:val="Compact"/>
              <w:jc w:val="center"/>
            </w:pPr>
            <w:r>
              <w:t xml:space="preserve">Feature Alignment</w:t>
            </w:r>
          </w:p>
        </w:tc>
        <w:tc>
          <w:tcPr/>
          <w:p>
            <w:pPr>
              <w:pStyle w:val="Compact"/>
              <w:jc w:val="center"/>
            </w:pPr>
            <ns1:oMath>
              <ns1:sSup>
                <ns1:e>
                  <ns1:r>
                    <ns1:rPr>
                      <ns1:scr ns1:val="double-struck"/>
                      <ns1:sty ns1:val="p"/>
                    </ns1:rPr>
                    <ns1:t>R</ns1:t>
                  </ns1:r>
                </ns1:e>
                <ns1:sup>
                  <ns1:r>
                    <ns1:t>k</ns1:t>
                  </ns1:r>
                </ns1:sup>
              </ns1:sSup>
            </ns1:oMath>
          </w:p>
        </w:tc>
        <w:tc>
          <w:tcPr/>
          <w:p>
            <w:pPr>
              <w:pStyle w:val="Compact"/>
              <w:jc w:val="center"/>
            </w:pPr>
            <w:r>
              <w:t xml:space="preserve">Schema intersection on</w:t>
            </w:r>
            <w:r>
              <w:t xml:space="preserve"> </w:t>
            </w:r>
            <ns1:oMath>
              <ns1:sSub>
                <ns1:e>
                  <ns1:r>
                    <ns1:rPr>
                      <ns1:scr ns1:val="script"/>
                      <ns1:sty ns1:val="p"/>
                    </ns1:rPr>
                    <ns1:t>F</ns1:t>
                  </ns1:r>
                </ns1:e>
                <ns1:sub>
                  <ns1:r>
                    <ns1:rPr>
                      <ns1:sty ns1:val="p"/>
                    </ns1:rPr>
                    <ns1:t>∩</ns1:t>
                  </ns1:r>
                </ns1:sub>
              </ns1:sSub>
            </ns1:oMath>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r>
              <w:t xml:space="preserve"> </w:t>
            </w:r>
            <w:r>
              <w:t xml:space="preserve">(</w:t>
            </w:r>
            <ns1:oMath>
              <ns1:sSub>
                <ns1:e>
                  <ns1:r>
                    <ns1:t>d</ns1:t>
                  </ns1:r>
                </ns1:e>
                <ns1:sub>
                  <ns1:r>
                    <ns1:rPr>
                      <ns1:sty ns1:val="p"/>
                    </ns1:rPr>
                    <ns1:t>∩</ns1:t>
                  </ns1:r>
                </ns1:sub>
              </ns1:sSub>
              <ns1:r>
                <ns1:rPr>
                  <ns1:sty ns1:val="p"/>
                </ns1:rPr>
                <ns1:t>=</ns1:t>
              </ns1:r>
              <ns1:r>
                <ns1:rPr>
                  <ns1:sty ns1:val="p"/>
                </ns1:rPr>
                <ns1:t>|</ns1:t>
              </ns1:r>
              <ns1:sSub>
                <ns1:e>
                  <ns1:r>
                    <ns1:rPr>
                      <ns1:scr ns1:val="script"/>
                      <ns1:sty ns1:val="p"/>
                    </ns1:rPr>
                    <ns1:t>F</ns1:t>
                  </ns1:r>
                </ns1:e>
                <ns1:sub>
                  <ns1:r>
                    <ns1:rPr>
                      <ns1:sty ns1:val="p"/>
                    </ns1:rPr>
                    <ns1:t>∩</ns1:t>
                  </ns1:r>
                </ns1:sub>
              </ns1:sSub>
              <ns1:r>
                <ns1:rPr>
                  <ns1:sty ns1:val="p"/>
                </ns1:rPr>
                <ns1:t>|</ns1:t>
              </ns1:r>
            </ns1:oMath>
            <w:r>
              <w:t xml:space="preserve">)</w:t>
            </w:r>
          </w:p>
        </w:tc>
        <w:tc>
          <w:tcPr/>
          <w:p>
            <w:pPr>
              <w:pStyle w:val="Compact"/>
            </w:pPr>
          </w:p>
        </w:tc>
      </w:tr>
      <w:tr>
        <w:tc>
          <w:tcPr/>
          <w:p>
            <w:pPr>
              <w:pStyle w:val="Compact"/>
              <w:jc w:val="left"/>
            </w:pPr>
            <w:r>
              <w:t xml:space="preserve">3</w:t>
            </w:r>
          </w:p>
        </w:tc>
        <w:tc>
          <w:tcPr/>
          <w:p>
            <w:pPr>
              <w:pStyle w:val="Compact"/>
              <w:jc w:val="center"/>
            </w:pPr>
            <w:r>
              <w:t xml:space="preserve">Latent TCA</w:t>
            </w:r>
          </w:p>
        </w:tc>
        <w:tc>
          <w:tcPr/>
          <w:p>
            <w:pPr>
              <w:pStyle w:val="Compact"/>
              <w:jc w:val="center"/>
            </w:pPr>
            <ns1:oMath>
              <ns1:sSup>
                <ns1:e>
                  <ns1:r>
                    <ns1:rPr>
                      <ns1:scr ns1:val="double-struck"/>
                      <ns1:sty ns1:val="p"/>
                    </ns1:rPr>
                    <ns1:t>R</ns1:t>
                  </ns1:r>
                </ns1:e>
                <ns1:sup>
                  <ns1:sSub>
                    <ns1:e>
                      <ns1:r>
                        <ns1:t>d</ns1:t>
                      </ns1:r>
                    </ns1:e>
                    <ns1:sub>
                      <ns1:r>
                        <ns1:rPr>
                          <ns1:sty ns1:val="p"/>
                        </ns1:rPr>
                        <ns1:t>∩</ns1:t>
                      </ns1:r>
                    </ns1:sub>
                  </ns1:sSub>
                </ns1:sup>
              </ns1:sSup>
            </ns1:oMath>
          </w:p>
        </w:tc>
        <w:tc>
          <w:tcPr/>
          <w:p>
            <w:pPr>
              <w:pStyle w:val="Compact"/>
              <w:jc w:val="center"/>
            </w:pPr>
            <w:r>
              <w:t xml:space="preserve">Projection</w:t>
            </w:r>
            <w:r>
              <w:t xml:space="preserve"> </w:t>
            </w:r>
            <ns1:oMath>
              <ns1:sSup>
                <ns1:e>
                  <ns1:r>
                    <ns1:rPr>
                      <ns1:sty ns1:val="b"/>
                    </ns1:rPr>
                    <ns1:t>x</ns1:t>
                  </ns1:r>
                </ns1:e>
                <ns1:sup>
                  <ns1:r>
                    <ns1:rPr>
                      <ns1:sty ns1:val="p"/>
                    </ns1:rPr>
                    <ns1:t>′</ns1:t>
                  </ns1:r>
                </ns1:sup>
              </ns1:sSup>
              <ns1:r>
                <ns1:rPr>
                  <ns1:sty ns1:val="p"/>
                </ns1:rPr>
                <ns1:t>=</ns1:t>
              </ns1:r>
              <ns1:sSup>
                <ns1:e>
                  <ns1:r>
                    <ns1:rPr>
                      <ns1:sty ns1:val="b"/>
                    </ns1:rPr>
                    <ns1:t>W</ns1:t>
                  </ns1:r>
                </ns1:e>
                <ns1:sup>
                  <ns1:r>
                    <ns1:rPr>
                      <ns1:sty ns1:val="p"/>
                    </ns1:rPr>
                    <ns1:t>⊤</ns1:t>
                  </ns1:r>
                </ns1:sup>
              </ns1:sSup>
              <ns1:r>
                <ns1:rPr>
                  <ns1:sty ns1:val="b"/>
                </ns1:rPr>
                <ns1:t>x</ns1:t>
              </ns1:r>
            </ns1:oMath>
          </w:p>
        </w:tc>
        <w:tc>
          <w:tcPr/>
          <w:p>
            <w:pPr>
              <w:pStyle w:val="Compact"/>
              <w:jc w:val="center"/>
            </w:pPr>
            <ns1:oMath>
              <ns1:sSup>
                <ns1:e>
                  <ns1:r>
                    <ns1:rPr>
                      <ns1:scr ns1:val="double-struck"/>
                      <ns1:sty ns1:val="p"/>
                    </ns1:rPr>
                    <ns1:t>R</ns1:t>
                  </ns1:r>
                </ns1:e>
                <ns1:sup>
                  <ns1:r>
                    <ns1:t>m</ns1:t>
                  </ns1:r>
                </ns1:sup>
              </ns1:sSup>
            </ns1:oMath>
            <w:r>
              <w:t xml:space="preserve"> </w:t>
            </w:r>
            <w:r>
              <w:t xml:space="preserve">(</w:t>
            </w:r>
            <ns1:oMath>
              <ns1:r>
                <ns1:t>m</ns1:t>
              </ns1:r>
            </ns1:oMath>
            <w:r>
              <w:t xml:space="preserve"> </w:t>
            </w:r>
            <w:r>
              <w:t xml:space="preserve">= latent dimension)</w:t>
            </w:r>
          </w:p>
        </w:tc>
        <w:tc>
          <w:tcPr/>
          <w:p>
            <w:pPr>
              <w:pStyle w:val="Compact"/>
            </w:pPr>
          </w:p>
        </w:tc>
      </w:tr>
      <w:tr>
        <w:tc>
          <w:tcPr/>
          <w:p>
            <w:pPr>
              <w:pStyle w:val="Compact"/>
              <w:jc w:val="left"/>
            </w:pPr>
            <w:r>
              <w:t xml:space="preserve">4</w:t>
            </w:r>
          </w:p>
        </w:tc>
        <w:tc>
          <w:tcPr/>
          <w:p>
            <w:pPr>
              <w:pStyle w:val="Compact"/>
              <w:jc w:val="center"/>
            </w:pPr>
            <w:r>
              <w:t xml:space="preserve">TabPFN Classifier</w:t>
            </w:r>
          </w:p>
        </w:tc>
        <w:tc>
          <w:tcPr/>
          <w:p>
            <w:pPr>
              <w:pStyle w:val="Compact"/>
              <w:jc w:val="center"/>
            </w:pPr>
            <ns1:oMath>
              <ns1:sSup>
                <ns1:e>
                  <ns1:r>
                    <ns1:rPr>
                      <ns1:scr ns1:val="double-struck"/>
                      <ns1:sty ns1:val="p"/>
                    </ns1:rPr>
                    <ns1:t>R</ns1:t>
                  </ns1:r>
                </ns1:e>
                <ns1:sup>
                  <ns1:r>
                    <ns1:t>m</ns1:t>
                  </ns1:r>
                </ns1:sup>
              </ns1:sSup>
            </ns1:oMath>
          </w:p>
        </w:tc>
        <w:tc>
          <w:tcPr/>
          <w:p>
            <w:pPr>
              <w:pStyle w:val="Compact"/>
              <w:jc w:val="center"/>
            </w:pPr>
            <w:r>
              <w:t xml:space="preserve">Classification</w:t>
            </w:r>
            <w:r>
              <w:t xml:space="preserve"> </w:t>
            </w:r>
            <ns1:oMath>
              <ns1:sSub>
                <ns1:e>
                  <ns1:r>
                    <ns1:t>f</ns1:t>
                  </ns1:r>
                </ns1:e>
                <ns1:sub>
                  <ns1:r>
                    <ns1:rPr>
                      <ns1:nor/>
                      <ns1:sty ns1:val="p"/>
                    </ns1:rPr>
                    <ns1:t>TabPFN</ns1:t>
                  </ns1:r>
                </ns1:sub>
              </ns1:sSub>
              <ns1:r>
                <ns1:rPr>
                  <ns1:sty ns1:val="p"/>
                </ns1:rPr>
                <ns1:t>(</ns1:t>
              </ns1:r>
              <ns1:sSup>
                <ns1:e>
                  <ns1:r>
                    <ns1:rPr>
                      <ns1:sty ns1:val="b"/>
                    </ns1:rPr>
                    <ns1:t>x</ns1:t>
                  </ns1:r>
                </ns1:e>
                <ns1:sup>
                  <ns1:r>
                    <ns1:rPr>
                      <ns1:sty ns1:val="p"/>
                    </ns1:rPr>
                    <ns1:t>′</ns1:t>
                  </ns1:r>
                </ns1:sup>
              </ns1:sSup>
              <ns1:r>
                <ns1:rPr>
                  <ns1:sty ns1:val="p"/>
                </ns1:rPr>
                <ns1:t>)</ns1:t>
              </ns1:r>
            </ns1:oMath>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(Prob.)</w:t>
            </w:r>
          </w:p>
        </w:tc>
        <w:tc>
          <w:tcPr/>
          <w:p>
            <w:pPr>
              <w:pStyle w:val="Compact"/>
            </w:pPr>
          </w:p>
        </w:tc>
      </w:tr>
      <w:tr>
        <w:tc>
          <w:tcPr/>
          <w:p>
            <w:pPr>
              <w:pStyle w:val="Compact"/>
              <w:jc w:val="left"/>
            </w:pPr>
            <w:r>
              <w:t xml:space="preserve">5</w:t>
            </w:r>
          </w:p>
        </w:tc>
        <w:tc>
          <w:tcPr/>
          <w:p>
            <w:pPr>
              <w:pStyle w:val="Compact"/>
              <w:jc w:val="center"/>
            </w:pPr>
            <w:r>
              <w:t xml:space="preserve">Ensemble</w:t>
            </w:r>
          </w:p>
        </w:tc>
        <w:tc>
          <w:tcPr/>
          <w:p>
            <w:pPr>
              <w:pStyle w:val="Compact"/>
              <w:jc w:val="center"/>
            </w:pPr>
            <ns1:oMath>
              <ns1:r>
                <ns1:rPr>
                  <ns1:sty ns1:val="p"/>
                </ns1:rPr>
                <ns1:t>[</ns1:t>
              </ns1:r>
              <ns1:r>
                <ns1:t>0</ns1:t>
              </ns1:r>
              <ns1:r>
                <ns1:rPr>
                  <ns1:sty ns1:val="p"/>
                </ns1:rPr>
                <ns1:t>,</ns1:t>
              </ns1:r>
              <ns1:r>
                <ns1:t>1</ns1:t>
              </ns1:r>
              <ns1:sSup>
                <ns1:e>
                  <ns1:r>
                    <ns1:rPr>
                      <ns1:sty ns1:val="p"/>
                    </ns1:rPr>
                    <ns1:t>]</ns1:t>
                  </ns1:r>
                </ns1:e>
                <ns1:sup>
                  <ns1:r>
                    <ns1:t>B</ns1:t>
                  </ns1:r>
                  <ns1:r>
                    <ns1:rPr>
                      <ns1:sty ns1:val="p"/>
                    </ns1:rPr>
                    <ns1:t>×</ns1:t>
                  </ns1:r>
                  <ns1:r>
                    <ns1:t>R</ns1:t>
                  </ns1:r>
                </ns1:sup>
              </ns1:sSup>
            </ns1:oMath>
          </w:p>
        </w:tc>
        <w:tc>
          <w:tcPr/>
          <w:p>
            <w:pPr>
              <w:pStyle w:val="Compact"/>
              <w:jc w:val="center"/>
            </w:pPr>
            <w:r>
              <w:t xml:space="preserve">Temperature-scaled averaging</w:t>
            </w:r>
          </w:p>
        </w:tc>
        <w:tc>
          <w:tcPr/>
          <w:p>
            <w:pPr>
              <w:pStyle w:val="Compact"/>
              <w:jc w:val="center"/>
            </w:pPr>
            <ns1:oMath>
              <ns1:r>
                <ns1:rPr>
                  <ns1:sty ns1:val="p"/>
                </ns1:rPr>
                <ns1:t>[</ns1:t>
              </ns1:r>
              <ns1:r>
                <ns1:t>0</ns1:t>
              </ns1:r>
              <ns1:r>
                <ns1:rPr>
                  <ns1:sty ns1:val="p"/>
                </ns1:rPr>
                <ns1:t>,</ns1:t>
              </ns1:r>
              <ns1:r>
                <ns1:t>1</ns1:t>
              </ns1:r>
              <ns1:r>
                <ns1:rPr>
                  <ns1:sty ns1:val="p"/>
                </ns1:rPr>
                <ns1:t>]</ns1:t>
              </ns1:r>
            </ns1:oMath>
            <w:r>
              <w:t xml:space="preserve"> </w:t>
            </w:r>
            <w:r>
              <w:t xml:space="preserve">(Final)</w:t>
            </w:r>
          </w:p>
        </w:tc>
        <w:tc>
          <w:tcPr/>
          <w:p>
            <w:pPr>
              <w:pStyle w:val="Compact"/>
            </w:pPr>
          </w:p>
        </w:tc>
      </w:tr>
    </w:tbl>
    <w:bookmarkEnd w:id="71"/>
    <w:p>
      <w:pPr>
        <w:numPr>
          <w:ilvl w:val="0"/>
          <w:numId w:val="1011"/>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1"/>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1"/>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1"/>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72"/>
    <w:bookmarkStart w:id="73" w:name="sec:solution-mapping"/>
    <w:p>
      <w:pPr>
        <w:pStyle w:val="2"/>
      </w:pPr>
      <w:r>
        <w:rPr>
          <w:rStyle w:val="SectionNumber"/>
        </w:rPr>
        <w:t xml:space="preserve">4.2</w:t>
      </w:r>
      <w:r>
        <w:tab/>
      </w:r>
      <w:r>
        <w:t xml:space="preserve">Mapping to the Formal Problem Formulation</w:t>
      </w:r>
    </w:p>
    <w:p>
      <w:pPr>
        <w:pStyle w:val="FirstParagraph"/>
      </w:pPr>
      <w:r>
        <w:t xml:space="preserve">The four-stage architecture described above directly instantiates the formal problem setup of Section </w:t>
      </w:r>
      <w:hyperlink w:anchor="sec:problem-formulation">
        <w:r>
          <w:rPr>
            <w:rStyle w:val="af"/>
          </w:rPr>
          <w:t xml:space="preserve">3</w:t>
        </w:r>
      </w:hyperlink>
      <w:r>
        <w:t xml:space="preserve">. Specifically:</w:t>
      </w:r>
    </w:p>
    <w:p>
      <w:pPr>
        <w:numPr>
          <w:ilvl w:val="0"/>
          <w:numId w:val="1012"/>
        </w:numPr>
      </w:pPr>
      <w:r>
        <w:rPr>
          <w:b/>
          <w:bCs/>
        </w:rPr>
        <w:t xml:space="preserve">Cross-Domain RFE</w:t>
      </w:r>
      <w:r>
        <w:t xml:space="preserve"> </w:t>
      </w:r>
      <w:r>
        <w:t xml:space="preserve">implements the operator</w:t>
      </w:r>
      <w:r>
        <w:t xml:space="preserve"> </w:t>
      </w:r>
      <ns1:oMath>
        <ns1:sSub>
          <ns1:e>
            <ns1:r>
              <ns1:t>π</ns1:t>
            </ns1:r>
          </ns1:e>
          <ns1:sub>
            <ns1:r>
              <ns1:rPr>
                <ns1:nor/>
                <ns1:sty ns1:val="p"/>
              </ns1:rPr>
              <ns1:t>RFE</ns1:t>
            </ns1:r>
          </ns1:sub>
        </ns1:sSub>
      </ns1:oMath>
      <w:r>
        <w:t xml:space="preserve">, reducing the original high-dimensional space</w:t>
      </w:r>
      <w:r>
        <w:t xml:space="preserve"> </w:t>
      </w:r>
      <ns1:oMath>
        <ns1:sSup>
          <ns1:e>
            <ns1:r>
              <ns1:rPr>
                <ns1:scr ns1:val="double-struck"/>
                <ns1:sty ns1:val="p"/>
              </ns1:rPr>
              <ns1:t>R</ns1:t>
            </ns1:r>
          </ns1:e>
          <ns1:sup>
            <ns1:sSub>
              <ns1:e>
                <ns1:r>
                  <ns1:t>d</ns1:t>
                </ns1:r>
              </ns1:e>
              <ns1:sub>
                <ns1:r>
                  <ns1:rPr>
                    <ns1:nor/>
                    <ns1:sty ns1:val="p"/>
                  </ns1:rPr>
                  <ns1:t>raw</ns1:t>
                </ns1:r>
              </ns1:sub>
            </ns1:sSub>
          </ns1:sup>
        </ns1:sSup>
      </ns1:oMath>
      <w:r>
        <w:t xml:space="preserve"> </w:t>
      </w:r>
      <w:r>
        <w:t xml:space="preserve">to a compact set of clinically actionable features</w:t>
      </w:r>
      <w:r>
        <w:t xml:space="preserve"> </w:t>
      </w:r>
      <ns1:oMath>
        <ns1:sSup>
          <ns1:e>
            <ns1:r>
              <ns1:t>F</ns1:t>
            </ns1:r>
          </ns1:e>
          <ns1:sup>
            <ns1:r>
              <ns1:rPr>
                <ns1:sty ns1:val="p"/>
              </ns1:rPr>
              <ns1:t>*</ns1:t>
            </ns1:r>
          </ns1:sup>
        </ns1:sSup>
      </ns1:oMath>
      <w:r>
        <w:t xml:space="preserve"> </w:t>
      </w:r>
      <w:r>
        <w:t xml:space="preserve">of size</w:t>
      </w:r>
      <w:r>
        <w:t xml:space="preserve"> </w:t>
      </w:r>
      <ns1:oMath>
        <ns1:r>
          <ns1:t>k</ns1:t>
        </ns1:r>
        <ns1:r>
          <ns1:rPr>
            <ns1:sty ns1:val="p"/>
          </ns1:rPr>
          <ns1:t>=</ns1:t>
        </ns1:r>
        <ns1:r>
          <ns1:rPr>
            <ns1:sty ns1:val="p"/>
          </ns1:rPr>
          <ns1:t>|</ns1:t>
        </ns1:r>
        <ns1:sSup>
          <ns1:e>
            <ns1:r>
              <ns1:t>F</ns1:t>
            </ns1:r>
          </ns1:e>
          <ns1:sup>
            <ns1:r>
              <ns1:rPr>
                <ns1:sty ns1:val="p"/>
              </ns1:rPr>
              <ns1:t>*</ns1:t>
            </ns1:r>
          </ns1:sup>
        </ns1:sSup>
        <ns1:r>
          <ns1:rPr>
            <ns1:sty ns1:val="p"/>
          </ns1:rPr>
          <ns1:t>|</ns1:t>
        </ns1:r>
      </ns1:oMath>
      <w:r>
        <w:t xml:space="preserve">. The selection objective jointly balances discriminative performance, stability across folds, computational efficiency, and parsimony.</w:t>
      </w:r>
    </w:p>
    <w:p>
      <w:pPr>
        <w:numPr>
          <w:ilvl w:val="0"/>
          <w:numId w:val="1012"/>
        </w:numPr>
      </w:pPr>
      <w:r>
        <w:rPr>
          <w:b/>
          <w:bCs/>
        </w:rPr>
        <w:t xml:space="preserve">Feature Alignment</w:t>
      </w:r>
      <w:r>
        <w:t xml:space="preserve"> </w:t>
      </w:r>
      <w:r>
        <w:t xml:space="preserve">implements</w:t>
      </w:r>
      <w:r>
        <w:t xml:space="preserve"> </w:t>
      </w:r>
      <ns1:oMath>
        <ns1:sSub>
          <ns1:e>
            <ns1:r>
              <ns1:t>π</ns1:t>
            </ns1:r>
          </ns1:e>
          <ns1:sub>
            <ns1:r>
              <ns1:rPr>
                <ns1:sty ns1:val="p"/>
              </ns1:rPr>
              <ns1:t>∩</ns1:t>
            </ns1:r>
          </ns1:sub>
        </ns1:sSub>
      </ns1:oMath>
      <w:r>
        <w:t xml:space="preserve">, mapping site-specific feature sets to a shared schema</w:t>
      </w:r>
      <w:r>
        <w:t xml:space="preserve"> </w:t>
      </w:r>
      <ns1:oMath>
        <ns1:sSub>
          <ns1:e>
            <ns1:r>
              <ns1:t>F</ns1:t>
            </ns1:r>
          </ns1:e>
          <ns1:sub>
            <ns1:r>
              <ns1:rPr>
                <ns1:sty ns1:val="p"/>
              </ns1:rPr>
              <ns1:t>∩</ns1:t>
            </ns1:r>
          </ns1:sub>
        </ns1:sSub>
      </ns1:oMath>
      <w:r>
        <w:t xml:space="preserve"> </w:t>
      </w:r>
      <w:r>
        <w:t xml:space="preserve">of dimension</w:t>
      </w:r>
      <w:r>
        <w:t xml:space="preserve"> </w:t>
      </w:r>
      <ns1:oMath>
        <ns1:sSub>
          <ns1:e>
            <ns1:r>
              <ns1:t>d</ns1:t>
            </ns1:r>
          </ns1:e>
          <ns1:sub>
            <ns1:r>
              <ns1:rPr>
                <ns1:sty ns1:val="p"/>
              </ns1:rPr>
              <ns1:t>∩</ns1:t>
            </ns1:r>
          </ns1:sub>
        </ns1:sSub>
        <ns1:r>
          <ns1:rPr>
            <ns1:sty ns1:val="p"/>
          </ns1:rPr>
          <ns1:t>=</ns1:t>
        </ns1:r>
        <ns1:r>
          <ns1:rPr>
            <ns1:sty ns1:val="p"/>
          </ns1:rPr>
          <ns1:t>|</ns1:t>
        </ns1:r>
        <ns1:sSub>
          <ns1:e>
            <ns1:r>
              <ns1:t>F</ns1:t>
            </ns1:r>
          </ns1:e>
          <ns1:sub>
            <ns1:r>
              <ns1:rPr>
                <ns1:sty ns1:val="p"/>
              </ns1:rPr>
              <ns1:t>∩</ns1:t>
            </ns1:r>
          </ns1:sub>
        </ns1:sSub>
        <ns1:r>
          <ns1:rPr>
            <ns1:sty ns1:val="p"/>
          </ns1:rPr>
          <ns1:t>|</ns1:t>
        </ns1:r>
      </ns1:oMath>
      <w:r>
        <w:t xml:space="preserve">, thereby ensuring that source and target hospitals operate on a common representation despite differing EHR schemas.</w:t>
      </w:r>
    </w:p>
    <w:p>
      <w:pPr>
        <w:numPr>
          <w:ilvl w:val="0"/>
          <w:numId w:val="1012"/>
        </w:numPr>
      </w:pPr>
      <w:r>
        <w:rPr>
          <w:b/>
          <w:bCs/>
        </w:rPr>
        <w:t xml:space="preserve">Latent TCA</w:t>
      </w:r>
      <w:r>
        <w:t xml:space="preserve"> </w:t>
      </w:r>
      <w:r>
        <w:t xml:space="preserve">implements</w:t>
      </w:r>
      <w:r>
        <w:t xml:space="preserve"> </w:t>
      </w:r>
      <ns1:oMath>
        <ns1:r>
          <ns1:t>ψ</ns1:t>
        </ns1:r>
      </ns1:oMath>
      <w:r>
        <w:t xml:space="preserve">, projecting the aligned features into a latent space</w:t>
      </w:r>
      <w:r>
        <w:t xml:space="preserve"> </w:t>
      </w:r>
      <ns1:oMath>
        <ns1:sSup>
          <ns1:e>
            <ns1:r>
              <ns1:rPr>
                <ns1:scr ns1:val="double-struck"/>
                <ns1:sty ns1:val="p"/>
              </ns1:rPr>
              <ns1:t>R</ns1:t>
            </ns1:r>
          </ns1:e>
          <ns1:sup>
            <ns1:r>
              <ns1:t>m</ns1:t>
            </ns1:r>
          </ns1:sup>
        </ns1:sSup>
      </ns1:oMath>
      <w:r>
        <w:t xml:space="preserve"> </w:t>
      </w:r>
      <w:r>
        <w:t xml:space="preserve">in which the empirical MMD between source and target distributions is minimized, directly tackling the covariate-shift component of the generalization bound.</w:t>
      </w:r>
    </w:p>
    <w:p>
      <w:pPr>
        <w:numPr>
          <w:ilvl w:val="0"/>
          <w:numId w:val="1012"/>
        </w:numPr>
      </w:pPr>
      <w:r>
        <w:rPr>
          <w:b/>
          <w:bCs/>
        </w:rPr>
        <w:t xml:space="preserve">Foundation-Model Ensemble</w:t>
      </w:r>
      <w:r>
        <w:t xml:space="preserve"> </w:t>
      </w:r>
      <w:r>
        <w:t xml:space="preserve">implements</w:t>
      </w:r>
      <w:r>
        <w:t xml:space="preserve"> </w:t>
      </w:r>
      <ns1:oMath>
        <ns1:r>
          <ns1:t>h</ns1:t>
        </ns1:r>
      </ns1: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73"/>
    <w:bookmarkStart w:id="78" w:name="sec:solution-pointers"/>
    <w:p>
      <w:pPr>
        <w:pStyle w:val="2"/>
      </w:pPr>
      <w:r>
        <w:rPr>
          <w:rStyle w:val="SectionNumber"/>
        </w:rPr>
        <w:t xml:space="preserve">4.3</w:t>
      </w:r>
      <w:r>
        <w:tab/>
      </w: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3"/>
        </w:numPr>
      </w:pPr>
      <w:r>
        <w:t xml:space="preserve">Section </w:t>
      </w:r>
      <w:hyperlink w:anchor="sec:methods-rfe">
        <w:r>
          <w:rPr>
            <w:rStyle w:val="af"/>
          </w:rPr>
          <w:t xml:space="preserve">5.2.1</w:t>
        </w:r>
      </w:hyperlink>
      <w:r>
        <w:t xml:space="preserve"> </w:t>
      </w:r>
      <w:r>
        <w:t xml:space="preserve">formalizes the Cross-Domain RFE procedure and the Cost-Effectiveness Index used to select the</w:t>
      </w:r>
      <w:r>
        <w:t xml:space="preserve"> </w:t>
      </w:r>
      <w:r>
        <w:t xml:space="preserve">“Best-</w:t>
      </w:r>
      <ns1:oMath>
        <ns1:r>
          <ns1:t>k</ns1:t>
        </ns1:r>
      </ns1:oMath>
      <w:r>
        <w:t xml:space="preserve">”</w:t>
      </w:r>
      <w:r>
        <w:t xml:space="preserve"> </w:t>
      </w:r>
      <w:r>
        <w:t xml:space="preserve">feature subset.</w:t>
      </w:r>
    </w:p>
    <w:p>
      <w:pPr>
        <w:numPr>
          <w:ilvl w:val="0"/>
          <w:numId w:val="1013"/>
        </w:numPr>
      </w:pPr>
      <w:r>
        <w:t xml:space="preserve">Section </w:t>
      </w:r>
      <w:hyperlink w:anchor="sec:methods-tca">
        <w:r>
          <w:rPr>
            <w:rStyle w:val="af"/>
          </w:rPr>
          <w:t xml:space="preserve">5.3.3</w:t>
        </w:r>
      </w:hyperlink>
      <w:r>
        <w:t xml:space="preserve"> </w:t>
      </w:r>
      <w:r>
        <w:t xml:space="preserve">details the TCA objective, kernel construction, and choice of regularization for latent-space alignment.</w:t>
      </w:r>
    </w:p>
    <w:p>
      <w:pPr>
        <w:numPr>
          <w:ilvl w:val="0"/>
          <w:numId w:val="1013"/>
        </w:numPr>
      </w:pPr>
      <w:r>
        <w:t xml:space="preserve">Section </w:t>
      </w:r>
      <w:hyperlink w:anchor="sec:methods-tabpfn">
        <w:r>
          <w:rPr>
            <w:rStyle w:val="af"/>
          </w:rPr>
          <w:t xml:space="preserve">5.3</w:t>
        </w:r>
      </w:hyperlink>
      <w:r>
        <w:t xml:space="preserve"> </w:t>
      </w:r>
      <w:r>
        <w:t xml:space="preserve">describes how PANDA integrates TabPFN as a probabilistic classifier, including in-context serialization of tabular inputs.</w:t>
      </w:r>
    </w:p>
    <w:p>
      <w:pPr>
        <w:numPr>
          <w:ilvl w:val="0"/>
          <w:numId w:val="1013"/>
        </w:numPr>
      </w:pPr>
      <w:r>
        <w:t xml:space="preserve">Section </w:t>
      </w:r>
      <w:hyperlink w:anchor="sec:methods-ensemble">
        <w:r>
          <w:rPr>
            <w:rStyle w:val="af"/>
          </w:rPr>
          <w:t xml:space="preserve">5.3.2</w:t>
        </w:r>
      </w:hyperlink>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77" w:name="fig:model_details"/>
    <w:p>
      <w:pPr>
        <w:pStyle w:val="Figure"/>
      </w:pPr>
      <w:r>
        <w:drawing>
          <ns2:inline>
            <ns2:extent cx="5486400" cy="6908800"/>
            <ns2:effectExtent b="0" l="0" r="0" t="0"/>
            <ns2:docPr descr="" title="" id="75" name="Picture"/>
            <ns3:graphic>
              <ns3:graphicData uri="http://schemas.openxmlformats.org/drawingml/2006/picture">
                <ns4:pic>
                  <ns4:nvPicPr>
                    <ns4:cNvPr descr="img/cross_hospital/Pre-trained Tabular Foundation Mode Pipeline_new.pdf" id="76" name="Picture"/>
                    <ns4:cNvPicPr>
                      <ns3:picLocks noChangeArrowheads="1" noChangeAspect="1"/>
                    </ns4:cNvPicPr>
                  </ns4:nvPicPr>
                  <ns4:blipFill>
                    <ns3:blip ns5:embed="rId74"/>
                    <ns3:stretch>
                      <ns3:fillRect/>
                    </ns3:stretch>
                  </ns4:blipFill>
                  <ns4:spPr bwMode="auto">
                    <ns3:xfrm>
                      <ns3:off x="0" y="0"/>
                      <ns3:ext cx="5486400" cy="6908800"/>
                    </ns3:xfrm>
                    <ns3:prstGeom prst="rect">
                      <ns3:avLst/>
                    </ns3:prstGeom>
                    <ns3:noFill/>
                    <ns3:ln w="9525">
                      <ns3:noFill/>
                      <ns3:headEnd/>
                      <ns3:tailEnd/>
                    </ns3:ln>
                  </ns4:spPr>
                </ns4:pic>
              </ns3:graphicData>
            </ns3:graphic>
          </ns2:inline>
        </w:drawing>
      </w:r>
    </w:p>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ns1:oMath>
        <ns1:r>
          <ns1:t>B</ns1:t>
        </ns1:r>
        <ns1:r>
          <ns1:rPr>
            <ns1:sty ns1:val="p"/>
          </ns1:rPr>
          <ns1:t>=</ns1:t>
        </ns1:r>
        <ns1:r>
          <ns1:t>4</ns1:t>
        </ns1:r>
      </ns1:oMath>
      <w:r>
        <w:t xml:space="preserve"> </w:t>
      </w:r>
      <w:r>
        <w:t xml:space="preserve">preprocessing strategies, each generating</w:t>
      </w:r>
      <w:r>
        <w:t xml:space="preserve"> </w:t>
      </w:r>
      <ns1:oMath>
        <ns1:r>
          <ns1:t>R</ns1:t>
        </ns1:r>
        <ns1:r>
          <ns1:rPr>
            <ns1:sty ns1:val="p"/>
          </ns1:rPr>
          <ns1:t>=</ns1:t>
        </ns1:r>
        <ns1:r>
          <ns1:t>8</ns1:t>
        </ns1:r>
      </ns1:oMath>
      <w:r>
        <w:t xml:space="preserve"> </w:t>
      </w:r>
      <w:r>
        <w:t xml:space="preserve">ensemble members via different random seeds.</w:t>
      </w:r>
    </w:p>
    <w:bookmarkEnd w:id="77"/>
    <w:p>
      <w:pPr>
        <w:pStyle w:val="a0"/>
      </w:pPr>
    </w:p>
    <w:bookmarkEnd w:id="78"/>
    <w:bookmarkEnd w:id="79"/>
    <w:bookmarkStart w:id="109" w:name="sec:methods"/>
    <w:p>
      <w:pPr>
        <w:pStyle w:val="1"/>
      </w:pPr>
      <w:r>
        <w:rPr>
          <w:rStyle w:val="SectionNumber"/>
        </w:rPr>
        <w:t xml:space="preserve">5</w:t>
      </w:r>
      <w:r>
        <w:tab/>
      </w:r>
      <w:r>
        <w:t xml:space="preserve">Methods</w:t>
      </w:r>
    </w:p>
    <w:p>
      <w:pPr>
        <w:pStyle w:val="FirstParagraph"/>
      </w:pPr>
    </w:p>
    <w:bookmarkStart w:id="81" w:name="X197225bb686a900d1f40f12cd3f48c77ece8247"/>
    <w:p>
      <w:pPr>
        <w:pStyle w:val="2"/>
      </w:pPr>
      <w:r>
        <w:rPr>
          <w:rStyle w:val="SectionNumber"/>
        </w:rPr>
        <w:t xml:space="preserve">5.1</w:t>
      </w:r>
      <w:r>
        <w:tab/>
      </w: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9</w:t>
        </w:r>
      </w:hyperlink>
      <w:r>
        <w:t xml:space="preserve"> </w:t>
      </w:r>
      <w:r>
        <w:t xml:space="preserve">summarizes the main obstacles and the mechanisms assigned to each of them.</w:t>
      </w:r>
    </w:p>
    <w:bookmarkStart w:id="80" w:name="tbl:challenge_mapping"/>
    <w:p>
      <w:pPr>
        <w:pStyle w:val="TableCaption"/>
      </w:pPr>
      <w:r>
        <w:t xml:space="preserve">Table 9: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9: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ns1:oMath>
              <ns1:sSub>
                <ns1:e>
                  <ns1:r>
                    <ns1:t>n</ns1:t>
                  </ns1:r>
                </ns1:e>
                <ns1:sub>
                  <ns1:r>
                    <ns1:t>s</ns1:t>
                  </ns1:r>
                </ns1:sub>
              </ns1:sSub>
            </ns1: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80"/>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81"/>
    <w:bookmarkStart w:id="86" w:name="subsec:feature_engineering"/>
    <w:p>
      <w:pPr>
        <w:pStyle w:val="2"/>
      </w:pPr>
      <w:r>
        <w:rPr>
          <w:rStyle w:val="SectionNumber"/>
        </w:rPr>
        <w:t xml:space="preserve">5.2</w:t>
      </w:r>
      <w:r>
        <w:tab/>
      </w: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84" w:name="sec:methods-rfe"/>
    <w:p>
      <w:pPr>
        <w:pStyle w:val="3"/>
      </w:pPr>
      <w:r>
        <w:rPr>
          <w:rStyle w:val="SectionNumber"/>
        </w:rPr>
        <w:t xml:space="preserve">5.2.1</w:t>
      </w:r>
      <w:r>
        <w:tab/>
      </w:r>
      <w:r>
        <w:t xml:space="preserve">Cross-Domain Recursive Feature Elimination (RFE)</w:t>
      </w:r>
    </w:p>
    <w:p>
      <w:pPr>
        <w:pStyle w:val="FirstParagraph"/>
      </w:pPr>
      <w:r>
        <w:t xml:space="preserve"> </w:t>
      </w:r>
      <w:r>
        <w:t xml:space="preserve">To instantiate the abstract operator</w:t>
      </w:r>
      <w:r>
        <w:t xml:space="preserve"> </w:t>
      </w:r>
      <ns1:oMath>
        <ns1:sSub>
          <ns1:e>
            <ns1:r>
              <ns1:t>π</ns1:t>
            </ns1:r>
          </ns1:e>
          <ns1:sub>
            <ns1:r>
              <ns1:rPr>
                <ns1:sty ns1:val="p"/>
              </ns1:rPr>
              <ns1:t>R</ns1:t>
            </ns1:r>
            <ns1:r>
              <ns1:rPr>
                <ns1:sty ns1:val="p"/>
              </ns1:rPr>
              <ns1:t>F</ns1:t>
            </ns1:r>
            <ns1:r>
              <ns1:rPr>
                <ns1:sty ns1:val="p"/>
              </ns1:rPr>
              <ns1:t>E</ns1:t>
            </ns1:r>
          </ns1:sub>
        </ns1:sSub>
      </ns1:oMath>
      <w:r>
        <w:t xml:space="preserve"> </w:t>
      </w:r>
      <w:r>
        <w:t xml:space="preserve">from Section </w:t>
      </w:r>
      <w:r>
        <w:t xml:space="preserve">, PANDA employs a concrete cross-domain RFE procedure on the source cohort. The goal is to identify a compact subset</w:t>
      </w:r>
      <w:r>
        <w:t xml:space="preserve"> </w:t>
      </w:r>
      <ns1:oMath>
        <ns1:sSup>
          <ns1:e>
            <ns1:r>
              <ns1:rPr>
                <ns1:scr ns1:val="script"/>
                <ns1:sty ns1:val="p"/>
              </ns1:rPr>
              <ns1:t>F</ns1:t>
            </ns1:r>
          </ns1:e>
          <ns1:sup>
            <ns1:r>
              <ns1:rPr>
                <ns1:sty ns1:val="p"/>
              </ns1:rPr>
              <ns1:t>*</ns1:t>
            </ns1:r>
          </ns1:sup>
        </ns1:sSup>
      </ns1:oMath>
      <w:r>
        <w:t xml:space="preserve"> </w:t>
      </w:r>
      <w:r>
        <w:t xml:space="preserve">that remains available in the target schema while preserving strong source-domain discrimination under TabPFN-based inference.</w:t>
      </w:r>
    </w:p>
    <w:p>
      <w:pPr>
        <w:pStyle w:val="a0"/>
      </w:pPr>
      <w:r>
        <w:t xml:space="preserve">The RFE procedure relies on permutation importance computed on cross-validated source-domain folds. Specifically, for each feature</w:t>
      </w:r>
      <w:r>
        <w:t xml:space="preserve"> </w:t>
      </w:r>
      <ns1:oMath>
        <ns1:r>
          <ns1:t>j</ns1:t>
        </ns1:r>
      </ns1:oMath>
      <w:r>
        <w:t xml:space="preserve"> </w:t>
      </w:r>
      <w:r>
        <w:t xml:space="preserve">we compute its importance as the degradation in AUC when its values are randomly shuffled within the validation folds of the</w:t>
      </w:r>
      <w:r>
        <w:t xml:space="preserve"> </w:t>
      </w:r>
      <w:r>
        <w:rPr>
          <w:i/>
          <w:iCs/>
        </w:rPr>
        <w:t xml:space="preserve">source</w:t>
      </w:r>
      <w:r>
        <w:t xml:space="preserve"> </w:t>
      </w:r>
      <w:r>
        <w:t xml:space="preserve">dataset. Let</w:t>
      </w:r>
      <w:r>
        <w:t xml:space="preserve"> </w:t>
      </w:r>
      <ns1:oMath>
        <ns1:sSubSup>
          <ns1:e>
            <ns1:r>
              <ns1:t>D</ns1:t>
            </ns1:r>
          </ns1:e>
          <ns1:sub>
            <ns1:r>
              <ns1:rPr>
                <ns1:nor/>
                <ns1:sty ns1:val="p"/>
              </ns1:rPr>
              <ns1:t>S,val</ns1:t>
            </ns1:r>
          </ns1:sub>
          <ns1:sup>
            <ns1:r>
              <ns1:rPr>
                <ns1:nor/>
                <ns1:sty ns1:val="p"/>
              </ns1:rPr>
              <ns1:t>(cv)</ns1:t>
            </ns1:r>
          </ns1:sup>
        </ns1:sSubSup>
      </ns1:oMath>
      <w:r>
        <w:t xml:space="preserve"> </w:t>
      </w:r>
      <w:r>
        <w:t xml:space="preserve">denote the union of held-out folds in a</w:t>
      </w:r>
      <w:r>
        <w:t xml:space="preserve"> </w:t>
      </w:r>
      <ns1:oMath>
        <ns1:r>
          <ns1:t>K</ns1:t>
        </ns1:r>
      </ns1:oMath>
      <w:r>
        <w:t xml:space="preserve">-fold cross-validation on</w:t>
      </w:r>
      <w:r>
        <w:t xml:space="preserve"> </w:t>
      </w:r>
      <ns1:oMath>
        <ns1:r>
          <ns1:rPr>
            <ns1:sty ns1:val="p"/>
          </ns1:rPr>
          <ns1:t>(</ns1:t>
        </ns1:r>
        <ns1:sSub>
          <ns1:e>
            <ns1:r>
              <ns1:t>X</ns1:t>
            </ns1:r>
          </ns1:e>
          <ns1:sub>
            <ns1:r>
              <ns1:rPr>
                <ns1:sty ns1:val="p"/>
              </ns1:rPr>
              <ns1:t>S</ns1:t>
            </ns1:r>
          </ns1:sub>
        </ns1:sSub>
        <ns1:r>
          <ns1:rPr>
            <ns1:sty ns1:val="p"/>
          </ns1:rPr>
          <ns1:t>,</ns1:t>
        </ns1:r>
        <ns1:sSub>
          <ns1:e>
            <ns1:r>
              <ns1:t>y</ns1:t>
            </ns1:r>
          </ns1:e>
          <ns1:sub>
            <ns1:r>
              <ns1:rPr>
                <ns1:sty ns1:val="p"/>
              </ns1:rPr>
              <ns1:t>S</ns1:t>
            </ns1:r>
          </ns1:sub>
        </ns1:sSub>
        <ns1:r>
          <ns1:rPr>
            <ns1:sty ns1:val="p"/>
          </ns1:rPr>
          <ns1:t>)</ns1:t>
        </ns1:r>
      </ns1:oMath>
      <w:r>
        <w:t xml:space="preserve">. We define:</w:t>
      </w:r>
    </w:p>
    <w:p>
      <w:pPr>
        <w:pStyle w:val="a0"/>
      </w:pPr>
      <w:bookmarkStart w:id="82" w:name="eq:permutation-importance"/>
      <ns1:oMathPara>
        <ns1:oMathParaPr>
          <ns1:jc ns1:val="center"/>
        </ns1:oMathParaPr>
        <ns1:oMath>
          <ns1:sSub>
            <ns1:e>
              <ns1:r>
                <ns1:t>I</ns1:t>
              </ns1:r>
            </ns1:e>
            <ns1:sub>
              <ns1:r>
                <ns1:t>j</ns1:t>
              </ns1:r>
            </ns1:sub>
          </ns1:sSub>
          <ns1:r>
            <ns1:rPr>
              <ns1:sty ns1:val="p"/>
            </ns1:rPr>
            <ns1:t>=</ns1:t>
          </ns1:r>
          <ns1:sSub>
            <ns1:e>
              <ns1:r>
                <ns1:t>L</ns1:t>
              </ns1:r>
            </ns1:e>
            <ns1:sub>
              <ns1:r>
                <ns1:rPr>
                  <ns1:nor/>
                  <ns1:sty ns1:val="p"/>
                </ns1:rPr>
                <ns1:t>AUC</ns1:t>
              </ns1:r>
            </ns1:sub>
          </ns1:sSub>
          <ns1:r>
            <ns1:t>​</ns1:t>
          </ns1:r>
          <ns1:d>
            <ns1:dPr>
              <ns1:begChr ns1:val="("/>
              <ns1:sepChr ns1:val=""/>
              <ns1:endChr ns1:val=")"/>
              <ns1:grow/>
            </ns1:dPr>
            <ns1:e>
              <ns1:sSubSup>
                <ns1:e>
                  <ns1:r>
                    <ns1:t>D</ns1:t>
                  </ns1:r>
                </ns1:e>
                <ns1:sub>
                  <ns1:r>
                    <ns1:rPr>
                      <ns1:nor/>
                      <ns1:sty ns1:val="p"/>
                    </ns1:rPr>
                    <ns1:t>S,val</ns1:t>
                  </ns1:r>
                </ns1:sub>
                <ns1:sup>
                  <ns1:r>
                    <ns1:rPr>
                      <ns1:nor/>
                      <ns1:sty ns1:val="p"/>
                    </ns1:rPr>
                    <ns1:t>(cv)</ns1:t>
                  </ns1:r>
                </ns1:sup>
              </ns1:sSubSup>
            </ns1:e>
          </ns1:d>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t>L</ns1:t>
                  </ns1:r>
                </ns1:e>
                <ns1:sub>
                  <ns1:r>
                    <ns1:rPr>
                      <ns1:nor/>
                      <ns1:sty ns1:val="p"/>
                    </ns1:rPr>
                    <ns1:t>AUC</ns1:t>
                  </ns1:r>
                </ns1:sub>
              </ns1:sSub>
            </ns1:e>
          </ns1:nary>
          <ns1:r>
            <ns1:t>​</ns1:t>
          </ns1:r>
          <ns1:d>
            <ns1:dPr>
              <ns1:begChr ns1:val="("/>
              <ns1:sepChr ns1:val=""/>
              <ns1:endChr ns1:val=")"/>
              <ns1:grow/>
            </ns1:dPr>
            <ns1:e>
              <ns1:sSubSup>
                <ns1:e>
                  <ns1:r>
                    <ns1:t>D</ns1:t>
                  </ns1:r>
                </ns1:e>
                <ns1:sub>
                  <ns1:r>
                    <ns1:rPr>
                      <ns1:nor/>
                      <ns1:sty ns1:val="p"/>
                    </ns1:rPr>
                    <ns1:t>S,val</ns1:t>
                  </ns1:r>
                  <ns1:r>
                    <ns1:rPr>
                      <ns1:sty ns1:val="p"/>
                    </ns1:rPr>
                    <ns1:t>,</ns1:t>
                  </ns1:r>
                  <ns1:r>
                    <ns1:t>k</ns1:t>
                  </ns1:r>
                </ns1:sub>
                <ns1:sup>
                  <ns1:r>
                    <ns1:rPr>
                      <ns1:nor/>
                      <ns1:sty ns1:val="p"/>
                    </ns1:rPr>
                    <ns1:t>(cv)</ns1:t>
                  </ns1:r>
                  <ns1:r>
                    <ns1:rPr>
                      <ns1:sty ns1:val="p"/>
                    </ns1:rPr>
                    <ns1:t>,</ns1:t>
                  </ns1:r>
                  <ns1:r>
                    <ns1:rPr>
                      <ns1:sty ns1:val="p"/>
                    </ns1:rPr>
                    <ns1:t>(</ns1:t>
                  </ns1:r>
                  <ns1:r>
                    <ns1:t>j</ns1:t>
                  </ns1:r>
                  <ns1:r>
                    <ns1:rPr>
                      <ns1:sty ns1:val="p"/>
                    </ns1:rPr>
                    <ns1:t>,</ns1:t>
                  </ns1:r>
                  <ns1:r>
                    <ns1:rPr>
                      <ns1:nor/>
                      <ns1:sty ns1:val="p"/>
                    </ns1:rPr>
                    <ns1:t>shuffled</ns1:t>
                  </ns1:r>
                  <ns1:r>
                    <ns1:rPr>
                      <ns1:sty ns1:val="p"/>
                    </ns1:rPr>
                    <ns1:t>)</ns1:t>
                  </ns1:r>
                </ns1:sup>
              </ns1:sSubSup>
            </ns1:e>
          </ns1:d>
          <ns1:r>
            <ns1:rPr>
              <ns1:sty ns1:val="p"/>
            </ns1:rPr>
            <ns1:t>,</ns1:t>
          </ns1:r>
          <ns1:r>
            <ns1:t>  </ns1:t>
          </ns1:r>
          <ns1:r>
            <ns1:rPr>
              <ns1:sty ns1:val="p"/>
            </ns1:rPr>
            <ns1:t>(</ns1:t>
          </ns1:r>
          <ns1:r>
            <ns1:t>14</ns1:t>
          </ns1:r>
          <ns1:r>
            <ns1:rPr>
              <ns1:sty ns1:val="p"/>
            </ns1:rPr>
            <ns1:t>)</ns1:t>
          </ns1:r>
        </ns1:oMath>
      </ns1:oMathPara>
      <w:bookmarkEnd w:id="82"/>
    </w:p>
    <w:p>
      <w:pPr>
        <w:pStyle w:val="FirstParagraph"/>
      </w:pPr>
      <w:r>
        <w:t xml:space="preserve">where</w:t>
      </w:r>
      <w:r>
        <w:t xml:space="preserve"> </w:t>
      </w:r>
      <ns1:oMath>
        <ns1:sSubSup>
          <ns1:e>
            <ns1:r>
              <ns1:t>D</ns1:t>
            </ns1:r>
          </ns1:e>
          <ns1:sub>
            <ns1:r>
              <ns1:rPr>
                <ns1:nor/>
                <ns1:sty ns1:val="p"/>
              </ns1:rPr>
              <ns1:t>S,val</ns1:t>
            </ns1:r>
            <ns1:r>
              <ns1:rPr>
                <ns1:sty ns1:val="p"/>
              </ns1:rPr>
              <ns1:t>,</ns1:t>
            </ns1:r>
            <ns1:r>
              <ns1:t>k</ns1:t>
            </ns1:r>
          </ns1:sub>
          <ns1:sup>
            <ns1:r>
              <ns1:rPr>
                <ns1:nor/>
                <ns1:sty ns1:val="p"/>
              </ns1:rPr>
              <ns1:t>(cv)</ns1:t>
            </ns1:r>
            <ns1:r>
              <ns1:rPr>
                <ns1:sty ns1:val="p"/>
              </ns1:rPr>
              <ns1:t>,</ns1:t>
            </ns1:r>
            <ns1:r>
              <ns1:rPr>
                <ns1:sty ns1:val="p"/>
              </ns1:rPr>
              <ns1:t>(</ns1:t>
            </ns1:r>
            <ns1:r>
              <ns1:t>j</ns1:t>
            </ns1:r>
            <ns1:r>
              <ns1:rPr>
                <ns1:sty ns1:val="p"/>
              </ns1:rPr>
              <ns1:t>,</ns1:t>
            </ns1:r>
            <ns1:r>
              <ns1:rPr>
                <ns1:nor/>
                <ns1:sty ns1:val="p"/>
              </ns1:rPr>
              <ns1:t>shuffled</ns1:t>
            </ns1:r>
            <ns1:r>
              <ns1:rPr>
                <ns1:sty ns1:val="p"/>
              </ns1:rPr>
              <ns1:t>)</ns1:t>
            </ns1:r>
          </ns1:sup>
        </ns1:sSubSup>
      </ns1:oMath>
      <w:r>
        <w:t xml:space="preserve"> </w:t>
      </w:r>
      <w:r>
        <w:t xml:space="preserve">is obtained by independently permuting feature</w:t>
      </w:r>
      <w:r>
        <w:t xml:space="preserve"> </w:t>
      </w:r>
      <ns1:oMath>
        <ns1:r>
          <ns1:t>j</ns1:t>
        </ns1:r>
      </ns1:oMath>
      <w:r>
        <w:t xml:space="preserve"> </w:t>
      </w:r>
      <w:r>
        <w:t xml:space="preserve">in the</w:t>
      </w:r>
      <w:r>
        <w:t xml:space="preserve"> </w:t>
      </w:r>
      <ns1:oMath>
        <ns1:r>
          <ns1:t>k</ns1:t>
        </ns1:r>
      </ns1:oMath>
      <w:r>
        <w:t xml:space="preserve">-th validation fold while keeping all other features and labels fixed.</w:t>
      </w:r>
    </w:p>
    <w:p>
      <w:pPr>
        <w:pStyle w:val="a0"/>
      </w:pPr>
      <w:r>
        <w:t xml:space="preserve">Importantly, permutation importance and CEI are computed</w:t>
      </w:r>
      <w:r>
        <w:t xml:space="preserve"> </w:t>
      </w:r>
      <w:r>
        <w:rPr>
          <w:i/>
          <w:iCs/>
        </w:rPr>
        <w:t xml:space="preserve">only</w:t>
      </w:r>
      <w:r>
        <w:t xml:space="preserve"> </w:t>
      </w:r>
      <w:r>
        <w:t xml:space="preserve">on source-domain cross-validation folds; the external validation cohort and the target hospital are never used during feature selection, avoiding any leakage of test-set information into the RFE procedure.</w:t>
      </w:r>
    </w:p>
    <w:bookmarkStart w:id="83" w:name="alg:cross_domain_rfe"/>
    <w:p>
      <w:pPr>
        <w:pStyle w:val="4"/>
      </w:pPr>
      <w:r>
        <w:rPr>
          <w:rStyle w:val="SectionNumber"/>
        </w:rPr>
        <w:t xml:space="preserve">5.2.1.1</w:t>
      </w:r>
      <w:r>
        <w:tab/>
      </w:r>
      <w:r>
        <w:t xml:space="preserve">Algorithm</w:t>
      </w:r>
      <w:r>
        <w:t xml:space="preserve"> </w:t>
      </w:r>
      <w:r>
        <w:t xml:space="preserve">: Cross-Domain Recursive Feature Elimination (RFE) with CEI Optimization</w:t>
      </w:r>
    </w:p>
    <w:p>
      <w:pPr>
        <w:numPr>
          <w:ilvl w:val="0"/>
          <w:numId w:val="1014"/>
        </w:numPr>
      </w:pPr>
      <w:r>
        <w:rPr>
          <w:b/>
          <w:bCs/>
        </w:rPr>
        <w:t xml:space="preserve">Input:</w:t>
      </w:r>
      <w:r>
        <w:t xml:space="preserve"> </w:t>
      </w:r>
      <w:r>
        <w:t xml:space="preserve">source data</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 target feature count range</w:t>
      </w:r>
      <w:r>
        <w:t xml:space="preserve"> </w:t>
      </w:r>
      <ns1:oMath>
        <ns1:r>
          <ns1:rPr>
            <ns1:sty ns1:val="p"/>
          </ns1:rPr>
          <ns1:t>[</ns1:t>
        </ns1:r>
        <ns1:sSub>
          <ns1:e>
            <ns1:r>
              <ns1:t>k</ns1:t>
            </ns1:r>
          </ns1:e>
          <ns1:sub>
            <ns1:r>
              <ns1:rPr>
                <ns1:sty ns1:val="p"/>
              </ns1:rPr>
              <ns1:t>min</ns1:t>
            </ns1:r>
          </ns1:sub>
        </ns1:sSub>
        <ns1:r>
          <ns1:rPr>
            <ns1:sty ns1:val="p"/>
          </ns1:rPr>
          <ns1:t>,</ns1:t>
        </ns1:r>
        <ns1:sSub>
          <ns1:e>
            <ns1:r>
              <ns1:t>k</ns1:t>
            </ns1:r>
          </ns1:e>
          <ns1:sub>
            <ns1:r>
              <ns1:rPr>
                <ns1:sty ns1:val="p"/>
              </ns1:rPr>
              <ns1:t>max</ns1:t>
            </ns1:r>
          </ns1:sub>
        </ns1:sSub>
        <ns1:r>
          <ns1:rPr>
            <ns1:sty ns1:val="p"/>
          </ns1:rPr>
          <ns1:t>]</ns1:t>
        </ns1:r>
      </ns1:oMath>
      <w:r>
        <w:t xml:space="preserve">.</w:t>
      </w:r>
    </w:p>
    <w:p>
      <w:pPr>
        <w:numPr>
          <w:ilvl w:val="0"/>
          <w:numId w:val="1014"/>
        </w:numPr>
      </w:pPr>
      <w:r>
        <w:t xml:space="preserve">Initialize the TabPFN wrapper (permutation importance enabled) and records</w:t>
      </w:r>
      <w:r>
        <w:t xml:space="preserve"> </w:t>
      </w:r>
      <ns1:oMath>
        <ns1:r>
          <ns1:rPr>
            <ns1:scr ns1:val="script"/>
            <ns1:sty ns1:val="p"/>
          </ns1:rPr>
          <ns1:t>M</ns1:t>
        </ns1:r>
        <ns1:r>
          <ns1:rPr>
            <ns1:sty ns1:val="p"/>
          </ns1:rPr>
          <ns1:t>←</ns1:t>
        </ns1:r>
        <ns1:r>
          <ns1:rPr>
            <ns1:sty ns1:val="p"/>
          </ns1:rPr>
          <ns1:t>∅</ns1:t>
        </ns1:r>
      </ns1:oMath>
      <w:r>
        <w:t xml:space="preserve">.</w:t>
      </w:r>
    </w:p>
    <w:p>
      <w:pPr>
        <w:numPr>
          <w:ilvl w:val="0"/>
          <w:numId w:val="1014"/>
        </w:numPr>
      </w:pPr>
      <w:r>
        <w:t xml:space="preserve">For each</w:t>
      </w:r>
      <w:r>
        <w:t xml:space="preserve"> </w:t>
      </w:r>
      <ns1:oMath>
        <ns1:r>
          <ns1:t>k</ns1:t>
        </ns1:r>
      </ns1:oMath>
      <w:r>
        <w:t xml:space="preserve"> </w:t>
      </w:r>
      <w:r>
        <w:t xml:space="preserve">from</w:t>
      </w:r>
      <w:r>
        <w:t xml:space="preserve"> </w:t>
      </w:r>
      <ns1:oMath>
        <ns1:sSub>
          <ns1:e>
            <ns1:r>
              <ns1:t>k</ns1:t>
            </ns1:r>
          </ns1:e>
          <ns1:sub>
            <ns1:r>
              <ns1:rPr>
                <ns1:sty ns1:val="p"/>
              </ns1:rPr>
              <ns1:t>max</ns1:t>
            </ns1:r>
          </ns1:sub>
        </ns1:sSub>
      </ns1:oMath>
      <w:r>
        <w:t xml:space="preserve"> </w:t>
      </w:r>
      <w:r>
        <w:t xml:space="preserve">down to</w:t>
      </w:r>
      <w:r>
        <w:t xml:space="preserve"> </w:t>
      </w:r>
      <ns1:oMath>
        <ns1:sSub>
          <ns1:e>
            <ns1:r>
              <ns1:t>k</ns1:t>
            </ns1:r>
          </ns1:e>
          <ns1:sub>
            <ns1:r>
              <ns1:rPr>
                <ns1:sty ns1:val="p"/>
              </ns1:rPr>
              <ns1:t>min</ns1:t>
            </ns1:r>
          </ns1:sub>
        </ns1:sSub>
      </ns1:oMath>
      <w:r>
        <w:t xml:space="preserve">:</w:t>
      </w:r>
    </w:p>
    <w:p>
      <w:pPr>
        <w:numPr>
          <w:ilvl w:val="1"/>
          <w:numId w:val="1015"/>
        </w:numPr>
      </w:pPr>
      <w:r>
        <w:t xml:space="preserve">Configure sklearn RFE: estimator=TabPFNWrapper,</w:t>
      </w:r>
      <w:r>
        <w:t xml:space="preserve"> </w:t>
      </w:r>
      <ns1:oMath>
        <ns1:r>
          <ns1:t>n</ns1:t>
        </ns1:r>
        <ns1:r>
          <ns1:rPr>
            <ns1:sty ns1:val="p"/>
          </ns1:rPr>
          <ns1:t>_</ns1:t>
        </ns1:r>
        <ns1:r>
          <ns1:t>f</ns1:t>
        </ns1:r>
        <ns1:r>
          <ns1:t>e</ns1:t>
        </ns1:r>
        <ns1:r>
          <ns1:t>a</ns1:t>
        </ns1:r>
        <ns1:r>
          <ns1:t>t</ns1:t>
        </ns1:r>
        <ns1:r>
          <ns1:t>u</ns1:t>
        </ns1:r>
        <ns1:r>
          <ns1:t>r</ns1:t>
        </ns1:r>
        <ns1:r>
          <ns1:t>e</ns1:t>
        </ns1:r>
        <ns1:r>
          <ns1:t>s</ns1:t>
        </ns1:r>
        <ns1:r>
          <ns1:rPr>
            <ns1:sty ns1:val="p"/>
          </ns1:rPr>
          <ns1:t>_</ns1:t>
        </ns1:r>
        <ns1:r>
          <ns1:t>t</ns1:t>
        </ns1:r>
        <ns1:r>
          <ns1:t>o</ns1:t>
        </ns1:r>
        <ns1:r>
          <ns1:rPr>
            <ns1:sty ns1:val="p"/>
          </ns1:rPr>
          <ns1:t>_</ns1:t>
        </ns1:r>
        <ns1:r>
          <ns1:t>s</ns1:t>
        </ns1:r>
        <ns1:r>
          <ns1:t>e</ns1:t>
        </ns1:r>
        <ns1:r>
          <ns1:t>l</ns1:t>
        </ns1:r>
        <ns1:r>
          <ns1:t>e</ns1:t>
        </ns1:r>
        <ns1:r>
          <ns1:t>c</ns1:t>
        </ns1:r>
        <ns1:r>
          <ns1:t>t</ns1:t>
        </ns1:r>
        <ns1:r>
          <ns1:rPr>
            <ns1:sty ns1:val="p"/>
          </ns1:rPr>
          <ns1:t>=</ns1:t>
        </ns1:r>
        <ns1:r>
          <ns1:t>k</ns1:t>
        </ns1:r>
      </ns1:oMath>
      <w:r>
        <w:t xml:space="preserve">, step=1.</w:t>
      </w:r>
    </w:p>
    <w:p>
      <w:pPr>
        <w:numPr>
          <w:ilvl w:val="1"/>
          <w:numId w:val="1015"/>
        </w:numPr>
      </w:pPr>
      <w:r>
        <w:t xml:space="preserve">Fit RFE to obtain</w:t>
      </w:r>
      <w:r>
        <w:t xml:space="preserve"> </w:t>
      </w:r>
      <ns1:oMath>
        <ns1:r>
          <ns1:rPr>
            <ns1:sty ns1:val="p"/>
          </ns1:rPr>
          <ns1:t>(</ns1:t>
        </ns1:r>
        <ns1:sSub>
          <ns1:e>
            <ns1:r>
              <ns1:t>S</ns1:t>
            </ns1:r>
          </ns1:e>
          <ns1:sub>
            <ns1:r>
              <ns1:t>k</ns1:t>
            </ns1:r>
          </ns1:sub>
        </ns1:sSub>
        <ns1:r>
          <ns1:rPr>
            <ns1:sty ns1:val="p"/>
          </ns1:rPr>
          <ns1:t>,</ns1:t>
        </ns1:r>
        <ns1:sSub>
          <ns1:e>
            <ns1:r>
              <ns1:rPr>
                <ns1:nor/>
                <ns1:sty ns1:val="p"/>
              </ns1:rPr>
              <ns1:t>ranking</ns1:t>
            </ns1:r>
          </ns1:e>
          <ns1:sub>
            <ns1:r>
              <ns1:t>k</ns1:t>
            </ns1:r>
          </ns1:sub>
        </ns1:sSub>
        <ns1:r>
          <ns1:rPr>
            <ns1:sty ns1:val="p"/>
          </ns1:rPr>
          <ns1:t>)</ns1:t>
        </ns1:r>
      </ns1:oMath>
      <w:r>
        <w:t xml:space="preserve"> </w:t>
      </w:r>
      <w:r>
        <w:t xml:space="preserve">on</w:t>
      </w:r>
      <w:r>
        <w:t xml:space="preserve"> </w:t>
      </w:r>
      <ns1:oMath>
        <ns1:r>
          <ns1:rPr>
            <ns1:sty ns1:val="p"/>
          </ns1:rPr>
          <ns1:t>(</ns1:t>
        </ns1:r>
        <ns1:sSub>
          <ns1:e>
            <ns1:r>
              <ns1:t>X</ns1:t>
            </ns1:r>
          </ns1:e>
          <ns1:sub>
            <ns1:r>
              <ns1:t>s</ns1:t>
            </ns1:r>
          </ns1:sub>
        </ns1:sSub>
        <ns1:r>
          <ns1:rPr>
            <ns1:sty ns1:val="p"/>
          </ns1:rPr>
          <ns1:t>,</ns1:t>
        </ns1:r>
        <ns1:sSub>
          <ns1:e>
            <ns1:r>
              <ns1:t>y</ns1:t>
            </ns1:r>
          </ns1:e>
          <ns1:sub>
            <ns1:r>
              <ns1:t>s</ns1:t>
            </ns1:r>
          </ns1:sub>
        </ns1:sSub>
        <ns1:r>
          <ns1:rPr>
            <ns1:sty ns1:val="p"/>
          </ns1:rPr>
          <ns1:t>)</ns1:t>
        </ns1:r>
      </ns1:oMath>
      <w:r>
        <w:t xml:space="preserve">.</w:t>
      </w:r>
    </w:p>
    <w:p>
      <w:pPr>
        <w:numPr>
          <w:ilvl w:val="1"/>
          <w:numId w:val="1015"/>
        </w:numPr>
      </w:pPr>
      <w:r>
        <w:t xml:space="preserve">Evaluate</w:t>
      </w:r>
      <w:r>
        <w:t xml:space="preserve"> </w:t>
      </w:r>
      <ns1:oMath>
        <ns1:sSub>
          <ns1:e>
            <ns1:r>
              <ns1:t>M</ns1:t>
            </ns1:r>
          </ns1:e>
          <ns1:sub>
            <ns1:r>
              <ns1:t>k</ns1:t>
            </ns1:r>
          </ns1:sub>
        </ns1:sSub>
        <ns1:r>
          <ns1:rPr>
            <ns1:sty ns1:val="p"/>
          </ns1:rPr>
          <ns1:t>(</ns1:t>
        </ns1:r>
        <ns1:r>
          <ns1:t>k</ns1:t>
        </ns1:r>
        <ns1:r>
          <ns1:rPr>
            <ns1:sty ns1:val="p"/>
          </ns1:rPr>
          <ns1:t>)</ns1:t>
        </ns1:r>
        <ns1:r>
          <ns1:rPr>
            <ns1:sty ns1:val="p"/>
          </ns1:rPr>
          <ns1:t>=</ns1:t>
        </ns1:r>
        <ns1:r>
          <ns1:rPr>
            <ns1:nor/>
            <ns1:sty ns1:val="p"/>
          </ns1:rPr>
          <ns1:t>CV-AUC</ns1:t>
        </ns1:r>
        <ns1:r>
          <ns1:rPr>
            <ns1:sty ns1:val="p"/>
          </ns1:rPr>
          <ns1:t>(</ns1:t>
        </ns1:r>
        <ns1:sSub>
          <ns1:e>
            <ns1:r>
              <ns1:t>S</ns1:t>
            </ns1:r>
          </ns1:e>
          <ns1:sub>
            <ns1:r>
              <ns1:t>k</ns1:t>
            </ns1:r>
          </ns1:sub>
        </ns1:sSub>
        <ns1:r>
          <ns1:rPr>
            <ns1:sty ns1:val="p"/>
          </ns1:rPr>
          <ns1:t>)</ns1:t>
        </ns1:r>
      </ns1:oMath>
      <w:r>
        <w:t xml:space="preserve"> </w:t>
      </w:r>
      <w:r>
        <w:t xml:space="preserve">with</w:t>
      </w:r>
      <w:r>
        <w:t xml:space="preserve"> </w:t>
      </w:r>
      <ns1:oMath>
        <ns1:r>
          <ns1:t>K</ns1:t>
        </ns1:r>
      </ns1:oMath>
      <w:r>
        <w:t xml:space="preserve">-fold CV.</w:t>
      </w:r>
    </w:p>
    <w:p>
      <w:pPr>
        <w:numPr>
          <w:ilvl w:val="1"/>
          <w:numId w:val="1015"/>
        </w:numPr>
      </w:pPr>
      <w:r>
        <w:t xml:space="preserve">Compute CEI components</w:t>
      </w:r>
      <w:r>
        <w:t xml:space="preserve"> </w:t>
      </w:r>
      <ns1:oMath>
        <ns1:sSub>
          <ns1:e>
            <ns1:r>
              <ns1:t>S</ns1:t>
            </ns1:r>
          </ns1:e>
          <ns1:sub>
            <ns1:r>
              <ns1:rPr>
                <ns1:nor/>
                <ns1:sty ns1:val="p"/>
              </ns1:rPr>
              <ns1:t>perf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eff</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stab</ns1:t>
            </ns1:r>
          </ns1:sub>
        </ns1:sSub>
        <ns1:r>
          <ns1:rPr>
            <ns1:sty ns1:val="p"/>
          </ns1:rPr>
          <ns1:t>(</ns1:t>
        </ns1:r>
        <ns1:r>
          <ns1:t>k</ns1:t>
        </ns1:r>
        <ns1:r>
          <ns1:rPr>
            <ns1:sty ns1:val="p"/>
          </ns1:rPr>
          <ns1:t>)</ns1:t>
        </ns1:r>
      </ns1:oMath>
      <w:r>
        <w:t xml:space="preserve">,</w:t>
      </w:r>
      <w:r>
        <w:t xml:space="preserve"> </w:t>
      </w:r>
      <ns1:oMath>
        <ns1:sSub>
          <ns1:e>
            <ns1:r>
              <ns1:t>S</ns1:t>
            </ns1:r>
          </ns1:e>
          <ns1:sub>
            <ns1:r>
              <ns1:rPr>
                <ns1:nor/>
                <ns1:sty ns1:val="p"/>
              </ns1:rPr>
              <ns1:t>simp</ns1:t>
            </ns1:r>
          </ns1:sub>
        </ns1:sSub>
        <ns1:r>
          <ns1:rPr>
            <ns1:sty ns1:val="p"/>
          </ns1:rPr>
          <ns1:t>(</ns1:t>
        </ns1:r>
        <ns1:r>
          <ns1:t>k</ns1:t>
        </ns1:r>
        <ns1:r>
          <ns1:rPr>
            <ns1:sty ns1:val="p"/>
          </ns1:rPr>
          <ns1:t>)</ns1:t>
        </ns1:r>
      </ns1:oMath>
      <w:r>
        <w:t xml:space="preserve">.</w:t>
      </w:r>
    </w:p>
    <w:p>
      <w:pPr>
        <w:numPr>
          <w:ilvl w:val="1"/>
          <w:numId w:val="1015"/>
        </w:numPr>
      </w:pPr>
      <w:r>
        <w:t xml:space="preserve">Compute</w:t>
      </w:r>
      <w:r>
        <w:t xml:space="preserve"> </w:t>
      </w:r>
      <ns1:oMath>
        <ns1:r>
          <ns1:rPr>
            <ns1:nor/>
            <ns1:sty ns1:val="p"/>
          </ns1:rPr>
          <ns1:t>CEI</ns1:t>
        </ns1:r>
        <ns1:r>
          <ns1:rPr>
            <ns1:sty ns1:val="p"/>
          </ns1:rPr>
          <ns1:t>(</ns1:t>
        </ns1:r>
        <ns1:r>
          <ns1:t>k</ns1:t>
        </ns1:r>
        <ns1:r>
          <ns1:rPr>
            <ns1:sty ns1:val="p"/>
          </ns1:rPr>
          <ns1:t>)</ns1:t>
        </ns1:r>
      </ns1:oMath>
      <w:r>
        <w:t xml:space="preserve"> </w:t>
      </w:r>
      <w:r>
        <w:t xml:space="preserve">from the weighted sum of the four components.</w:t>
      </w:r>
    </w:p>
    <w:p>
      <w:pPr>
        <w:numPr>
          <w:ilvl w:val="1"/>
          <w:numId w:val="1015"/>
        </w:numPr>
      </w:pPr>
      <w:r>
        <w:t xml:space="preserve">Append</w:t>
      </w:r>
      <w:r>
        <w:t xml:space="preserve"> </w:t>
      </w:r>
      <ns1:oMath>
        <ns1:r>
          <ns1:rPr>
            <ns1:sty ns1:val="p"/>
          </ns1:rPr>
          <ns1:t>(</ns1:t>
        </ns1:r>
        <ns1:r>
          <ns1:t>k</ns1:t>
        </ns1:r>
        <ns1:r>
          <ns1:rPr>
            <ns1:sty ns1:val="p"/>
          </ns1:rPr>
          <ns1:t>,</ns1:t>
        </ns1:r>
        <ns1:sSub>
          <ns1:e>
            <ns1:r>
              <ns1:t>S</ns1:t>
            </ns1:r>
          </ns1:e>
          <ns1:sub>
            <ns1:r>
              <ns1:t>k</ns1:t>
            </ns1:r>
          </ns1:sub>
        </ns1:sSub>
        <ns1:r>
          <ns1:rPr>
            <ns1:sty ns1:val="p"/>
          </ns1:rPr>
          <ns1:t>,</ns1:t>
        </ns1:r>
        <ns1:r>
          <ns1:rPr>
            <ns1:nor/>
            <ns1:sty ns1:val="p"/>
          </ns1:rPr>
          <ns1:t>CEI</ns1:t>
        </ns1:r>
        <ns1:r>
          <ns1:rPr>
            <ns1:sty ns1:val="p"/>
          </ns1:rPr>
          <ns1:t>(</ns1:t>
        </ns1:r>
        <ns1:r>
          <ns1:t>k</ns1:t>
        </ns1:r>
        <ns1:r>
          <ns1:rPr>
            <ns1:sty ns1:val="p"/>
          </ns1:rPr>
          <ns1:t>)</ns1:t>
        </ns1:r>
        <ns1:r>
          <ns1:rPr>
            <ns1:sty ns1:val="p"/>
          </ns1:rPr>
          <ns1:t>)</ns1:t>
        </ns1:r>
      </ns1:oMath>
      <w:r>
        <w:t xml:space="preserve"> </w:t>
      </w:r>
      <w:r>
        <w:t xml:space="preserve">to</w:t>
      </w:r>
      <w:r>
        <w:t xml:space="preserve"> </w:t>
      </w:r>
      <ns1:oMath>
        <ns1:r>
          <ns1:rPr>
            <ns1:scr ns1:val="script"/>
            <ns1:sty ns1:val="p"/>
          </ns1:rPr>
          <ns1:t>M</ns1:t>
        </ns1:r>
      </ns1:oMath>
      <w:r>
        <w:t xml:space="preserve">.</w:t>
      </w:r>
    </w:p>
    <w:p>
      <w:pPr>
        <w:numPr>
          <w:ilvl w:val="0"/>
          <w:numId w:val="1014"/>
        </w:numPr>
      </w:pPr>
      <w:r>
        <w:t xml:space="preserve">Select</w:t>
      </w:r>
      <w:r>
        <w:t xml:space="preserve"> </w:t>
      </w:r>
      <ns1:oMath>
        <ns1:sSup>
          <ns1:e>
            <ns1:r>
              <ns1:t>k</ns1:t>
            </ns1:r>
          </ns1:e>
          <ns1:sup>
            <ns1:r>
              <ns1:rPr>
                <ns1:sty ns1:val="p"/>
              </ns1:rPr>
              <ns1:t>*</ns1:t>
            </ns1:r>
          </ns1:sup>
        </ns1:sSup>
        <ns1:r>
          <ns1:rPr>
            <ns1:sty ns1:val="p"/>
          </ns1:rPr>
          <ns1:t>=</ns1:t>
        </ns1:r>
        <ns1:sSub>
          <ns1:e>
            <ns1:r>
              <ns1:rPr>
                <ns1:sty ns1:val="p"/>
              </ns1:rPr>
              <ns1:t>argmax</ns1:t>
            </ns1:r>
          </ns1:e>
          <ns1:sub>
            <ns1:r>
              <ns1:t>k</ns1:t>
            </ns1:r>
          </ns1:sub>
        </ns1:sSub>
        <ns1:r>
          <ns1:rPr>
            <ns1:nor/>
            <ns1:sty ns1:val="p"/>
          </ns1:rPr>
          <ns1:t>CEI</ns1:t>
        </ns1:r>
        <ns1:r>
          <ns1:rPr>
            <ns1:sty ns1:val="p"/>
          </ns1:rPr>
          <ns1:t>(</ns1:t>
        </ns1:r>
        <ns1:r>
          <ns1:t>k</ns1:t>
        </ns1:r>
        <ns1:r>
          <ns1:rPr>
            <ns1:sty ns1:val="p"/>
          </ns1:rPr>
          <ns1:t>)</ns1:t>
        </ns1:r>
      </ns1:oMath>
      <w:r>
        <w:t xml:space="preserve"> </w:t>
      </w:r>
      <w:r>
        <w:t xml:space="preserve">and set</w:t>
      </w:r>
      <w:r>
        <w:t xml:space="preserve"> </w:t>
      </w:r>
      <ns1:oMath>
        <ns1:sSup>
          <ns1:e>
            <ns1:r>
              <ns1:rPr>
                <ns1:scr ns1:val="script"/>
                <ns1:sty ns1:val="p"/>
              </ns1:rPr>
              <ns1:t>F</ns1:t>
            </ns1:r>
          </ns1:e>
          <ns1:sup>
            <ns1:r>
              <ns1:rPr>
                <ns1:sty ns1:val="p"/>
              </ns1:rPr>
              <ns1:t>*</ns1:t>
            </ns1:r>
          </ns1:sup>
        </ns1:sSup>
        <ns1:r>
          <ns1:rPr>
            <ns1:sty ns1:val="p"/>
          </ns1:rPr>
          <ns1:t>←</ns1:t>
        </ns1:r>
        <ns1:sSub>
          <ns1:e>
            <ns1:r>
              <ns1:t>S</ns1:t>
            </ns1:r>
          </ns1:e>
          <ns1:sub>
            <ns1:sSup>
              <ns1:e>
                <ns1:r>
                  <ns1:t>k</ns1:t>
                </ns1:r>
              </ns1:e>
              <ns1:sup>
                <ns1:r>
                  <ns1:rPr>
                    <ns1:sty ns1:val="p"/>
                  </ns1:rPr>
                  <ns1:t>*</ns1:t>
                </ns1:r>
              </ns1:sup>
            </ns1:sSup>
          </ns1:sub>
        </ns1:sSub>
      </ns1:oMath>
      <w:r>
        <w:t xml:space="preserve">.</w:t>
      </w:r>
    </w:p>
    <w:p>
      <w:pPr>
        <w:numPr>
          <w:ilvl w:val="0"/>
          <w:numId w:val="1014"/>
        </w:numPr>
      </w:pPr>
      <w:r>
        <w:rPr>
          <w:b/>
          <w:bCs/>
        </w:rPr>
        <w:t xml:space="preserve">Output:</w:t>
      </w:r>
      <w:r>
        <w:t xml:space="preserve"> </w:t>
      </w:r>
      <w:r>
        <w:t xml:space="preserve">optimal feature subset</w:t>
      </w:r>
      <w:r>
        <w:t xml:space="preserve"> </w:t>
      </w:r>
      <ns1:oMath>
        <ns1:sSup>
          <ns1:e>
            <ns1:r>
              <ns1:rPr>
                <ns1:scr ns1:val="script"/>
                <ns1:sty ns1:val="p"/>
              </ns1:rPr>
              <ns1:t>F</ns1:t>
            </ns1:r>
          </ns1:e>
          <ns1:sup>
            <ns1:r>
              <ns1:rPr>
                <ns1:sty ns1:val="p"/>
              </ns1:rPr>
              <ns1:t>*</ns1:t>
            </ns1:r>
          </ns1:sup>
        </ns1:sSup>
      </ns1: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83"/>
    <w:bookmarkEnd w:id="84"/>
    <w:bookmarkStart w:id="85" w:name="multi-branch-preprocessing-strategy"/>
    <w:p>
      <w:pPr>
        <w:pStyle w:val="3"/>
      </w:pPr>
      <w:r>
        <w:rPr>
          <w:rStyle w:val="SectionNumber"/>
        </w:rPr>
        <w:t xml:space="preserve">5.2.2</w:t>
      </w:r>
      <w:r>
        <w:tab/>
      </w: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w:t>
      </w:r>
    </w:p>
    <w:p>
      <w:pPr>
        <w:pStyle w:val="a0"/>
      </w:pPr>
      <w:r>
        <w:t xml:space="preserve">We instantiate four preprocessing configurations that differ in their distributional transform and categorical-feature handling (Fig. </w:t>
      </w:r>
      <w:hyperlink w:anchor="fig:model_details">
        <w:r>
          <w:rPr>
            <w:rStyle w:val="af"/>
          </w:rPr>
          <w:t xml:space="preserve">1</w:t>
        </w:r>
      </w:hyperlink>
      <w:r>
        <w:t xml:space="preserve">). Specifically:</w:t>
      </w:r>
    </w:p>
    <w:p>
      <w:pPr>
        <w:numPr>
          <w:ilvl w:val="0"/>
          <w:numId w:val="1016"/>
        </w:numPr>
      </w:pPr>
      <w:r>
        <w:rPr>
          <w:b/>
          <w:bCs/>
        </w:rPr>
        <w:t xml:space="preserve">No-transform + numeric categoricals:</w:t>
      </w:r>
      <w:r>
        <w:t xml:space="preserve"> </w:t>
      </w:r>
      <w:r>
        <w:t xml:space="preserve">no distributional transformation and treating categorical features as numeric.</w:t>
      </w:r>
    </w:p>
    <w:p>
      <w:pPr>
        <w:numPr>
          <w:ilvl w:val="0"/>
          <w:numId w:val="1016"/>
        </w:numPr>
      </w:pPr>
      <w:r>
        <w:rPr>
          <w:b/>
          <w:bCs/>
        </w:rPr>
        <w:t xml:space="preserve">Quantile + ordinal:</w:t>
      </w:r>
      <w:r>
        <w:t xml:space="preserve"> </w:t>
      </w:r>
      <w:r>
        <w:t xml:space="preserve">quantile transformation of continuous features and ordinal encoding of categorical variables.</w:t>
      </w:r>
    </w:p>
    <w:p>
      <w:pPr>
        <w:numPr>
          <w:ilvl w:val="0"/>
          <w:numId w:val="1016"/>
        </w:numPr>
      </w:pPr>
      <w:r>
        <w:rPr>
          <w:b/>
          <w:bCs/>
        </w:rPr>
        <w:t xml:space="preserve">No-transform + ordinal:</w:t>
      </w:r>
      <w:r>
        <w:t xml:space="preserve"> </w:t>
      </w:r>
      <w:r>
        <w:t xml:space="preserve">no distributional transformation and ordinal encoding of categorical variables.</w:t>
      </w:r>
    </w:p>
    <w:p>
      <w:pPr>
        <w:numPr>
          <w:ilvl w:val="0"/>
          <w:numId w:val="1016"/>
        </w:numPr>
      </w:pPr>
      <w:r>
        <w:rPr>
          <w:b/>
          <w:bCs/>
        </w:rPr>
        <w:t xml:space="preserve">Quantile + numeric categoricals:</w:t>
      </w:r>
      <w:r>
        <w:t xml:space="preserve"> </w:t>
      </w:r>
      <w:r>
        <w:t xml:space="preserve">quantile transformation of continuous features and treating categorical features as numeric.</w:t>
      </w:r>
    </w:p>
    <w:p>
      <w:pPr>
        <w:pStyle w:val="FirstParagraph"/>
      </w:pPr>
      <w:r>
        <w:t xml:space="preserve">For each configuration, TabPFN applies random feature-order rotations and runs eight parallel forward passes, yielding a</w:t>
      </w:r>
      <w:r>
        <w:t xml:space="preserve"> </w:t>
      </w:r>
      <ns1:oMath>
        <ns1:r>
          <ns1:t>4</ns1:t>
        </ns1:r>
        <ns1:r>
          <ns1:rPr>
            <ns1:sty ns1:val="p"/>
          </ns1:rPr>
          <ns1:t>×</ns1:t>
        </ns1:r>
        <ns1:r>
          <ns1:t>8</ns1:t>
        </ns1:r>
        <ns1:r>
          <ns1:rPr>
            <ns1:sty ns1:val="p"/>
          </ns1:rPr>
          <ns1:t>=</ns1:t>
        </ns1:r>
        <ns1:r>
          <ns1:t>32</ns1:t>
        </ns1:r>
      </ns1:oMath>
      <w:r>
        <w:t xml:space="preserve">-member ensemble that is subsequently aggregated. Each branch is applied to both support (train) and query (test) sets simultaneously, ensuring a consistent mapping.</w:t>
      </w:r>
    </w:p>
    <w:bookmarkEnd w:id="85"/>
    <w:bookmarkEnd w:id="86"/>
    <w:bookmarkStart w:id="102" w:name="sec:methods-tabpfn"/>
    <w:p>
      <w:pPr>
        <w:pStyle w:val="2"/>
      </w:pPr>
      <w:r>
        <w:rPr>
          <w:rStyle w:val="SectionNumber"/>
        </w:rPr>
        <w:t xml:space="preserve">5.3</w:t>
      </w:r>
      <w:r>
        <w:tab/>
      </w:r>
      <w:r>
        <w:t xml:space="preserve">Foundation Model Integration Mechanism</w:t>
      </w:r>
    </w:p>
    <w:p>
      <w:pPr>
        <w:pStyle w:val="FirstParagraph"/>
      </w:pPr>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8" w:name="X4ef944d3fc1758902d8de2ca994a1a4af57d5dd"/>
    <w:p>
      <w:pPr>
        <w:pStyle w:val="3"/>
      </w:pPr>
      <w:r>
        <w:rPr>
          <w:rStyle w:val="SectionNumber"/>
        </w:rPr>
        <w:t xml:space="preserve">5.3.1</w:t>
      </w:r>
      <w:r>
        <w:tab/>
      </w: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ns1:oMath>
        <ns1:r>
          <ns1:rPr>
            <ns1:sty ns1:val="b"/>
          </ns1:rPr>
          <ns1:t>x</ns1:t>
        </ns1:r>
        <ns1:r>
          <ns1:rPr>
            <ns1:sty ns1:val="p"/>
          </ns1:rPr>
          <ns1:t>∈</ns1:t>
        </ns1:r>
        <ns1:sSup>
          <ns1:e>
            <ns1:r>
              <ns1:rPr>
                <ns1:scr ns1:val="double-struck"/>
                <ns1:sty ns1:val="p"/>
              </ns1:rPr>
              <ns1:t>R</ns1:t>
            </ns1:r>
          </ns1:e>
          <ns1:sup>
            <ns1:sSub>
              <ns1:e>
                <ns1:r>
                  <ns1:t>d</ns1:t>
                </ns1:r>
              </ns1:e>
              <ns1:sub>
                <ns1:r>
                  <ns1:rPr>
                    <ns1:nor/>
                    <ns1:sty ns1:val="p"/>
                  </ns1:rPr>
                  <ns1:t>num</ns1:t>
                </ns1:r>
              </ns1:sub>
            </ns1:sSub>
          </ns1:sup>
        </ns1:sSup>
        <ns1:r>
          <ns1:rPr>
            <ns1:sty ns1:val="p"/>
          </ns1:rPr>
          <ns1:t>×</ns1:t>
        </ns1:r>
        <ns1:sSup>
          <ns1:e>
            <ns1:r>
              <ns1:rPr>
                <ns1:scr ns1:val="double-struck"/>
                <ns1:sty ns1:val="p"/>
              </ns1:rPr>
              <ns1:t>Z</ns1:t>
            </ns1:r>
          </ns1:e>
          <ns1:sup>
            <ns1:sSub>
              <ns1:e>
                <ns1:r>
                  <ns1:t>d</ns1:t>
                </ns1:r>
              </ns1:e>
              <ns1:sub>
                <ns1:r>
                  <ns1:rPr>
                    <ns1:nor/>
                    <ns1:sty ns1:val="p"/>
                  </ns1:rPr>
                  <ns1:t>cat</ns1:t>
                </ns1:r>
              </ns1:sub>
            </ns1:sSub>
          </ns1:sup>
        </ns1:sSup>
      </ns1:oMath>
      <w:r>
        <w:t xml:space="preserve"> </w:t>
      </w:r>
      <w:r>
        <w:t xml:space="preserve">into a sequence of continuous embeddings.</w:t>
      </w:r>
    </w:p>
    <w:p>
      <w:pPr>
        <w:pStyle w:val="a0"/>
      </w:pPr>
      <w:r>
        <w:t xml:space="preserve">The feature processing pipeline involves several key steps:</w:t>
      </w:r>
    </w:p>
    <w:p>
      <w:pPr>
        <w:numPr>
          <w:ilvl w:val="0"/>
          <w:numId w:val="1017"/>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7"/>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7"/>
        </w:numPr>
      </w:pPr>
      <w:r>
        <w:rPr>
          <w:b/>
          <w:bCs/>
        </w:rPr>
        <w:t xml:space="preserve">Linear Projection:</w:t>
      </w:r>
      <w:r>
        <w:t xml:space="preserve"> </w:t>
      </w:r>
      <w:r>
        <w:t xml:space="preserve">Each preprocessed feature is linearly projected into the embedding space.</w:t>
      </w:r>
    </w:p>
    <w:p>
      <w:pPr>
        <w:pStyle w:val="a0"/>
      </w:pPr>
      <w:bookmarkStart w:id="87" w:name="eq:feature-embedding"/>
      <ns1:oMathPara>
        <ns1:oMathParaPr>
          <ns1:jc ns1:val="center"/>
        </ns1:oMathParaPr>
        <ns1:oMath>
          <ns1:sSup>
            <ns1:e>
              <ns1:r>
                <ns1:rPr>
                  <ns1:sty ns1:val="b"/>
                </ns1:rPr>
                <ns1:t>e</ns1:t>
              </ns1:r>
            </ns1:e>
            <ns1:sup>
              <ns1:r>
                <ns1:rPr>
                  <ns1:sty ns1:val="p"/>
                </ns1:rPr>
                <ns1:t>(</ns1:t>
              </ns1:r>
              <ns1:r>
                <ns1:t>j</ns1:t>
              </ns1:r>
              <ns1:r>
                <ns1:rPr>
                  <ns1:sty ns1:val="p"/>
                </ns1:rPr>
                <ns1:t>)</ns1:t>
              </ns1:r>
            </ns1:sup>
          </ns1:sSup>
          <ns1:r>
            <ns1:rPr>
              <ns1:sty ns1:val="p"/>
            </ns1:rPr>
            <ns1:t>=</ns1:t>
          </ns1:r>
          <ns1:r>
            <ns1:rPr>
              <ns1:nor/>
              <ns1:sty ns1:val="p"/>
            </ns1:rPr>
            <ns1:t>Linear</ns1:t>
          </ns1:r>
          <ns1:r>
            <ns1:rPr>
              <ns1:sty ns1:val="p"/>
            </ns1:rPr>
            <ns1:t>(</ns1:t>
          </ns1:r>
          <ns1:r>
            <ns1:rPr>
              <ns1:nor/>
              <ns1:sty ns1:val="p"/>
            </ns1:rPr>
            <ns1:t>Preprocess</ns1:t>
          </ns1:r>
          <ns1:r>
            <ns1:rPr>
              <ns1:sty ns1:val="p"/>
            </ns1:rPr>
            <ns1:t>(</ns1:t>
          </ns1:r>
          <ns1:sSup>
            <ns1:e>
              <ns1:r>
                <ns1:rPr>
                  <ns1:sty ns1:val="b"/>
                </ns1:rPr>
                <ns1:t>x</ns1:t>
              </ns1:r>
            </ns1:e>
            <ns1:sup>
              <ns1:r>
                <ns1:rPr>
                  <ns1:sty ns1:val="p"/>
                </ns1:rPr>
                <ns1:t>(</ns1:t>
              </ns1:r>
              <ns1:r>
                <ns1:t>j</ns1:t>
              </ns1:r>
              <ns1:r>
                <ns1:rPr>
                  <ns1:sty ns1:val="p"/>
                </ns1:rPr>
                <ns1:t>)</ns1:t>
              </ns1:r>
            </ns1:sup>
          </ns1:sSup>
          <ns1:r>
            <ns1:rPr>
              <ns1:sty ns1:val="p"/>
            </ns1:rPr>
            <ns1:t>)</ns1:t>
          </ns1:r>
          <ns1:r>
            <ns1:rPr>
              <ns1:sty ns1:val="p"/>
            </ns1:rPr>
            <ns1:t>)</ns1:t>
          </ns1:r>
          <ns1:r>
            <ns1:t>  </ns1:t>
          </ns1:r>
          <ns1:r>
            <ns1:rPr>
              <ns1:sty ns1:val="p"/>
            </ns1:rPr>
            <ns1:t>(</ns1:t>
          </ns1:r>
          <ns1:r>
            <ns1:t>15</ns1:t>
          </ns1:r>
          <ns1:r>
            <ns1:rPr>
              <ns1:sty ns1:val="p"/>
            </ns1:rPr>
            <ns1:t>)</ns1:t>
          </ns1:r>
        </ns1:oMath>
      </ns1:oMathPara>
      <w:bookmarkEnd w:id="87"/>
    </w:p>
    <w:p>
      <w:pPr>
        <w:pStyle w:val="FirstParagraph"/>
      </w:pPr>
      <w:r>
        <w:t xml:space="preserve">Distinct from architectures that concatenate all features into a single vector (</w:t>
      </w:r>
      <ns1:oMath>
        <ns1:sSub>
          <ns1:e>
            <ns1:r>
              <ns1:rPr>
                <ns1:sty ns1:val="b"/>
              </ns1:rPr>
              <ns1:t>E</ns1:t>
            </ns1:r>
          </ns1:e>
          <ns1:sub>
            <ns1:r>
              <ns1:rPr>
                <ns1:nor/>
                <ns1:sty ns1:val="p"/>
              </ns1:rPr>
              <ns1:t>sample</ns1:t>
            </ns1:r>
          </ns1:sub>
        </ns1:sSub>
        <ns1:r>
          <ns1:rPr>
            <ns1:sty ns1:val="p"/>
          </ns1:rPr>
          <ns1:t>=</ns1:t>
        </ns1:r>
        <ns1:r>
          <ns1:rPr>
            <ns1:nor/>
            <ns1:sty ns1:val="p"/>
          </ns1:rPr>
          <ns1:t>MLP</ns1:t>
        </ns1:r>
        <ns1:r>
          <ns1:rPr>
            <ns1:sty ns1:val="p"/>
          </ns1:rPr>
          <ns1:t>(</ns1:t>
        </ns1:r>
        <ns1:r>
          <ns1:rPr>
            <ns1:nor/>
            <ns1:sty ns1:val="p"/>
          </ns1:rPr>
          <ns1:t>Concat</ns1:t>
        </ns1:r>
        <ns1:r>
          <ns1:rPr>
            <ns1:sty ns1:val="p"/>
          </ns1:rPr>
          <ns1:t>(</ns1:t>
        </ns1:r>
        <ns1:r>
          <ns1:rPr>
            <ns1:sty ns1:val="p"/>
          </ns1:rPr>
          <ns1:t>…</ns1:t>
        </ns1:r>
        <ns1:r>
          <ns1:rPr>
            <ns1:sty ns1:val="p"/>
          </ns1:rPr>
          <ns1:t>)</ns1:t>
        </ns1:r>
        <ns1:r>
          <ns1:rPr>
            <ns1:sty ns1:val="p"/>
          </ns1:rPr>
          <ns1:t>)</ns1:t>
        </ns1:r>
      </ns1: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88"/>
    <w:bookmarkStart w:id="91" w:name="sec:methods-ensemble"/>
    <w:p>
      <w:pPr>
        <w:pStyle w:val="3"/>
      </w:pPr>
      <w:r>
        <w:rPr>
          <w:rStyle w:val="SectionNumber"/>
        </w:rPr>
        <w:t xml:space="preserve">5.3.2</w:t>
      </w:r>
      <w:r>
        <w:tab/>
      </w:r>
      <w:r>
        <w:t xml:space="preserve">Ensemble Construction and Inference</w:t>
      </w:r>
    </w:p>
    <w:p>
      <w:pPr>
        <w:pStyle w:val="FirstParagraph"/>
      </w:pPr>
      <w:r>
        <w:t xml:space="preserve">The final prediction is obtained by averaging over 32 diverse forward passes. Let</w:t>
      </w:r>
      <w:r>
        <w:t xml:space="preserve"> </w:t>
      </w:r>
      <ns1:oMath>
        <ns1:r>
          <ns1:rPr>
            <ns1:scr ns1:val="script"/>
            <ns1:sty ns1:val="p"/>
          </ns1:rPr>
          <ns1:t>B</ns1:t>
        </ns1:r>
        <ns1:r>
          <ns1:rPr>
            <ns1:sty ns1:val="p"/>
          </ns1:rPr>
          <ns1:t>=</ns1:t>
        </ns1:r>
        <ns1:r>
          <ns1:rPr>
            <ns1:sty ns1:val="p"/>
          </ns1:rPr>
          <ns1:t>{</ns1:t>
        </ns1:r>
        <ns1:sSub>
          <ns1:e>
            <ns1:r>
              <ns1:t>P</ns1:t>
            </ns1:r>
          </ns1:e>
          <ns1:sub>
            <ns1:r>
              <ns1:t>1</ns1:t>
            </ns1:r>
          </ns1:sub>
        </ns1:sSub>
        <ns1:r>
          <ns1:rPr>
            <ns1:sty ns1:val="p"/>
          </ns1:rPr>
          <ns1:t>,</ns1:t>
        </ns1:r>
        <ns1:r>
          <ns1:rPr>
            <ns1:sty ns1:val="p"/>
          </ns1:rPr>
          <ns1:t>…</ns1:t>
        </ns1:r>
        <ns1:r>
          <ns1:rPr>
            <ns1:sty ns1:val="p"/>
          </ns1:rPr>
          <ns1:t>,</ns1:t>
        </ns1:r>
        <ns1:sSub>
          <ns1:e>
            <ns1:r>
              <ns1:t>P</ns1:t>
            </ns1:r>
          </ns1:e>
          <ns1:sub>
            <ns1:r>
              <ns1:t>4</ns1:t>
            </ns1:r>
          </ns1:sub>
        </ns1:sSub>
        <ns1:r>
          <ns1:rPr>
            <ns1:sty ns1:val="p"/>
          </ns1:rPr>
          <ns1:t>}</ns1:t>
        </ns1:r>
      </ns1:oMath>
      <w:r>
        <w:t xml:space="preserve"> </w:t>
      </w:r>
      <w:r>
        <w:t xml:space="preserve">denote the set of preprocessing functions and</w:t>
      </w:r>
      <w:r>
        <w:t xml:space="preserve"> </w:t>
      </w:r>
      <ns1:oMath>
        <ns1:r>
          <ns1:rPr>
            <ns1:scr ns1:val="script"/>
            <ns1:sty ns1:val="p"/>
          </ns1:rPr>
          <ns1:t>R</ns1:t>
        </ns1:r>
        <ns1:r>
          <ns1:rPr>
            <ns1:sty ns1:val="p"/>
          </ns1:rPr>
          <ns1:t>=</ns1:t>
        </ns1:r>
        <ns1:r>
          <ns1:rPr>
            <ns1:sty ns1:val="p"/>
          </ns1:rPr>
          <ns1:t>{</ns1:t>
        </ns1:r>
        <ns1:sSub>
          <ns1:e>
            <ns1:r>
              <ns1:t>s</ns1:t>
            </ns1:r>
          </ns1:e>
          <ns1:sub>
            <ns1:r>
              <ns1:t>1</ns1:t>
            </ns1:r>
          </ns1:sub>
        </ns1:sSub>
        <ns1:r>
          <ns1:rPr>
            <ns1:sty ns1:val="p"/>
          </ns1:rPr>
          <ns1:t>,</ns1:t>
        </ns1:r>
        <ns1:r>
          <ns1:rPr>
            <ns1:sty ns1:val="p"/>
          </ns1:rPr>
          <ns1:t>…</ns1:t>
        </ns1:r>
        <ns1:r>
          <ns1:rPr>
            <ns1:sty ns1:val="p"/>
          </ns1:rPr>
          <ns1:t>,</ns1:t>
        </ns1:r>
        <ns1:sSub>
          <ns1:e>
            <ns1:r>
              <ns1:t>s</ns1:t>
            </ns1:r>
          </ns1:e>
          <ns1:sub>
            <ns1:r>
              <ns1:t>8</ns1:t>
            </ns1:r>
          </ns1:sub>
        </ns1:sSub>
        <ns1:r>
          <ns1:rPr>
            <ns1:sty ns1:val="p"/>
          </ns1:rPr>
          <ns1:t>}</ns1:t>
        </ns1:r>
      </ns1: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w:bookmarkStart w:id="89" w:name="eq:ensemble-probability"/>
      <ns1:oMathPara>
        <ns1:oMathParaPr>
          <ns1:jc ns1:val="center"/>
        </ns1:oMathParaPr>
        <ns1:oMath>
          <ns1:acc>
            <ns1:accPr>
              <ns1:chr ns1:val="̂"/>
            </ns1:accPr>
            <ns1:e>
              <ns1:r>
                <ns1:t>P</ns1:t>
              </ns1:r>
            </ns1:e>
          </ns1:acc>
          <ns1:r>
            <ns1:rPr>
              <ns1:sty ns1:val="p"/>
            </ns1:rPr>
            <ns1:t>(</ns1:t>
          </ns1:r>
          <ns1:r>
            <ns1:t>y</ns1:t>
          </ns1:r>
          <ns1:r>
            <ns1:rPr>
              <ns1:sty ns1:val="p"/>
            </ns1:rPr>
            <ns1:t>=</ns1:t>
          </ns1:r>
          <ns1:r>
            <ns1:t>1</ns1:t>
          </ns1:r>
          <ns1:r>
            <ns1:rPr>
              <ns1:sty ns1:val="p"/>
            </ns1:rPr>
            <ns1:t>|</ns1:t>
          </ns1:r>
          <ns1:sSub>
            <ns1:e>
              <ns1:r>
                <ns1:rPr>
                  <ns1:sty ns1:val="b"/>
                </ns1:rPr>
                <ns1:t>x</ns1:t>
              </ns1:r>
            </ns1:e>
            <ns1:sub>
              <ns1:r>
                <ns1:t>q</ns1:t>
              </ns1:r>
            </ns1:sub>
          </ns1:sSub>
          <ns1:r>
            <ns1:rPr>
              <ns1:sty ns1:val="p"/>
            </ns1:rPr>
            <ns1:t>)</ns1:t>
          </ns1:r>
          <ns1:r>
            <ns1:rPr>
              <ns1:sty ns1:val="p"/>
            </ns1:rPr>
            <ns1:t>=</ns1:t>
          </ns1:r>
          <ns1:f>
            <ns1:fPr>
              <ns1:type ns1:val="bar"/>
            </ns1:fPr>
            <ns1:num>
              <ns1:r>
                <ns1:t>1</ns1:t>
              </ns1:r>
            </ns1:num>
            <ns1:den>
              <ns1:r>
                <ns1:t>32</ns1:t>
              </ns1:r>
            </ns1:den>
          </ns1:f>
          <ns1:nary>
            <ns1:naryPr>
              <ns1:chr ns1:val="∑"/>
              <ns1:limLoc ns1:val="undOvr"/>
              <ns1:subHide ns1:val="off"/>
              <ns1:supHide ns1:val="on"/>
            </ns1:naryPr>
            <ns1:sub>
              <ns1:r>
                <ns1:t>P</ns1:t>
              </ns1:r>
              <ns1:r>
                <ns1:rPr>
                  <ns1:sty ns1:val="p"/>
                </ns1:rPr>
                <ns1:t>∈</ns1:t>
              </ns1:r>
              <ns1:r>
                <ns1:rPr>
                  <ns1:scr ns1:val="script"/>
                  <ns1:sty ns1:val="p"/>
                </ns1:rPr>
                <ns1:t>B</ns1:t>
              </ns1:r>
            </ns1:sub>
            <ns1:sup>
              <ns1:r>
                <ns1:t>​</ns1:t>
              </ns1:r>
            </ns1:sup>
            <ns1:e>
              <ns1:nary>
                <ns1:naryPr>
                  <ns1:chr ns1:val="∑"/>
                  <ns1:limLoc ns1:val="undOvr"/>
                  <ns1:subHide ns1:val="off"/>
                  <ns1:supHide ns1:val="on"/>
                </ns1:naryPr>
                <ns1:sub>
                  <ns1:r>
                    <ns1:t>s</ns1:t>
                  </ns1:r>
                  <ns1:r>
                    <ns1:rPr>
                      <ns1:sty ns1:val="p"/>
                    </ns1:rPr>
                    <ns1:t>∈</ns1:t>
                  </ns1:r>
                  <ns1:r>
                    <ns1:rPr>
                      <ns1:scr ns1:val="script"/>
                      <ns1:sty ns1:val="p"/>
                    </ns1:rPr>
                    <ns1:t>R</ns1:t>
                  </ns1:r>
                </ns1:sub>
                <ns1:sup>
                  <ns1:r>
                    <ns1:t>​</ns1:t>
                  </ns1:r>
                </ns1:sup>
                <ns1:e>
                  <ns1:r>
                    <ns1:t>σ</ns1:t>
                  </ns1:r>
                </ns1:e>
              </ns1:nary>
            </ns1:e>
          </ns1:nary>
          <ns1:d>
            <ns1:dPr>
              <ns1:begChr ns1:val="("/>
              <ns1:sepChr ns1:val=""/>
              <ns1:endChr ns1:val=")"/>
              <ns1:grow/>
            </ns1:dPr>
            <ns1:e>
              <ns1:f>
                <ns1:fPr>
                  <ns1:type ns1:val="bar"/>
                </ns1:fPr>
                <ns1:num>
                  <ns1:sSub>
                    <ns1:e>
                      <ns1:r>
                        <ns1:t>f</ns1:t>
                      </ns1:r>
                    </ns1:e>
                    <ns1:sub>
                      <ns1:r>
                        <ns1:t>θ</ns1:t>
                      </ns1:r>
                    </ns1:sub>
                  </ns1:sSub>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Sup>
                    <ns1:e>
                      <ns1:r>
                        <ns1:rPr>
                          <ns1:sty ns1:val="b"/>
                        </ns1:rPr>
                        <ns1:t>X</ns1:t>
                      </ns1:r>
                    </ns1:e>
                    <ns1:sub>
                      <ns1:r>
                        <ns1:rPr>
                          <ns1:nor/>
                          <ns1:sty ns1:val="p"/>
                        </ns1:rPr>
                        <ns1:t>ctx</ns1:t>
                      </ns1:r>
                    </ns1:sub>
                    <ns1:sup>
                      <ns1:r>
                        <ns1:t>s</ns1:t>
                      </ns1:r>
                    </ns1:sup>
                  </ns1:sSubSup>
                  <ns1:r>
                    <ns1:rPr>
                      <ns1:sty ns1:val="p"/>
                    </ns1:rPr>
                    <ns1:t>)</ns1:t>
                  </ns1:r>
                  <ns1:r>
                    <ns1:rPr>
                      <ns1:sty ns1:val="p"/>
                    </ns1:rPr>
                    <ns1:t>)</ns1:t>
                  </ns1:r>
                </ns1:num>
                <ns1:den>
                  <ns1:r>
                    <ns1:t>T</ns1:t>
                  </ns1:r>
                </ns1:den>
              </ns1:f>
            </ns1:e>
          </ns1:d>
          <ns1:r>
            <ns1:t>  </ns1:t>
          </ns1:r>
          <ns1:r>
            <ns1:rPr>
              <ns1:sty ns1:val="p"/>
            </ns1:rPr>
            <ns1:t>(</ns1:t>
          </ns1:r>
          <ns1:r>
            <ns1:t>16</ns1:t>
          </ns1:r>
          <ns1:r>
            <ns1:rPr>
              <ns1:sty ns1:val="p"/>
            </ns1:rPr>
            <ns1:t>)</ns1:t>
          </ns1:r>
        </ns1:oMath>
      </ns1:oMathPara>
      <w:bookmarkEnd w:id="89"/>
    </w:p>
    <w:p>
      <w:pPr>
        <w:pStyle w:val="FirstParagraph"/>
      </w:pPr>
      <w:r>
        <w:t xml:space="preserve">where</w:t>
      </w:r>
    </w:p>
    <w:p>
      <w:pPr>
        <w:numPr>
          <w:ilvl w:val="0"/>
          <w:numId w:val="1018"/>
        </w:numPr>
      </w:pPr>
      <ns1:oMath>
        <ns1:sSub>
          <ns1:e>
            <ns1:r>
              <ns1:rPr>
                <ns1:sty ns1:val="b"/>
              </ns1:rPr>
              <ns1:t>x</ns1:t>
            </ns1:r>
          </ns1:e>
          <ns1:sub>
            <ns1:r>
              <ns1:t>q</ns1:t>
            </ns1:r>
          </ns1:sub>
        </ns1:sSub>
      </ns1:oMath>
      <w:r>
        <w:t xml:space="preserve"> </w:t>
      </w:r>
      <w:r>
        <w:t xml:space="preserve">is the target query (patient),</w:t>
      </w:r>
    </w:p>
    <w:p>
      <w:pPr>
        <w:numPr>
          <w:ilvl w:val="0"/>
          <w:numId w:val="1018"/>
        </w:numPr>
      </w:pPr>
      <ns1:oMath>
        <ns1:sSubSup>
          <ns1:e>
            <ns1:r>
              <ns1:rPr>
                <ns1:sty ns1:val="b"/>
              </ns1:rPr>
              <ns1:t>X</ns1:t>
            </ns1:r>
          </ns1:e>
          <ns1:sub>
            <ns1:r>
              <ns1:rPr>
                <ns1:nor/>
                <ns1:sty ns1:val="p"/>
              </ns1:rPr>
              <ns1:t>ctx</ns1:t>
            </ns1:r>
          </ns1:sub>
          <ns1:sup>
            <ns1:r>
              <ns1:t>s</ns1:t>
            </ns1:r>
          </ns1:sup>
        </ns1:sSubSup>
      </ns1:oMath>
      <w:r>
        <w:t xml:space="preserve"> </w:t>
      </w:r>
      <w:r>
        <w:t xml:space="preserve">is the subset of training data selected by seed</w:t>
      </w:r>
      <w:r>
        <w:t xml:space="preserve"> </w:t>
      </w:r>
      <ns1:oMath>
        <ns1:r>
          <ns1:t>s</ns1:t>
        </ns1:r>
      </ns1:oMath>
      <w:r>
        <w:t xml:space="preserve">,</w:t>
      </w:r>
    </w:p>
    <w:p>
      <w:pPr>
        <w:numPr>
          <w:ilvl w:val="0"/>
          <w:numId w:val="1018"/>
        </w:numPr>
      </w:pPr>
      <ns1:oMath>
        <ns1:sSub>
          <ns1:e>
            <ns1:r>
              <ns1:t>f</ns1:t>
            </ns1:r>
          </ns1:e>
          <ns1:sub>
            <ns1:r>
              <ns1:t>θ</ns1:t>
            </ns1:r>
          </ns1:sub>
        </ns1:sSub>
      </ns1:oMath>
      <w:r>
        <w:t xml:space="preserve"> </w:t>
      </w:r>
      <w:r>
        <w:t xml:space="preserve">is the frozen TabPFN Transformer backbone, and</w:t>
      </w:r>
    </w:p>
    <w:p>
      <w:pPr>
        <w:numPr>
          <w:ilvl w:val="0"/>
          <w:numId w:val="1018"/>
        </w:numPr>
      </w:pPr>
      <ns1:oMath>
        <ns1:r>
          <ns1:t>T</ns1:t>
        </ns1:r>
        <ns1:r>
          <ns1:rPr>
            <ns1:sty ns1:val="p"/>
          </ns1:rPr>
          <ns1:t>=</ns1:t>
        </ns1:r>
        <ns1:r>
          <ns1:t>0.9</ns1:t>
        </ns1:r>
      </ns1:oMath>
      <w:r>
        <w:t xml:space="preserve"> </w:t>
      </w:r>
      <w:r>
        <w:t xml:space="preserve">is the temperature scaling parameter calibrated for small-sample confidence.</w:t>
      </w:r>
    </w:p>
    <w:p>
      <w:pPr>
        <w:pStyle w:val="FirstParagraph"/>
      </w:pPr>
      <w:r>
        <w:t xml:space="preserve">Algorithm </w:t>
      </w:r>
      <w:r>
        <w:t xml:space="preserve"> </w:t>
      </w:r>
      <w:r>
        <w:t xml:space="preserve">summarizes the inference procedure.</w:t>
      </w:r>
    </w:p>
    <w:bookmarkStart w:id="90" w:name="alg:tabpfn_inference"/>
    <w:p>
      <w:pPr>
        <w:pStyle w:val="4"/>
      </w:pPr>
      <w:r>
        <w:rPr>
          <w:rStyle w:val="SectionNumber"/>
        </w:rPr>
        <w:t xml:space="preserve">5.3.2.1</w:t>
      </w:r>
      <w:r>
        <w:tab/>
      </w:r>
      <w:r>
        <w:t xml:space="preserve">Algorithm</w:t>
      </w:r>
      <w:r>
        <w:t xml:space="preserve"> </w:t>
      </w:r>
      <w:r>
        <w:t xml:space="preserve">: PANDA Inference with TabPFN Backbone</w:t>
      </w:r>
    </w:p>
    <w:p>
      <w:pPr>
        <w:numPr>
          <w:ilvl w:val="0"/>
          <w:numId w:val="1019"/>
        </w:numPr>
      </w:pPr>
      <w:r>
        <w:rPr>
          <w:b/>
          <w:bCs/>
        </w:rPr>
        <w:t xml:space="preserve">Input:</w:t>
      </w:r>
      <w:r>
        <w:t xml:space="preserve"> </w:t>
      </w:r>
      <w:r>
        <w:t xml:space="preserve">query</w:t>
      </w:r>
      <w:r>
        <w:t xml:space="preserve"> </w:t>
      </w:r>
      <ns1:oMath>
        <ns1:sSub>
          <ns1:e>
            <ns1:r>
              <ns1:rPr>
                <ns1:sty ns1:val="b"/>
              </ns1:rPr>
              <ns1:t>x</ns1:t>
            </ns1:r>
          </ns1:e>
          <ns1:sub>
            <ns1:r>
              <ns1:t>q</ns1:t>
            </ns1:r>
          </ns1:sub>
        </ns1:sSub>
      </ns1:oMath>
      <w:r>
        <w:t xml:space="preserve">, context</w:t>
      </w:r>
      <w:r>
        <w:t xml:space="preserve"> </w:t>
      </w:r>
      <ns1:oMath>
        <ns1:sSub>
          <ns1:e>
            <ns1:r>
              <ns1:rPr>
                <ns1:scr ns1:val="script"/>
                <ns1:sty ns1:val="p"/>
              </ns1:rPr>
              <ns1:t>D</ns1:t>
            </ns1:r>
          </ns1:e>
          <ns1:sub>
            <ns1:r>
              <ns1:rPr>
                <ns1:nor/>
                <ns1:sty ns1:val="p"/>
              </ns1:rPr>
              <ns1:t>train</ns1:t>
            </ns1:r>
          </ns1:sub>
        </ns1:sSub>
      </ns1:oMath>
      <w:r>
        <w:t xml:space="preserve">, ensemble size</w:t>
      </w:r>
      <w:r>
        <w:t xml:space="preserve"> </w:t>
      </w:r>
      <ns1:oMath>
        <ns1:r>
          <ns1:t>N</ns1:t>
        </ns1:r>
        <ns1:r>
          <ns1:rPr>
            <ns1:sty ns1:val="p"/>
          </ns1:rPr>
          <ns1:t>=</ns1:t>
        </ns1:r>
        <ns1:r>
          <ns1:t>32</ns1:t>
        </ns1:r>
      </ns1:oMath>
      <w:r>
        <w:t xml:space="preserve">.</w:t>
      </w:r>
    </w:p>
    <w:p>
      <w:pPr>
        <w:numPr>
          <w:ilvl w:val="0"/>
          <w:numId w:val="1019"/>
        </w:numPr>
      </w:pPr>
      <w:r>
        <w:t xml:space="preserve">Initialize an empty list of logits.</w:t>
      </w:r>
    </w:p>
    <w:p>
      <w:pPr>
        <w:numPr>
          <w:ilvl w:val="0"/>
          <w:numId w:val="1019"/>
        </w:numPr>
      </w:pPr>
      <w:r>
        <w:t xml:space="preserve">For</w:t>
      </w:r>
      <w:r>
        <w:t xml:space="preserve"> </w:t>
      </w:r>
      <ns1:oMath>
        <ns1:r>
          <ns1:t>i</ns1:t>
        </ns1:r>
        <ns1:r>
          <ns1:rPr>
            <ns1:sty ns1:val="p"/>
          </ns1:rPr>
          <ns1:t>=</ns1:t>
        </ns1:r>
        <ns1:r>
          <ns1:t>1</ns1:t>
        </ns1:r>
      </ns1:oMath>
      <w:r>
        <w:t xml:space="preserve"> </w:t>
      </w:r>
      <w:r>
        <w:t xml:space="preserve">to</w:t>
      </w:r>
      <w:r>
        <w:t xml:space="preserve"> </w:t>
      </w:r>
      <ns1:oMath>
        <ns1:r>
          <ns1:t>N</ns1:t>
        </ns1:r>
      </ns1:oMath>
      <w:r>
        <w:t xml:space="preserve">:</w:t>
      </w:r>
    </w:p>
    <w:p>
      <w:pPr>
        <w:numPr>
          <w:ilvl w:val="1"/>
          <w:numId w:val="1020"/>
        </w:numPr>
      </w:pPr>
      <w:r>
        <w:t xml:space="preserve">Sample preprocessing</w:t>
      </w:r>
      <w:r>
        <w:t xml:space="preserve"> </w:t>
      </w:r>
      <ns1:oMath>
        <ns1:r>
          <ns1:t>P</ns1:t>
        </ns1:r>
        <ns1:r>
          <ns1:rPr>
            <ns1:sty ns1:val="p"/>
          </ns1:rPr>
          <ns1:t>∼</ns1:t>
        </ns1:r>
        <ns1:r>
          <ns1:rPr>
            <ns1:scr ns1:val="script"/>
            <ns1:sty ns1:val="p"/>
          </ns1:rPr>
          <ns1:t>B</ns1:t>
        </ns1:r>
      </ns1:oMath>
      <w:r>
        <w:t xml:space="preserve"> </w:t>
      </w:r>
      <w:r>
        <w:t xml:space="preserve">and a context subset</w:t>
      </w:r>
      <w:r>
        <w:t xml:space="preserve"> </w:t>
      </w:r>
      <ns1:oMath>
        <ns1:sSub>
          <ns1:e>
            <ns1:r>
              <ns1:rPr>
                <ns1:scr ns1:val="script"/>
                <ns1:sty ns1:val="p"/>
              </ns1:rPr>
              <ns1:t>D</ns1:t>
            </ns1:r>
          </ns1:e>
          <ns1:sub>
            <ns1:r>
              <ns1:t>i</ns1:t>
            </ns1:r>
          </ns1:sub>
        </ns1:sSub>
        <ns1:r>
          <ns1:rPr>
            <ns1:sty ns1:val="p"/>
          </ns1:rPr>
          <ns1:t>⊂</ns1:t>
        </ns1:r>
        <ns1:sSub>
          <ns1:e>
            <ns1:r>
              <ns1:rPr>
                <ns1:scr ns1:val="script"/>
                <ns1:sty ns1:val="p"/>
              </ns1:rPr>
              <ns1:t>D</ns1:t>
            </ns1:r>
          </ns1:e>
          <ns1:sub>
            <ns1:r>
              <ns1:rPr>
                <ns1:nor/>
                <ns1:sty ns1:val="p"/>
              </ns1:rPr>
              <ns1:t>train</ns1:t>
            </ns1:r>
          </ns1:sub>
        </ns1:sSub>
      </ns1:oMath>
      <w:r>
        <w:t xml:space="preserve">.</w:t>
      </w:r>
    </w:p>
    <w:p>
      <w:pPr>
        <w:numPr>
          <w:ilvl w:val="1"/>
          <w:numId w:val="1020"/>
        </w:numPr>
      </w:pPr>
      <w:r>
        <w:t xml:space="preserve">Apply the branch:</w:t>
      </w:r>
      <w:r>
        <w:t xml:space="preserve"> </w:t>
      </w:r>
      <ns1:oMath>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r>
          <ns1:rPr>
            <ns1:sty ns1:val="p"/>
          </ns1:rPr>
          <ns1:t>←</ns1:t>
        </ns1:r>
        <ns1:r>
          <ns1:t>P</ns1:t>
        </ns1:r>
        <ns1:r>
          <ns1:rPr>
            <ns1:sty ns1:val="p"/>
          </ns1:rPr>
          <ns1:t>(</ns1:t>
        </ns1:r>
        <ns1:sSub>
          <ns1:e>
            <ns1:r>
              <ns1:rPr>
                <ns1:sty ns1:val="b"/>
              </ns1:rPr>
              <ns1:t>x</ns1:t>
            </ns1:r>
          </ns1:e>
          <ns1:sub>
            <ns1:r>
              <ns1:t>q</ns1:t>
            </ns1:r>
          </ns1:sub>
        </ns1:sSub>
        <ns1:r>
          <ns1:rPr>
            <ns1:sty ns1:val="p"/>
          </ns1:rPr>
          <ns1:t>)</ns1:t>
        </ns1:r>
        <ns1:r>
          <ns1:rPr>
            <ns1:sty ns1:val="p"/>
          </ns1:rPr>
          <ns1:t>,</ns1:t>
        </ns1:r>
        <ns1:r>
          <ns1:t>P</ns1:t>
        </ns1:r>
        <ns1:r>
          <ns1:rPr>
            <ns1:sty ns1:val="p"/>
          </ns1:rPr>
          <ns1:t>(</ns1:t>
        </ns1:r>
        <ns1:sSub>
          <ns1:e>
            <ns1:r>
              <ns1:rPr>
                <ns1:scr ns1:val="script"/>
                <ns1:sty ns1:val="p"/>
              </ns1:rPr>
              <ns1:t>D</ns1:t>
            </ns1:r>
          </ns1:e>
          <ns1:sub>
            <ns1:r>
              <ns1:t>i</ns1:t>
            </ns1:r>
          </ns1:sub>
        </ns1:sSub>
        <ns1:r>
          <ns1:rPr>
            <ns1:sty ns1:val="p"/>
          </ns1:rPr>
          <ns1:t>)</ns1:t>
        </ns1:r>
      </ns1:oMath>
      <w:r>
        <w:t xml:space="preserve">.</w:t>
      </w:r>
    </w:p>
    <w:p>
      <w:pPr>
        <w:numPr>
          <w:ilvl w:val="1"/>
          <w:numId w:val="1020"/>
        </w:numPr>
      </w:pPr>
      <w:r>
        <w:t xml:space="preserve">Serialize tokens</w:t>
      </w:r>
      <w:r>
        <w:t xml:space="preserve"> </w:t>
      </w:r>
      <ns1:oMath>
        <ns1:r>
          <ns1:rPr>
            <ns1:sty ns1:val="b"/>
          </ns1:rPr>
          <ns1:t>E</ns1:t>
        </ns1:r>
        <ns1:r>
          <ns1:rPr>
            <ns1:sty ns1:val="p"/>
          </ns1:rPr>
          <ns1:t>←</ns1:t>
        </ns1:r>
        <ns1:r>
          <ns1:rPr>
            <ns1:nor/>
            <ns1:sty ns1:val="p"/>
          </ns1:rPr>
          <ns1:t>Serialize</ns1:t>
        </ns1:r>
        <ns1:r>
          <ns1:rPr>
            <ns1:sty ns1:val="p"/>
          </ns1:rPr>
          <ns1:t>(</ns1:t>
        </ns1:r>
        <ns1:sSubSup>
          <ns1:e>
            <ns1:r>
              <ns1:rPr>
                <ns1:sty ns1:val="b"/>
              </ns1:rPr>
              <ns1:t>x</ns1:t>
            </ns1:r>
          </ns1:e>
          <ns1:sub>
            <ns1:r>
              <ns1:t>q</ns1:t>
            </ns1:r>
          </ns1:sub>
          <ns1:sup>
            <ns1:r>
              <ns1:rPr>
                <ns1:sty ns1:val="p"/>
              </ns1:rPr>
              <ns1:t>′</ns1:t>
            </ns1:r>
          </ns1:sup>
        </ns1:sSubSup>
        <ns1:r>
          <ns1:rPr>
            <ns1:sty ns1:val="p"/>
          </ns1:rPr>
          <ns1:t>,</ns1:t>
        </ns1:r>
        <ns1:sSubSup>
          <ns1:e>
            <ns1:r>
              <ns1:rPr>
                <ns1:scr ns1:val="script"/>
                <ns1:sty ns1:val="p"/>
              </ns1:rPr>
              <ns1:t>D</ns1:t>
            </ns1:r>
          </ns1:e>
          <ns1:sub>
            <ns1:r>
              <ns1:t>i</ns1:t>
            </ns1:r>
          </ns1:sub>
          <ns1:sup>
            <ns1:r>
              <ns1:rPr>
                <ns1:sty ns1:val="p"/>
              </ns1:rPr>
              <ns1:t>′</ns1:t>
            </ns1:r>
          </ns1:sup>
        </ns1:sSubSup>
        <ns1:r>
          <ns1:rPr>
            <ns1:sty ns1:val="p"/>
          </ns1:rPr>
          <ns1:t>)</ns1:t>
        </ns1:r>
      </ns1:oMath>
      <w:r>
        <w:t xml:space="preserve">.</w:t>
      </w:r>
    </w:p>
    <w:p>
      <w:pPr>
        <w:numPr>
          <w:ilvl w:val="1"/>
          <w:numId w:val="1020"/>
        </w:numPr>
      </w:pPr>
      <w:r>
        <w:t xml:space="preserve">Forward through the Transformer to get</w:t>
      </w:r>
      <w:r>
        <w:t xml:space="preserve"> </w:t>
      </w:r>
      <ns1:oMath>
        <ns1:r>
          <ns1:rPr>
            <ns1:sty ns1:val="b"/>
          </ns1:rPr>
          <ns1:t>z</ns1:t>
        </ns1:r>
      </ns1:oMath>
      <w:r>
        <w:t xml:space="preserve">; compute</w:t>
      </w:r>
      <w:r>
        <w:t xml:space="preserve"> </w:t>
      </w:r>
      <ns1:oMath>
        <ns1:sSub>
          <ns1:e>
            <ns1:r>
              <ns1:t>l</ns1:t>
            </ns1:r>
          </ns1:e>
          <ns1:sub>
            <ns1:r>
              <ns1:t>i</ns1:t>
            </ns1:r>
          </ns1:sub>
        </ns1:sSub>
        <ns1:r>
          <ns1:rPr>
            <ns1:sty ns1:val="p"/>
          </ns1:rPr>
          <ns1:t>=</ns1:t>
        </ns1:r>
        <ns1:r>
          <ns1:rPr>
            <ns1:nor/>
            <ns1:sty ns1:val="p"/>
          </ns1:rPr>
          <ns1:t>ClassifierHead</ns1:t>
        </ns1:r>
        <ns1:r>
          <ns1:rPr>
            <ns1:sty ns1:val="p"/>
          </ns1:rPr>
          <ns1:t>(</ns1:t>
        </ns1:r>
        <ns1:r>
          <ns1:rPr>
            <ns1:sty ns1:val="b"/>
          </ns1:rPr>
          <ns1:t>z</ns1:t>
        </ns1:r>
        <ns1:r>
          <ns1:rPr>
            <ns1:sty ns1:val="p"/>
          </ns1:rPr>
          <ns1:t>)</ns1:t>
        </ns1:r>
      </ns1:oMath>
      <w:r>
        <w:t xml:space="preserve">.</w:t>
      </w:r>
    </w:p>
    <w:p>
      <w:pPr>
        <w:numPr>
          <w:ilvl w:val="1"/>
          <w:numId w:val="1020"/>
        </w:numPr>
      </w:pPr>
      <w:r>
        <w:t xml:space="preserve">Append</w:t>
      </w:r>
      <w:r>
        <w:t xml:space="preserve"> </w:t>
      </w:r>
      <ns1:oMath>
        <ns1:sSub>
          <ns1:e>
            <ns1:r>
              <ns1:t>l</ns1:t>
            </ns1:r>
          </ns1:e>
          <ns1:sub>
            <ns1:r>
              <ns1:t>i</ns1:t>
            </ns1:r>
          </ns1:sub>
        </ns1:sSub>
      </ns1:oMath>
      <w:r>
        <w:t xml:space="preserve"> </w:t>
      </w:r>
      <w:r>
        <w:t xml:space="preserve">to the logits list.</w:t>
      </w:r>
    </w:p>
    <w:p>
      <w:pPr>
        <w:numPr>
          <w:ilvl w:val="0"/>
          <w:numId w:val="1019"/>
        </w:numPr>
      </w:pPr>
      <w:r>
        <w:t xml:space="preserve">Compute</w:t>
      </w:r>
      <w:r>
        <w:t xml:space="preserve"> </w:t>
      </w:r>
      <ns1:oMath>
        <ns1:acc>
          <ns1:accPr>
            <ns1:chr ns1:val="̂"/>
          </ns1:accPr>
          <ns1:e>
            <ns1:r>
              <ns1:t>y</ns1:t>
            </ns1:r>
          </ns1:e>
        </ns1:acc>
        <ns1:r>
          <ns1:rPr>
            <ns1:sty ns1:val="p"/>
          </ns1:rPr>
          <ns1:t>=</ns1:t>
        </ns1:r>
        <ns1:r>
          <ns1:rPr>
            <ns1:nor/>
            <ns1:sty ns1:val="p"/>
          </ns1:rPr>
          <ns1:t>Softmax</ns1:t>
        </ns1:r>
        <ns1:r>
          <ns1:rPr>
            <ns1:sty ns1:val="p"/>
          </ns1:rPr>
          <ns1:t>(</ns1:t>
        </ns1:r>
        <ns1:r>
          <ns1:rPr>
            <ns1:nor/>
            <ns1:sty ns1:val="p"/>
          </ns1:rPr>
          <ns1:t>Mean</ns1:t>
        </ns1:r>
        <ns1:r>
          <ns1:rPr>
            <ns1:sty ns1:val="p"/>
          </ns1:rPr>
          <ns1:t>(</ns1:t>
        </ns1:r>
        <ns1:r>
          <ns1:rPr>
            <ns1:nor/>
            <ns1:sty ns1:val="p"/>
          </ns1:rPr>
          <ns1:t>Logits</ns1:t>
        </ns1:r>
        <ns1:r>
          <ns1:rPr>
            <ns1:sty ns1:val="p"/>
          </ns1:rPr>
          <ns1:t>)</ns1:t>
        </ns1:r>
        <ns1:r>
          <ns1:rPr>
            <ns1:sty ns1:val="p"/>
          </ns1:rPr>
          <ns1:t>/</ns1:t>
        </ns1:r>
        <ns1:r>
          <ns1:t>T</ns1:t>
        </ns1:r>
        <ns1:r>
          <ns1:rPr>
            <ns1:sty ns1:val="p"/>
          </ns1:rPr>
          <ns1:t>)</ns1:t>
        </ns1:r>
      </ns1:oMath>
      <w:r>
        <w:t xml:space="preserve">.</w:t>
      </w:r>
    </w:p>
    <w:p>
      <w:pPr>
        <w:numPr>
          <w:ilvl w:val="0"/>
          <w:numId w:val="1019"/>
        </w:numPr>
      </w:pPr>
      <w:r>
        <w:rPr>
          <w:b/>
          <w:bCs/>
        </w:rPr>
        <w:t xml:space="preserve">Output:</w:t>
      </w:r>
      <w:r>
        <w:t xml:space="preserve"> </w:t>
      </w:r>
      <w:r>
        <w:t xml:space="preserve">malignancy probability</w:t>
      </w:r>
      <w:r>
        <w:t xml:space="preserve"> </w:t>
      </w:r>
      <ns1:oMath>
        <ns1:acc>
          <ns1:accPr>
            <ns1:chr ns1:val="̂"/>
          </ns1:accPr>
          <ns1:e>
            <ns1:r>
              <ns1:t>y</ns1:t>
            </ns1:r>
          </ns1:e>
        </ns1:acc>
      </ns1:oMath>
      <w:r>
        <w:t xml:space="preserve">.</w:t>
      </w:r>
    </w:p>
    <w:bookmarkEnd w:id="90"/>
    <w:bookmarkEnd w:id="91"/>
    <w:bookmarkStart w:id="101" w:name="sec:methods-tca"/>
    <w:p>
      <w:pPr>
        <w:pStyle w:val="3"/>
      </w:pPr>
      <w:r>
        <w:rPr>
          <w:rStyle w:val="SectionNumber"/>
        </w:rPr>
        <w:t xml:space="preserve">5.3.3</w:t>
      </w:r>
      <w:r>
        <w:tab/>
      </w:r>
      <w:r>
        <w:t xml:space="preserve">Transfer Component Analysis (TCA)</w:t>
      </w:r>
    </w:p>
    <w:p>
      <w:pPr>
        <w:pStyle w:val="FirstParagraph"/>
      </w:pPr>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9</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r>
        <w:t xml:space="preserve"> </w:t>
      </w:r>
      <w:r>
        <w:t xml:space="preserve">outlines the computational procedure.</w:t>
      </w:r>
    </w:p>
    <w:bookmarkStart w:id="92" w:name="alg:tca_optimization"/>
    <w:p>
      <w:pPr>
        <w:pStyle w:val="4"/>
      </w:pPr>
      <w:r>
        <w:rPr>
          <w:rStyle w:val="SectionNumber"/>
        </w:rPr>
        <w:t xml:space="preserve">5.3.3.1</w:t>
      </w:r>
      <w:r>
        <w:tab/>
      </w:r>
      <w:r>
        <w:t xml:space="preserve">Algorithm</w:t>
      </w:r>
      <w:r>
        <w:t xml:space="preserve"> </w:t>
      </w:r>
      <w:r>
        <w:t xml:space="preserve">: Transfer Component Analysis (TCA) Optimization</w:t>
      </w:r>
    </w:p>
    <w:p>
      <w:pPr>
        <w:numPr>
          <w:ilvl w:val="0"/>
          <w:numId w:val="1021"/>
        </w:numPr>
      </w:pPr>
      <w:r>
        <w:rPr>
          <w:b/>
          <w:bCs/>
        </w:rPr>
        <w:t xml:space="preserve">Input:</w:t>
      </w:r>
      <w:r>
        <w:t xml:space="preserve"> </w:t>
      </w:r>
      <w:r>
        <w:t xml:space="preserve">source features</w:t>
      </w:r>
      <w:r>
        <w:t xml:space="preserve"> </w:t>
      </w:r>
      <ns1:oMath>
        <ns1:sSub>
          <ns1:e>
            <ns1:r>
              <ns1:t>X</ns1:t>
            </ns1:r>
          </ns1:e>
          <ns1:sub>
            <ns1:r>
              <ns1:t>s</ns1:t>
            </ns1:r>
          </ns1:sub>
        </ns1:sSub>
      </ns1:oMath>
      <w:r>
        <w:t xml:space="preserve">, target features</w:t>
      </w:r>
      <w:r>
        <w:t xml:space="preserve"> </w:t>
      </w:r>
      <ns1:oMath>
        <ns1:sSub>
          <ns1:e>
            <ns1:r>
              <ns1:rPr>
                <ns1:scr ns1:val="script"/>
                <ns1:sty ns1:val="p"/>
              </ns1:rPr>
              <ns1:t>F</ns1:t>
            </ns1:r>
          </ns1:e>
          <ns1:sub>
            <ns1:r>
              <ns1:t>t</ns1:t>
            </ns1:r>
          </ns1:sub>
        </ns1:sSub>
      </ns1:oMath>
      <w:r>
        <w:t xml:space="preserve">, kernel</w:t>
      </w:r>
      <w:r>
        <w:t xml:space="preserve"> </w:t>
      </w:r>
      <ns1:oMath>
        <ns1:r>
          <ns1:t>k</ns1:t>
        </ns1:r>
        <ns1:r>
          <ns1:rPr>
            <ns1:sty ns1:val="p"/>
          </ns1:rPr>
          <ns1:t>(</ns1:t>
        </ns1:r>
        <ns1:r>
          <ns1:rPr>
            <ns1:sty ns1:val="p"/>
          </ns1:rPr>
          <ns1:t>⋅</ns1:t>
        </ns1:r>
        <ns1:r>
          <ns1:rPr>
            <ns1:sty ns1:val="p"/>
          </ns1:rPr>
          <ns1:t>,</ns1:t>
        </ns1:r>
        <ns1:r>
          <ns1:rPr>
            <ns1:sty ns1:val="p"/>
          </ns1:rPr>
          <ns1:t>⋅</ns1:t>
        </ns1:r>
        <ns1:r>
          <ns1:rPr>
            <ns1:sty ns1:val="p"/>
          </ns1:rPr>
          <ns1:t>)</ns1:t>
        </ns1:r>
      </ns1:oMath>
      <w:r>
        <w:t xml:space="preserve">, target dimension</w:t>
      </w:r>
      <w:r>
        <w:t xml:space="preserve"> </w:t>
      </w:r>
      <ns1:oMath>
        <ns1:r>
          <ns1:t>m</ns1:t>
        </ns1:r>
      </ns1:oMath>
      <w:r>
        <w:t xml:space="preserve">, regularization</w:t>
      </w:r>
      <w:r>
        <w:t xml:space="preserve"> </w:t>
      </w:r>
      <ns1:oMath>
        <ns1:r>
          <ns1:t>μ</ns1:t>
        </ns1:r>
      </ns1:oMath>
      <w:r>
        <w:t xml:space="preserve">.</w:t>
      </w:r>
    </w:p>
    <w:p>
      <w:pPr>
        <w:numPr>
          <w:ilvl w:val="0"/>
          <w:numId w:val="1021"/>
        </w:numPr>
      </w:pPr>
      <w:r>
        <w:t xml:space="preserve">Build kernel blocks</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S</ns1:t>
            </ns1:r>
            <ns1:r>
              <ns1:t>T</ns1:t>
            </ns1:r>
          </ns1:sub>
        </ns1:sSub>
        <ns1:r>
          <ns1:rPr>
            <ns1:sty ns1:val="p"/>
          </ns1:rPr>
          <ns1:t>,</ns1:t>
        </ns1:r>
        <ns1:sSub>
          <ns1:e>
            <ns1:r>
              <ns1:rPr>
                <ns1:sty ns1:val="b"/>
              </ns1:rPr>
              <ns1:t>K</ns1:t>
            </ns1:r>
          </ns1:e>
          <ns1:sub>
            <ns1:r>
              <ns1:t>T</ns1:t>
            </ns1:r>
            <ns1:r>
              <ns1:t>T</ns1:t>
            </ns1:r>
          </ns1:sub>
        </ns1:sSub>
      </ns1:oMath>
      <w:r>
        <w:t xml:space="preserve"> </w:t>
      </w:r>
      <w:r>
        <w:t xml:space="preserve">and assemble</w:t>
      </w:r>
      <w:r>
        <w:t xml:space="preserve"> </w:t>
      </w: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Sup>
                    <ns1:e>
                      <ns1:r>
                        <ns1:rPr>
                          <ns1:sty ns1:val="b"/>
                        </ns1:rPr>
                        <ns1:t>K</ns1:t>
                      </ns1:r>
                    </ns1:e>
                    <ns1:sub>
                      <ns1:r>
                        <ns1:t>S</ns1:t>
                      </ns1:r>
                      <ns1:r>
                        <ns1:t>T</ns1:t>
                      </ns1:r>
                    </ns1:sub>
                    <ns1:sup>
                      <ns1:r>
                        <ns1:rPr>
                          <ns1:sty ns1:val="p"/>
                        </ns1:rPr>
                        <ns1:t>⊤</ns1:t>
                      </ns1:r>
                    </ns1:sup>
                  </ns1:sSubSup>
                </ns1:e>
                <ns1:e>
                  <ns1:sSub>
                    <ns1:e>
                      <ns1:r>
                        <ns1:rPr>
                          <ns1:sty ns1:val="b"/>
                        </ns1:rPr>
                        <ns1:t>K</ns1:t>
                      </ns1:r>
                    </ns1:e>
                    <ns1:sub>
                      <ns1:r>
                        <ns1:t>T</ns1:t>
                      </ns1:r>
                      <ns1:r>
                        <ns1:t>T</ns1:t>
                      </ns1:r>
                    </ns1:sub>
                  </ns1:sSub>
                </ns1:e>
              </ns1:mr>
            </ns1:m>
          </ns1:e>
        </ns1:d>
      </ns1:oMath>
      <w:r>
        <w:t xml:space="preserve">.</w:t>
      </w:r>
    </w:p>
    <w:p>
      <w:pPr>
        <w:numPr>
          <w:ilvl w:val="0"/>
          <w:numId w:val="1021"/>
        </w:numPr>
      </w:pPr>
      <w:r>
        <w:t xml:space="preserve">Construct the MMD matrix</w:t>
      </w:r>
      <w:r>
        <w:t xml:space="preserve"> </w:t>
      </w:r>
      <ns1:oMath>
        <ns1:r>
          <ns1:rPr>
            <ns1:sty ns1:val="b"/>
          </ns1:rPr>
          <ns1:t>L</ns1:t>
        </ns1:r>
      </ns1:oMath>
      <w:r>
        <w:t xml:space="preserve"> </w:t>
      </w:r>
      <w:r>
        <w:t xml:space="preserve">with entries</w:t>
      </w:r>
      <w:r>
        <w:t xml:space="preserve"> </w:t>
      </w:r>
      <ns1:oMath>
        <ns1:f>
          <ns1:fPr>
            <ns1:type ns1:val="bar"/>
          </ns1:fPr>
          <ns1:num>
            <ns1:r>
              <ns1:t>1</ns1:t>
            </ns1:r>
          </ns1:num>
          <ns1:den>
            <ns1:sSubSup>
              <ns1:e>
                <ns1:r>
                  <ns1:t>n</ns1:t>
                </ns1:r>
              </ns1:e>
              <ns1:sub>
                <ns1:r>
                  <ns1:t>s</ns1:t>
                </ns1:r>
              </ns1:sub>
              <ns1:sup>
                <ns1:r>
                  <ns1:t>2</ns1:t>
                </ns1:r>
              </ns1:sup>
            </ns1:sSubSup>
          </ns1:den>
        </ns1:f>
      </ns1:oMath>
      <w:r>
        <w:t xml:space="preserve"> </w:t>
      </w:r>
      <w:r>
        <w:t xml:space="preserve">(source-source),</w:t>
      </w:r>
      <w:r>
        <w:t xml:space="preserve"> </w:t>
      </w:r>
      <ns1:oMath>
        <ns1:f>
          <ns1:fPr>
            <ns1:type ns1:val="bar"/>
          </ns1:fPr>
          <ns1:num>
            <ns1:r>
              <ns1:t>1</ns1:t>
            </ns1:r>
          </ns1:num>
          <ns1:den>
            <ns1:sSubSup>
              <ns1:e>
                <ns1:r>
                  <ns1:t>n</ns1:t>
                </ns1:r>
              </ns1:e>
              <ns1:sub>
                <ns1:r>
                  <ns1:t>t</ns1:t>
                </ns1:r>
              </ns1:sub>
              <ns1:sup>
                <ns1:r>
                  <ns1:t>2</ns1:t>
                </ns1:r>
              </ns1:sup>
            </ns1:sSubSup>
          </ns1:den>
        </ns1:f>
      </ns1:oMath>
      <w:r>
        <w:t xml:space="preserve"> </w:t>
      </w:r>
      <w:r>
        <w:t xml:space="preserve">(target-target), and</w:t>
      </w:r>
      <w:r>
        <w:t xml:space="preserve"> </w:t>
      </w:r>
      <ns1:oMath>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oMath>
      <w:r>
        <w:t xml:space="preserve"> </w:t>
      </w:r>
      <w:r>
        <w:t xml:space="preserve">(cross-domain).</w:t>
      </w:r>
    </w:p>
    <w:p>
      <w:pPr>
        <w:numPr>
          <w:ilvl w:val="0"/>
          <w:numId w:val="1021"/>
        </w:numPr>
      </w:pPr>
      <w:r>
        <w:t xml:space="preserve">Construct the centering matrix</w:t>
      </w:r>
      <w:r>
        <w:t xml:space="preserve"> </w:t>
      </w:r>
      <ns1:oMath>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oMath>
      <w:r>
        <w:t xml:space="preserve">.</w:t>
      </w:r>
    </w:p>
    <w:p>
      <w:pPr>
        <w:numPr>
          <w:ilvl w:val="0"/>
          <w:numId w:val="1021"/>
        </w:numPr>
      </w:pPr>
      <w:r>
        <w:t xml:space="preserve">Form</w:t>
      </w:r>
      <w:r>
        <w:t xml:space="preserve"> </w:t>
      </w: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oMath>
      <w:r>
        <w:t xml:space="preserve"> </w:t>
      </w:r>
      <w:r>
        <w:t xml:space="preserve">and</w:t>
      </w:r>
      <w:r>
        <w:t xml:space="preserve"> </w:t>
      </w:r>
      <ns1:oMath>
        <ns1:r>
          <ns1:rPr>
            <ns1:sty ns1:val="b"/>
          </ns1:rPr>
          <ns1:t>B</ns1:t>
        </ns1:r>
        <ns1:r>
          <ns1:rPr>
            <ns1:sty ns1:val="p"/>
          </ns1:rPr>
          <ns1:t>=</ns1:t>
        </ns1:r>
        <ns1:r>
          <ns1:rPr>
            <ns1:sty ns1:val="b"/>
          </ns1:rPr>
          <ns1:t>K</ns1:t>
        </ns1:r>
        <ns1:r>
          <ns1:rPr>
            <ns1:sty ns1:val="b"/>
          </ns1:rPr>
          <ns1:t>H</ns1:t>
        </ns1:r>
        <ns1:r>
          <ns1:rPr>
            <ns1:sty ns1:val="b"/>
          </ns1:rPr>
          <ns1:t>K</ns1:t>
        </ns1:r>
      </ns1:oMath>
      <w:r>
        <w:t xml:space="preserve">.</w:t>
      </w:r>
    </w:p>
    <w:p>
      <w:pPr>
        <w:numPr>
          <w:ilvl w:val="0"/>
          <w:numId w:val="1021"/>
        </w:numPr>
      </w:pPr>
      <w:r>
        <w:t xml:space="preserve">Solve the generalized eigenproblem for</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take the top</w:t>
      </w:r>
      <w:r>
        <w:t xml:space="preserve"> </w:t>
      </w:r>
      <ns1:oMath>
        <ns1:r>
          <ns1:t>m</ns1:t>
        </ns1:r>
      </ns1:oMath>
      <w:r>
        <w:t xml:space="preserve"> </w:t>
      </w:r>
      <w:r>
        <w:t xml:space="preserve">eigenvectors as</w:t>
      </w:r>
      <w:r>
        <w:t xml:space="preserve"> </w:t>
      </w:r>
      <ns1:oMath>
        <ns1:r>
          <ns1:rPr>
            <ns1:sty ns1:val="b"/>
          </ns1:rPr>
          <ns1:t>W</ns1:t>
        </ns1:r>
      </ns1:oMath>
      <w:r>
        <w:t xml:space="preserve">.</w:t>
      </w:r>
    </w:p>
    <w:p>
      <w:pPr>
        <w:numPr>
          <w:ilvl w:val="0"/>
          <w:numId w:val="1021"/>
        </w:numPr>
      </w:pPr>
      <w:r>
        <w:rPr>
          <w:b/>
          <w:bCs/>
        </w:rPr>
        <w:t xml:space="preserve">Output:</w:t>
      </w:r>
      <w:r>
        <w:t xml:space="preserve"> </w:t>
      </w:r>
      <w:r>
        <w:t xml:space="preserve">projection matrix</w:t>
      </w:r>
      <w:r>
        <w:t xml:space="preserve"> </w:t>
      </w:r>
      <ns1:oMath>
        <ns1:r>
          <ns1:rPr>
            <ns1:sty ns1:val="b"/>
          </ns1:rPr>
          <ns1:t>W</ns1:t>
        </ns1:r>
      </ns1:oMath>
      <w:r>
        <w:t xml:space="preserve">.</w:t>
      </w:r>
    </w:p>
    <w:bookmarkEnd w:id="92"/>
    <w:bookmarkStart w:id="96" w:name="mathematical-formulation"/>
    <w:p>
      <w:pPr>
        <w:pStyle w:val="4"/>
      </w:pPr>
      <w:r>
        <w:rPr>
          <w:rStyle w:val="SectionNumber"/>
        </w:rPr>
        <w:t xml:space="preserve">5.3.3.2</w:t>
      </w:r>
      <w:r>
        <w:tab/>
      </w:r>
      <w:r>
        <w:t xml:space="preserve">Mathematical Formulation</w:t>
      </w:r>
    </w:p>
    <w:p>
      <w:pPr>
        <w:pStyle w:val="FirstParagraph"/>
      </w:pPr>
      <w:r>
        <w:t xml:space="preserve">The core optimization problem seeks a projection matrix</w:t>
      </w:r>
      <w:r>
        <w:t xml:space="preserve"> </w:t>
      </w:r>
      <ns1:oMath>
        <ns1:r>
          <ns1:rPr>
            <ns1:sty ns1:val="b"/>
          </ns1:rPr>
          <ns1:t>W</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t>m</ns1:t>
            </ns1:r>
          </ns1:sup>
        </ns1:sSup>
      </ns1:oMath>
      <w:r>
        <w:t xml:space="preserve"> </w:t>
      </w:r>
      <w:r>
        <w:t xml:space="preserve">that maps the kernel matrix</w:t>
      </w:r>
      <w:r>
        <w:t xml:space="preserve"> </w:t>
      </w:r>
      <ns1:oMath>
        <ns1:r>
          <ns1:rPr>
            <ns1:sty ns1:val="b"/>
          </ns1:rPr>
          <ns1:t>K</ns1:t>
        </ns1:r>
      </ns1: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ns1:oMath>
        <ns1:r>
          <ns1:rPr>
            <ns1:sty ns1:val="b"/>
          </ns1:rPr>
          <ns1:t>K</ns1:t>
        </ns1:r>
        <ns1:r>
          <ns1:rPr>
            <ns1:sty ns1:val="p"/>
          </ns1:rPr>
          <ns1:t>∈</ns1:t>
        </ns1:r>
        <ns1:sSup>
          <ns1:e>
            <ns1:r>
              <ns1:rPr>
                <ns1:scr ns1:val="double-struck"/>
                <ns1:sty ns1:val="p"/>
              </ns1:rPr>
              <ns1:t>R</ns1:t>
            </ns1:r>
          </ns1:e>
          <ns1:sup>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r>
              <ns1:rPr>
                <ns1:sty ns1:val="p"/>
              </ns1:rPr>
              <ns1:t>×</ns1:t>
            </ns1:r>
            <ns1:r>
              <ns1:rPr>
                <ns1:sty ns1:val="p"/>
              </ns1:rPr>
              <ns1:t>(</ns1:t>
            </ns1:r>
            <ns1:sSub>
              <ns1:e>
                <ns1:r>
                  <ns1:t>n</ns1:t>
                </ns1:r>
              </ns1:e>
              <ns1:sub>
                <ns1:r>
                  <ns1:t>s</ns1:t>
                </ns1:r>
              </ns1:sub>
            </ns1:sSub>
            <ns1:r>
              <ns1:rPr>
                <ns1:sty ns1:val="p"/>
              </ns1:rPr>
              <ns1:t>+</ns1:t>
            </ns1:r>
            <ns1:sSub>
              <ns1:e>
                <ns1:r>
                  <ns1:t>n</ns1:t>
                </ns1:r>
              </ns1:e>
              <ns1:sub>
                <ns1:r>
                  <ns1:t>t</ns1:t>
                </ns1:r>
              </ns1:sub>
            </ns1:sSub>
            <ns1:r>
              <ns1:rPr>
                <ns1:sty ns1:val="p"/>
              </ns1:rPr>
              <ns1:t>)</ns1:t>
            </ns1:r>
          </ns1:sup>
        </ns1:sSup>
      </ns1:oMath>
      <w:r>
        <w:t xml:space="preserve"> </w:t>
      </w:r>
      <w:r>
        <w:t xml:space="preserve">is constructed as a block matrix:</w:t>
      </w:r>
    </w:p>
    <w:p>
      <w:pPr>
        <w:pStyle w:val="a0"/>
      </w:pPr>
      <w:bookmarkStart w:id="93" w:name="eq:kernel-matrix"/>
      <ns1:oMathPara>
        <ns1:oMathParaPr>
          <ns1:jc ns1:val="center"/>
        </ns1:oMathParaPr>
        <ns1:oMath>
          <ns1:r>
            <ns1:rPr>
              <ns1:sty ns1:val="b"/>
            </ns1:rPr>
            <ns1:t>K</ns1:t>
          </ns1:r>
          <ns1:r>
            <ns1:rPr>
              <ns1:sty ns1:val="p"/>
            </ns1:rPr>
            <ns1:t>=</ns1:t>
          </ns1:r>
          <ns1:d>
            <ns1:dPr>
              <ns1:begChr ns1:val="["/>
              <ns1:sepChr ns1:val=""/>
              <ns1:endChr ns1:val="]"/>
              <ns1:grow/>
            </ns1:dPr>
            <ns1:e>
              <ns1:m>
                <ns1:mPr>
                  <ns1:baseJc ns1:val="center"/>
                  <ns1:plcHide ns1:val="on"/>
                  <ns1:mcs>
                    <ns1:mc>
                      <ns1:mcPr>
                        <ns1:mcJc ns1:val="center"/>
                        <ns1:count ns1:val="1"/>
                      </ns1:mcPr>
                    </ns1:mc>
                    <ns1:mc>
                      <ns1:mcPr>
                        <ns1:mcJc ns1:val="center"/>
                        <ns1:count ns1:val="1"/>
                      </ns1:mcPr>
                    </ns1:mc>
                  </ns1:mcs>
                </ns1:mPr>
                <ns1:mr>
                  <ns1:e>
                    <ns1:sSub>
                      <ns1:e>
                        <ns1:r>
                          <ns1:rPr>
                            <ns1:sty ns1:val="b"/>
                          </ns1:rPr>
                          <ns1:t>K</ns1:t>
                        </ns1:r>
                      </ns1:e>
                      <ns1:sub>
                        <ns1:r>
                          <ns1:t>S</ns1:t>
                        </ns1:r>
                        <ns1:r>
                          <ns1:t>S</ns1:t>
                        </ns1:r>
                      </ns1:sub>
                    </ns1:sSub>
                  </ns1:e>
                  <ns1:e>
                    <ns1:sSub>
                      <ns1:e>
                        <ns1:r>
                          <ns1:rPr>
                            <ns1:sty ns1:val="b"/>
                          </ns1:rPr>
                          <ns1:t>K</ns1:t>
                        </ns1:r>
                      </ns1:e>
                      <ns1:sub>
                        <ns1:r>
                          <ns1:t>S</ns1:t>
                        </ns1:r>
                        <ns1:r>
                          <ns1:t>T</ns1:t>
                        </ns1:r>
                      </ns1:sub>
                    </ns1:sSub>
                  </ns1:e>
                </ns1:mr>
                <ns1:mr>
                  <ns1:e>
                    <ns1:sSub>
                      <ns1:e>
                        <ns1:r>
                          <ns1:rPr>
                            <ns1:sty ns1:val="b"/>
                          </ns1:rPr>
                          <ns1:t>K</ns1:t>
                        </ns1:r>
                      </ns1:e>
                      <ns1:sub>
                        <ns1:r>
                          <ns1:t>T</ns1:t>
                        </ns1:r>
                        <ns1:r>
                          <ns1:t>S</ns1:t>
                        </ns1:r>
                      </ns1:sub>
                    </ns1:sSub>
                  </ns1:e>
                  <ns1:e>
                    <ns1:sSub>
                      <ns1:e>
                        <ns1:r>
                          <ns1:rPr>
                            <ns1:sty ns1:val="b"/>
                          </ns1:rPr>
                          <ns1:t>K</ns1:t>
                        </ns1:r>
                      </ns1:e>
                      <ns1:sub>
                        <ns1:r>
                          <ns1:t>T</ns1:t>
                        </ns1:r>
                        <ns1:r>
                          <ns1:t>T</ns1:t>
                        </ns1:r>
                      </ns1:sub>
                    </ns1:sSub>
                  </ns1:e>
                </ns1:mr>
              </ns1:m>
            </ns1:e>
          </ns1:d>
          <ns1:r>
            <ns1:t>  </ns1:t>
          </ns1:r>
          <ns1:r>
            <ns1:rPr>
              <ns1:sty ns1:val="p"/>
            </ns1:rPr>
            <ns1:t>(</ns1:t>
          </ns1:r>
          <ns1:r>
            <ns1:t>17</ns1:t>
          </ns1:r>
          <ns1:r>
            <ns1:rPr>
              <ns1:sty ns1:val="p"/>
            </ns1:rPr>
            <ns1:t>)</ns1:t>
          </ns1:r>
        </ns1:oMath>
      </ns1:oMathPara>
      <w:bookmarkEnd w:id="93"/>
    </w:p>
    <w:p>
      <w:pPr>
        <w:pStyle w:val="FirstParagraph"/>
      </w:pPr>
      <w:r>
        <w:t xml:space="preserve">where</w:t>
      </w:r>
      <w:r>
        <w:t xml:space="preserve"> </w:t>
      </w:r>
      <ns1:oMath>
        <ns1:sSub>
          <ns1:e>
            <ns1:r>
              <ns1:rPr>
                <ns1:sty ns1:val="b"/>
              </ns1:rPr>
              <ns1:t>K</ns1:t>
            </ns1:r>
          </ns1:e>
          <ns1:sub>
            <ns1:r>
              <ns1:t>S</ns1:t>
            </ns1:r>
            <ns1:r>
              <ns1:t>S</ns1:t>
            </ns1:r>
          </ns1:sub>
        </ns1:sSub>
        <ns1:r>
          <ns1:rPr>
            <ns1:sty ns1:val="p"/>
          </ns1:rPr>
          <ns1:t>,</ns1:t>
        </ns1:r>
        <ns1:sSub>
          <ns1:e>
            <ns1:r>
              <ns1:rPr>
                <ns1:sty ns1:val="b"/>
              </ns1:rPr>
              <ns1:t>K</ns1:t>
            </ns1:r>
          </ns1:e>
          <ns1:sub>
            <ns1:r>
              <ns1:t>T</ns1:t>
            </ns1:r>
            <ns1:r>
              <ns1:t>T</ns1:t>
            </ns1:r>
          </ns1:sub>
        </ns1:sSub>
        <ns1:r>
          <ns1:rPr>
            <ns1:sty ns1:val="p"/>
          </ns1:rPr>
          <ns1:t>,</ns1:t>
        </ns1:r>
        <ns1:sSub>
          <ns1:e>
            <ns1:r>
              <ns1:rPr>
                <ns1:sty ns1:val="b"/>
              </ns1:rPr>
              <ns1:t>K</ns1:t>
            </ns1:r>
          </ns1:e>
          <ns1:sub>
            <ns1:r>
              <ns1:t>S</ns1:t>
            </ns1:r>
            <ns1:r>
              <ns1:t>T</ns1:t>
            </ns1:r>
          </ns1:sub>
        </ns1:sSub>
      </ns1: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ns1:oMath>
        <ns1:r>
          <ns1:rPr>
            <ns1:sty ns1:val="b"/>
          </ns1:rPr>
          <ns1:t>L</ns1:t>
        </ns1:r>
      </ns1:oMath>
      <w:r>
        <w:t xml:space="preserve"> </w:t>
      </w:r>
      <w:r>
        <w:t xml:space="preserve">and centering matrix</w:t>
      </w:r>
      <w:r>
        <w:t xml:space="preserve"> </w:t>
      </w:r>
      <ns1:oMath>
        <ns1:r>
          <ns1:rPr>
            <ns1:sty ns1:val="b"/>
          </ns1:rPr>
          <ns1:t>H</ns1:t>
        </ns1:r>
      </ns1:oMath>
      <w:r>
        <w:t xml:space="preserve"> </w:t>
      </w:r>
      <w:r>
        <w:t xml:space="preserve">are defined as</w:t>
      </w:r>
    </w:p>
    <w:p>
      <w:pPr>
        <w:pStyle w:val="a0"/>
      </w:pPr>
      <w:bookmarkStart w:id="94" w:name="eq:mmd-centering"/>
      <ns1:oMathPara>
        <ns1:oMathParaPr>
          <ns1:jc ns1:val="center"/>
        </ns1:oMathParaPr>
        <ns1:oMath>
          <ns1:sSub>
            <ns1:e>
              <ns1:r>
                <ns1:rPr>
                  <ns1:sty ns1:val="b"/>
                </ns1:rPr>
                <ns1:t>L</ns1:t>
              </ns1:r>
            </ns1:e>
            <ns1:sub>
              <ns1:r>
                <ns1:t>i</ns1:t>
              </ns1:r>
              <ns1:r>
                <ns1:t>j</ns1:t>
              </ns1:r>
            </ns1:sub>
          </ns1:sSub>
          <ns1:r>
            <ns1:rPr>
              <ns1:sty ns1:val="p"/>
            </ns1:rPr>
            <ns1:t>=</ns1:t>
          </ns1:r>
          <ns1:d>
            <ns1:dPr>
              <ns1:begChr ns1:val="{"/>
              <ns1:sepChr ns1:val=""/>
              <ns1:endChr ns1:val=""/>
              <ns1:grow/>
            </ns1:dPr>
            <ns1:e>
              <ns1:m>
                <ns1:mPr>
                  <ns1:baseJc ns1:val="center"/>
                  <ns1:plcHide ns1:val="on"/>
                  <ns1:mcs>
                    <ns1:mc>
                      <ns1:mcPr>
                        <ns1:mcJc ns1:val="left"/>
                        <ns1:count ns1:val="1"/>
                      </ns1:mcPr>
                    </ns1:mc>
                    <ns1:mc>
                      <ns1:mcPr>
                        <ns1:mcJc ns1:val="left"/>
                        <ns1:count ns1:val="1"/>
                      </ns1:mcPr>
                    </ns1:mc>
                  </ns1:mcs>
                </ns1:mPr>
                <ns1:mr>
                  <ns1:e>
                    <ns1:f>
                      <ns1:fPr>
                        <ns1:type ns1:val="bar"/>
                      </ns1:fPr>
                      <ns1:num>
                        <ns1:r>
                          <ns1:t>1</ns1:t>
                        </ns1:r>
                      </ns1:num>
                      <ns1:den>
                        <ns1:sSubSup>
                          <ns1:e>
                            <ns1:r>
                              <ns1:t>n</ns1:t>
                            </ns1:r>
                          </ns1:e>
                          <ns1:sub>
                            <ns1:r>
                              <ns1:t>s</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S</ns1:t>
                    </ns1:r>
                  </ns1:e>
                </ns1:mr>
                <ns1:mr>
                  <ns1:e>
                    <ns1:f>
                      <ns1:fPr>
                        <ns1:type ns1:val="bar"/>
                      </ns1:fPr>
                      <ns1:num>
                        <ns1:r>
                          <ns1:t>1</ns1:t>
                        </ns1:r>
                      </ns1:num>
                      <ns1:den>
                        <ns1:sSubSup>
                          <ns1:e>
                            <ns1:r>
                              <ns1:t>n</ns1:t>
                            </ns1:r>
                          </ns1:e>
                          <ns1:sub>
                            <ns1:r>
                              <ns1:t>t</ns1:t>
                            </ns1:r>
                          </ns1:sub>
                          <ns1:sup>
                            <ns1:r>
                              <ns1:t>2</ns1:t>
                            </ns1:r>
                          </ns1:sup>
                        </ns1:sSubSup>
                      </ns1:den>
                    </ns1:f>
                  </ns1:e>
                  <ns1:e>
                    <ns1:sSub>
                      <ns1:e>
                        <ns1:r>
                          <ns1:t>x</ns1:t>
                        </ns1:r>
                      </ns1:e>
                      <ns1:sub>
                        <ns1:r>
                          <ns1:t>i</ns1:t>
                        </ns1:r>
                      </ns1:sub>
                    </ns1:sSub>
                    <ns1:r>
                      <ns1:rPr>
                        <ns1:sty ns1:val="p"/>
                      </ns1:rPr>
                      <ns1:t>,</ns1:t>
                    </ns1:r>
                    <ns1:sSub>
                      <ns1:e>
                        <ns1:r>
                          <ns1:t>x</ns1:t>
                        </ns1:r>
                      </ns1:e>
                      <ns1:sub>
                        <ns1:r>
                          <ns1:t>j</ns1:t>
                        </ns1:r>
                      </ns1:sub>
                    </ns1:sSub>
                    <ns1:r>
                      <ns1:rPr>
                        <ns1:sty ns1:val="p"/>
                      </ns1:rPr>
                      <ns1:t>∈</ns1:t>
                    </ns1:r>
                    <ns1:r>
                      <ns1:t>T</ns1:t>
                    </ns1:r>
                  </ns1:e>
                </ns1:mr>
                <ns1:mr>
                  <ns1:e>
                    <ns1:r>
                      <ns1:rPr>
                        <ns1:sty ns1:val="p"/>
                      </ns1:rPr>
                      <ns1:t>−</ns1:t>
                    </ns1:r>
                    <ns1:f>
                      <ns1:fPr>
                        <ns1:type ns1:val="bar"/>
                      </ns1:fPr>
                      <ns1:num>
                        <ns1:r>
                          <ns1:t>1</ns1:t>
                        </ns1:r>
                      </ns1:num>
                      <ns1:den>
                        <ns1:sSub>
                          <ns1:e>
                            <ns1:r>
                              <ns1:t>n</ns1:t>
                            </ns1:r>
                          </ns1:e>
                          <ns1:sub>
                            <ns1:r>
                              <ns1:t>s</ns1:t>
                            </ns1:r>
                          </ns1:sub>
                        </ns1:sSub>
                        <ns1:sSub>
                          <ns1:e>
                            <ns1:r>
                              <ns1:t>n</ns1:t>
                            </ns1:r>
                          </ns1:e>
                          <ns1:sub>
                            <ns1:r>
                              <ns1:t>t</ns1:t>
                            </ns1:r>
                          </ns1:sub>
                        </ns1:sSub>
                      </ns1:den>
                    </ns1:f>
                  </ns1:e>
                  <ns1:e>
                    <ns1:r>
                      <ns1:rPr>
                        <ns1:nor/>
                        <ns1:sty ns1:val="p"/>
                      </ns1:rPr>
                      <ns1:t>otherwise</ns1:t>
                    </ns1:r>
                  </ns1:e>
                </ns1:mr>
              </ns1:m>
            </ns1:e>
          </ns1:d>
          <ns1:r>
            <ns1:rPr>
              <ns1:sty ns1:val="p"/>
            </ns1:rPr>
            <ns1:t>,</ns1:t>
          </ns1:r>
          <ns1:r>
            <ns1:t> </ns1:t>
          </ns1:r>
          <ns1:r>
            <ns1:rPr>
              <ns1:sty ns1:val="b"/>
            </ns1:rPr>
            <ns1:t>H</ns1:t>
          </ns1:r>
          <ns1:r>
            <ns1:rPr>
              <ns1:sty ns1:val="p"/>
            </ns1:rPr>
            <ns1:t>=</ns1:t>
          </ns1:r>
          <ns1:r>
            <ns1:rPr>
              <ns1:sty ns1:val="b"/>
            </ns1:rPr>
            <ns1:t>I</ns1:t>
          </ns1:r>
          <ns1:r>
            <ns1:rPr>
              <ns1:sty ns1:val="p"/>
            </ns1:rPr>
            <ns1:t>−</ns1:t>
          </ns1:r>
          <ns1:f>
            <ns1:fPr>
              <ns1:type ns1:val="bar"/>
            </ns1:fPr>
            <ns1:num>
              <ns1:r>
                <ns1:t>1</ns1:t>
              </ns1:r>
            </ns1:num>
            <ns1:den>
              <ns1:sSub>
                <ns1:e>
                  <ns1:r>
                    <ns1:t>n</ns1:t>
                  </ns1:r>
                </ns1:e>
                <ns1:sub>
                  <ns1:r>
                    <ns1:t>s</ns1:t>
                  </ns1:r>
                </ns1:sub>
              </ns1:sSub>
              <ns1:r>
                <ns1:rPr>
                  <ns1:sty ns1:val="p"/>
                </ns1:rPr>
                <ns1:t>+</ns1:t>
              </ns1:r>
              <ns1:sSub>
                <ns1:e>
                  <ns1:r>
                    <ns1:t>n</ns1:t>
                  </ns1:r>
                </ns1:e>
                <ns1:sub>
                  <ns1:r>
                    <ns1:t>t</ns1:t>
                  </ns1:r>
                </ns1:sub>
              </ns1:sSub>
            </ns1:den>
          </ns1:f>
          <ns1:r>
            <ns1:rPr>
              <ns1:sty ns1:val="b"/>
            </ns1:rPr>
            <ns1:t>1</ns1:t>
          </ns1:r>
          <ns1:sSup>
            <ns1:e>
              <ns1:r>
                <ns1:rPr>
                  <ns1:sty ns1:val="b"/>
                </ns1:rPr>
                <ns1:t>1</ns1:t>
              </ns1:r>
            </ns1:e>
            <ns1:sup>
              <ns1:r>
                <ns1:rPr>
                  <ns1:sty ns1:val="p"/>
                </ns1:rPr>
                <ns1:t>⊤</ns1:t>
              </ns1:r>
            </ns1:sup>
          </ns1:sSup>
          <ns1:r>
            <ns1:t>  </ns1:t>
          </ns1:r>
          <ns1:r>
            <ns1:rPr>
              <ns1:sty ns1:val="p"/>
            </ns1:rPr>
            <ns1:t>(</ns1:t>
          </ns1:r>
          <ns1:r>
            <ns1:t>18</ns1:t>
          </ns1:r>
          <ns1:r>
            <ns1:rPr>
              <ns1:sty ns1:val="p"/>
            </ns1:rPr>
            <ns1:t>)</ns1:t>
          </ns1:r>
        </ns1:oMath>
      </ns1:oMathPara>
      <w:bookmarkEnd w:id="94"/>
    </w:p>
    <w:p>
      <w:pPr>
        <w:pStyle w:val="FirstParagraph"/>
      </w:pPr>
      <w:r>
        <w:t xml:space="preserve">The ADAPT implementation solves for the projection</w:t>
      </w:r>
      <w:r>
        <w:t xml:space="preserve"> </w:t>
      </w:r>
      <ns1:oMath>
        <ns1:r>
          <ns1:rPr>
            <ns1:sty ns1:val="b"/>
          </ns1:rPr>
          <ns1:t>W</ns1:t>
        </ns1:r>
      </ns1:oMath>
      <w:r>
        <w:t xml:space="preserve"> </w:t>
      </w:r>
      <w:r>
        <w:t xml:space="preserve">by addressing a generalized eigenvalue problem. Specifically, it computes</w:t>
      </w:r>
    </w:p>
    <w:p>
      <w:pPr>
        <w:pStyle w:val="a0"/>
      </w:pPr>
      <w:bookmarkStart w:id="95" w:name="eq:ab-matrices"/>
      <ns1:oMathPara>
        <ns1:oMathParaPr>
          <ns1:jc ns1:val="center"/>
        </ns1:oMathParaPr>
        <ns1:oMath>
          <ns1:r>
            <ns1:rPr>
              <ns1:sty ns1:val="b"/>
            </ns1:rPr>
            <ns1:t>A</ns1:t>
          </ns1:r>
          <ns1:r>
            <ns1:rPr>
              <ns1:sty ns1:val="p"/>
            </ns1:rPr>
            <ns1:t>=</ns1:t>
          </ns1:r>
          <ns1:r>
            <ns1:rPr>
              <ns1:sty ns1:val="b"/>
            </ns1:rPr>
            <ns1:t>I</ns1:t>
          </ns1:r>
          <ns1:r>
            <ns1:rPr>
              <ns1:sty ns1:val="p"/>
            </ns1:rPr>
            <ns1:t>+</ns1:t>
          </ns1:r>
          <ns1:r>
            <ns1:t>μ</ns1:t>
          </ns1:r>
          <ns1:r>
            <ns1:rPr>
              <ns1:sty ns1:val="b"/>
            </ns1:rPr>
            <ns1:t>K</ns1:t>
          </ns1:r>
          <ns1:r>
            <ns1:rPr>
              <ns1:sty ns1:val="b"/>
            </ns1:rPr>
            <ns1:t>L</ns1:t>
          </ns1:r>
          <ns1:r>
            <ns1:rPr>
              <ns1:sty ns1:val="b"/>
            </ns1:rPr>
            <ns1:t>K</ns1:t>
          </ns1:r>
          <ns1:r>
            <ns1:rPr>
              <ns1:sty ns1:val="p"/>
            </ns1:rPr>
            <ns1:t>,</ns1:t>
          </ns1:r>
          <ns1:r>
            <ns1:t> </ns1:t>
          </ns1:r>
          <ns1:r>
            <ns1:rPr>
              <ns1:sty ns1:val="b"/>
            </ns1:rPr>
            <ns1:t>B</ns1:t>
          </ns1:r>
          <ns1:r>
            <ns1:rPr>
              <ns1:sty ns1:val="p"/>
            </ns1:rPr>
            <ns1:t>=</ns1:t>
          </ns1:r>
          <ns1:r>
            <ns1:rPr>
              <ns1:sty ns1:val="b"/>
            </ns1:rPr>
            <ns1:t>K</ns1:t>
          </ns1:r>
          <ns1:r>
            <ns1:rPr>
              <ns1:sty ns1:val="b"/>
            </ns1:rPr>
            <ns1:t>H</ns1:t>
          </ns1:r>
          <ns1:r>
            <ns1:rPr>
              <ns1:sty ns1:val="b"/>
            </ns1:rPr>
            <ns1:t>K</ns1:t>
          </ns1:r>
          <ns1:r>
            <ns1:t>  </ns1:t>
          </ns1:r>
          <ns1:r>
            <ns1:rPr>
              <ns1:sty ns1:val="p"/>
            </ns1:rPr>
            <ns1:t>(</ns1:t>
          </ns1:r>
          <ns1:r>
            <ns1:t>19</ns1:t>
          </ns1:r>
          <ns1:r>
            <ns1:rPr>
              <ns1:sty ns1:val="p"/>
            </ns1:rPr>
            <ns1:t>)</ns1:t>
          </ns1:r>
        </ns1:oMath>
      </ns1:oMathPara>
      <w:bookmarkEnd w:id="95"/>
    </w:p>
    <w:p>
      <w:pPr>
        <w:pStyle w:val="FirstParagraph"/>
      </w:pPr>
      <w:r>
        <w:t xml:space="preserve">and solves for the eigenvectors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The optimal projection matrix</w:t>
      </w:r>
      <w:r>
        <w:t xml:space="preserve"> </w:t>
      </w:r>
      <ns1:oMath>
        <ns1:r>
          <ns1:rPr>
            <ns1:sty ns1:val="b"/>
          </ns1:rPr>
          <ns1:t>W</ns1:t>
        </ns1:r>
      </ns1:oMath>
      <w:r>
        <w:t xml:space="preserve"> </w:t>
      </w:r>
      <w:r>
        <w:t xml:space="preserve">consists of the</w:t>
      </w:r>
      <w:r>
        <w:t xml:space="preserve"> </w:t>
      </w:r>
      <ns1:oMath>
        <ns1:r>
          <ns1:t>m</ns1:t>
        </ns1:r>
      </ns1:oMath>
      <w:r>
        <w:t xml:space="preserve"> </w:t>
      </w:r>
      <w:r>
        <w:t xml:space="preserve">eigenvectors corresponding to the largest eigenvalues of</w:t>
      </w:r>
      <w:r>
        <w:t xml:space="preserve"> </w:t>
      </w:r>
      <ns1:oMath>
        <ns1:sSup>
          <ns1:e>
            <ns1:r>
              <ns1:rPr>
                <ns1:sty ns1:val="b"/>
              </ns1:rPr>
              <ns1:t>A</ns1:t>
            </ns1:r>
          </ns1:e>
          <ns1:sup>
            <ns1:r>
              <ns1:rPr>
                <ns1:sty ns1:val="p"/>
              </ns1:rPr>
              <ns1:t>−</ns1:t>
            </ns1:r>
            <ns1:r>
              <ns1:t>1</ns1:t>
            </ns1:r>
          </ns1:sup>
        </ns1:sSup>
        <ns1:r>
          <ns1:rPr>
            <ns1:sty ns1:val="b"/>
          </ns1:rPr>
          <ns1:t>B</ns1:t>
        </ns1:r>
      </ns1:oMath>
      <w:r>
        <w:t xml:space="preserve">, which we denote as</w:t>
      </w:r>
      <w:r>
        <w:t xml:space="preserve"> </w:t>
      </w:r>
      <ns1:oMath>
        <ns1:r>
          <ns1:rPr>
            <ns1:sty ns1:val="b"/>
          </ns1:rPr>
          <ns1:t>W</ns1:t>
        </ns1:r>
        <ns1:r>
          <ns1:rPr>
            <ns1:sty ns1:val="p"/>
          </ns1:rPr>
          <ns1:t>=</ns1:t>
        </ns1:r>
        <ns1:r>
          <ns1:rPr>
            <ns1:nor/>
            <ns1:scr ns1:val="monospace"/>
            <ns1:sty ns1:val="p"/>
          </ns1:rPr>
          <ns1:t>vectors_</ns1:t>
        </ns1:r>
        <ns1:r>
          <ns1:rPr>
            <ns1:sty ns1:val="p"/>
          </ns1:rPr>
          <ns1:t>[</ns1:t>
        </ns1:r>
        <ns1:r>
          <ns1:rPr>
            <ns1:sty ns1:val="p"/>
          </ns1:rPr>
          <ns1:t>:</ns1:t>
        </ns1:r>
        <ns1:r>
          <ns1:t>m</ns1:t>
        </ns1:r>
        <ns1:r>
          <ns1:rPr>
            <ns1:sty ns1:val="p"/>
          </ns1:rPr>
          <ns1:t>]</ns1:t>
        </ns1:r>
      </ns1:oMath>
      <w:r>
        <w:t xml:space="preserve">. This formulation maximizes the ratio of data variance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B</ns1:t>
        </ns1:r>
        <ns1:r>
          <ns1:rPr>
            <ns1:sty ns1:val="b"/>
          </ns1:rPr>
          <ns1:t>W</ns1:t>
        </ns1:r>
        <ns1:r>
          <ns1:rPr>
            <ns1:sty ns1:val="p"/>
          </ns1:rPr>
          <ns1:t>)</ns1:t>
        </ns1:r>
      </ns1:oMath>
      <w:r>
        <w:t xml:space="preserve">) to the regularized domain divergence (</w:t>
      </w:r>
      <ns1:oMath>
        <ns1:r>
          <ns1:rPr>
            <ns1:sty ns1:val="p"/>
          </ns1:rPr>
          <ns1:t>tr</ns1:t>
        </ns1:r>
        <ns1:r>
          <ns1:rPr>
            <ns1:sty ns1:val="p"/>
          </ns1:rPr>
          <ns1:t>(</ns1:t>
        </ns1:r>
        <ns1:sSup>
          <ns1:e>
            <ns1:r>
              <ns1:rPr>
                <ns1:sty ns1:val="b"/>
              </ns1:rPr>
              <ns1:t>W</ns1:t>
            </ns1:r>
          </ns1:e>
          <ns1:sup>
            <ns1:r>
              <ns1:rPr>
                <ns1:sty ns1:val="p"/>
              </ns1:rPr>
              <ns1:t>⊤</ns1:t>
            </ns1:r>
          </ns1:sup>
        </ns1:sSup>
        <ns1:r>
          <ns1:rPr>
            <ns1:sty ns1:val="b"/>
          </ns1:rPr>
          <ns1:t>A</ns1:t>
        </ns1:r>
        <ns1:r>
          <ns1:rPr>
            <ns1:sty ns1:val="b"/>
          </ns1:rPr>
          <ns1:t>W</ns1:t>
        </ns1:r>
        <ns1:r>
          <ns1:rPr>
            <ns1:sty ns1:val="p"/>
          </ns1:rPr>
          <ns1:t>)</ns1:t>
        </ns1:r>
      </ns1:oMath>
      <w:r>
        <w:t xml:space="preserve">). The top</w:t>
      </w:r>
      <w:r>
        <w:t xml:space="preserve"> </w:t>
      </w:r>
      <ns1:oMath>
        <ns1:r>
          <ns1:t>m</ns1:t>
        </ns1:r>
      </ns1:oMath>
      <w:r>
        <w:t xml:space="preserve"> </w:t>
      </w:r>
      <w:r>
        <w:t xml:space="preserve">eigenvectors form the projection matrix</w:t>
      </w:r>
      <w:r>
        <w:t xml:space="preserve"> </w:t>
      </w:r>
      <ns1:oMath>
        <ns1:r>
          <ns1:rPr>
            <ns1:sty ns1:val="b"/>
          </ns1:rPr>
          <ns1:t>W</ns1:t>
        </ns1:r>
      </ns1:oMath>
      <w:r>
        <w:t xml:space="preserve">.</w:t>
      </w:r>
    </w:p>
    <w:bookmarkEnd w:id="96"/>
    <w:bookmarkStart w:id="98" w:name="data-flow-and-transformation"/>
    <w:p>
      <w:pPr>
        <w:pStyle w:val="4"/>
      </w:pPr>
      <w:r>
        <w:rPr>
          <w:rStyle w:val="SectionNumber"/>
        </w:rPr>
        <w:t xml:space="preserve">5.3.3.3</w:t>
      </w:r>
      <w:r>
        <w:tab/>
      </w: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ns1:oMath>
        <ns1:sSub>
          <ns1:e>
            <ns1:r>
              <ns1:t>X</ns1:t>
            </ns1:r>
          </ns1:e>
          <ns1:sub>
            <ns1:r>
              <ns1:t>s</ns1:t>
            </ns1:r>
          </ns1:sub>
        </ns1:sSub>
      </ns1:oMath>
      <w:r>
        <w:t xml:space="preserve">) and target (</w:t>
      </w:r>
      <ns1:oMath>
        <ns1:sSub>
          <ns1:e>
            <ns1:r>
              <ns1:rPr>
                <ns1:scr ns1:val="script"/>
                <ns1:sty ns1:val="p"/>
              </ns1:rPr>
              <ns1:t>F</ns1:t>
            </ns1:r>
          </ns1:e>
          <ns1:sub>
            <ns1:r>
              <ns1:t>t</ns1:t>
            </ns1:r>
          </ns1:sub>
        </ns1:sSub>
      </ns1:oMath>
      <w:r>
        <w:t xml:space="preserve">) domains. These feature matrices are concatenated to compute the kernel matrix. The solver then computes</w:t>
      </w:r>
      <w:r>
        <w:t xml:space="preserve"> </w:t>
      </w:r>
      <ns1:oMath>
        <ns1:r>
          <ns1:rPr>
            <ns1:sty ns1:val="b"/>
          </ns1:rPr>
          <ns1:t>W</ns1:t>
        </ns1:r>
      </ns1:oMath>
      <w:r>
        <w:t xml:space="preserve"> </w:t>
      </w:r>
      <w:r>
        <w:t xml:space="preserve">using the top</w:t>
      </w:r>
      <w:r>
        <w:t xml:space="preserve"> </w:t>
      </w:r>
      <ns1:oMath>
        <ns1:r>
          <ns1:t>m</ns1:t>
        </ns1:r>
      </ns1:oMath>
      <w:r>
        <w:t xml:space="preserve"> </w:t>
      </w:r>
      <w:r>
        <w:t xml:space="preserve">eigenvectors (‘vectors_‘) of the matrix product. For a new query sample</w:t>
      </w:r>
      <w:r>
        <w:t xml:space="preserve"> </w:t>
      </w:r>
      <ns1:oMath>
        <ns1:sSub>
          <ns1:e>
            <ns1:r>
              <ns1:rPr>
                <ns1:sty ns1:val="b"/>
              </ns1:rPr>
              <ns1:t>x</ns1:t>
            </ns1:r>
          </ns1:e>
          <ns1:sub>
            <ns1:r>
              <ns1:rPr>
                <ns1:nor/>
                <ns1:sty ns1:val="p"/>
              </ns1:rPr>
              <ns1:t>query</ns1:t>
            </ns1:r>
          </ns1:sub>
        </ns1:sSub>
      </ns1:oMath>
      <w:r>
        <w:t xml:space="preserve">, the transformation projects it into the shared subspace by computing the inner product of the query’s kernel vector with these eigenvectors:</w:t>
      </w:r>
    </w:p>
    <w:p>
      <w:pPr>
        <w:pStyle w:val="a0"/>
      </w:pPr>
      <w:bookmarkStart w:id="97" w:name="eq:new-projection"/>
      <ns1:oMathPara>
        <ns1:oMathParaPr>
          <ns1:jc ns1:val="center"/>
        </ns1:oMathParaPr>
        <ns1:oMath>
          <ns1:sSub>
            <ns1:e>
              <ns1:r>
                <ns1:rPr>
                  <ns1:sty ns1:val="b"/>
                </ns1:rPr>
                <ns1:t>z</ns1:t>
              </ns1:r>
            </ns1:e>
            <ns1:sub>
              <ns1:r>
                <ns1:rPr>
                  <ns1:nor/>
                  <ns1:sty ns1:val="p"/>
                </ns1:rPr>
                <ns1:t>new</ns1:t>
              </ns1:r>
            </ns1:sub>
          </ns1:sSub>
          <ns1:r>
            <ns1:rPr>
              <ns1:sty ns1:val="p"/>
            </ns1:rPr>
            <ns1:t>=</ns1:t>
          </ns1:r>
          <ns1:sSubSup>
            <ns1:e>
              <ns1:r>
                <ns1:rPr>
                  <ns1:sty ns1:val="b"/>
                </ns1:rPr>
                <ns1:t>k</ns1:t>
              </ns1:r>
            </ns1:e>
            <ns1:sub>
              <ns1:r>
                <ns1:rPr>
                  <ns1:nor/>
                  <ns1:sty ns1:val="p"/>
                </ns1:rPr>
                <ns1:t>new</ns1:t>
              </ns1:r>
            </ns1:sub>
            <ns1:sup>
              <ns1:r>
                <ns1:rPr>
                  <ns1:sty ns1:val="p"/>
                </ns1:rPr>
                <ns1:t>⊤</ns1:t>
              </ns1:r>
            </ns1:sup>
          </ns1:sSubSup>
          <ns1:r>
            <ns1:rPr>
              <ns1:sty ns1:val="b"/>
            </ns1:rPr>
            <ns1:t>W</ns1:t>
          </ns1:r>
          <ns1:r>
            <ns1:t>  </ns1:t>
          </ns1:r>
          <ns1:r>
            <ns1:rPr>
              <ns1:sty ns1:val="p"/>
            </ns1:rPr>
            <ns1:t>(</ns1:t>
          </ns1:r>
          <ns1:r>
            <ns1:t>20</ns1:t>
          </ns1:r>
          <ns1:r>
            <ns1:rPr>
              <ns1:sty ns1:val="p"/>
            </ns1:rPr>
            <ns1:t>)</ns1:t>
          </ns1:r>
        </ns1:oMath>
      </ns1:oMathPara>
      <w:bookmarkEnd w:id="97"/>
    </w:p>
    <w:p>
      <w:pPr>
        <w:pStyle w:val="FirstParagraph"/>
      </w:pPr>
      <w:r>
        <w:t xml:space="preserve">where</w:t>
      </w:r>
      <w:r>
        <w:t xml:space="preserve"> </w:t>
      </w:r>
      <ns1:oMath>
        <ns1:sSub>
          <ns1:e>
            <ns1:r>
              <ns1:rPr>
                <ns1:sty ns1:val="b"/>
              </ns1:rPr>
              <ns1:t>k</ns1:t>
            </ns1:r>
          </ns1:e>
          <ns1:sub>
            <ns1:r>
              <ns1:rPr>
                <ns1:nor/>
                <ns1:sty ns1:val="p"/>
              </ns1:rPr>
              <ns1:t>new</ns1:t>
            </ns1:r>
          </ns1:sub>
        </ns1:sSub>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1</ns1:t>
            </ns1:r>
          </ns1:sub>
        </ns1:sSub>
        <ns1:r>
          <ns1:rPr>
            <ns1:sty ns1:val="p"/>
          </ns1:rPr>
          <ns1:t>)</ns1:t>
        </ns1:r>
        <ns1:r>
          <ns1:rPr>
            <ns1:sty ns1:val="p"/>
          </ns1:rPr>
          <ns1:t>,</ns1:t>
        </ns1:r>
        <ns1:r>
          <ns1:rPr>
            <ns1:sty ns1:val="p"/>
          </ns1:rPr>
          <ns1:t>…</ns1:t>
        </ns1:r>
        <ns1:r>
          <ns1:rPr>
            <ns1:sty ns1:val="p"/>
          </ns1:rPr>
          <ns1:t>,</ns1:t>
        </ns1:r>
        <ns1:r>
          <ns1:t>k</ns1:t>
        </ns1:r>
        <ns1:r>
          <ns1:rPr>
            <ns1:sty ns1:val="p"/>
          </ns1:rPr>
          <ns1:t>(</ns1:t>
        </ns1:r>
        <ns1:sSub>
          <ns1:e>
            <ns1:r>
              <ns1:rPr>
                <ns1:sty ns1:val="b"/>
              </ns1:rPr>
              <ns1:t>x</ns1:t>
            </ns1:r>
          </ns1:e>
          <ns1:sub>
            <ns1:r>
              <ns1:rPr>
                <ns1:nor/>
                <ns1:sty ns1:val="p"/>
              </ns1:rPr>
              <ns1:t>query</ns1:t>
            </ns1:r>
          </ns1:sub>
        </ns1:sSub>
        <ns1:r>
          <ns1:rPr>
            <ns1:sty ns1:val="p"/>
          </ns1:rPr>
          <ns1:t>,</ns1:t>
        </ns1:r>
        <ns1:sSub>
          <ns1:e>
            <ns1:r>
              <ns1:t>x</ns1:t>
            </ns1:r>
          </ns1:e>
          <ns1:sub>
            <ns1:r>
              <ns1:t>n</ns1:t>
            </ns1:r>
            <ns1:r>
              <ns1:rPr>
                <ns1:sty ns1:val="p"/>
              </ns1:rPr>
              <ns1:t>+</ns1:t>
            </ns1:r>
            <ns1:r>
              <ns1:t>m</ns1:t>
            </ns1:r>
          </ns1:sub>
        </ns1:sSub>
        <ns1:r>
          <ns1:rPr>
            <ns1:sty ns1:val="p"/>
          </ns1:rPr>
          <ns1:t>)</ns1:t>
        </ns1:r>
        <ns1:sSup>
          <ns1:e>
            <ns1:r>
              <ns1:rPr>
                <ns1:sty ns1:val="p"/>
              </ns1:rPr>
              <ns1:t>]</ns1:t>
            </ns1:r>
          </ns1:e>
          <ns1:sup>
            <ns1:r>
              <ns1:rPr>
                <ns1:sty ns1:val="p"/>
              </ns1:rPr>
              <ns1:t>⊤</ns1:t>
            </ns1:r>
          </ns1:sup>
        </ns1:sSup>
      </ns1:oMath>
      <w:r>
        <w:t xml:space="preserve"> </w:t>
      </w:r>
      <w:r>
        <w:t xml:space="preserve">is the kernel vector between the query and all training samples, and</w:t>
      </w:r>
      <w:r>
        <w:t xml:space="preserve"> </w:t>
      </w:r>
      <ns1:oMath>
        <ns1:r>
          <ns1:rPr>
            <ns1:sty ns1:val="b"/>
          </ns1:rPr>
          <ns1:t>W</ns1:t>
        </ns1:r>
      </ns1:oMath>
      <w:r>
        <w:t xml:space="preserve"> </w:t>
      </w:r>
      <w:r>
        <w:t xml:space="preserve">contains the learned alignment directions. This mapping allows the model to embed unseen target samples into the aligned space using the learned support vectors.</w:t>
      </w:r>
    </w:p>
    <w:bookmarkEnd w:id="98"/>
    <w:bookmarkStart w:id="100" w:name="X2e89ff13f17f55b8a158bc8e71e53bee1f1c47a"/>
    <w:p>
      <w:pPr>
        <w:pStyle w:val="4"/>
      </w:pPr>
      <w:r>
        <w:rPr>
          <w:rStyle w:val="SectionNumber"/>
        </w:rPr>
        <w:t xml:space="preserve">5.3.3.4</w:t>
      </w:r>
      <w:r>
        <w:tab/>
      </w: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10</w:t>
        </w:r>
      </w:hyperlink>
      <w:r>
        <w:t xml:space="preserve">.</w:t>
      </w:r>
    </w:p>
    <w:bookmarkStart w:id="99" w:name="tbl:tca_hyperparams"/>
    <w:p>
      <w:pPr>
        <w:pStyle w:val="TableCaption"/>
      </w:pPr>
      <w:r>
        <w:t xml:space="preserve">Table 10: TCA hyperparameter configuration in PANDA</w:t>
      </w:r>
    </w:p>
    <w:tbl>
      <w:tblPr>
        <w:tblStyle w:val="Table"/>
        <w:tblW w:type="auto" w:w="0"/>
        <w:tblLook w:firstRow="1" w:lastRow="0" w:firstColumn="0" w:lastColumn="0" w:noHBand="0" w:noVBand="0" w:val="0020"/>
        <w:tblCaption w:val="Table 10: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ns1:oMath>
              <ns1:r>
                <ns1:t>φ</ns1:t>
              </ns1:r>
              <ns1:r>
                <ns1:rPr>
                  <ns1:sty ns1:val="p"/>
                </ns1:rPr>
                <ns1:t>(</ns1:t>
              </ns1:r>
              <ns1:r>
                <ns1:rPr>
                  <ns1:sty ns1:val="b"/>
                </ns1:rPr>
                <ns1:t>x</ns1:t>
              </ns1:r>
              <ns1:r>
                <ns1:rPr>
                  <ns1:sty ns1:val="p"/>
                </ns1:rPr>
                <ns1:t>)</ns1:t>
              </ns1:r>
            </ns1: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ns1:oMath>
              <ns1:r>
                <ns1:t>m</ns1:t>
              </ns1:r>
            </ns1: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ns1:oMath>
              <ns1:r>
                <ns1:t>μ</ns1:t>
              </ns1:r>
            </ns1:oMath>
            <w:r>
              <w:t xml:space="preserve">)</w:t>
            </w:r>
          </w:p>
        </w:tc>
        <w:tc>
          <w:tcPr/>
          <w:p>
            <w:pPr>
              <w:pStyle w:val="Compact"/>
              <w:jc w:val="left"/>
            </w:pPr>
            <w:r>
              <w:t xml:space="preserve">Regularization parameter. Balances alignment (MMD) against variance preservation. Higher</w:t>
            </w:r>
            <w:r>
              <w:t xml:space="preserve"> </w:t>
            </w:r>
            <ns1:oMath>
              <ns1:r>
                <ns1:t>μ</ns1:t>
              </ns1:r>
            </ns1: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ns1:oMath>
              <ns1:r>
                <ns1:t>γ</ns1:t>
              </ns1:r>
            </ns1:oMath>
            <w:r>
              <w:t xml:space="preserve">)</w:t>
            </w:r>
          </w:p>
        </w:tc>
        <w:tc>
          <w:tcPr/>
          <w:p>
            <w:pPr>
              <w:pStyle w:val="Compact"/>
              <w:jc w:val="left"/>
            </w:pPr>
            <w:r>
              <w:t xml:space="preserve">Kernel coefficient for RBF (</w:t>
            </w:r>
            <ns1:oMath>
              <ns1:sSup>
                <ns1:e>
                  <ns1:r>
                    <ns1:t>e</ns1:t>
                  </ns1:r>
                </ns1:e>
                <ns1:sup>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sup>
              </ns1:sSup>
            </ns1: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99"/>
    <w:p>
      <w:pPr>
        <w:pStyle w:val="a0"/>
      </w:pPr>
      <w:r>
        <w:t xml:space="preserve">We explicitly choose a</w:t>
      </w:r>
      <w:r>
        <w:t xml:space="preserve"> </w:t>
      </w:r>
      <w:r>
        <w:rPr>
          <w:b/>
          <w:bCs/>
        </w:rPr>
        <w:t xml:space="preserve">linear kernel</w:t>
      </w:r>
      <w:r>
        <w:t xml:space="preserve"> </w:t>
      </w:r>
      <w:r>
        <w:t xml:space="preserve">(</w:t>
      </w:r>
      <ns1:oMath>
        <ns1:sSub>
          <ns1:e>
            <ns1:r>
              <ns1:t>K</ns1:t>
            </ns1:r>
          </ns1:e>
          <ns1:sub>
            <ns1:r>
              <ns1:rPr>
                <ns1:nor/>
                <ns1:sty ns1:val="p"/>
              </ns1:rPr>
              <ns1:t>linear</ns1:t>
            </ns1:r>
          </ns1:sub>
        </ns1:sSub>
        <ns1:r>
          <ns1:rPr>
            <ns1:sty ns1:val="p"/>
          </ns1:rPr>
          <ns1:t>(</ns1:t>
        </ns1:r>
        <ns1:r>
          <ns1:t>x</ns1:t>
        </ns1:r>
        <ns1:r>
          <ns1:rPr>
            <ns1:sty ns1:val="p"/>
          </ns1:rPr>
          <ns1:t>,</ns1:t>
        </ns1:r>
        <ns1:r>
          <ns1:t>y</ns1:t>
        </ns1:r>
        <ns1:r>
          <ns1:rPr>
            <ns1:sty ns1:val="p"/>
          </ns1:rPr>
          <ns1:t>)</ns1:t>
        </ns1:r>
        <ns1:r>
          <ns1:rPr>
            <ns1:sty ns1:val="p"/>
          </ns1:rPr>
          <ns1:t>=</ns1:t>
        </ns1:r>
        <ns1:sSup>
          <ns1:e>
            <ns1:r>
              <ns1:t>x</ns1:t>
            </ns1:r>
          </ns1:e>
          <ns1:sup>
            <ns1:r>
              <ns1:rPr>
                <ns1:sty ns1:val="p"/>
              </ns1:rPr>
              <ns1:t>⊤</ns1:t>
            </ns1:r>
          </ns1:sup>
        </ns1:sSup>
        <ns1:r>
          <ns1:t>y</ns1:t>
        </ns1:r>
      </ns1:oMath>
      <w:r>
        <w:t xml:space="preserve">) over the radial basis function (RBF) kernel (</w:t>
      </w:r>
      <ns1:oMath>
        <ns1:sSub>
          <ns1:e>
            <ns1:r>
              <ns1:t>K</ns1:t>
            </ns1:r>
          </ns1:e>
          <ns1:sub>
            <ns1:r>
              <ns1:rPr>
                <ns1:nor/>
                <ns1:sty ns1:val="p"/>
              </ns1:rPr>
              <ns1:t>RBF</ns1:t>
            </ns1:r>
          </ns1:sub>
        </ns1:sSub>
        <ns1:r>
          <ns1:rPr>
            <ns1:sty ns1:val="p"/>
          </ns1:rPr>
          <ns1:t>(</ns1:t>
        </ns1:r>
        <ns1:r>
          <ns1:t>x</ns1:t>
        </ns1:r>
        <ns1:r>
          <ns1:rPr>
            <ns1:sty ns1:val="p"/>
          </ns1:rPr>
          <ns1:t>,</ns1:t>
        </ns1:r>
        <ns1:r>
          <ns1:t>y</ns1:t>
        </ns1:r>
        <ns1:r>
          <ns1:rPr>
            <ns1:sty ns1:val="p"/>
          </ns1:rPr>
          <ns1:t>)</ns1:t>
        </ns1:r>
        <ns1:r>
          <ns1:rPr>
            <ns1:sty ns1:val="p"/>
          </ns1:rPr>
          <ns1:t>=</ns1:t>
        </ns1:r>
        <ns1:r>
          <ns1:rPr>
            <ns1:sty ns1:val="p"/>
          </ns1:rPr>
          <ns1:t>exp</ns1:t>
        </ns1:r>
        <ns1:r>
          <ns1:rPr>
            <ns1:sty ns1:val="p"/>
          </ns1:rPr>
          <ns1:t>(</ns1:t>
        </ns1:r>
        <ns1:r>
          <ns1:rPr>
            <ns1:sty ns1:val="p"/>
          </ns1:rPr>
          <ns1:t>−</ns1:t>
        </ns1:r>
        <ns1:r>
          <ns1:t>γ</ns1:t>
        </ns1:r>
        <ns1:r>
          <ns1:rPr>
            <ns1:sty ns1:val="p"/>
          </ns1:rPr>
          <ns1:t>∥</ns1:t>
        </ns1:r>
        <ns1:r>
          <ns1:t>x</ns1:t>
        </ns1:r>
        <ns1:r>
          <ns1:rPr>
            <ns1:sty ns1:val="p"/>
          </ns1:rPr>
          <ns1:t>−</ns1:t>
        </ns1:r>
        <ns1:r>
          <ns1:t>y</ns1:t>
        </ns1:r>
        <ns1:sSup>
          <ns1:e>
            <ns1:r>
              <ns1:rPr>
                <ns1:sty ns1:val="p"/>
              </ns1:rPr>
              <ns1:t>∥</ns1:t>
            </ns1:r>
          </ns1:e>
          <ns1:sup>
            <ns1:r>
              <ns1:t>2</ns1:t>
            </ns1:r>
          </ns1:sup>
        </ns1:sSup>
        <ns1:r>
          <ns1:rPr>
            <ns1:sty ns1:val="p"/>
          </ns1:rPr>
          <ns1:t>)</ns1:t>
        </ns1:r>
      </ns1:oMath>
      <w:r>
        <w:t xml:space="preserve">) for the following reasons:</w:t>
      </w:r>
    </w:p>
    <w:p>
      <w:pPr>
        <w:numPr>
          <w:ilvl w:val="0"/>
          <w:numId w:val="1022"/>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2"/>
        </w:numPr>
      </w:pPr>
      <w:r>
        <w:rPr>
          <w:b/>
          <w:bCs/>
        </w:rPr>
        <w:t xml:space="preserve">Stability on small samples:</w:t>
      </w:r>
      <w:r>
        <w:t xml:space="preserve"> </w:t>
      </w:r>
      <w:r>
        <w:t xml:space="preserve">RBF kernels require tuning the bandwidth</w:t>
      </w:r>
      <w:r>
        <w:t xml:space="preserve"> </w:t>
      </w:r>
      <ns1:oMath>
        <ns1:r>
          <ns1:t>γ</ns1:t>
        </ns1:r>
      </ns1:oMath>
      <w:r>
        <w:t xml:space="preserve">, which can be unstable on small cohorts (</w:t>
      </w:r>
      <ns1:oMath>
        <ns1:r>
          <ns1:t>N</ns1:t>
        </ns1:r>
        <ns1:r>
          <ns1:rPr>
            <ns1:sty ns1:val="p"/>
          </ns1:rPr>
          <ns1:t>≈</ns1:t>
        </ns1:r>
        <ns1:r>
          <ns1:t>300</ns1:t>
        </ns1:r>
      </ns1:oMath>
      <w:r>
        <w:t xml:space="preserve">). An improper choice of</w:t>
      </w:r>
      <w:r>
        <w:t xml:space="preserve"> </w:t>
      </w:r>
      <ns1:oMath>
        <ns1:r>
          <ns1:t>γ</ns1:t>
        </ns1:r>
      </ns1:oMath>
      <w:r>
        <w:t xml:space="preserve"> </w:t>
      </w:r>
      <w:r>
        <w:t xml:space="preserve">can lead to a degenerate Gram matrix.</w:t>
      </w:r>
    </w:p>
    <w:p>
      <w:pPr>
        <w:numPr>
          <w:ilvl w:val="0"/>
          <w:numId w:val="1022"/>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100"/>
    <w:bookmarkEnd w:id="101"/>
    <w:bookmarkEnd w:id="102"/>
    <w:bookmarkStart w:id="108" w:name="subsec:experimental_config"/>
    <w:p>
      <w:pPr>
        <w:pStyle w:val="2"/>
      </w:pPr>
      <w:r>
        <w:rPr>
          <w:rStyle w:val="SectionNumber"/>
        </w:rPr>
        <w:t xml:space="preserve">5.4</w:t>
      </w:r>
      <w:r>
        <w:tab/>
      </w:r>
      <w:r>
        <w:t xml:space="preserve">Experimental Configuration</w:t>
      </w:r>
    </w:p>
    <w:bookmarkStart w:id="104" w:name="baseline-hyperparameters"/>
    <w:p>
      <w:pPr>
        <w:pStyle w:val="3"/>
      </w:pPr>
      <w:r>
        <w:rPr>
          <w:rStyle w:val="SectionNumber"/>
        </w:rPr>
        <w:t xml:space="preserve">5.4.1</w:t>
      </w:r>
      <w:r>
        <w:tab/>
      </w: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11</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103" w:name="tbl:hyperparams"/>
    <w:p>
      <w:pPr>
        <w:pStyle w:val="TableCaption"/>
      </w:pPr>
      <w:r>
        <w:t xml:space="preserve">Table 11: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1: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103"/>
    <w:bookmarkEnd w:id="104"/>
    <w:bookmarkStart w:id="105" w:name="clinical-scoring-models"/>
    <w:p>
      <w:pPr>
        <w:pStyle w:val="3"/>
      </w:pPr>
      <w:r>
        <w:rPr>
          <w:rStyle w:val="SectionNumber"/>
        </w:rPr>
        <w:t xml:space="preserve">5.4.2</w:t>
      </w:r>
      <w:r>
        <w:tab/>
      </w:r>
      <w:r>
        <w:t xml:space="preserve">Clinical Scoring Models</w:t>
      </w:r>
    </w:p>
    <w:p>
      <w:pPr>
        <w:pStyle w:val="FirstParagraph"/>
      </w:pPr>
      <w:r>
        <w:t xml:space="preserve">We implemented three established clinical calculators for pulmonary nodule malignancy:</w:t>
      </w:r>
    </w:p>
    <w:p>
      <w:pPr>
        <w:numPr>
          <w:ilvl w:val="0"/>
          <w:numId w:val="1023"/>
        </w:numPr>
      </w:pPr>
      <w:r>
        <w:rPr>
          <w:b/>
          <w:bCs/>
        </w:rPr>
        <w:t xml:space="preserve">Mayo model</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6.83</ns1:t>
        </ns1:r>
        <ns1:r>
          <ns1:rPr>
            <ns1:sty ns1:val="p"/>
          </ns1:rPr>
          <ns1:t>+</ns1:t>
        </ns1:r>
        <ns1:r>
          <ns1:t>0.039</ns1:t>
        </ns1:r>
        <ns1:r>
          <ns1:rPr>
            <ns1:sty ns1:val="p"/>
          </ns1:rPr>
          <ns1:t>⋅</ns1:t>
        </ns1:r>
        <ns1:r>
          <ns1:rPr>
            <ns1:nor/>
            <ns1:sty ns1:val="p"/>
          </ns1:rPr>
          <ns1:t>Age</ns1:t>
        </ns1:r>
        <ns1:r>
          <ns1:rPr>
            <ns1:sty ns1:val="p"/>
          </ns1:rPr>
          <ns1:t>+</ns1:t>
        </ns1:r>
        <ns1:r>
          <ns1:t>0.79</ns1:t>
        </ns1:r>
        <ns1:r>
          <ns1:rPr>
            <ns1:sty ns1:val="p"/>
          </ns1:rPr>
          <ns1:t>⋅</ns1:t>
        </ns1:r>
        <ns1:r>
          <ns1:rPr>
            <ns1:nor/>
            <ns1:sty ns1:val="p"/>
          </ns1:rPr>
          <ns1:t>Smoke</ns1:t>
        </ns1:r>
        <ns1:r>
          <ns1:rPr>
            <ns1:sty ns1:val="p"/>
          </ns1:rPr>
          <ns1:t>+</ns1:t>
        </ns1:r>
        <ns1:r>
          <ns1:t>1.34</ns1:t>
        </ns1:r>
        <ns1:r>
          <ns1:rPr>
            <ns1:sty ns1:val="p"/>
          </ns1:rPr>
          <ns1:t>⋅</ns1:t>
        </ns1:r>
        <ns1:r>
          <ns1:rPr>
            <ns1:nor/>
            <ns1:sty ns1:val="p"/>
          </ns1:rPr>
          <ns1:t>CancerHx</ns1:t>
        </ns1:r>
        <ns1:r>
          <ns1:rPr>
            <ns1:sty ns1:val="p"/>
          </ns1:rPr>
          <ns1:t>+</ns1:t>
        </ns1:r>
        <ns1:r>
          <ns1:t>0.13</ns1:t>
        </ns1:r>
        <ns1:r>
          <ns1:rPr>
            <ns1:sty ns1:val="p"/>
          </ns1:rPr>
          <ns1:t>⋅</ns1:t>
        </ns1:r>
        <ns1:r>
          <ns1:rPr>
            <ns1:nor/>
            <ns1:sty ns1:val="p"/>
          </ns1:rPr>
          <ns1:t>Diameter</ns1:t>
        </ns1:r>
        <ns1:r>
          <ns1:rPr>
            <ns1:sty ns1:val="p"/>
          </ns1:rPr>
          <ns1:t>+</ns1:t>
        </ns1:r>
        <ns1:r>
          <ns1:t>1.04</ns1:t>
        </ns1:r>
        <ns1:r>
          <ns1:rPr>
            <ns1:sty ns1:val="p"/>
          </ns1:rPr>
          <ns1:t>⋅</ns1:t>
        </ns1:r>
        <ns1:r>
          <ns1:rPr>
            <ns1:nor/>
            <ns1:sty ns1:val="p"/>
          </ns1:rPr>
          <ns1:t>Spiculation</ns1:t>
        </ns1:r>
        <ns1:r>
          <ns1:rPr>
            <ns1:sty ns1:val="p"/>
          </ns1:rPr>
          <ns1:t>+</ns1:t>
        </ns1:r>
        <ns1:r>
          <ns1:t>0.78</ns1:t>
        </ns1:r>
        <ns1:r>
          <ns1:rPr>
            <ns1:sty ns1:val="p"/>
          </ns1:rPr>
          <ns1:t>⋅</ns1:t>
        </ns1:r>
        <ns1:r>
          <ns1:rPr>
            <ns1:nor/>
            <ns1:sty ns1:val="p"/>
          </ns1:rPr>
          <ns1:t>UpperLobe</ns1:t>
        </ns1:r>
        <ns1:r>
          <ns1:rPr>
            <ns1:sty ns1:val="p"/>
          </ns1:rPr>
          <ns1:t>)</ns1:t>
        </ns1:r>
      </ns1:oMath>
      <w:r>
        <w:t xml:space="preserve"> </w:t>
      </w:r>
      <w:r>
        <w:t xml:space="preserve">[</w:t>
      </w:r>
      <w:hyperlink w:anchor="ref-swensen1997chest">
        <w:r>
          <w:rPr>
            <w:rStyle w:val="af"/>
          </w:rPr>
          <w:t xml:space="preserve">1</w:t>
        </w:r>
      </w:hyperlink>
      <w:r>
        <w:t xml:space="preserve">]</w:t>
      </w:r>
      <w:r>
        <w:t xml:space="preserve">.</w:t>
      </w:r>
    </w:p>
    <w:p>
      <w:pPr>
        <w:numPr>
          <w:ilvl w:val="0"/>
          <w:numId w:val="1023"/>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ns1:oMath>
        <ns1:r>
          <ns1:rPr>
            <ns1:nor/>
            <ns1:sty ns1:val="p"/>
          </ns1:rPr>
          <ns1:t>Prob</ns1:t>
        </ns1:r>
        <ns1:r>
          <ns1:rPr>
            <ns1:sty ns1:val="p"/>
          </ns1:rPr>
          <ns1:t>=</ns1:t>
        </ns1:r>
        <ns1:r>
          <ns1:t>σ</ns1:t>
        </ns1:r>
        <ns1:r>
          <ns1:rPr>
            <ns1:sty ns1:val="p"/>
          </ns1:rPr>
          <ns1:t>(</ns1:t>
        </ns1:r>
        <ns1:r>
          <ns1:rPr>
            <ns1:sty ns1:val="p"/>
          </ns1:rPr>
          <ns1:t>−</ns1:t>
        </ns1:r>
        <ns1:r>
          <ns1:t>4.50</ns1:t>
        </ns1:r>
        <ns1:r>
          <ns1:rPr>
            <ns1:sty ns1:val="p"/>
          </ns1:rPr>
          <ns1:t>+</ns1:t>
        </ns1:r>
        <ns1:r>
          <ns1:t>0.07</ns1:t>
        </ns1:r>
        <ns1:r>
          <ns1:rPr>
            <ns1:sty ns1:val="p"/>
          </ns1:rPr>
          <ns1:t>⋅</ns1:t>
        </ns1:r>
        <ns1:r>
          <ns1:rPr>
            <ns1:nor/>
            <ns1:sty ns1:val="p"/>
          </ns1:rPr>
          <ns1:t>Age</ns1:t>
        </ns1:r>
        <ns1:r>
          <ns1:rPr>
            <ns1:sty ns1:val="p"/>
          </ns1:rPr>
          <ns1:t>+</ns1:t>
        </ns1:r>
        <ns1:r>
          <ns1:t>0.68</ns1:t>
        </ns1:r>
        <ns1:r>
          <ns1:rPr>
            <ns1:sty ns1:val="p"/>
          </ns1:rPr>
          <ns1:t>⋅</ns1:t>
        </ns1:r>
        <ns1:r>
          <ns1:rPr>
            <ns1:nor/>
            <ns1:sty ns1:val="p"/>
          </ns1:rPr>
          <ns1:t>Diameter</ns1:t>
        </ns1:r>
        <ns1:r>
          <ns1:rPr>
            <ns1:sty ns1:val="p"/>
          </ns1:rPr>
          <ns1:t>+</ns1:t>
        </ns1:r>
        <ns1:r>
          <ns1:t>0.74</ns1:t>
        </ns1:r>
        <ns1:r>
          <ns1:rPr>
            <ns1:sty ns1:val="p"/>
          </ns1:rPr>
          <ns1:t>⋅</ns1:t>
        </ns1:r>
        <ns1:r>
          <ns1:rPr>
            <ns1:nor/>
            <ns1:sty ns1:val="p"/>
          </ns1:rPr>
          <ns1:t>Spiculation</ns1:t>
        </ns1:r>
        <ns1:r>
          <ns1:rPr>
            <ns1:sty ns1:val="p"/>
          </ns1:rPr>
          <ns1:t>+</ns1:t>
        </ns1:r>
        <ns1:r>
          <ns1:t>1.27</ns1:t>
        </ns1:r>
        <ns1:r>
          <ns1:rPr>
            <ns1:sty ns1:val="p"/>
          </ns1:rPr>
          <ns1:t>⋅</ns1:t>
        </ns1:r>
        <ns1:r>
          <ns1:rPr>
            <ns1:nor/>
            <ns1:sty ns1:val="p"/>
          </ns1:rPr>
          <ns1:t>FamilyHx</ns1:t>
        </ns1:r>
        <ns1:r>
          <ns1:rPr>
            <ns1:sty ns1:val="p"/>
          </ns1:rPr>
          <ns1:t>−</ns1:t>
        </ns1:r>
        <ns1:r>
          <ns1:t>1.62</ns1:t>
        </ns1:r>
        <ns1:r>
          <ns1:rPr>
            <ns1:sty ns1:val="p"/>
          </ns1:rPr>
          <ns1:t>⋅</ns1:t>
        </ns1:r>
        <ns1:r>
          <ns1:rPr>
            <ns1:nor/>
            <ns1:sty ns1:val="p"/>
          </ns1:rPr>
          <ns1:t>Calcification</ns1:t>
        </ns1:r>
        <ns1:r>
          <ns1:rPr>
            <ns1:sty ns1:val="p"/>
          </ns1:rPr>
          <ns1:t>−</ns1:t>
        </ns1:r>
        <ns1:r>
          <ns1:t>1.41</ns1:t>
        </ns1:r>
        <ns1:r>
          <ns1:rPr>
            <ns1:sty ns1:val="p"/>
          </ns1:rPr>
          <ns1:t>⋅</ns1:t>
        </ns1:r>
        <ns1:r>
          <ns1:rPr>
            <ns1:nor/>
            <ns1:sty ns1:val="p"/>
          </ns1:rPr>
          <ns1:t>Boundary</ns1:t>
        </ns1:r>
        <ns1:r>
          <ns1:rPr>
            <ns1:sty ns1:val="p"/>
          </ns1:rPr>
          <ns1:t>)</ns1:t>
        </ns1:r>
      </ns1:oMath>
      <w:r>
        <w:t xml:space="preserve">.</w:t>
      </w:r>
    </w:p>
    <w:p>
      <w:pPr>
        <w:numPr>
          <w:ilvl w:val="0"/>
          <w:numId w:val="1023"/>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ns1:oMath>
        <ns1:acc>
          <ns1:accPr>
            <ns1:chr ns1:val="̂"/>
          </ns1:accPr>
          <ns1:e>
            <ns1:r>
              <ns1:t>p</ns1:t>
            </ns1:r>
          </ns1:e>
        </ns1:acc>
        <ns1:r>
          <ns1:rPr>
            <ns1:sty ns1:val="p"/>
          </ns1:rPr>
          <ns1:t>=</ns1:t>
        </ns1:r>
        <ns1:r>
          <ns1:t>σ</ns1:t>
        </ns1:r>
        <ns1:r>
          <ns1:rPr>
            <ns1:sty ns1:val="p"/>
          </ns1:rPr>
          <ns1:t>(</ns1:t>
        </ns1:r>
        <ns1:r>
          <ns1:rPr>
            <ns1:sty ns1:val="p"/>
          </ns1:rPr>
          <ns1:t>−</ns1:t>
        </ns1:r>
        <ns1:r>
          <ns1:t>1.14</ns1:t>
        </ns1:r>
        <ns1:r>
          <ns1:rPr>
            <ns1:sty ns1:val="p"/>
          </ns1:rPr>
          <ns1:t>+</ns1:t>
        </ns1:r>
        <ns1:r>
          <ns1:t>0.036</ns1:t>
        </ns1:r>
        <ns1:r>
          <ns1:rPr>
            <ns1:sty ns1:val="p"/>
          </ns1:rPr>
          <ns1:t>⋅</ns1:t>
        </ns1:r>
        <ns1:r>
          <ns1:rPr>
            <ns1:nor/>
            <ns1:sty ns1:val="p"/>
          </ns1:rPr>
          <ns1:t>Age</ns1:t>
        </ns1:r>
        <ns1:r>
          <ns1:rPr>
            <ns1:sty ns1:val="p"/>
          </ns1:rPr>
          <ns1:t>+</ns1:t>
        </ns1:r>
        <ns1:r>
          <ns1:t>0.38</ns1:t>
        </ns1:r>
        <ns1:r>
          <ns1:rPr>
            <ns1:sty ns1:val="p"/>
          </ns1:rPr>
          <ns1:t>⋅</ns1:t>
        </ns1:r>
        <ns1:r>
          <ns1:rPr>
            <ns1:nor/>
            <ns1:sty ns1:val="p"/>
          </ns1:rPr>
          <ns1:t>CancerHx</ns1:t>
        </ns1:r>
        <ns1:r>
          <ns1:rPr>
            <ns1:sty ns1:val="p"/>
          </ns1:rPr>
          <ns1:t>+</ns1:t>
        </ns1:r>
        <ns1:r>
          <ns1:t>0.20</ns1:t>
        </ns1:r>
        <ns1:r>
          <ns1:rPr>
            <ns1:sty ns1:val="p"/>
          </ns1:rPr>
          <ns1:t>⋅</ns1:t>
        </ns1:r>
        <ns1:r>
          <ns1:rPr>
            <ns1:nor/>
            <ns1:sty ns1:val="p"/>
          </ns1:rPr>
          <ns1:t>Diameter</ns1:t>
        </ns1:r>
        <ns1:r>
          <ns1:rPr>
            <ns1:sty ns1:val="p"/>
          </ns1:rPr>
          <ns1:t>−</ns1:t>
        </ns1:r>
        <ns1:r>
          <ns1:t>0.29</ns1:t>
        </ns1:r>
        <ns1:r>
          <ns1:rPr>
            <ns1:sty ns1:val="p"/>
          </ns1:rPr>
          <ns1:t>⋅</ns1:t>
        </ns1:r>
        <ns1:r>
          <ns1:rPr>
            <ns1:nor/>
            <ns1:sty ns1:val="p"/>
          </ns1:rPr>
          <ns1:t>Calcification</ns1:t>
        </ns1:r>
        <ns1:r>
          <ns1:rPr>
            <ns1:sty ns1:val="p"/>
          </ns1:rPr>
          <ns1:t>+</ns1:t>
        </ns1:r>
        <ns1:r>
          <ns1:t>0.026</ns1:t>
        </ns1:r>
        <ns1:r>
          <ns1:rPr>
            <ns1:sty ns1:val="p"/>
          </ns1:rPr>
          <ns1:t>⋅</ns1:t>
        </ns1:r>
        <ns1:r>
          <ns1:rPr>
            <ns1:nor/>
            <ns1:sty ns1:val="p"/>
          </ns1:rPr>
          <ns1:t>PleuralStretch</ns1:t>
        </ns1:r>
        <ns1:r>
          <ns1:rPr>
            <ns1:sty ns1:val="p"/>
          </ns1:rPr>
          <ns1:t>−</ns1:t>
        </ns1:r>
        <ns1:r>
          <ns1:t>0.17</ns1:t>
        </ns1:r>
        <ns1:r>
          <ns1:rPr>
            <ns1:sty ns1:val="p"/>
          </ns1:rPr>
          <ns1:t>⋅</ns1:t>
        </ns1:r>
        <ns1:r>
          <ns1:rPr>
            <ns1:nor/>
            <ns1:sty ns1:val="p"/>
          </ns1:rPr>
          <ns1:t>VC</ns1:t>
        </ns1:r>
        <ns1:r>
          <ns1:rPr>
            <ns1:sty ns1:val="p"/>
          </ns1:rPr>
          <ns1:t>+</ns1:t>
        </ns1:r>
        <ns1:r>
          <ns1:t>0.05</ns1:t>
        </ns1:r>
        <ns1:r>
          <ns1:rPr>
            <ns1:sty ns1:val="p"/>
          </ns1:rPr>
          <ns1:t>⋅</ns1:t>
        </ns1:r>
        <ns1:r>
          <ns1:rPr>
            <ns1:nor/>
            <ns1:sty ns1:val="p"/>
          </ns1:rPr>
          <ns1:t>DLCO</ns1:t>
        </ns1:r>
        <ns1:r>
          <ns1:rPr>
            <ns1:sty ns1:val="p"/>
          </ns1:rPr>
          <ns1:t>+</ns1:t>
        </ns1:r>
        <ns1:r>
          <ns1:t>0.018</ns1:t>
        </ns1:r>
        <ns1:r>
          <ns1:rPr>
            <ns1:sty ns1:val="p"/>
          </ns1:rPr>
          <ns1:t>⋅</ns1:t>
        </ns1:r>
        <ns1:r>
          <ns1:rPr>
            <ns1:nor/>
            <ns1:sty ns1:val="p"/>
          </ns1:rPr>
          <ns1:t>CEA</ns1:t>
        </ns1:r>
        <ns1:r>
          <ns1:rPr>
            <ns1:sty ns1:val="p"/>
          </ns1:rPr>
          <ns1:t>+</ns1:t>
        </ns1:r>
        <ns1:r>
          <ns1:t>0.004</ns1:t>
        </ns1:r>
        <ns1:r>
          <ns1:rPr>
            <ns1:sty ns1:val="p"/>
          </ns1:rPr>
          <ns1:t>⋅</ns1:t>
        </ns1:r>
        <ns1:r>
          <ns1:rPr>
            <ns1:nor/>
            <ns1:sty ns1:val="p"/>
          </ns1:rPr>
          <ns1:t>NSE</ns1:t>
        </ns1:r>
        <ns1:r>
          <ns1:rPr>
            <ns1:sty ns1:val="p"/>
          </ns1:rPr>
          <ns1:t>)</ns1:t>
        </ns1:r>
      </ns1:oMath>
      <w:r>
        <w:t xml:space="preserve">.</w:t>
      </w:r>
    </w:p>
    <w:p>
      <w:pPr>
        <w:pStyle w:val="FirstParagraph"/>
      </w:pPr>
      <w:r>
        <w:t xml:space="preserve">These models are applied using their published coefficients without re-training and represent the standard of care.</w:t>
      </w:r>
    </w:p>
    <w:bookmarkEnd w:id="105"/>
    <w:bookmarkStart w:id="106" w:name="ml-baseline-models"/>
    <w:p>
      <w:pPr>
        <w:pStyle w:val="3"/>
      </w:pPr>
      <w:r>
        <w:rPr>
          <w:rStyle w:val="SectionNumber"/>
        </w:rPr>
        <w:t xml:space="preserve">5.4.3</w:t>
      </w:r>
      <w:r>
        <w:tab/>
      </w: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4"/>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4"/>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4"/>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4"/>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4"/>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a moderately imbalanced outcome distribution (approximately a 1:1.78 ratio between normal and abnormal cases). This places us in the small-sample, high-variance regime where prior studies report that deep tabular models are unstable and often underperform tree ensembles. Guided by these findings, we treat tuned tree ensembles and our pre-trained tabular foundation model as the most informative baselines for this regime and allocate our experimental budget to robust cross-validation and ablations within the PANDA pipeline rather than to underpowered and potentially misleading deep-tabular comparisons.</w:t>
      </w:r>
    </w:p>
    <w:bookmarkEnd w:id="106"/>
    <w:bookmarkStart w:id="107" w:name="computational-framework"/>
    <w:p>
      <w:pPr>
        <w:pStyle w:val="3"/>
      </w:pPr>
      <w:r>
        <w:rPr>
          <w:rStyle w:val="SectionNumber"/>
        </w:rPr>
        <w:t xml:space="preserve">5.4.4</w:t>
      </w:r>
      <w:r>
        <w:tab/>
      </w: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5"/>
        </w:numPr>
      </w:pPr>
      <w:r>
        <w:rPr>
          <w:b/>
          <w:bCs/>
        </w:rPr>
        <w:t xml:space="preserve">Hardware</w:t>
      </w:r>
      <w:r>
        <w:t xml:space="preserve">: NVIDIA A800-SXM4-80GB GPU (80GB HBM2 memory), AMD EPYC 7742 64-Core Processor (256 threads), NUMA architecture with 512MB L3 cache.</w:t>
      </w:r>
    </w:p>
    <w:p>
      <w:pPr>
        <w:numPr>
          <w:ilvl w:val="0"/>
          <w:numId w:val="1025"/>
        </w:numPr>
      </w:pPr>
      <w:r>
        <w:rPr>
          <w:b/>
          <w:bCs/>
        </w:rPr>
        <w:t xml:space="preserve">Software</w:t>
      </w:r>
      <w:r>
        <w:t xml:space="preserve">: PyTorch 2.7.0 (CUDA 12.2), Scikit-learn 1.6.1, Adapt 0.4.4.</w:t>
      </w:r>
    </w:p>
    <w:p>
      <w:pPr>
        <w:numPr>
          <w:ilvl w:val="0"/>
          <w:numId w:val="1025"/>
        </w:numPr>
      </w:pPr>
      <w:r>
        <w:rPr>
          <w:b/>
          <w:bCs/>
        </w:rPr>
        <w:t xml:space="preserve">System</w:t>
      </w:r>
      <w:r>
        <w:t xml:space="preserve">: Ubuntu 22.04.4 LTS, NVIDIA Driver 535.161.07.</w:t>
      </w:r>
    </w:p>
    <w:p>
      <w:pPr>
        <w:pStyle w:val="FirstParagraph"/>
      </w:pPr>
    </w:p>
    <w:bookmarkEnd w:id="107"/>
    <w:bookmarkEnd w:id="108"/>
    <w:bookmarkEnd w:id="109"/>
    <w:bookmarkStart w:id="127" w:name="sec:analysis"/>
    <w:p>
      <w:pPr>
        <w:pStyle w:val="1"/>
      </w:pPr>
      <w:r>
        <w:rPr>
          <w:rStyle w:val="SectionNumber"/>
        </w:rPr>
        <w:t xml:space="preserve">6</w:t>
      </w:r>
      <w:r>
        <w:tab/>
      </w: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ns1:oMath>
        <ns1:r>
          <ns1:t>P</ns1:t>
        </ns1:r>
        <ns1:r>
          <ns1:rPr>
            <ns1:sty ns1:val="p"/>
          </ns1:rPr>
          <ns1:t>(</ns1:t>
        </ns1:r>
        <ns1:r>
          <ns1:rPr>
            <ns1:scr ns1:val="script"/>
            <ns1:sty ns1:val="p"/>
          </ns1:rPr>
          <ns1:t>X</ns1:t>
        </ns1:r>
        <ns1:r>
          <ns1:rPr>
            <ns1:sty ns1:val="p"/>
          </ns1:rPr>
          <ns1:t>,</ns1:t>
        </ns1:r>
        <ns1:r>
          <ns1:rPr>
            <ns1:scr ns1:val="script"/>
            <ns1:sty ns1:val="p"/>
          </ns1:rPr>
          <ns1:t>Y</ns1:t>
        </ns1:r>
        <ns1:r>
          <ns1:rPr>
            <ns1:sty ns1:val="p"/>
          </ns1:rPr>
          <ns1:t>)</ns1:t>
        </ns1:r>
      </ns1: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13" w:name="subsec:generalization_bound"/>
    <w:p>
      <w:pPr>
        <w:pStyle w:val="2"/>
      </w:pPr>
      <w:r>
        <w:rPr>
          <w:rStyle w:val="SectionNumber"/>
        </w:rPr>
        <w:t xml:space="preserve">6.1</w:t>
      </w:r>
      <w:r>
        <w:tab/>
      </w: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ns1:oMath>
        <ns1:r>
          <ns1:rPr>
            <ns1:scr ns1:val="script"/>
            <ns1:sty ns1:val="p"/>
          </ns1:rPr>
          <ns1:t>H</ns1:t>
        </ns1:r>
      </ns1:oMath>
      <w:r>
        <w:rPr>
          <w:i/>
          <w:iCs/>
        </w:rPr>
        <w:t xml:space="preserve"> </w:t>
      </w:r>
      <w:r>
        <w:rPr>
          <w:i/>
          <w:iCs/>
        </w:rPr>
        <w:t xml:space="preserve">be a hypothesis space of VC-dimension</w:t>
      </w:r>
      <w:r>
        <w:rPr>
          <w:i/>
          <w:iCs/>
        </w:rPr>
        <w:t xml:space="preserve"> </w:t>
      </w:r>
      <ns1:oMath>
        <ns1:sSub>
          <ns1:e>
            <ns1:r>
              <ns1:t>d</ns1:t>
            </ns1:r>
          </ns1:e>
          <ns1:sub>
            <ns1:r>
              <ns1:t>V</ns1:t>
            </ns1:r>
            <ns1:r>
              <ns1:t>C</ns1:t>
            </ns1:r>
          </ns1:sub>
        </ns1:sSub>
      </ns1:oMath>
      <w:r>
        <w:rPr>
          <w:i/>
          <w:iCs/>
        </w:rPr>
        <w:t xml:space="preserve">. If</w:t>
      </w:r>
      <w:r>
        <w:rPr>
          <w:i/>
          <w:iCs/>
        </w:rPr>
        <w:t xml:space="preserve"> </w:t>
      </w:r>
      <ns1:oMath>
        <ns1:r>
          <ns1:t>S</ns1:t>
        </ns1:r>
      </ns1:oMath>
      <w:r>
        <w:rPr>
          <w:i/>
          <w:iCs/>
        </w:rPr>
        <w:t xml:space="preserve"> </w:t>
      </w:r>
      <w:r>
        <w:rPr>
          <w:i/>
          <w:iCs/>
        </w:rPr>
        <w:t xml:space="preserve">and</w:t>
      </w:r>
      <w:r>
        <w:rPr>
          <w:i/>
          <w:iCs/>
        </w:rPr>
        <w:t xml:space="preserve"> </w:t>
      </w:r>
      <ns1:oMath>
        <ns1:r>
          <ns1:t>T</ns1:t>
        </ns1:r>
      </ns1:oMath>
      <w:r>
        <w:rPr>
          <w:i/>
          <w:iCs/>
        </w:rPr>
        <w:t xml:space="preserve"> </w:t>
      </w:r>
      <w:r>
        <w:rPr>
          <w:i/>
          <w:iCs/>
        </w:rPr>
        <w:t xml:space="preserve">are samples of size</w:t>
      </w:r>
      <w:r>
        <w:rPr>
          <w:i/>
          <w:iCs/>
        </w:rPr>
        <w:t xml:space="preserve"> </w:t>
      </w:r>
      <ns1:oMath>
        <ns1:r>
          <ns1:t>n</ns1:t>
        </ns1:r>
      </ns1:oMath>
      <w:r>
        <w:rPr>
          <w:i/>
          <w:iCs/>
        </w:rPr>
        <w:t xml:space="preserve"> </w:t>
      </w:r>
      <w:r>
        <w:rPr>
          <w:i/>
          <w:iCs/>
        </w:rPr>
        <w:t xml:space="preserve">drawn from source distribution</w:t>
      </w:r>
      <w:r>
        <w:rPr>
          <w:i/>
          <w:iCs/>
        </w:rPr>
        <w:t xml:space="preserve"> </w:t>
      </w:r>
      <ns1:oMath>
        <ns1:sSub>
          <ns1:e>
            <ns1:r>
              <ns1:rPr>
                <ns1:scr ns1:val="script"/>
                <ns1:sty ns1:val="p"/>
              </ns1:rPr>
              <ns1:t>D</ns1:t>
            </ns1:r>
          </ns1:e>
          <ns1:sub>
            <ns1:r>
              <ns1:t>S</ns1:t>
            </ns1:r>
          </ns1:sub>
        </ns1:sSub>
      </ns1:oMath>
      <w:r>
        <w:rPr>
          <w:i/>
          <w:iCs/>
        </w:rPr>
        <w:t xml:space="preserve"> </w:t>
      </w:r>
      <w:r>
        <w:rPr>
          <w:i/>
          <w:iCs/>
        </w:rPr>
        <w:t xml:space="preserve">and target distribution</w:t>
      </w:r>
      <w:r>
        <w:rPr>
          <w:i/>
          <w:iCs/>
        </w:rPr>
        <w:t xml:space="preserve"> </w:t>
      </w:r>
      <ns1:oMath>
        <ns1:sSub>
          <ns1:e>
            <ns1:r>
              <ns1:rPr>
                <ns1:scr ns1:val="script"/>
                <ns1:sty ns1:val="p"/>
              </ns1:rPr>
              <ns1:t>D</ns1:t>
            </ns1:r>
          </ns1:e>
          <ns1:sub>
            <ns1:r>
              <ns1:t>T</ns1:t>
            </ns1:r>
          </ns1:sub>
        </ns1:sSub>
      </ns1:oMath>
      <w:r>
        <w:rPr>
          <w:i/>
          <w:iCs/>
        </w:rPr>
        <w:t xml:space="preserve"> </w:t>
      </w:r>
      <w:r>
        <w:rPr>
          <w:i/>
          <w:iCs/>
        </w:rPr>
        <w:t xml:space="preserve">respectively, then for any</w:t>
      </w:r>
      <w:r>
        <w:rPr>
          <w:i/>
          <w:iCs/>
        </w:rPr>
        <w:t xml:space="preserve"> </w:t>
      </w:r>
      <ns1:oMath>
        <ns1:r>
          <ns1:t>δ</ns1:t>
        </ns1:r>
        <ns1:r>
          <ns1:rPr>
            <ns1:sty ns1:val="p"/>
          </ns1:rPr>
          <ns1:t>∈</ns1:t>
        </ns1:r>
        <ns1:r>
          <ns1:rPr>
            <ns1:sty ns1:val="p"/>
          </ns1:rPr>
          <ns1:t>(</ns1:t>
        </ns1:r>
        <ns1:r>
          <ns1:t>0</ns1:t>
        </ns1:r>
        <ns1:r>
          <ns1:rPr>
            <ns1:sty ns1:val="p"/>
          </ns1:rPr>
          <ns1:t>,</ns1:t>
        </ns1:r>
        <ns1:r>
          <ns1:t>1</ns1:t>
        </ns1:r>
        <ns1:r>
          <ns1:rPr>
            <ns1:sty ns1:val="p"/>
          </ns1:rPr>
          <ns1:t>)</ns1:t>
        </ns1:r>
      </ns1:oMath>
      <w:r>
        <w:rPr>
          <w:i/>
          <w:iCs/>
        </w:rPr>
        <w:t xml:space="preserve">, with probability at least</w:t>
      </w:r>
      <w:r>
        <w:rPr>
          <w:i/>
          <w:iCs/>
        </w:rPr>
        <w:t xml:space="preserve"> </w:t>
      </w:r>
      <ns1:oMath>
        <ns1:r>
          <ns1:t>1</ns1:t>
        </ns1:r>
        <ns1:r>
          <ns1:rPr>
            <ns1:sty ns1:val="p"/>
          </ns1:rPr>
          <ns1:t>−</ns1:t>
        </ns1:r>
        <ns1:r>
          <ns1:t>δ</ns1:t>
        </ns1:r>
      </ns1:oMath>
      <w:r>
        <w:rPr>
          <w:i/>
          <w:iCs/>
        </w:rPr>
        <w:t xml:space="preserve">, for every</w:t>
      </w:r>
      <w:r>
        <w:rPr>
          <w:i/>
          <w:iCs/>
        </w:rPr>
        <w:t xml:space="preserve"> </w:t>
      </w:r>
      <ns1:oMath>
        <ns1:r>
          <ns1:t>h</ns1:t>
        </ns1:r>
        <ns1:r>
          <ns1:rPr>
            <ns1:sty ns1:val="p"/>
          </ns1:rPr>
          <ns1:t>∈</ns1:t>
        </ns1:r>
        <ns1:r>
          <ns1:rPr>
            <ns1:scr ns1:val="script"/>
            <ns1:sty ns1:val="p"/>
          </ns1:rPr>
          <ns1:t>H</ns1:t>
        </ns1:r>
      </ns1:oMath>
      <w:r>
        <w:rPr>
          <w:i/>
          <w:iCs/>
        </w:rPr>
        <w:t xml:space="preserve">:</w:t>
      </w:r>
    </w:p>
    <w:p>
      <w:pPr>
        <w:pStyle w:val="a0"/>
      </w:pPr>
      <w:bookmarkStart w:id="110" w:name="eq:ben_david_bound"/>
      <ns1:oMathPara>
        <ns1:oMathParaPr>
          <ns1:jc ns1:val="center"/>
        </ns1:oMathParaPr>
        <ns1:oMath>
          <ns1:sSub>
            <ns1:e>
              <ns1:r>
                <ns1:t>ϵ</ns1:t>
              </ns1:r>
            </ns1:e>
            <ns1:sub>
              <ns1:r>
                <ns1:t>T</ns1:t>
              </ns1:r>
            </ns1:sub>
          </ns1:sSub>
          <ns1:r>
            <ns1:rPr>
              <ns1:sty ns1:val="p"/>
            </ns1:rPr>
            <ns1:t>(</ns1:t>
          </ns1:r>
          <ns1:r>
            <ns1:t>h</ns1:t>
          </ns1:r>
          <ns1:r>
            <ns1:rPr>
              <ns1:sty ns1:val="p"/>
            </ns1:rPr>
            <ns1:t>)</ns1:t>
          </ns1:r>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f>
            <ns1:fPr>
              <ns1:type ns1:val="bar"/>
            </ns1:fPr>
            <ns1:num>
              <ns1:r>
                <ns1:t>1</ns1:t>
              </ns1:r>
            </ns1:num>
            <ns1:den>
              <ns1:r>
                <ns1:t>2</ns1:t>
              </ns1:r>
            </ns1:den>
          </ns1:f>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λ</ns1:t>
          </ns1:r>
          <ns1:r>
            <ns1:rPr>
              <ns1:sty ns1:val="p"/>
            </ns1:rPr>
            <ns1:t>+</ns1:t>
          </ns1:r>
          <ns1:r>
            <ns1:rPr>
              <ns1:scr ns1:val="script"/>
              <ns1:sty ns1:val="p"/>
            </ns1:rPr>
            <ns1:t>O</ns1:t>
          </ns1:r>
          <ns1:d>
            <ns1:dPr>
              <ns1:begChr ns1:val="("/>
              <ns1:sepChr ns1:val=""/>
              <ns1:endChr ns1:val=")"/>
              <ns1:grow/>
            </ns1:dPr>
            <ns1:e>
              <ns1:rad>
                <ns1:radPr>
                  <ns1:degHide ns1:val="on"/>
                </ns1:radPr>
                <ns1:deg/>
                <ns1:e>
                  <ns1:f>
                    <ns1:fPr>
                      <ns1:type ns1:val="bar"/>
                    </ns1:fPr>
                    <ns1:num>
                      <ns1:sSub>
                        <ns1:e>
                          <ns1:r>
                            <ns1:t>d</ns1:t>
                          </ns1:r>
                        </ns1:e>
                        <ns1:sub>
                          <ns1:r>
                            <ns1:t>V</ns1:t>
                          </ns1:r>
                          <ns1:r>
                            <ns1:t>C</ns1:t>
                          </ns1:r>
                        </ns1:sub>
                      </ns1:sSub>
                      <ns1:r>
                        <ns1:rPr>
                          <ns1:sty ns1:val="p"/>
                        </ns1:rPr>
                        <ns1:t>log</ns1:t>
                      </ns1:r>
                      <ns1:r>
                        <ns1:t>n</ns1:t>
                      </ns1:r>
                    </ns1:num>
                    <ns1:den>
                      <ns1:r>
                        <ns1:t>n</ns1:t>
                      </ns1:r>
                    </ns1:den>
                  </ns1:f>
                  <ns1:r>
                    <ns1:rPr>
                      <ns1:sty ns1:val="p"/>
                    </ns1:rPr>
                    <ns1:t>+</ns1:t>
                  </ns1:r>
                  <ns1:r>
                    <ns1:rPr>
                      <ns1:sty ns1:val="p"/>
                    </ns1:rPr>
                    <ns1:t>log</ns1:t>
                  </ns1:r>
                  <ns1:f>
                    <ns1:fPr>
                      <ns1:type ns1:val="bar"/>
                    </ns1:fPr>
                    <ns1:num>
                      <ns1:r>
                        <ns1:t>1</ns1:t>
                      </ns1:r>
                    </ns1:num>
                    <ns1:den>
                      <ns1:r>
                        <ns1:t>δ</ns1:t>
                      </ns1:r>
                    </ns1:den>
                  </ns1:f>
                </ns1:e>
              </ns1:rad>
            </ns1:e>
          </ns1:d>
          <ns1:r>
            <ns1:t>  </ns1:t>
          </ns1:r>
          <ns1:r>
            <ns1:rPr>
              <ns1:sty ns1:val="p"/>
            </ns1:rPr>
            <ns1:t>(</ns1:t>
          </ns1:r>
          <ns1:r>
            <ns1:t>21</ns1:t>
          </ns1:r>
          <ns1:r>
            <ns1:rPr>
              <ns1:sty ns1:val="p"/>
            </ns1:rPr>
            <ns1:t>)</ns1:t>
          </ns1:r>
        </ns1:oMath>
      </ns1:oMathPara>
      <w:bookmarkEnd w:id="110"/>
    </w:p>
    <w:p>
      <w:pPr>
        <w:pStyle w:val="FirstParagraph"/>
      </w:pPr>
      <w:r>
        <w:t xml:space="preserve">Inequality </w:t>
      </w:r>
      <w:r>
        <w:t xml:space="preserve">(</w:t>
      </w:r>
      <w:hyperlink w:anchor="eq:ben_david_bound">
        <w:r>
          <w:rPr>
            <w:rStyle w:val="af"/>
          </w:rPr>
          <w:t xml:space="preserve">21</w:t>
        </w:r>
      </w:hyperlink>
      <w:r>
        <w:t xml:space="preserve">)</w:t>
      </w:r>
      <w:r>
        <w:t xml:space="preserve"> </w:t>
      </w:r>
      <w:r>
        <w:t xml:space="preserve">shows that reducing the target error</w:t>
      </w:r>
      <w:r>
        <w:t xml:space="preserve"> </w:t>
      </w:r>
      <ns1:oMath>
        <ns1:sSub>
          <ns1:e>
            <ns1:r>
              <ns1:t>ϵ</ns1:t>
            </ns1:r>
          </ns1:e>
          <ns1:sub>
            <ns1:r>
              <ns1:t>T</ns1:t>
            </ns1:r>
          </ns1:sub>
        </ns1:sSub>
        <ns1:r>
          <ns1:rPr>
            <ns1:sty ns1:val="p"/>
          </ns1:rPr>
          <ns1:t>(</ns1:t>
        </ns1:r>
        <ns1:r>
          <ns1:t>h</ns1:t>
        </ns1:r>
        <ns1:r>
          <ns1:rPr>
            <ns1:sty ns1:val="p"/>
          </ns1:rPr>
          <ns1:t>)</ns1:t>
        </ns1:r>
      </ns1:oMath>
      <w:r>
        <w:t xml:space="preserve"> </w:t>
      </w:r>
      <w:r>
        <w:t xml:space="preserve">requires the simultaneous control of three terms:</w:t>
      </w:r>
    </w:p>
    <w:p>
      <w:pPr>
        <w:numPr>
          <w:ilvl w:val="0"/>
          <w:numId w:val="1026"/>
        </w:numPr>
      </w:pPr>
      <w:r>
        <w:rPr>
          <w:b/>
          <w:bCs/>
        </w:rPr>
        <w:t xml:space="preserve">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expected error on the source domain.</w:t>
      </w:r>
    </w:p>
    <w:p>
      <w:pPr>
        <w:numPr>
          <w:ilvl w:val="0"/>
          <w:numId w:val="1026"/>
        </w:numPr>
      </w:pPr>
      <w:r>
        <w:rPr>
          <w:b/>
          <w:bCs/>
        </w:rPr>
        <w:t xml:space="preserve">Domain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oMath>
      <w:r>
        <w:t xml:space="preserve">: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measures the discrepancy between the marginal feature distributions.</w:t>
      </w:r>
    </w:p>
    <w:p>
      <w:pPr>
        <w:numPr>
          <w:ilvl w:val="0"/>
          <w:numId w:val="1026"/>
        </w:numPr>
      </w:pPr>
      <w:r>
        <w:rPr>
          <w:b/>
          <w:bCs/>
        </w:rPr>
        <w:t xml:space="preserve">Adaptability Term</w:t>
      </w:r>
      <w:r>
        <w:t xml:space="preserve"> </w:t>
      </w:r>
      <ns1:oMath>
        <ns1:r>
          <ns1:t>λ</ns1:t>
        </ns1:r>
      </ns1:oMath>
      <w:r>
        <w:t xml:space="preserve">: The error of the ideal joint hypothesis,</w:t>
      </w:r>
      <w:r>
        <w:t xml:space="preserve"> </w:t>
      </w:r>
      <ns1:oMath>
        <ns1:r>
          <ns1:t>λ</ns1:t>
        </ns1:r>
        <ns1:r>
          <ns1:rPr>
            <ns1:sty ns1:val="p"/>
          </ns1:rPr>
          <ns1:t>=</ns1:t>
        </ns1:r>
        <ns1:sSub>
          <ns1:e>
            <ns1:r>
              <ns1:rPr>
                <ns1:sty ns1:val="p"/>
              </ns1:rPr>
              <ns1:t>min</ns1:t>
            </ns1:r>
          </ns1:e>
          <ns1:sub>
            <ns1:r>
              <ns1:t>h</ns1:t>
            </ns1:r>
            <ns1:r>
              <ns1:rPr>
                <ns1:sty ns1:val="p"/>
              </ns1:rPr>
              <ns1:t>∈</ns1:t>
            </ns1:r>
            <ns1:r>
              <ns1:rPr>
                <ns1:scr ns1:val="script"/>
                <ns1:sty ns1:val="p"/>
              </ns1:rPr>
              <ns1:t>H</ns1:t>
            </ns1:r>
          </ns1:sub>
        </ns1:sSub>
        <ns1:r>
          <ns1:rPr>
            <ns1:sty ns1:val="p"/>
          </ns1:rPr>
          <ns1:t>(</ns1:t>
        </ns1:r>
        <ns1:sSub>
          <ns1:e>
            <ns1:r>
              <ns1:t>ϵ</ns1:t>
            </ns1:r>
          </ns1:e>
          <ns1:sub>
            <ns1:r>
              <ns1:t>S</ns1:t>
            </ns1:r>
          </ns1:sub>
        </ns1:sSub>
        <ns1:r>
          <ns1:rPr>
            <ns1:sty ns1:val="p"/>
          </ns1:rPr>
          <ns1:t>(</ns1:t>
        </ns1:r>
        <ns1:r>
          <ns1:t>h</ns1:t>
        </ns1:r>
        <ns1:r>
          <ns1:rPr>
            <ns1:sty ns1:val="p"/>
          </ns1:rPr>
          <ns1:t>)</ns1:t>
        </ns1:r>
        <ns1:r>
          <ns1:rPr>
            <ns1:sty ns1:val="p"/>
          </ns1:rPr>
          <ns1:t>+</ns1:t>
        </ns1:r>
        <ns1:sSub>
          <ns1:e>
            <ns1:r>
              <ns1:t>ϵ</ns1:t>
            </ns1:r>
          </ns1:e>
          <ns1:sub>
            <ns1:r>
              <ns1:t>T</ns1:t>
            </ns1:r>
          </ns1:sub>
        </ns1:sSub>
        <ns1:r>
          <ns1:rPr>
            <ns1:sty ns1:val="p"/>
          </ns1:rPr>
          <ns1:t>(</ns1:t>
        </ns1:r>
        <ns1:r>
          <ns1:t>h</ns1:t>
        </ns1:r>
        <ns1:r>
          <ns1:rPr>
            <ns1:sty ns1:val="p"/>
          </ns1:rPr>
          <ns1:t>)</ns1:t>
        </ns1:r>
        <ns1:r>
          <ns1:rPr>
            <ns1:sty ns1:val="p"/>
          </ns1:rPr>
          <ns1:t>)</ns1:t>
        </ns1:r>
      </ns1:oMath>
      <w:r>
        <w:t xml:space="preserve">, which captures irreducible error due to concept shift, that is, mismatch in the conditional distributions</w:t>
      </w:r>
      <w:r>
        <w:t xml:space="preserve"> </w:t>
      </w:r>
      <ns1:oMath>
        <ns1:r>
          <ns1:t>P</ns1:t>
        </ns1:r>
        <ns1:r>
          <ns1:rPr>
            <ns1:sty ns1:val="p"/>
          </ns1:rPr>
          <ns1:t>(</ns1:t>
        </ns1:r>
        <ns1:r>
          <ns1:t>Y</ns1:t>
        </ns1:r>
        <ns1:r>
          <ns1:rPr>
            <ns1:sty ns1:val="p"/>
          </ns1:rPr>
          <ns1:t>∣</ns1:t>
        </ns1:r>
        <ns1:r>
          <ns1:t>X</ns1:t>
        </ns1:r>
        <ns1:r>
          <ns1:rPr>
            <ns1:sty ns1:val="p"/>
          </ns1:rPr>
          <ns1:t>)</ns1:t>
        </ns1:r>
      </ns1:oMath>
      <w:r>
        <w:t xml:space="preserve">.</w:t>
      </w:r>
    </w:p>
    <w:bookmarkStart w:id="112" w:name="the-mathcalhdeltamathcalh-divergence"/>
    <w:p>
      <w:pPr>
        <w:pStyle w:val="3"/>
      </w:pPr>
      <w:r>
        <w:rPr>
          <w:rStyle w:val="SectionNumber"/>
        </w:rPr>
        <w:t xml:space="preserve">6.1.1</w:t>
      </w:r>
      <w:r>
        <w:tab/>
      </w:r>
      <w:r>
        <w:t xml:space="preserve">The</w:t>
      </w:r>
      <w:r>
        <w:t xml:space="preserve"> </w:t>
      </w:r>
      <ns1:oMath>
        <ns1:r>
          <ns1:rPr>
            <ns1:scr ns1:val="script"/>
            <ns1:sty ns1:val="p"/>
          </ns1:rPr>
          <ns1:t>H</ns1:t>
        </ns1:r>
        <ns1:r>
          <ns1:rPr>
            <ns1:sty ns1:val="p"/>
          </ns1:rPr>
          <ns1:t>Δ</ns1:t>
        </ns1:r>
        <ns1:r>
          <ns1:rPr>
            <ns1:scr ns1:val="script"/>
            <ns1:sty ns1:val="p"/>
          </ns1:rPr>
          <ns1:t>H</ns1:t>
        </ns1:r>
      </ns1:oMath>
      <w:r>
        <w:t xml:space="preserve">-Divergence</w:t>
      </w:r>
    </w:p>
    <w:p>
      <w:pPr>
        <w:pStyle w:val="FirstParagraph"/>
      </w:pPr>
      <w:r>
        <w:t xml:space="preserve">A central quantity in the theory of Ben-David et al. is the</w:t>
      </w:r>
      <w:r>
        <w:t xml:space="preserve"> </w:t>
      </w:r>
      <ns1:oMath>
        <ns1:r>
          <ns1:rPr>
            <ns1:scr ns1:val="script"/>
            <ns1:sty ns1:val="p"/>
          </ns1:rPr>
          <ns1:t>H</ns1:t>
        </ns1:r>
        <ns1:r>
          <ns1:rPr>
            <ns1:sty ns1:val="p"/>
          </ns1:rPr>
          <ns1:t>Δ</ns1:t>
        </ns1:r>
        <ns1:r>
          <ns1:rPr>
            <ns1:scr ns1:val="script"/>
            <ns1:sty ns1:val="p"/>
          </ns1:rPr>
          <ns1:t>H</ns1:t>
        </ns1:r>
      </ns1:oMath>
      <w:r>
        <w:t xml:space="preserve">-divergence, which quantifies domain distance with respect to the hypothesis class</w:t>
      </w:r>
      <w:r>
        <w:t xml:space="preserve"> </w:t>
      </w:r>
      <ns1:oMath>
        <ns1:r>
          <ns1:rPr>
            <ns1:scr ns1:val="script"/>
            <ns1:sty ns1:val="p"/>
          </ns1:rPr>
          <ns1:t>H</ns1:t>
        </ns1:r>
      </ns1:oMath>
      <w:r>
        <w:t xml:space="preserve">. It is defined as</w:t>
      </w:r>
    </w:p>
    <w:p>
      <w:pPr>
        <w:pStyle w:val="a0"/>
      </w:pPr>
      <w:bookmarkStart w:id="111" w:name="eq:hdhd-divergence"/>
      <ns1:oMathPara>
        <ns1:oMathParaPr>
          <ns1:jc ns1:val="center"/>
        </ns1:oMathParaPr>
        <ns1:oMath>
          <ns1:sSub>
            <ns1:e>
              <ns1:r>
                <ns1:t>d</ns1:t>
              </ns1:r>
            </ns1:e>
            <ns1:sub>
              <ns1:r>
                <ns1:rPr>
                  <ns1:scr ns1:val="script"/>
                  <ns1:sty ns1:val="p"/>
                </ns1:rPr>
                <ns1:t>H</ns1:t>
              </ns1:r>
              <ns1:r>
                <ns1:rPr>
                  <ns1:sty ns1:val="p"/>
                </ns1:rPr>
                <ns1:t>Δ</ns1:t>
              </ns1:r>
              <ns1:r>
                <ns1:rPr>
                  <ns1:scr ns1:val="script"/>
                  <ns1:sty ns1:val="p"/>
                </ns1:rPr>
                <ns1:t>H</ns1:t>
              </ns1:r>
            </ns1:sub>
          </ns1:sSub>
          <ns1:r>
            <ns1:rPr>
              <ns1:sty ns1:val="p"/>
            </ns1:rPr>
            <ns1:t>(</ns1:t>
          </ns1:r>
          <ns1:sSub>
            <ns1:e>
              <ns1:r>
                <ns1:rPr>
                  <ns1:scr ns1:val="script"/>
                  <ns1:sty ns1:val="p"/>
                </ns1:rPr>
                <ns1:t>D</ns1:t>
              </ns1:r>
            </ns1:e>
            <ns1:sub>
              <ns1:r>
                <ns1:t>S</ns1:t>
              </ns1:r>
            </ns1:sub>
          </ns1:sSub>
          <ns1:r>
            <ns1:rPr>
              <ns1:sty ns1:val="p"/>
            </ns1:rPr>
            <ns1:t>,</ns1:t>
          </ns1:r>
          <ns1:sSub>
            <ns1:e>
              <ns1:r>
                <ns1:rPr>
                  <ns1:scr ns1:val="script"/>
                  <ns1:sty ns1:val="p"/>
                </ns1:rPr>
                <ns1:t>D</ns1:t>
              </ns1:r>
            </ns1:e>
            <ns1:sub>
              <ns1:r>
                <ns1:t>T</ns1:t>
              </ns1:r>
            </ns1:sub>
          </ns1:sSub>
          <ns1:r>
            <ns1:rPr>
              <ns1:sty ns1:val="p"/>
            </ns1:rPr>
            <ns1:t>)</ns1:t>
          </ns1:r>
          <ns1:r>
            <ns1:rPr>
              <ns1:sty ns1:val="p"/>
            </ns1:rPr>
            <ns1:t>=</ns1:t>
          </ns1:r>
          <ns1:r>
            <ns1:t>2</ns1:t>
          </ns1:r>
          <ns1:limLow>
            <ns1:e>
              <ns1:r>
                <ns1:rPr>
                  <ns1:sty ns1:val="p"/>
                </ns1:rPr>
                <ns1:t>sup</ns1:t>
              </ns1:r>
            </ns1:e>
            <ns1:lim>
              <ns1:r>
                <ns1:t>h</ns1:t>
              </ns1:r>
              <ns1:r>
                <ns1:rPr>
                  <ns1:sty ns1:val="p"/>
                </ns1:rPr>
                <ns1:t>,</ns1:t>
              </ns1:r>
              <ns1:sSup>
                <ns1:e>
                  <ns1:r>
                    <ns1:t>h</ns1:t>
                  </ns1:r>
                </ns1:e>
                <ns1:sup>
                  <ns1:r>
                    <ns1:rPr>
                      <ns1:sty ns1:val="p"/>
                    </ns1:rPr>
                    <ns1:t>′</ns1:t>
                  </ns1:r>
                </ns1:sup>
              </ns1:sSup>
              <ns1:r>
                <ns1:rPr>
                  <ns1:sty ns1:val="p"/>
                </ns1:rPr>
                <ns1:t>∈</ns1:t>
              </ns1:r>
              <ns1:r>
                <ns1:rPr>
                  <ns1:scr ns1:val="script"/>
                  <ns1:sty ns1:val="p"/>
                </ns1:rPr>
                <ns1:t>H</ns1:t>
              </ns1:r>
            </ns1:lim>
          </ns1:limLow>
          <ns1:d>
            <ns1:dPr>
              <ns1:begChr ns1:val="|"/>
              <ns1:sepChr ns1:val=""/>
              <ns1:endChr ns1:val="|"/>
              <ns1:grow/>
            </ns1:dPr>
            <ns1:e>
              <ns1:limLow>
                <ns1:e>
                  <ns1:r>
                    <ns1:rPr>
                      <ns1:sty ns1:val="p"/>
                    </ns1:rPr>
                    <ns1:t>Pr</ns1:t>
                  </ns1:r>
                </ns1:e>
                <ns1:lim>
                  <ns1:r>
                    <ns1:t>x</ns1:t>
                  </ns1:r>
                  <ns1:r>
                    <ns1:rPr>
                      <ns1:sty ns1:val="p"/>
                    </ns1:rPr>
                    <ns1:t>∼</ns1:t>
                  </ns1:r>
                  <ns1:sSub>
                    <ns1:e>
                      <ns1:r>
                        <ns1:rPr>
                          <ns1:scr ns1:val="script"/>
                          <ns1:sty ns1:val="p"/>
                        </ns1:rPr>
                        <ns1:t>D</ns1:t>
                      </ns1:r>
                    </ns1:e>
                    <ns1:sub>
                      <ns1:r>
                        <ns1:t>S</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r>
                <ns1:rPr>
                  <ns1:sty ns1:val="p"/>
                </ns1:rPr>
                <ns1:t>−</ns1:t>
              </ns1:r>
              <ns1:limLow>
                <ns1:e>
                  <ns1:r>
                    <ns1:rPr>
                      <ns1:sty ns1:val="p"/>
                    </ns1:rPr>
                    <ns1:t>Pr</ns1:t>
                  </ns1:r>
                </ns1:e>
                <ns1:lim>
                  <ns1:r>
                    <ns1:t>x</ns1:t>
                  </ns1:r>
                  <ns1:r>
                    <ns1:rPr>
                      <ns1:sty ns1:val="p"/>
                    </ns1:rPr>
                    <ns1:t>∼</ns1:t>
                  </ns1:r>
                  <ns1:sSub>
                    <ns1:e>
                      <ns1:r>
                        <ns1:rPr>
                          <ns1:scr ns1:val="script"/>
                          <ns1:sty ns1:val="p"/>
                        </ns1:rPr>
                        <ns1:t>D</ns1:t>
                      </ns1:r>
                    </ns1:e>
                    <ns1:sub>
                      <ns1:r>
                        <ns1:t>T</ns1:t>
                      </ns1:r>
                    </ns1:sub>
                  </ns1:sSub>
                </ns1:lim>
              </ns1:limLow>
              <ns1:r>
                <ns1:rPr>
                  <ns1:sty ns1:val="p"/>
                </ns1:rPr>
                <ns1:t>[</ns1:t>
              </ns1:r>
              <ns1:r>
                <ns1:t>h</ns1:t>
              </ns1:r>
              <ns1:r>
                <ns1:rPr>
                  <ns1:sty ns1:val="p"/>
                </ns1:rPr>
                <ns1:t>(</ns1:t>
              </ns1:r>
              <ns1:r>
                <ns1:t>x</ns1:t>
              </ns1:r>
              <ns1:r>
                <ns1:rPr>
                  <ns1:sty ns1:val="p"/>
                </ns1:rPr>
                <ns1:t>)</ns1:t>
              </ns1:r>
              <ns1:r>
                <ns1:rPr>
                  <ns1:sty ns1:val="p"/>
                </ns1:rPr>
                <ns1:t>≠</ns1:t>
              </ns1:r>
              <ns1:sSup>
                <ns1:e>
                  <ns1:r>
                    <ns1:t>h</ns1:t>
                  </ns1:r>
                </ns1:e>
                <ns1:sup>
                  <ns1:r>
                    <ns1:rPr>
                      <ns1:sty ns1:val="p"/>
                    </ns1:rPr>
                    <ns1:t>′</ns1:t>
                  </ns1:r>
                </ns1:sup>
              </ns1:sSup>
              <ns1:r>
                <ns1:rPr>
                  <ns1:sty ns1:val="p"/>
                </ns1:rPr>
                <ns1:t>(</ns1:t>
              </ns1:r>
              <ns1:r>
                <ns1:t>x</ns1:t>
              </ns1:r>
              <ns1:r>
                <ns1:rPr>
                  <ns1:sty ns1:val="p"/>
                </ns1:rPr>
                <ns1:t>)</ns1:t>
              </ns1:r>
              <ns1:r>
                <ns1:rPr>
                  <ns1:sty ns1:val="p"/>
                </ns1:rPr>
                <ns1:t>]</ns1:t>
              </ns1:r>
            </ns1:e>
          </ns1:d>
          <ns1:r>
            <ns1:rPr>
              <ns1:sty ns1:val="p"/>
            </ns1:rPr>
            <ns1:t>.</ns1:t>
          </ns1:r>
          <ns1:r>
            <ns1:t>  </ns1:t>
          </ns1:r>
          <ns1:r>
            <ns1:rPr>
              <ns1:sty ns1:val="p"/>
            </ns1:rPr>
            <ns1:t>(</ns1:t>
          </ns1:r>
          <ns1:r>
            <ns1:t>22</ns1:t>
          </ns1:r>
          <ns1:r>
            <ns1:rPr>
              <ns1:sty ns1:val="p"/>
            </ns1:rPr>
            <ns1:t>)</ns1:t>
          </ns1:r>
        </ns1:oMath>
      </ns1:oMathPara>
      <w:bookmarkEnd w:id="111"/>
    </w:p>
    <w:p>
      <w:pPr>
        <w:pStyle w:val="FirstParagraph"/>
      </w:pPr>
      <w:r>
        <w:t xml:space="preserve">Intuitively, this metric measures the maximal discrepancy in classifier disagreement across the two domains. If there exist two classifiers</w:t>
      </w:r>
      <w:r>
        <w:t xml:space="preserve"> </w:t>
      </w:r>
      <ns1:oMath>
        <ns1:r>
          <ns1:t>h</ns1:t>
        </ns1:r>
        <ns1:r>
          <ns1:rPr>
            <ns1:sty ns1:val="p"/>
          </ns1:rPr>
          <ns1:t>,</ns1:t>
        </ns1:r>
        <ns1:sSup>
          <ns1:e>
            <ns1:r>
              <ns1:t>h</ns1:t>
            </ns1:r>
          </ns1:e>
          <ns1:sup>
            <ns1:r>
              <ns1:rPr>
                <ns1:sty ns1:val="p"/>
              </ns1:rPr>
              <ns1:t>′</ns1:t>
            </ns1:r>
          </ns1:sup>
        </ns1:sSup>
      </ns1: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12"/>
    <w:bookmarkEnd w:id="113"/>
    <w:bookmarkStart w:id="117" w:name="subsec:analysis_source_risk"/>
    <w:p>
      <w:pPr>
        <w:pStyle w:val="2"/>
      </w:pPr>
      <w:r>
        <w:rPr>
          <w:rStyle w:val="SectionNumber"/>
        </w:rPr>
        <w:t xml:space="preserve">6.2</w:t>
      </w:r>
      <w:r>
        <w:tab/>
      </w:r>
      <w:r>
        <w:t xml:space="preserve">Minimizing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The TabPFN Mechanism</w:t>
      </w:r>
    </w:p>
    <w:p>
      <w:pPr>
        <w:pStyle w:val="FirstParagraph"/>
      </w:pPr>
      <w:r>
        <w:t xml:space="preserve">The first challenge is the small sample size (</w:t>
      </w:r>
      <ns1:oMath>
        <ns1:sSub>
          <ns1:e>
            <ns1:r>
              <ns1:t>n</ns1:t>
            </ns1:r>
          </ns1:e>
          <ns1:sub>
            <ns1:r>
              <ns1:t>s</ns1:t>
            </ns1:r>
          </ns1:sub>
        </ns1:sSub>
        <ns1:r>
          <ns1:rPr>
            <ns1:sty ns1:val="p"/>
          </ns1:rPr>
          <ns1:t>≈</ns1:t>
        </ns1:r>
        <ns1:r>
          <ns1:t>295</ns1:t>
        </ns1:r>
      </ns1:oMath>
      <w:r>
        <w:t xml:space="preserve">). In this regime, standard Empirical Risk Minimization (ERM) is prone to high variance. Deep neural networks typically require</w:t>
      </w:r>
      <w:r>
        <w:t xml:space="preserve"> </w:t>
      </w:r>
      <ns1:oMath>
        <ns1:r>
          <ns1:t>n</ns1:t>
        </ns1:r>
        <ns1:r>
          <ns1:rPr>
            <ns1:sty ns1:val="p"/>
          </ns1:rPr>
          <ns1:t>&gt;</ns1:t>
        </ns1:r>
        <ns1:sSup>
          <ns1:e>
            <ns1:r>
              <ns1:t>10</ns1:t>
            </ns1:r>
          </ns1:e>
          <ns1:sup>
            <ns1:r>
              <ns1:t>4</ns1:t>
            </ns1:r>
          </ns1:sup>
        </ns1:sSup>
      </ns1:oMath>
      <w:r>
        <w:t xml:space="preserve"> </w:t>
      </w:r>
      <w:r>
        <w:t xml:space="preserve">to generalize reliably, while GBDTs often overfit, effectively memorizing noise in</w:t>
      </w:r>
      <w:r>
        <w:t xml:space="preserve"> </w:t>
      </w:r>
      <ns1:oMath>
        <ns1:r>
          <ns1:t>S</ns1:t>
        </ns1:r>
      </ns1:oMath>
      <w:r>
        <w:t xml:space="preserve"> </w:t>
      </w:r>
      <w:r>
        <w:t xml:space="preserve">rather than learning the structure of</w:t>
      </w:r>
      <w:r>
        <w:t xml:space="preserve"> </w:t>
      </w:r>
      <ns1:oMath>
        <ns1:sSub>
          <ns1:e>
            <ns1:r>
              <ns1:rPr>
                <ns1:scr ns1:val="script"/>
                <ns1:sty ns1:val="p"/>
              </ns1:rPr>
              <ns1:t>D</ns1:t>
            </ns1:r>
          </ns1:e>
          <ns1:sub>
            <ns1:r>
              <ns1:t>S</ns1:t>
            </ns1:r>
          </ns1:sub>
        </ns1:sSub>
      </ns1:oMath>
      <w:r>
        <w:t xml:space="preserve">.</w:t>
      </w:r>
    </w:p>
    <w:bookmarkStart w:id="116" w:name="X06f92b2b6bdb9eddabb2e70f37c54da3dd75501"/>
    <w:p>
      <w:pPr>
        <w:pStyle w:val="3"/>
      </w:pPr>
      <w:r>
        <w:rPr>
          <w:rStyle w:val="SectionNumber"/>
        </w:rPr>
        <w:t xml:space="preserve">6.2.1</w:t>
      </w:r>
      <w:r>
        <w:tab/>
      </w:r>
      <w:r>
        <w:t xml:space="preserve">Prior-Data Fitted Networks vs. Parametric Learning</w:t>
      </w:r>
    </w:p>
    <w:p>
      <w:pPr>
        <w:pStyle w:val="FirstParagraph"/>
      </w:pPr>
      <w:r>
        <w:t xml:space="preserve">Traditional parametric learning optimizes weights</w:t>
      </w:r>
      <w:r>
        <w:t xml:space="preserve"> </w:t>
      </w:r>
      <ns1:oMath>
        <ns1:r>
          <ns1:rPr>
            <ns1:sty ns1:val="b"/>
          </ns1:rPr>
          <ns1:t>θ</ns1:t>
        </ns1:r>
      </ns1:oMath>
      <w:r>
        <w:t xml:space="preserve"> </w:t>
      </w:r>
      <w:r>
        <w:t xml:space="preserve">to minimize loss on</w:t>
      </w:r>
      <w:r>
        <w:t xml:space="preserve"> </w:t>
      </w:r>
      <ns1:oMath>
        <ns1:r>
          <ns1:t>S</ns1:t>
        </ns1:r>
      </ns1:oMath>
      <w:r>
        <w:t xml:space="preserve">,</w:t>
      </w:r>
    </w:p>
    <w:p>
      <w:pPr>
        <w:pStyle w:val="a0"/>
      </w:pPr>
      <w:bookmarkStart w:id="114" w:name="eq:erm"/>
      <ns1:oMathPara>
        <ns1:oMathParaPr>
          <ns1:jc ns1:val="center"/>
        </ns1:oMathParaPr>
        <ns1:oMath>
          <ns1:acc>
            <ns1:accPr>
              <ns1:chr ns1:val="̂"/>
            </ns1:accPr>
            <ns1:e>
              <ns1:r>
                <ns1:rPr>
                  <ns1:sty ns1:val="b"/>
                </ns1:rPr>
                <ns1:t>θ</ns1:t>
              </ns1:r>
            </ns1:e>
          </ns1:acc>
          <ns1:r>
            <ns1:rPr>
              <ns1:sty ns1:val="p"/>
            </ns1:rPr>
            <ns1:t>=</ns1:t>
          </ns1:r>
          <ns1:r>
            <ns1:rPr>
              <ns1:sty ns1:val="p"/>
            </ns1:rPr>
            <ns1:t>arg</ns1:t>
          </ns1:r>
          <ns1:limLow>
            <ns1:e>
              <ns1:r>
                <ns1:rPr>
                  <ns1:sty ns1:val="p"/>
                </ns1:rPr>
                <ns1:t>min</ns1:t>
              </ns1:r>
            </ns1:e>
            <ns1:lim>
              <ns1:r>
                <ns1:rPr>
                  <ns1:sty ns1:val="b"/>
                </ns1:rPr>
                <ns1:t>θ</ns1:t>
              </ns1:r>
            </ns1:lim>
          </ns1:limLow>
          <ns1:nary>
            <ns1:naryPr>
              <ns1:chr ns1:val="∑"/>
              <ns1:limLoc ns1:val="undOvr"/>
              <ns1:subHide ns1:val="off"/>
              <ns1:supHide ns1:val="on"/>
            </ns1:naryPr>
            <ns1:sub>
              <ns1:r>
                <ns1:rPr>
                  <ns1:sty ns1:val="p"/>
                </ns1:rPr>
                <ns1:t>(</ns1:t>
              </ns1:r>
              <ns1:r>
                <ns1:rPr>
                  <ns1:sty ns1:val="b"/>
                </ns1:rPr>
                <ns1:t>x</ns1:t>
              </ns1:r>
              <ns1:r>
                <ns1:rPr>
                  <ns1:sty ns1:val="p"/>
                </ns1:rPr>
                <ns1:t>,</ns1:t>
              </ns1:r>
              <ns1:r>
                <ns1:t>y</ns1:t>
              </ns1:r>
              <ns1:r>
                <ns1:rPr>
                  <ns1:sty ns1:val="p"/>
                </ns1:rPr>
                <ns1:t>)</ns1:t>
              </ns1:r>
              <ns1:r>
                <ns1:rPr>
                  <ns1:sty ns1:val="p"/>
                </ns1:rPr>
                <ns1:t>∈</ns1:t>
              </ns1:r>
              <ns1:r>
                <ns1:t>S</ns1:t>
              </ns1:r>
            </ns1:sub>
            <ns1:sup>
              <ns1:r>
                <ns1:t>​</ns1:t>
              </ns1:r>
            </ns1:sup>
            <ns1:e>
              <ns1:r>
                <ns1:rPr>
                  <ns1:scr ns1:val="script"/>
                  <ns1:sty ns1:val="p"/>
                </ns1:rPr>
                <ns1:t>L</ns1:t>
              </ns1:r>
            </ns1:e>
          </ns1:nary>
          <ns1:r>
            <ns1:rPr>
              <ns1:sty ns1:val="p"/>
            </ns1:rPr>
            <ns1:t>(</ns1:t>
          </ns1:r>
          <ns1:sSub>
            <ns1:e>
              <ns1:r>
                <ns1:t>f</ns1:t>
              </ns1:r>
            </ns1:e>
            <ns1:sub>
              <ns1:r>
                <ns1:rPr>
                  <ns1:sty ns1:val="b"/>
                </ns1:rPr>
                <ns1:t>θ</ns1:t>
              </ns1:r>
            </ns1:sub>
          </ns1:sSub>
          <ns1:r>
            <ns1:rPr>
              <ns1:sty ns1:val="p"/>
            </ns1:rPr>
            <ns1:t>(</ns1:t>
          </ns1:r>
          <ns1:r>
            <ns1:rPr>
              <ns1:sty ns1:val="b"/>
            </ns1:rPr>
            <ns1:t>x</ns1:t>
          </ns1:r>
          <ns1:r>
            <ns1:rPr>
              <ns1:sty ns1:val="p"/>
            </ns1:rPr>
            <ns1:t>)</ns1:t>
          </ns1:r>
          <ns1:r>
            <ns1:rPr>
              <ns1:sty ns1:val="p"/>
            </ns1:rPr>
            <ns1:t>,</ns1:t>
          </ns1:r>
          <ns1:r>
            <ns1:t>y</ns1:t>
          </ns1:r>
          <ns1:r>
            <ns1:rPr>
              <ns1:sty ns1:val="p"/>
            </ns1:rPr>
            <ns1:t>)</ns1:t>
          </ns1:r>
          <ns1:r>
            <ns1:rPr>
              <ns1:sty ns1:val="p"/>
            </ns1:rPr>
            <ns1:t>,</ns1:t>
          </ns1:r>
          <ns1:r>
            <ns1:t>  </ns1:t>
          </ns1:r>
          <ns1:r>
            <ns1:rPr>
              <ns1:sty ns1:val="p"/>
            </ns1:rPr>
            <ns1:t>(</ns1:t>
          </ns1:r>
          <ns1:r>
            <ns1:t>23</ns1:t>
          </ns1:r>
          <ns1:r>
            <ns1:rPr>
              <ns1:sty ns1:val="p"/>
            </ns1:rPr>
            <ns1:t>)</ns1:t>
          </ns1:r>
        </ns1:oMath>
      </ns1:oMathPara>
      <w:bookmarkEnd w:id="114"/>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not by performing gradient descent on</w:t>
      </w:r>
      <w:r>
        <w:t xml:space="preserve"> </w:t>
      </w:r>
      <ns1:oMath>
        <ns1:r>
          <ns1:t>S</ns1:t>
        </ns1:r>
      </ns1: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w:bookmarkStart w:id="115" w:name="eq:ppd"/>
      <ns1:oMathPara>
        <ns1:oMathParaPr>
          <ns1:jc ns1:val="center"/>
        </ns1:oMathParaPr>
        <ns1:oMath>
          <ns1:r>
            <ns1:t>P</ns1:t>
          </ns1:r>
          <ns1:r>
            <ns1:rPr>
              <ns1:sty ns1:val="p"/>
            </ns1:rPr>
            <ns1:t>(</ns1:t>
          </ns1:r>
          <ns1:sSub>
            <ns1:e>
              <ns1:r>
                <ns1:t>y</ns1:t>
              </ns1:r>
            </ns1:e>
            <ns1:sub>
              <ns1:r>
                <ns1:rPr>
                  <ns1:nor/>
                  <ns1:sty ns1:val="p"/>
                </ns1:rPr>
                <ns1:t>query</ns1:t>
              </ns1:r>
            </ns1:sub>
          </ns1:sSub>
          <ns1:r>
            <ns1:rPr>
              <ns1:sty ns1:val="p"/>
            </ns1:rPr>
            <ns1:t>∣</ns1:t>
          </ns1:r>
          <ns1:sSub>
            <ns1:e>
              <ns1:r>
                <ns1:rPr>
                  <ns1:sty ns1:val="b"/>
                </ns1:rPr>
                <ns1:t>x</ns1:t>
              </ns1:r>
            </ns1:e>
            <ns1:sub>
              <ns1:r>
                <ns1:rPr>
                  <ns1:nor/>
                  <ns1:sty ns1:val="p"/>
                </ns1:rPr>
                <ns1:t>query</ns1:t>
              </ns1:r>
            </ns1:sub>
          </ns1:sSub>
          <ns1:r>
            <ns1:rPr>
              <ns1:sty ns1:val="p"/>
            </ns1:rPr>
            <ns1:t>,</ns1:t>
          </ns1:r>
          <ns1:r>
            <ns1:t>S</ns1:t>
          </ns1:r>
          <ns1:r>
            <ns1:rPr>
              <ns1:sty ns1:val="p"/>
            </ns1:rPr>
            <ns1:t>)</ns1:t>
          </ns1:r>
          <ns1:r>
            <ns1:rPr>
              <ns1:sty ns1:val="p"/>
            </ns1:rPr>
            <ns1:t>≈</ns1:t>
          </ns1:r>
          <ns1:r>
            <ns1:rPr>
              <ns1:sty ns1:val="p"/>
            </ns1:rPr>
            <ns1:t>∫</ns1:t>
          </ns1:r>
          <ns1:r>
            <ns1:t>P</ns1:t>
          </ns1:r>
          <ns1:r>
            <ns1:rPr>
              <ns1:sty ns1:val="p"/>
            </ns1:rPr>
            <ns1:t>(</ns1:t>
          </ns1:r>
          <ns1:r>
            <ns1:t>y</ns1:t>
          </ns1:r>
          <ns1:r>
            <ns1:rPr>
              <ns1:sty ns1:val="p"/>
            </ns1:rPr>
            <ns1:t>∣</ns1:t>
          </ns1:r>
          <ns1:r>
            <ns1:rPr>
              <ns1:sty ns1:val="b"/>
            </ns1:rPr>
            <ns1:t>x</ns1:t>
          </ns1:r>
          <ns1:r>
            <ns1:rPr>
              <ns1:sty ns1:val="p"/>
            </ns1:rPr>
            <ns1:t>,</ns1:t>
          </ns1:r>
          <ns1:r>
            <ns1:t>M</ns1:t>
          </ns1:r>
          <ns1:r>
            <ns1:rPr>
              <ns1:sty ns1:val="p"/>
            </ns1:rPr>
            <ns1:t>)</ns1:t>
          </ns1:r>
          <ns1:r>
            <ns1:t>P</ns1:t>
          </ns1:r>
          <ns1:r>
            <ns1:rPr>
              <ns1:sty ns1:val="p"/>
            </ns1:rPr>
            <ns1:t>(</ns1:t>
          </ns1:r>
          <ns1:r>
            <ns1:t>M</ns1:t>
          </ns1:r>
          <ns1:r>
            <ns1:rPr>
              <ns1:sty ns1:val="p"/>
            </ns1:rPr>
            <ns1:t>∣</ns1:t>
          </ns1:r>
          <ns1:r>
            <ns1:t>S</ns1:t>
          </ns1:r>
          <ns1:r>
            <ns1:rPr>
              <ns1:sty ns1:val="p"/>
            </ns1:rPr>
            <ns1:t>)</ns1:t>
          </ns1:r>
          <ns1:r>
            <ns1:rPr>
              <ns1:sty ns1:val="p"/>
            </ns1:rPr>
            <ns1:t>,</ns1:t>
          </ns1:r>
          <ns1:r>
            <ns1:t>d</ns1:t>
          </ns1:r>
          <ns1:r>
            <ns1:t>M</ns1:t>
          </ns1:r>
          <ns1:r>
            <ns1:rPr>
              <ns1:sty ns1:val="p"/>
            </ns1:rPr>
            <ns1:t>.</ns1:t>
          </ns1:r>
          <ns1:r>
            <ns1:t>  </ns1:t>
          </ns1:r>
          <ns1:r>
            <ns1:rPr>
              <ns1:sty ns1:val="p"/>
            </ns1:rPr>
            <ns1:t>(</ns1:t>
          </ns1:r>
          <ns1:r>
            <ns1:t>24</ns1:t>
          </ns1:r>
          <ns1:r>
            <ns1:rPr>
              <ns1:sty ns1:val="p"/>
            </ns1:rPr>
            <ns1:t>)</ns1:t>
          </ns1:r>
        </ns1:oMath>
      </ns1:oMathPara>
      <w:bookmarkEnd w:id="115"/>
    </w:p>
    <w:p>
      <w:pPr>
        <w:pStyle w:val="FirstParagraph"/>
      </w:pPr>
      <w:r>
        <w:t xml:space="preserve">TabPFN treats the source dataset</w:t>
      </w:r>
      <w:r>
        <w:t xml:space="preserve"> </w:t>
      </w:r>
      <ns1:oMath>
        <ns1:r>
          <ns1:t>S</ns1:t>
        </ns1:r>
      </ns1: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term in the bound.</w:t>
      </w:r>
    </w:p>
    <w:bookmarkEnd w:id="116"/>
    <w:bookmarkEnd w:id="117"/>
    <w:bookmarkStart w:id="121" w:name="subsec:analysis_divergence"/>
    <w:p>
      <w:pPr>
        <w:pStyle w:val="2"/>
      </w:pPr>
      <w:r>
        <w:rPr>
          <w:rStyle w:val="SectionNumber"/>
        </w:rPr>
        <w:t xml:space="preserve">6.3</w:t>
      </w:r>
      <w:r>
        <w:tab/>
      </w:r>
      <w:r>
        <w:t xml:space="preserve">Minimizing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Latent Space TCA</w:t>
      </w:r>
    </w:p>
    <w:p>
      <w:pPr>
        <w:pStyle w:val="FirstParagraph"/>
      </w:pPr>
      <w:r>
        <w:t xml:space="preserve">The second term,</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measures the discrepancy between domains. In our setting, scanner heterogeneity induces</w:t>
      </w:r>
      <w:r>
        <w:t xml:space="preserve"> </w:t>
      </w:r>
      <w:r>
        <w:rPr>
          <w:b/>
          <w:bCs/>
        </w:rPr>
        <w:t xml:space="preserve">covariate shift</w:t>
      </w:r>
      <w:r>
        <w:t xml:space="preserve">, so that</w:t>
      </w:r>
      <w:r>
        <w:t xml:space="preserve"> </w:t>
      </w:r>
      <ns1:oMath>
        <ns1:sSub>
          <ns1:e>
            <ns1:r>
              <ns1:t>P</ns1:t>
            </ns1:r>
          </ns1:e>
          <ns1:sub>
            <ns1:r>
              <ns1:t>S</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X</ns1:t>
        </ns1:r>
        <ns1:r>
          <ns1:rPr>
            <ns1:sty ns1:val="p"/>
          </ns1:rPr>
          <ns1:t>)</ns1:t>
        </ns1:r>
        <ns1:r>
          <ns1:rPr>
            <ns1:sty ns1:val="p"/>
          </ns1:rPr>
          <ns1:t>(</ns1:t>
        </ns1:r>
        <ns1:r>
          <ns1:rPr>
            <ns1:sty ns1:val="b"/>
          </ns1:rPr>
          <ns1:t>x</ns1:t>
        </ns1:r>
        <ns1:r>
          <ns1:rPr>
            <ns1:sty ns1:val="p"/>
          </ns1:rPr>
          <ns1:t>)</ns1:t>
        </ns1:r>
      </ns1:oMath>
      <w:r>
        <w:t xml:space="preserve">.</w:t>
      </w:r>
    </w:p>
    <w:bookmarkStart w:id="118" w:name="why-feature-space-alignment"/>
    <w:p>
      <w:pPr>
        <w:pStyle w:val="3"/>
      </w:pPr>
      <w:r>
        <w:rPr>
          <w:rStyle w:val="SectionNumber"/>
        </w:rPr>
        <w:t xml:space="preserve">6.3.1</w:t>
      </w:r>
      <w:r>
        <w:tab/>
      </w: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ns1:oMath>
        <ns1:sSup>
          <ns1:e>
            <ns1:r>
              <ns1:rPr>
                <ns1:scr ns1:val="script"/>
                <ns1:sty ns1:val="p"/>
              </ns1:rPr>
              <ns1:t>F</ns1:t>
            </ns1:r>
          </ns1:e>
          <ns1:sup>
            <ns1:r>
              <ns1:rPr>
                <ns1:sty ns1:val="p"/>
              </ns1:rPr>
              <ns1:t>*</ns1:t>
            </ns1:r>
          </ns1:sup>
        </ns1:sSup>
      </ns1: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18"/>
    <w:bookmarkStart w:id="120" w:name="the-tca-optimization-objective"/>
    <w:p>
      <w:pPr>
        <w:pStyle w:val="3"/>
      </w:pPr>
      <w:r>
        <w:rPr>
          <w:rStyle w:val="SectionNumber"/>
        </w:rPr>
        <w:t xml:space="preserve">6.3.2</w:t>
      </w:r>
      <w:r>
        <w:tab/>
      </w:r>
      <w:r>
        <w:t xml:space="preserve">The TCA Optimization Objective</w:t>
      </w:r>
    </w:p>
    <w:p>
      <w:pPr>
        <w:pStyle w:val="FirstParagraph"/>
      </w:pPr>
      <w:r>
        <w:t xml:space="preserve">We employ Transfer Component Analysis (TCA) to find a projection</w:t>
      </w:r>
      <w:r>
        <w:t xml:space="preserve"> </w:t>
      </w:r>
      <ns1:oMath>
        <ns1:r>
          <ns1:rPr>
            <ns1:sty ns1:val="b"/>
          </ns1:rPr>
          <ns1:t>W</ns1:t>
        </ns1:r>
        <ns1:r>
          <ns1:rPr>
            <ns1:sty ns1:val="p"/>
          </ns1:rPr>
          <ns1:t>∈</ns1:t>
        </ns1:r>
        <ns1:sSup>
          <ns1:e>
            <ns1:r>
              <ns1:rPr>
                <ns1:scr ns1:val="double-struck"/>
                <ns1:sty ns1:val="p"/>
              </ns1:rPr>
              <ns1:t>R</ns1:t>
            </ns1:r>
          </ns1:e>
          <ns1:sup>
            <ns1:r>
              <ns1:t>k</ns1:t>
            </ns1:r>
            <ns1:r>
              <ns1:rPr>
                <ns1:sty ns1:val="p"/>
              </ns1:rPr>
              <ns1:t>×</ns1:t>
            </ns1:r>
            <ns1:r>
              <ns1:t>m</ns1:t>
            </ns1:r>
          </ns1:sup>
        </ns1:sSup>
      </ns1:oMath>
      <w:r>
        <w:t xml:space="preserve"> </w:t>
      </w:r>
      <w:r>
        <w:t xml:space="preserve">that minimizes the Maximum Mean Discrepancy (MMD) between source and target features (after RFE). The objective is</w:t>
      </w:r>
    </w:p>
    <w:p>
      <w:pPr>
        <w:pStyle w:val="a0"/>
      </w:pPr>
      <w:bookmarkStart w:id="119" w:name="eq:tca-objective"/>
      <ns1:oMathPara>
        <ns1:oMathParaPr>
          <ns1:jc ns1:val="center"/>
        </ns1:oMathParaPr>
        <ns1:oMath>
          <ns1:limLow>
            <ns1:e>
              <ns1:r>
                <ns1:rPr>
                  <ns1:sty ns1:val="p"/>
                </ns1:rPr>
                <ns1:t>min</ns1:t>
              </ns1:r>
            </ns1:e>
            <ns1:lim>
              <ns1:r>
                <ns1:rPr>
                  <ns1:sty ns1:val="b"/>
                </ns1:rPr>
                <ns1:t>W</ns1:t>
              </ns1:r>
            </ns1:lim>
          </ns1:limLow>
          <ns1:r>
            <ns1:rPr>
              <ns1:sty ns1:val="p"/>
            </ns1:rPr>
            <ns1:t>tr</ns1:t>
          </ns1:r>
          <ns1:r>
            <ns1:rPr>
              <ns1:sty ns1:val="p"/>
            </ns1:rPr>
            <ns1:t>(</ns1:t>
          </ns1:r>
          <ns1:sSup>
            <ns1:e>
              <ns1:r>
                <ns1:rPr>
                  <ns1:sty ns1:val="b"/>
                </ns1:rPr>
                <ns1:t>W</ns1:t>
              </ns1:r>
            </ns1:e>
            <ns1:sup>
              <ns1:r>
                <ns1:rPr>
                  <ns1:sty ns1:val="p"/>
                </ns1:rPr>
                <ns1:t>⊤</ns1:t>
              </ns1:r>
            </ns1:sup>
          </ns1:sSup>
          <ns1:r>
            <ns1:rPr>
              <ns1:sty ns1:val="b"/>
            </ns1:rPr>
            <ns1:t>K</ns1:t>
          </ns1:r>
          <ns1:r>
            <ns1:rPr>
              <ns1:sty ns1:val="b"/>
            </ns1:rPr>
            <ns1:t>L</ns1:t>
          </ns1:r>
          <ns1:r>
            <ns1:rPr>
              <ns1:sty ns1:val="b"/>
            </ns1:rPr>
            <ns1:t>K</ns1:t>
          </ns1:r>
          <ns1:r>
            <ns1:rPr>
              <ns1:sty ns1:val="b"/>
            </ns1:rPr>
            <ns1:t>W</ns1:t>
          </ns1:r>
          <ns1:r>
            <ns1:rPr>
              <ns1:sty ns1:val="p"/>
            </ns1:rPr>
            <ns1:t>)</ns1:t>
          </ns1:r>
          <ns1:r>
            <ns1:rPr>
              <ns1:sty ns1:val="p"/>
            </ns1:rPr>
            <ns1:t>+</ns1:t>
          </ns1:r>
          <ns1:r>
            <ns1:t>μ</ns1:t>
          </ns1:r>
          <ns1:r>
            <ns1:t> </ns1:t>
          </ns1:r>
          <ns1:r>
            <ns1:rPr>
              <ns1:sty ns1:val="p"/>
            </ns1:rPr>
            <ns1:t>tr</ns1:t>
          </ns1:r>
          <ns1:r>
            <ns1:rPr>
              <ns1:sty ns1:val="p"/>
            </ns1:rPr>
            <ns1:t>(</ns1:t>
          </ns1:r>
          <ns1:sSup>
            <ns1:e>
              <ns1:r>
                <ns1:rPr>
                  <ns1:sty ns1:val="b"/>
                </ns1:rPr>
                <ns1:t>W</ns1:t>
              </ns1:r>
            </ns1:e>
            <ns1:sup>
              <ns1:r>
                <ns1:rPr>
                  <ns1:sty ns1:val="p"/>
                </ns1:rPr>
                <ns1:t>⊤</ns1:t>
              </ns1:r>
            </ns1:sup>
          </ns1:sSup>
          <ns1:r>
            <ns1:rPr>
              <ns1:sty ns1:val="b"/>
            </ns1:rPr>
            <ns1:t>W</ns1:t>
          </ns1:r>
          <ns1:r>
            <ns1:rPr>
              <ns1:sty ns1:val="p"/>
            </ns1:rPr>
            <ns1:t>)</ns1:t>
          </ns1:r>
          <ns1:r>
            <ns1:t> </ns1:t>
          </ns1:r>
          <ns1:r>
            <ns1:rPr>
              <ns1:nor/>
              <ns1:sty ns1:val="p"/>
            </ns1:rPr>
            <ns1:t>s.t.</ns1:t>
          </ns1:r>
          <ns1:r>
            <ns1:t> </ns1:t>
          </ns1:r>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r>
            <ns1:rPr>
              <ns1:sty ns1:val="p"/>
            </ns1:rPr>
            <ns1:t>,</ns1:t>
          </ns1:r>
          <ns1:r>
            <ns1:t>  </ns1:t>
          </ns1:r>
          <ns1:r>
            <ns1:rPr>
              <ns1:sty ns1:val="p"/>
            </ns1:rPr>
            <ns1:t>(</ns1:t>
          </ns1:r>
          <ns1:r>
            <ns1:t>25</ns1:t>
          </ns1:r>
          <ns1:r>
            <ns1:rPr>
              <ns1:sty ns1:val="p"/>
            </ns1:rPr>
            <ns1:t>)</ns1:t>
          </ns1:r>
        </ns1:oMath>
      </ns1:oMathPara>
      <w:bookmarkEnd w:id="119"/>
    </w:p>
    <w:p>
      <w:pPr>
        <w:pStyle w:val="FirstParagraph"/>
      </w:pPr>
      <w:r>
        <w:t xml:space="preserve">where</w:t>
      </w:r>
      <w:r>
        <w:t xml:space="preserve"> </w:t>
      </w:r>
      <ns1:oMath>
        <ns1:r>
          <ns1:rPr>
            <ns1:sty ns1:val="b"/>
          </ns1:rPr>
          <ns1:t>K</ns1:t>
        </ns1:r>
      </ns1:oMath>
      <w:r>
        <w:t xml:space="preserve"> </w:t>
      </w:r>
      <w:r>
        <w:t xml:space="preserve">is the kernel matrix of the RFE-selected features (</w:t>
      </w:r>
      <ns1:oMath>
        <ns1:sSub>
          <ns1:e>
            <ns1:r>
              <ns1:t>K</ns1:t>
            </ns1:r>
          </ns1:e>
          <ns1:sub>
            <ns1:r>
              <ns1:t>i</ns1:t>
            </ns1:r>
            <ns1:r>
              <ns1:t>j</ns1:t>
            </ns1:r>
          </ns1:sub>
        </ns1:sSub>
        <ns1:r>
          <ns1:rPr>
            <ns1:sty ns1:val="p"/>
          </ns1:rPr>
          <ns1:t>=</ns1:t>
        </ns1:r>
        <ns1:r>
          <ns1:rPr>
            <ns1:sty ns1:val="p"/>
          </ns1:rPr>
          <ns1:t>⟨</ns1:t>
        </ns1:r>
        <ns1:sSub>
          <ns1:e>
            <ns1:r>
              <ns1:rPr>
                <ns1:sty ns1:val="b"/>
              </ns1:rPr>
              <ns1:t>x</ns1:t>
            </ns1:r>
          </ns1:e>
          <ns1:sub>
            <ns1:r>
              <ns1:t>i</ns1:t>
            </ns1:r>
          </ns1:sub>
        </ns1:sSub>
        <ns1:r>
          <ns1:rPr>
            <ns1:sty ns1:val="p"/>
          </ns1:rPr>
          <ns1:t>,</ns1:t>
        </ns1:r>
        <ns1:sSub>
          <ns1:e>
            <ns1:r>
              <ns1:rPr>
                <ns1:sty ns1:val="b"/>
              </ns1:rPr>
              <ns1:t>x</ns1:t>
            </ns1:r>
          </ns1:e>
          <ns1:sub>
            <ns1:r>
              <ns1:t>j</ns1:t>
            </ns1:r>
          </ns1:sub>
        </ns1:sSub>
        <ns1:r>
          <ns1:rPr>
            <ns1:sty ns1:val="p"/>
          </ns1:rPr>
          <ns1:t>⟩</ns1:t>
        </ns1:r>
      </ns1:oMath>
      <w:r>
        <w:t xml:space="preserve">),</w:t>
      </w:r>
      <w:r>
        <w:t xml:space="preserve"> </w:t>
      </w:r>
      <ns1:oMath>
        <ns1:r>
          <ns1:rPr>
            <ns1:sty ns1:val="b"/>
          </ns1:rPr>
          <ns1:t>L</ns1:t>
        </ns1:r>
      </ns1:oMath>
      <w:r>
        <w:t xml:space="preserve"> </w:t>
      </w:r>
      <w:r>
        <w:t xml:space="preserve">is the MMD indicator matrix, and</w:t>
      </w:r>
      <w:r>
        <w:t xml:space="preserve"> </w:t>
      </w:r>
      <ns1:oMath>
        <ns1:r>
          <ns1:rPr>
            <ns1:sty ns1:val="b"/>
          </ns1:rPr>
          <ns1:t>H</ns1:t>
        </ns1:r>
      </ns1:oMath>
      <w:r>
        <w:t xml:space="preserve"> </w:t>
      </w:r>
      <w:r>
        <w:t xml:space="preserve">is the centering matrix. The constraint</w:t>
      </w:r>
      <w:r>
        <w:t xml:space="preserve"> </w:t>
      </w:r>
      <ns1:oMath>
        <ns1:sSup>
          <ns1:e>
            <ns1:r>
              <ns1:rPr>
                <ns1:sty ns1:val="b"/>
              </ns1:rPr>
              <ns1:t>W</ns1:t>
            </ns1:r>
          </ns1:e>
          <ns1:sup>
            <ns1:r>
              <ns1:rPr>
                <ns1:sty ns1:val="p"/>
              </ns1:rPr>
              <ns1:t>⊤</ns1:t>
            </ns1:r>
          </ns1:sup>
        </ns1:sSup>
        <ns1:r>
          <ns1:rPr>
            <ns1:sty ns1:val="b"/>
          </ns1:rPr>
          <ns1:t>K</ns1:t>
        </ns1:r>
        <ns1:r>
          <ns1:rPr>
            <ns1:sty ns1:val="b"/>
          </ns1:rPr>
          <ns1:t>H</ns1:t>
        </ns1:r>
        <ns1:r>
          <ns1:rPr>
            <ns1:sty ns1:val="b"/>
          </ns1:rPr>
          <ns1:t>K</ns1:t>
        </ns1:r>
        <ns1:r>
          <ns1:rPr>
            <ns1:sty ns1:val="b"/>
          </ns1:rPr>
          <ns1:t>W</ns1:t>
        </ns1:r>
        <ns1:r>
          <ns1:rPr>
            <ns1:sty ns1:val="p"/>
          </ns1:rPr>
          <ns1:t>=</ns1:t>
        </ns1:r>
        <ns1:r>
          <ns1:rPr>
            <ns1:sty ns1:val="b"/>
          </ns1:rPr>
          <ns1:t>I</ns1:t>
        </ns1:r>
      </ns1:oMath>
      <w:r>
        <w:t xml:space="preserve"> </w:t>
      </w:r>
      <w:r>
        <w:t xml:space="preserve">preserves data variance, ensuring that the projection does not collapse informative signal while aligning means. Here,</w:t>
      </w:r>
      <w:r>
        <w:t xml:space="preserve"> </w:t>
      </w:r>
      <ns1:oMath>
        <ns1:r>
          <ns1:t>k</ns1:t>
        </ns1:r>
      </ns1:oMath>
      <w:r>
        <w:t xml:space="preserve"> </w:t>
      </w:r>
      <w:r>
        <w:t xml:space="preserve">denotes the dimensionality of the RFE-selected features.</w:t>
      </w:r>
    </w:p>
    <w:bookmarkEnd w:id="120"/>
    <w:bookmarkEnd w:id="121"/>
    <w:bookmarkStart w:id="123" w:name="subsec:analysis_adaptability"/>
    <w:p>
      <w:pPr>
        <w:pStyle w:val="2"/>
      </w:pPr>
      <w:r>
        <w:rPr>
          <w:rStyle w:val="SectionNumber"/>
        </w:rPr>
        <w:t xml:space="preserve">6.4</w:t>
      </w:r>
      <w:r>
        <w:tab/>
      </w:r>
      <w:r>
        <w:t xml:space="preserve">Minimizing Adaptability Error</w:t>
      </w:r>
      <w:r>
        <w:t xml:space="preserve"> </w:t>
      </w:r>
      <ns1:oMath>
        <ns1:r>
          <ns1:t>λ</ns1:t>
        </ns1:r>
      </ns1:oMath>
      <w:r>
        <w:t xml:space="preserve">: Cross-Domain RFE</w:t>
      </w:r>
    </w:p>
    <w:p>
      <w:pPr>
        <w:pStyle w:val="FirstParagraph"/>
      </w:pPr>
      <w:r>
        <w:t xml:space="preserve">The third term,</w:t>
      </w:r>
      <w:r>
        <w:t xml:space="preserve"> </w:t>
      </w:r>
      <ns1:oMath>
        <ns1:r>
          <ns1:t>λ</ns1:t>
        </ns1:r>
      </ns1:oMath>
      <w:r>
        <w:t xml:space="preserve">, represents the irreducible error of the best joint hypothesis. A large</w:t>
      </w:r>
      <w:r>
        <w:t xml:space="preserve"> </w:t>
      </w:r>
      <ns1:oMath>
        <ns1:r>
          <ns1:t>λ</ns1:t>
        </ns1:r>
      </ns1:oMath>
      <w:r>
        <w:t xml:space="preserve"> </w:t>
      </w:r>
      <w:r>
        <w:t xml:space="preserve">indicates</w:t>
      </w:r>
      <w:r>
        <w:t xml:space="preserve"> </w:t>
      </w:r>
      <w:r>
        <w:rPr>
          <w:b/>
          <w:bCs/>
        </w:rPr>
        <w:t xml:space="preserve">concept shift</w:t>
      </w:r>
      <w:r>
        <w:t xml:space="preserve"> </w:t>
      </w:r>
      <w:r>
        <w:t xml:space="preserve">(</w:t>
      </w: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r>
          <ns1:rPr>
            <ns1:sty ns1:val="b"/>
          </ns1:rPr>
          <ns1:t>x</ns1:t>
        </ns1:r>
        <ns1:r>
          <ns1:rPr>
            <ns1:sty ns1:val="p"/>
          </ns1:rPr>
          <ns1:t>)</ns1:t>
        </ns1:r>
      </ns1: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ns1:oMath>
        <ns1:r>
          <ns1:t>λ</ns1:t>
        </ns1:r>
      </ns1: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ns1:oMath>
        <ns1:r>
          <ns1:rPr>
            <ns1:scr ns1:val="script"/>
            <ns1:sty ns1:val="p"/>
          </ns1:rPr>
          <ns1:t>H</ns1:t>
        </ns1:r>
      </ns1:oMath>
      <w:r>
        <w:t xml:space="preserve"> </w:t>
      </w:r>
      <w:r>
        <w:t xml:space="preserve">to a subspace</w:t>
      </w:r>
      <w:r>
        <w:t xml:space="preserve"> </w:t>
      </w:r>
      <ns1:oMath>
        <ns1:sSup>
          <ns1:e>
            <ns1:r>
              <ns1:rPr>
                <ns1:scr ns1:val="script"/>
                <ns1:sty ns1:val="p"/>
              </ns1:rPr>
              <ns1:t>F</ns1:t>
            </ns1:r>
          </ns1:e>
          <ns1:sup>
            <ns1:r>
              <ns1:rPr>
                <ns1:sty ns1:val="p"/>
              </ns1:rPr>
              <ns1:t>*</ns1:t>
            </ns1:r>
          </ns1:sup>
        </ns1:sSup>
      </ns1:oMath>
      <w:r>
        <w:t xml:space="preserve"> </w:t>
      </w:r>
      <w:r>
        <w:t xml:space="preserve">in which the conditional distributions are approximately invariant:</w:t>
      </w:r>
    </w:p>
    <w:p>
      <w:pPr>
        <w:pStyle w:val="a0"/>
      </w:pPr>
      <w:bookmarkStart w:id="122" w:name="eq:concept-invariance"/>
      <ns1:oMathPara>
        <ns1:oMathParaPr>
          <ns1:jc ns1:val="center"/>
        </ns1:oMathParaPr>
        <ns1:oMath>
          <ns1:sSub>
            <ns1:e>
              <ns1:r>
                <ns1:t>P</ns1:t>
              </ns1:r>
            </ns1:e>
            <ns1:sub>
              <ns1:r>
                <ns1:t>S</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sSub>
            <ns1:e>
              <ns1:r>
                <ns1:t>P</ns1:t>
              </ns1:r>
            </ns1:e>
            <ns1:sub>
              <ns1:r>
                <ns1:t>T</ns1:t>
              </ns1:r>
            </ns1:sub>
          </ns1:sSub>
          <ns1:r>
            <ns1:rPr>
              <ns1:sty ns1:val="p"/>
            </ns1:rPr>
            <ns1:t>(</ns1:t>
          </ns1:r>
          <ns1:r>
            <ns1:t>Y</ns1:t>
          </ns1:r>
          <ns1:r>
            <ns1:rPr>
              <ns1:sty ns1:val="p"/>
            </ns1:rPr>
            <ns1:t>|</ns1:t>
          </ns1:r>
          <ns1:r>
            <ns1:t>X</ns1:t>
          </ns1:r>
          <ns1:r>
            <ns1:rPr>
              <ns1:sty ns1:val="p"/>
            </ns1:rPr>
            <ns1:t>)</ns1:t>
          </ns1:r>
          <ns1:r>
            <ns1:rPr>
              <ns1:sty ns1:val="p"/>
            </ns1:rPr>
            <ns1:t>(</ns1:t>
          </ns1:r>
          <ns1:r>
            <ns1:t>y</ns1:t>
          </ns1:r>
          <ns1:r>
            <ns1:rPr>
              <ns1:sty ns1:val="p"/>
            </ns1:rPr>
            <ns1:t>∣</ns1:t>
          </ns1:r>
          <ns1:sSub>
            <ns1:e>
              <ns1:r>
                <ns1:rPr>
                  <ns1:sty ns1:val="b"/>
                </ns1:rPr>
                <ns1:t>x</ns1:t>
              </ns1:r>
            </ns1:e>
            <ns1:sub>
              <ns1:sSup>
                <ns1:e>
                  <ns1:r>
                    <ns1:rPr>
                      <ns1:scr ns1:val="script"/>
                      <ns1:sty ns1:val="p"/>
                    </ns1:rPr>
                    <ns1:t>F</ns1:t>
                  </ns1:r>
                </ns1:e>
                <ns1:sup>
                  <ns1:r>
                    <ns1:rPr>
                      <ns1:sty ns1:val="p"/>
                    </ns1:rPr>
                    <ns1:t>*</ns1:t>
                  </ns1:r>
                </ns1:sup>
              </ns1:sSup>
            </ns1:sub>
          </ns1:sSub>
          <ns1:r>
            <ns1:rPr>
              <ns1:sty ns1:val="p"/>
            </ns1:rPr>
            <ns1:t>)</ns1:t>
          </ns1:r>
          <ns1:r>
            <ns1:rPr>
              <ns1:sty ns1:val="p"/>
            </ns1:rPr>
            <ns1:t>.</ns1:t>
          </ns1:r>
          <ns1:r>
            <ns1:t>  </ns1:t>
          </ns1:r>
          <ns1:r>
            <ns1:rPr>
              <ns1:sty ns1:val="p"/>
            </ns1:rPr>
            <ns1:t>(</ns1:t>
          </ns1:r>
          <ns1:r>
            <ns1:t>26</ns1:t>
          </ns1:r>
          <ns1:r>
            <ns1:rPr>
              <ns1:sty ns1:val="p"/>
            </ns1:rPr>
            <ns1:t>)</ns1:t>
          </ns1:r>
        </ns1:oMath>
      </ns1:oMathPara>
      <w:bookmarkEnd w:id="122"/>
    </w:p>
    <w:p>
      <w:pPr>
        <w:pStyle w:val="FirstParagraph"/>
      </w:pPr>
      <w:r>
        <w:t xml:space="preserve">Discarding unstable features (such as subjective morphological scores) can slightly increase the intrinsic source error</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(bias), but it substantially reduces</w:t>
      </w:r>
      <w:r>
        <w:t xml:space="preserve"> </w:t>
      </w:r>
      <ns1:oMath>
        <ns1:r>
          <ns1:t>λ</ns1:t>
        </ns1:r>
      </ns1:oMath>
      <w:r>
        <w:t xml:space="preserve">, yielding a tighter overall bound on the target error.</w:t>
      </w:r>
    </w:p>
    <w:bookmarkEnd w:id="123"/>
    <w:bookmarkStart w:id="125" w:name="subsec:analysis_synthesis"/>
    <w:p>
      <w:pPr>
        <w:pStyle w:val="2"/>
      </w:pPr>
      <w:r>
        <w:rPr>
          <w:rStyle w:val="SectionNumber"/>
        </w:rPr>
        <w:t xml:space="preserve">6.5</w:t>
      </w:r>
      <w:r>
        <w:tab/>
      </w:r>
      <w:r>
        <w:t xml:space="preserve">Synthesis: Linking Theory to Empirical Results</w:t>
      </w:r>
    </w:p>
    <w:p>
      <w:pPr>
        <w:pStyle w:val="FirstParagraph"/>
      </w:pPr>
      <w:r>
        <w:t xml:space="preserve">Table </w:t>
      </w:r>
      <w:hyperlink w:anchor="tbl:theory_empirics">
        <w:r>
          <w:rPr>
            <w:rStyle w:val="af"/>
          </w:rPr>
          <w:t xml:space="preserve">12</w:t>
        </w:r>
      </w:hyperlink>
      <w:r>
        <w:t xml:space="preserve"> </w:t>
      </w:r>
      <w:r>
        <w:t xml:space="preserve">summarizes the connection between the theoretical components and our experimental findings, and illustrates how each PANDA component targets a specific term in the Ben-David bound.</w:t>
      </w:r>
    </w:p>
    <w:bookmarkStart w:id="124" w:name="tbl:theory_empirics"/>
    <w:p>
      <w:pPr>
        <w:pStyle w:val="TableCaption"/>
      </w:pPr>
      <w:r>
        <w:t xml:space="preserve">Table 12: Mapping theoretical error terms to PANDA components and empirical results.</w:t>
      </w:r>
    </w:p>
    <w:tbl>
      <w:tblPr>
        <w:tblStyle w:val="Table"/>
        <w:tblW w:type="auto" w:w="0"/>
        <w:tblLook w:firstRow="1" w:lastRow="0" w:firstColumn="0" w:lastColumn="0" w:noHBand="0" w:noVBand="0" w:val="0020"/>
        <w:tblCaption w:val="Table 12: Mapping theoretical error terms to PANDA components and empirical results."/>
      </w:tblPr>
      <w:tblGrid>
        <w:gridCol w:w="1980"/>
        <w:gridCol w:w="1980"/>
        <w:gridCol w:w="1980"/>
        <w:gridCol w:w="1980"/>
      </w:tblGrid>
      <w:tr>
        <w:trPr>
          <w:tblHeader w:val="on"/>
        </w:trPr>
        <w:tc>
          <w:tcPr/>
          <w:p>
            <w:pPr>
              <w:pStyle w:val="Compact"/>
              <w:jc w:val="left"/>
            </w:pPr>
            <w:r>
              <w:rPr>
                <w:b/>
                <w:bCs/>
              </w:rPr>
              <w:t xml:space="preserve">Error Term</w:t>
            </w:r>
          </w:p>
        </w:tc>
        <w:tc>
          <w:tcPr/>
          <w:p>
            <w:pPr>
              <w:pStyle w:val="Compact"/>
              <w:jc w:val="left"/>
            </w:pPr>
            <w:r>
              <w:rPr>
                <w:b/>
                <w:bCs/>
              </w:rPr>
              <w:t xml:space="preserve">Statistical Challenge</w:t>
            </w:r>
          </w:p>
        </w:tc>
        <w:tc>
          <w:tcPr/>
          <w:p>
            <w:pPr>
              <w:pStyle w:val="Compact"/>
              <w:jc w:val="left"/>
            </w:pPr>
            <w:r>
              <w:rPr>
                <w:b/>
                <w:bCs/>
              </w:rPr>
              <w:t xml:space="preserve">PANDA Component</w:t>
            </w:r>
          </w:p>
        </w:tc>
        <w:tc>
          <w:tcPr/>
          <w:p>
            <w:pPr>
              <w:pStyle w:val="Compact"/>
              <w:jc w:val="left"/>
            </w:pPr>
            <w:r>
              <w:rPr>
                <w:b/>
                <w:bCs/>
              </w:rPr>
              <w:t xml:space="preserve">Empirical Impact</w:t>
            </w:r>
          </w:p>
        </w:tc>
      </w:tr>
      <w:tr>
        <w:tc>
          <w:tcPr/>
          <w:p>
            <w:pPr>
              <w:pStyle w:val="Compact"/>
              <w:jc w:val="left"/>
            </w:pPr>
            <ns1:oMath>
              <ns1:sSub>
                <ns1:e>
                  <ns1:r>
                    <ns1:t>ϵ</ns1:t>
                  </ns1:r>
                </ns1:e>
                <ns1:sub>
                  <ns1:r>
                    <ns1:t>S</ns1:t>
                  </ns1:r>
                </ns1:sub>
              </ns1:sSub>
              <ns1:r>
                <ns1:rPr>
                  <ns1:sty ns1:val="p"/>
                </ns1:rPr>
                <ns1:t>(</ns1:t>
              </ns1:r>
              <ns1:r>
                <ns1:t>h</ns1:t>
              </ns1:r>
              <ns1:r>
                <ns1:rPr>
                  <ns1:sty ns1:val="p"/>
                </ns1:rPr>
                <ns1:t>)</ns1:t>
              </ns1:r>
            </ns1:oMath>
          </w:p>
        </w:tc>
        <w:tc>
          <w:tcPr/>
          <w:p>
            <w:pPr>
              <w:pStyle w:val="Compact"/>
              <w:jc w:val="left"/>
            </w:pPr>
            <w:r>
              <w:t xml:space="preserve">Small sample size</w:t>
            </w:r>
          </w:p>
        </w:tc>
        <w:tc>
          <w:tcPr/>
          <w:p>
            <w:pPr>
              <w:pStyle w:val="Compact"/>
              <w:jc w:val="left"/>
            </w:pPr>
            <w:r>
              <w:t xml:space="preserve">TabPFN backbone</w:t>
            </w:r>
          </w:p>
        </w:tc>
        <w:tc>
          <w:tcPr/>
          <w:p>
            <w:pPr>
              <w:pStyle w:val="Compact"/>
              <w:jc w:val="left"/>
            </w:pPr>
            <w:r>
              <w:t xml:space="preserve">Source AUC:</w:t>
            </w:r>
            <w:r>
              <w:t xml:space="preserve"> </w:t>
            </w:r>
            <ns1:oMath>
              <ns1:r>
                <ns1:t>0.829</ns1:t>
              </ns1:r>
            </ns1:oMath>
            <w:r>
              <w:t xml:space="preserve"> </w:t>
            </w:r>
            <w:r>
              <w:t xml:space="preserve">vs</w:t>
            </w:r>
            <w:r>
              <w:t xml:space="preserve"> </w:t>
            </w:r>
            <ns1:oMath>
              <ns1:r>
                <ns1:t>0.742</ns1:t>
              </ns1:r>
            </ns1:oMath>
            <w:r>
              <w:t xml:space="preserve"> </w:t>
            </w:r>
            <w:r>
              <w:t xml:space="preserve">(XGBoost)</w:t>
            </w:r>
          </w:p>
        </w:tc>
      </w:tr>
      <w:tr>
        <w:tc>
          <w:tcPr/>
          <w:p>
            <w:pPr>
              <w:pStyle w:val="Compact"/>
            </w:pPr>
          </w:p>
        </w:tc>
        <w:tc>
          <w:tcPr/>
          <w:p>
            <w:pPr>
              <w:pStyle w:val="Compact"/>
              <w:jc w:val="left"/>
            </w:pPr>
            <w:r>
              <w:t xml:space="preserve">Overfitting</w:t>
            </w:r>
          </w:p>
        </w:tc>
        <w:tc>
          <w:tcPr/>
          <w:p>
            <w:pPr>
              <w:pStyle w:val="Compact"/>
              <w:jc w:val="left"/>
            </w:pPr>
            <w:r>
              <w:t xml:space="preserve">(Meta-learned priors)</w:t>
            </w:r>
          </w:p>
        </w:tc>
        <w:tc>
          <w:tcPr/>
          <w:p>
            <w:pPr>
              <w:pStyle w:val="Compact"/>
              <w:jc w:val="left"/>
            </w:pPr>
            <w:r>
              <w:t xml:space="preserve">(High sample efficiency)</w:t>
            </w:r>
          </w:p>
        </w:tc>
      </w:tr>
      <w:tr>
        <w:tc>
          <w:tcPr/>
          <w:p>
            <w:pPr>
              <w:pStyle w:val="Compact"/>
              <w:jc w:val="left"/>
            </w:pPr>
            <ns1:oMath>
              <ns1:sSub>
                <ns1:e>
                  <ns1:r>
                    <ns1:t>d</ns1:t>
                  </ns1:r>
                </ns1:e>
                <ns1:sub>
                  <ns1:r>
                    <ns1:rPr>
                      <ns1:scr ns1:val="script"/>
                      <ns1:sty ns1:val="p"/>
                    </ns1:rPr>
                    <ns1:t>H</ns1:t>
                  </ns1:r>
                  <ns1:r>
                    <ns1:rPr>
                      <ns1:sty ns1:val="p"/>
                    </ns1:rPr>
                    <ns1:t>Δ</ns1:t>
                  </ns1:r>
                  <ns1:r>
                    <ns1:rPr>
                      <ns1:scr ns1:val="script"/>
                      <ns1:sty ns1:val="p"/>
                    </ns1:rPr>
                    <ns1:t>H</ns1:t>
                  </ns1:r>
                </ns1:sub>
              </ns1:sSub>
            </ns1:oMath>
          </w:p>
        </w:tc>
        <w:tc>
          <w:tcPr/>
          <w:p>
            <w:pPr>
              <w:pStyle w:val="Compact"/>
              <w:jc w:val="left"/>
            </w:pPr>
            <w:r>
              <w:t xml:space="preserve">Covariate shift</w:t>
            </w:r>
          </w:p>
        </w:tc>
        <w:tc>
          <w:tcPr/>
          <w:p>
            <w:pPr>
              <w:pStyle w:val="Compact"/>
              <w:jc w:val="left"/>
            </w:pPr>
            <w:r>
              <w:t xml:space="preserve">TCA on RFE-selected features</w:t>
            </w:r>
          </w:p>
        </w:tc>
        <w:tc>
          <w:tcPr/>
          <w:p>
            <w:pPr>
              <w:pStyle w:val="Compact"/>
              <w:jc w:val="left"/>
            </w:pPr>
            <w:r>
              <w:t xml:space="preserve">Target recall:</w:t>
            </w:r>
            <w:r>
              <w:t xml:space="preserve"> </w:t>
            </w:r>
            <ns1:oMath>
              <ns1:r>
                <ns1:t>0.944</ns1:t>
              </ns1:r>
            </ns1:oMath>
            <w:r>
              <w:t xml:space="preserve"> </w:t>
            </w:r>
            <w:r>
              <w:t xml:space="preserve">vs</w:t>
            </w:r>
            <w:r>
              <w:t xml:space="preserve"> </w:t>
            </w:r>
            <ns1:oMath>
              <ns1:r>
                <ns1:t>0.888</ns1:t>
              </ns1:r>
            </ns1:oMath>
            <w:r>
              <w:t xml:space="preserve"> </w:t>
            </w:r>
            <w:r>
              <w:t xml:space="preserve">(No-TCA)</w:t>
            </w:r>
          </w:p>
        </w:tc>
      </w:tr>
      <w:tr>
        <w:tc>
          <w:tcPr/>
          <w:p>
            <w:pPr>
              <w:pStyle w:val="Compact"/>
            </w:pPr>
          </w:p>
        </w:tc>
        <w:tc>
          <w:tcPr/>
          <w:p>
            <w:pPr>
              <w:pStyle w:val="Compact"/>
              <w:jc w:val="left"/>
            </w:pPr>
            <w:r>
              <w:t xml:space="preserve">(Scanner variation)</w:t>
            </w:r>
          </w:p>
        </w:tc>
        <w:tc>
          <w:tcPr/>
          <w:p>
            <w:pPr>
              <w:pStyle w:val="Compact"/>
              <w:jc w:val="left"/>
            </w:pPr>
            <w:r>
              <w:t xml:space="preserve">(MMD minimization)</w:t>
            </w:r>
          </w:p>
        </w:tc>
        <w:tc>
          <w:tcPr/>
          <w:p>
            <w:pPr>
              <w:pStyle w:val="Compact"/>
              <w:jc w:val="left"/>
            </w:pPr>
            <w:r>
              <w:t xml:space="preserve">(Boundary correction)</w:t>
            </w:r>
          </w:p>
        </w:tc>
      </w:tr>
      <w:tr>
        <w:tc>
          <w:tcPr/>
          <w:p>
            <w:pPr>
              <w:pStyle w:val="Compact"/>
              <w:jc w:val="left"/>
            </w:pPr>
            <ns1:oMath>
              <ns1:r>
                <ns1:t>λ</ns1:t>
              </ns1:r>
            </ns1:oMath>
          </w:p>
        </w:tc>
        <w:tc>
          <w:tcPr/>
          <w:p>
            <w:pPr>
              <w:pStyle w:val="Compact"/>
              <w:jc w:val="left"/>
            </w:pPr>
            <w:r>
              <w:t xml:space="preserve">Concept shift</w:t>
            </w:r>
          </w:p>
        </w:tc>
        <w:tc>
          <w:tcPr/>
          <w:p>
            <w:pPr>
              <w:pStyle w:val="Compact"/>
              <w:jc w:val="left"/>
            </w:pPr>
            <w:r>
              <w:t xml:space="preserve">Cross-domain RFE</w:t>
            </w:r>
          </w:p>
        </w:tc>
        <w:tc>
          <w:tcPr/>
          <w:p>
            <w:pPr>
              <w:pStyle w:val="Compact"/>
              <w:jc w:val="left"/>
            </w:pPr>
            <w:r>
              <w:t xml:space="preserve">Target AUC gap:</w:t>
            </w:r>
            <w:r>
              <w:t xml:space="preserve"> </w:t>
            </w:r>
            <ns1:oMath>
              <ns1:r>
                <ns1:rPr>
                  <ns1:sty ns1:val="p"/>
                </ns1:rPr>
                <ns1:t>&lt;</ns1:t>
              </ns1:r>
              <ns1:r>
                <ns1:t>0.01</ns1:t>
              </ns1:r>
            </ns1:oMath>
            <w:r>
              <w:t xml:space="preserve"> </w:t>
            </w:r>
            <w:r>
              <w:t xml:space="preserve">(TableShift)</w:t>
            </w:r>
          </w:p>
        </w:tc>
      </w:tr>
      <w:tr>
        <w:tc>
          <w:tcPr/>
          <w:p>
            <w:pPr>
              <w:pStyle w:val="Compact"/>
            </w:pPr>
          </w:p>
        </w:tc>
        <w:tc>
          <w:tcPr/>
          <w:p>
            <w:pPr>
              <w:pStyle w:val="Compact"/>
              <w:jc w:val="left"/>
            </w:pPr>
            <w:r>
              <w:t xml:space="preserve">(TB vs cancer)</w:t>
            </w:r>
          </w:p>
        </w:tc>
        <w:tc>
          <w:tcPr/>
          <w:p>
            <w:pPr>
              <w:pStyle w:val="Compact"/>
              <w:jc w:val="left"/>
            </w:pPr>
            <w:r>
              <w:t xml:space="preserve">(Stability filtering)</w:t>
            </w:r>
          </w:p>
        </w:tc>
        <w:tc>
          <w:tcPr/>
          <w:p>
            <w:pPr>
              <w:pStyle w:val="Compact"/>
              <w:jc w:val="left"/>
            </w:pPr>
            <w:r>
              <w:t xml:space="preserve">(Robustness to population shift)</w:t>
            </w:r>
          </w:p>
        </w:tc>
      </w:tr>
    </w:tbl>
    <w:bookmarkEnd w:id="124"/>
    <w:bookmarkEnd w:id="125"/>
    <w:bookmarkStart w:id="126" w:name="summary-of-theoretical-insights"/>
    <w:p>
      <w:pPr>
        <w:pStyle w:val="2"/>
      </w:pPr>
      <w:r>
        <w:rPr>
          <w:rStyle w:val="SectionNumber"/>
        </w:rPr>
        <w:t xml:space="preserve">6.6</w:t>
      </w:r>
      <w:r>
        <w:tab/>
      </w: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ns1:oMath>
        <ns1:sSub>
          <ns1:e>
            <ns1:r>
              <ns1:t>ϵ</ns1:t>
            </ns1:r>
          </ns1:e>
          <ns1:sub>
            <ns1:r>
              <ns1:t>S</ns1:t>
            </ns1:r>
          </ns1:sub>
        </ns1:sSub>
        <ns1:r>
          <ns1:rPr>
            <ns1:sty ns1:val="p"/>
          </ns1:rPr>
          <ns1:t>(</ns1:t>
        </ns1:r>
        <ns1:r>
          <ns1:t>h</ns1:t>
        </ns1:r>
        <ns1:r>
          <ns1:rPr>
            <ns1:sty ns1:val="p"/>
          </ns1:rPr>
          <ns1:t>)</ns1:t>
        </ns1:r>
      </ns1:oMath>
      <w:r>
        <w:t xml:space="preserve"> </w:t>
      </w:r>
      <w:r>
        <w:t xml:space="preserve">through informative priors; TCA reduces divergence</w:t>
      </w:r>
      <w:r>
        <w:t xml:space="preserve"> </w:t>
      </w:r>
      <ns1:oMath>
        <ns1:sSub>
          <ns1:e>
            <ns1:r>
              <ns1:t>d</ns1:t>
            </ns1:r>
          </ns1:e>
          <ns1:sub>
            <ns1:r>
              <ns1:rPr>
                <ns1:scr ns1:val="script"/>
                <ns1:sty ns1:val="p"/>
              </ns1:rPr>
              <ns1:t>H</ns1:t>
            </ns1:r>
            <ns1:r>
              <ns1:rPr>
                <ns1:sty ns1:val="p"/>
              </ns1:rPr>
              <ns1:t>Δ</ns1:t>
            </ns1:r>
            <ns1:r>
              <ns1:rPr>
                <ns1:scr ns1:val="script"/>
                <ns1:sty ns1:val="p"/>
              </ns1:rPr>
              <ns1:t>H</ns1:t>
            </ns1:r>
          </ns1:sub>
        </ns1:sSub>
      </ns1:oMath>
      <w:r>
        <w:t xml:space="preserve"> </w:t>
      </w:r>
      <w:r>
        <w:t xml:space="preserve">via spectral alignment; and RFE decreases the adaptability error</w:t>
      </w:r>
      <w:r>
        <w:t xml:space="preserve"> </w:t>
      </w:r>
      <ns1:oMath>
        <ns1:r>
          <ns1:t>λ</ns1:t>
        </ns1:r>
      </ns1:oMath>
      <w:r>
        <w:t xml:space="preserve"> </w:t>
      </w:r>
      <w:r>
        <w:t xml:space="preserve">through stability-based feature pruning. Together, these components support reliable generalization in the challenging regime of small, heterogeneous medical datasets.</w:t>
      </w:r>
    </w:p>
    <w:bookmarkEnd w:id="126"/>
    <w:bookmarkEnd w:id="127"/>
    <w:bookmarkStart w:id="173" w:name="sec:eval-start"/>
    <w:p>
      <w:pPr>
        <w:pStyle w:val="1"/>
      </w:pPr>
      <w:r>
        <w:rPr>
          <w:rStyle w:val="SectionNumber"/>
        </w:rPr>
        <w:t xml:space="preserve">7</w:t>
      </w:r>
      <w:r>
        <w:tab/>
      </w:r>
      <w:r>
        <w:t xml:space="preserve">Evaluation</w:t>
      </w:r>
    </w:p>
    <w:p>
      <w:pPr>
        <w:pStyle w:val="FirstParagraph"/>
      </w:pPr>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42" w:name="X0ffd011a95968849d545cf687274724a690f809"/>
    <w:p>
      <w:pPr>
        <w:pStyle w:val="2"/>
      </w:pPr>
      <w:r>
        <w:rPr>
          <w:rStyle w:val="SectionNumber"/>
        </w:rPr>
        <w:t xml:space="preserve">7.1</w:t>
      </w:r>
      <w:r>
        <w:tab/>
      </w: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37" w:name="classification-performance-metrics"/>
    <w:p>
      <w:pPr>
        <w:pStyle w:val="3"/>
      </w:pPr>
      <w:r>
        <w:rPr>
          <w:rStyle w:val="SectionNumber"/>
        </w:rPr>
        <w:t xml:space="preserve">7.1.1</w:t>
      </w:r>
      <w:r>
        <w:tab/>
      </w: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w:bookmarkStart w:id="128" w:name="eq:tpr"/>
      <ns1:oMathPara>
        <ns1:oMathParaPr>
          <ns1:jc ns1:val="center"/>
        </ns1:oMathParaPr>
        <ns1:oMath>
          <ns1:r>
            <ns1:rPr>
              <ns1:nor/>
              <ns1:sty ns1:val="p"/>
            </ns1:rPr>
            <ns1:t>True Positive Rate:</ns1:t>
          </ns1:r>
          <ns1:r>
            <ns1:t> </ns1:t>
          </ns1:r>
          <ns1:r>
            <ns1:rPr>
              <ns1:nor/>
              <ns1:sty ns1:val="p"/>
            </ns1:rPr>
            <ns1:t>TPR</ns1:t>
          </ns1:r>
          <ns1:r>
            <ns1:rPr>
              <ns1:sty ns1:val="p"/>
            </ns1:rPr>
            <ns1:t>(</ns1:t>
          </ns1:r>
          <ns1:r>
            <ns1:t>τ</ns1:t>
          </ns1:r>
          <ns1:r>
            <ns1:rPr>
              <ns1:sty ns1:val="p"/>
            </ns1:rPr>
            <ns1:t>)</ns1:t>
          </ns1:r>
          <ns1:r>
            <ns1:rPr>
              <ns1:sty ns1:val="p"/>
            </ns1:rPr>
            <ns1:t>=</ns1:t>
          </ns1:r>
          <ns1:f>
            <ns1:fPr>
              <ns1:type ns1:val="bar"/>
            </ns1:fPr>
            <ns1:num>
              <ns1:r>
                <ns1:rPr>
                  <ns1:nor/>
                  <ns1:sty ns1:val="p"/>
                </ns1:rPr>
                <ns1:t>TP</ns1:t>
              </ns1:r>
              <ns1:r>
                <ns1:rPr>
                  <ns1:sty ns1:val="p"/>
                </ns1:rPr>
                <ns1:t>(</ns1:t>
              </ns1:r>
              <ns1:r>
                <ns1:t>τ</ns1:t>
              </ns1:r>
              <ns1:r>
                <ns1:rPr>
                  <ns1:sty ns1:val="p"/>
                </ns1:rPr>
                <ns1:t>)</ns1:t>
              </ns1:r>
            </ns1:num>
            <ns1:den>
              <ns1:r>
                <ns1:rPr>
                  <ns1:nor/>
                  <ns1:sty ns1:val="p"/>
                </ns1:rPr>
                <ns1:t>TP</ns1:t>
              </ns1:r>
              <ns1:r>
                <ns1:rPr>
                  <ns1:sty ns1:val="p"/>
                </ns1:rPr>
                <ns1:t>(</ns1:t>
              </ns1:r>
              <ns1:r>
                <ns1:t>τ</ns1:t>
              </ns1:r>
              <ns1:r>
                <ns1:rPr>
                  <ns1:sty ns1:val="p"/>
                </ns1:rPr>
                <ns1:t>)</ns1:t>
              </ns1:r>
              <ns1:r>
                <ns1:rPr>
                  <ns1:sty ns1:val="p"/>
                </ns1:rPr>
                <ns1:t>+</ns1:t>
              </ns1:r>
              <ns1:r>
                <ns1:rPr>
                  <ns1:nor/>
                  <ns1:sty ns1:val="p"/>
                </ns1:rPr>
                <ns1:t>FN</ns1:t>
              </ns1:r>
              <ns1:r>
                <ns1:rPr>
                  <ns1:sty ns1:val="p"/>
                </ns1:rPr>
                <ns1:t>(</ns1:t>
              </ns1:r>
              <ns1:r>
                <ns1:t>τ</ns1:t>
              </ns1:r>
              <ns1:r>
                <ns1:rPr>
                  <ns1:sty ns1:val="p"/>
                </ns1:rPr>
                <ns1:t>)</ns1:t>
              </ns1:r>
            </ns1:den>
          </ns1:f>
          <ns1:r>
            <ns1:t>  </ns1:t>
          </ns1:r>
          <ns1:r>
            <ns1:rPr>
              <ns1:sty ns1:val="p"/>
            </ns1:rPr>
            <ns1:t>(</ns1:t>
          </ns1:r>
          <ns1:r>
            <ns1:t>27</ns1:t>
          </ns1:r>
          <ns1:r>
            <ns1:rPr>
              <ns1:sty ns1:val="p"/>
            </ns1:rPr>
            <ns1:t>)</ns1:t>
          </ns1:r>
        </ns1:oMath>
      </ns1:oMathPara>
      <w:bookmarkEnd w:id="128"/>
    </w:p>
    <w:p>
      <w:pPr>
        <w:pStyle w:val="FirstParagraph"/>
      </w:pPr>
      <w:bookmarkStart w:id="129" w:name="eq:fpr"/>
      <ns1:oMathPara>
        <ns1:oMathParaPr>
          <ns1:jc ns1:val="center"/>
        </ns1:oMathParaPr>
        <ns1:oMath>
          <ns1:r>
            <ns1:rPr>
              <ns1:nor/>
              <ns1:sty ns1:val="p"/>
            </ns1:rPr>
            <ns1:t>False Positive Rate:</ns1:t>
          </ns1:r>
          <ns1:r>
            <ns1:t> </ns1:t>
          </ns1:r>
          <ns1:r>
            <ns1:rPr>
              <ns1:nor/>
              <ns1:sty ns1:val="p"/>
            </ns1:rPr>
            <ns1:t>FPR</ns1:t>
          </ns1:r>
          <ns1:r>
            <ns1:rPr>
              <ns1:sty ns1:val="p"/>
            </ns1:rPr>
            <ns1:t>(</ns1:t>
          </ns1:r>
          <ns1:r>
            <ns1:t>τ</ns1:t>
          </ns1:r>
          <ns1:r>
            <ns1:rPr>
              <ns1:sty ns1:val="p"/>
            </ns1:rPr>
            <ns1:t>)</ns1:t>
          </ns1:r>
          <ns1:r>
            <ns1:rPr>
              <ns1:sty ns1:val="p"/>
            </ns1:rPr>
            <ns1:t>=</ns1:t>
          </ns1:r>
          <ns1:f>
            <ns1:fPr>
              <ns1:type ns1:val="bar"/>
            </ns1:fPr>
            <ns1:num>
              <ns1:r>
                <ns1:rPr>
                  <ns1:nor/>
                  <ns1:sty ns1:val="p"/>
                </ns1:rPr>
                <ns1:t>FP</ns1:t>
              </ns1:r>
              <ns1:r>
                <ns1:rPr>
                  <ns1:sty ns1:val="p"/>
                </ns1:rPr>
                <ns1:t>(</ns1:t>
              </ns1:r>
              <ns1:r>
                <ns1:t>τ</ns1:t>
              </ns1:r>
              <ns1:r>
                <ns1:rPr>
                  <ns1:sty ns1:val="p"/>
                </ns1:rPr>
                <ns1:t>)</ns1:t>
              </ns1:r>
            </ns1:num>
            <ns1:den>
              <ns1:r>
                <ns1:rPr>
                  <ns1:nor/>
                  <ns1:sty ns1:val="p"/>
                </ns1:rPr>
                <ns1:t>FP</ns1:t>
              </ns1:r>
              <ns1:r>
                <ns1:rPr>
                  <ns1:sty ns1:val="p"/>
                </ns1:rPr>
                <ns1:t>(</ns1:t>
              </ns1:r>
              <ns1:r>
                <ns1:t>τ</ns1:t>
              </ns1:r>
              <ns1:r>
                <ns1:rPr>
                  <ns1:sty ns1:val="p"/>
                </ns1:rPr>
                <ns1:t>)</ns1:t>
              </ns1:r>
              <ns1:r>
                <ns1:rPr>
                  <ns1:sty ns1:val="p"/>
                </ns1:rPr>
                <ns1:t>+</ns1:t>
              </ns1:r>
              <ns1:r>
                <ns1:rPr>
                  <ns1:nor/>
                  <ns1:sty ns1:val="p"/>
                </ns1:rPr>
                <ns1:t>TN</ns1:t>
              </ns1:r>
              <ns1:r>
                <ns1:rPr>
                  <ns1:sty ns1:val="p"/>
                </ns1:rPr>
                <ns1:t>(</ns1:t>
              </ns1:r>
              <ns1:r>
                <ns1:t>τ</ns1:t>
              </ns1:r>
              <ns1:r>
                <ns1:rPr>
                  <ns1:sty ns1:val="p"/>
                </ns1:rPr>
                <ns1:t>)</ns1:t>
              </ns1:r>
            </ns1:den>
          </ns1:f>
          <ns1:r>
            <ns1:t>  </ns1:t>
          </ns1:r>
          <ns1:r>
            <ns1:rPr>
              <ns1:sty ns1:val="p"/>
            </ns1:rPr>
            <ns1:t>(</ns1:t>
          </ns1:r>
          <ns1:r>
            <ns1:t>28</ns1:t>
          </ns1:r>
          <ns1:r>
            <ns1:rPr>
              <ns1:sty ns1:val="p"/>
            </ns1:rPr>
            <ns1:t>)</ns1:t>
          </ns1:r>
        </ns1:oMath>
      </ns1:oMathPara>
      <w:bookmarkEnd w:id="129"/>
    </w:p>
    <w:p>
      <w:pPr>
        <w:pStyle w:val="FirstParagraph"/>
      </w:pPr>
      <w:bookmarkStart w:id="130" w:name="eq:auc"/>
      <ns1:oMathPara>
        <ns1:oMathParaPr>
          <ns1:jc ns1:val="center"/>
        </ns1:oMathParaPr>
        <ns1:oMath>
          <ns1:r>
            <ns1:rPr>
              <ns1:nor/>
              <ns1:sty ns1:val="p"/>
            </ns1:rPr>
            <ns1:t>AUC:</ns1:t>
          </ns1:r>
          <ns1:r>
            <ns1:t> </ns1:t>
          </ns1:r>
          <ns1:r>
            <ns1:rPr>
              <ns1:nor/>
              <ns1:sty ns1:val="p"/>
            </ns1:rPr>
            <ns1:t>AUC</ns1:t>
          </ns1:r>
          <ns1:r>
            <ns1:rPr>
              <ns1:sty ns1:val="p"/>
            </ns1:rPr>
            <ns1:t>=</ns1:t>
          </ns1:r>
          <ns1:nary>
            <ns1:naryPr>
              <ns1:chr ns1:val="∫"/>
              <ns1:limLoc ns1:val="subSup"/>
              <ns1:subHide ns1:val="off"/>
              <ns1:supHide ns1:val="off"/>
            </ns1:naryPr>
            <ns1:sub>
              <ns1:r>
                <ns1:t>0</ns1:t>
              </ns1:r>
            </ns1:sub>
            <ns1:sup>
              <ns1:r>
                <ns1:t>1</ns1:t>
              </ns1:r>
            </ns1:sup>
            <ns1:e>
              <ns1:r>
                <ns1:rPr>
                  <ns1:nor/>
                  <ns1:sty ns1:val="p"/>
                </ns1:rPr>
                <ns1:t>TPR</ns1:t>
              </ns1:r>
            </ns1:e>
          </ns1:nary>
          <ns1:r>
            <ns1:rPr>
              <ns1:sty ns1:val="p"/>
            </ns1:rPr>
            <ns1:t>(</ns1:t>
          </ns1:r>
          <ns1:r>
            <ns1:t>τ</ns1:t>
          </ns1:r>
          <ns1:r>
            <ns1:rPr>
              <ns1:sty ns1:val="p"/>
            </ns1:rPr>
            <ns1:t>)</ns1:t>
          </ns1:r>
          <ns1:r>
            <ns1:t> </ns1:t>
          </ns1:r>
          <ns1:r>
            <ns1:t>d</ns1:t>
          </ns1:r>
          <ns1:r>
            <ns1:rPr>
              <ns1:sty ns1:val="p"/>
            </ns1:rPr>
            <ns1:t>(</ns1:t>
          </ns1:r>
          <ns1:r>
            <ns1:rPr>
              <ns1:nor/>
              <ns1:sty ns1:val="p"/>
            </ns1:rPr>
            <ns1:t>FPR</ns1:t>
          </ns1:r>
          <ns1:r>
            <ns1:rPr>
              <ns1:sty ns1:val="p"/>
            </ns1:rPr>
            <ns1:t>(</ns1:t>
          </ns1:r>
          <ns1:r>
            <ns1:t>τ</ns1:t>
          </ns1:r>
          <ns1:r>
            <ns1:rPr>
              <ns1:sty ns1:val="p"/>
            </ns1:rPr>
            <ns1:t>)</ns1:t>
          </ns1:r>
          <ns1:r>
            <ns1:rPr>
              <ns1:sty ns1:val="p"/>
            </ns1:rPr>
            <ns1:t>)</ns1:t>
          </ns1:r>
          <ns1:r>
            <ns1:t>  </ns1:t>
          </ns1:r>
          <ns1:r>
            <ns1:rPr>
              <ns1:sty ns1:val="p"/>
            </ns1:rPr>
            <ns1:t>(</ns1:t>
          </ns1:r>
          <ns1:r>
            <ns1:t>29</ns1:t>
          </ns1:r>
          <ns1:r>
            <ns1:rPr>
              <ns1:sty ns1:val="p"/>
            </ns1:rPr>
            <ns1:t>)</ns1:t>
          </ns1:r>
        </ns1:oMath>
      </ns1:oMathPara>
      <w:bookmarkEnd w:id="130"/>
    </w:p>
    <w:p>
      <w:pPr>
        <w:pStyle w:val="FirstParagraph"/>
      </w:pPr>
      <w:bookmarkStart w:id="131" w:name="eq:accuracy"/>
      <ns1:oMathPara>
        <ns1:oMathParaPr>
          <ns1:jc ns1:val="center"/>
        </ns1:oMathParaPr>
        <ns1:oMath>
          <ns1:r>
            <ns1:rPr>
              <ns1:nor/>
              <ns1:sty ns1:val="p"/>
            </ns1:rPr>
            <ns1:t>Accuracy:</ns1:t>
          </ns1:r>
          <ns1:r>
            <ns1:t> </ns1:t>
          </ns1:r>
          <ns1:f>
            <ns1:fPr>
              <ns1:type ns1:val="bar"/>
            </ns1:fPr>
            <ns1:num>
              <ns1:r>
                <ns1:rPr>
                  <ns1:nor/>
                  <ns1:sty ns1:val="p"/>
                </ns1:rPr>
                <ns1:t>TP</ns1:t>
              </ns1:r>
              <ns1:r>
                <ns1:rPr>
                  <ns1:sty ns1:val="p"/>
                </ns1:rPr>
                <ns1:t>+</ns1:t>
              </ns1:r>
              <ns1:r>
                <ns1:rPr>
                  <ns1:nor/>
                  <ns1:sty ns1:val="p"/>
                </ns1:rPr>
                <ns1:t>TN</ns1:t>
              </ns1:r>
            </ns1:num>
            <ns1:den>
              <ns1:r>
                <ns1:rPr>
                  <ns1:nor/>
                  <ns1:sty ns1:val="p"/>
                </ns1:rPr>
                <ns1:t>TP</ns1:t>
              </ns1:r>
              <ns1:r>
                <ns1:rPr>
                  <ns1:sty ns1:val="p"/>
                </ns1:rPr>
                <ns1:t>+</ns1:t>
              </ns1:r>
              <ns1:r>
                <ns1:rPr>
                  <ns1:nor/>
                  <ns1:sty ns1:val="p"/>
                </ns1:rPr>
                <ns1:t>TN</ns1:t>
              </ns1:r>
              <ns1:r>
                <ns1:rPr>
                  <ns1:sty ns1:val="p"/>
                </ns1:rPr>
                <ns1:t>+</ns1:t>
              </ns1:r>
              <ns1:r>
                <ns1:rPr>
                  <ns1:nor/>
                  <ns1:sty ns1:val="p"/>
                </ns1:rPr>
                <ns1:t>FP</ns1:t>
              </ns1:r>
              <ns1:r>
                <ns1:rPr>
                  <ns1:sty ns1:val="p"/>
                </ns1:rPr>
                <ns1:t>+</ns1:t>
              </ns1:r>
              <ns1:r>
                <ns1:rPr>
                  <ns1:nor/>
                  <ns1:sty ns1:val="p"/>
                </ns1:rPr>
                <ns1:t>FN</ns1:t>
              </ns1:r>
            </ns1:den>
          </ns1:f>
          <ns1:r>
            <ns1:t>  </ns1:t>
          </ns1:r>
          <ns1:r>
            <ns1:rPr>
              <ns1:sty ns1:val="p"/>
            </ns1:rPr>
            <ns1:t>(</ns1:t>
          </ns1:r>
          <ns1:r>
            <ns1:t>30</ns1:t>
          </ns1:r>
          <ns1:r>
            <ns1:rPr>
              <ns1:sty ns1:val="p"/>
            </ns1:rPr>
            <ns1:t>)</ns1:t>
          </ns1:r>
        </ns1:oMath>
      </ns1:oMathPara>
      <w:bookmarkEnd w:id="131"/>
    </w:p>
    <w:p>
      <w:pPr>
        <w:pStyle w:val="FirstParagraph"/>
      </w:pPr>
      <w:bookmarkStart w:id="132" w:name="eq:precision"/>
      <ns1:oMathPara>
        <ns1:oMathParaPr>
          <ns1:jc ns1:val="center"/>
        </ns1:oMathParaPr>
        <ns1:oMath>
          <ns1:r>
            <ns1:rPr>
              <ns1:nor/>
              <ns1:sty ns1:val="p"/>
            </ns1:rPr>
            <ns1:t>Precision:</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FP</ns1:t>
              </ns1:r>
            </ns1:den>
          </ns1:f>
          <ns1:r>
            <ns1:t>  </ns1:t>
          </ns1:r>
          <ns1:r>
            <ns1:rPr>
              <ns1:sty ns1:val="p"/>
            </ns1:rPr>
            <ns1:t>(</ns1:t>
          </ns1:r>
          <ns1:r>
            <ns1:t>31</ns1:t>
          </ns1:r>
          <ns1:r>
            <ns1:rPr>
              <ns1:sty ns1:val="p"/>
            </ns1:rPr>
            <ns1:t>)</ns1:t>
          </ns1:r>
        </ns1:oMath>
      </ns1:oMathPara>
      <w:bookmarkEnd w:id="132"/>
    </w:p>
    <w:p>
      <w:pPr>
        <w:pStyle w:val="FirstParagraph"/>
      </w:pPr>
      <w:bookmarkStart w:id="133" w:name="eq:recall"/>
      <ns1:oMathPara>
        <ns1:oMathParaPr>
          <ns1:jc ns1:val="center"/>
        </ns1:oMathParaPr>
        <ns1:oMath>
          <ns1:r>
            <ns1:rPr>
              <ns1:nor/>
              <ns1:sty ns1:val="p"/>
            </ns1:rPr>
            <ns1:t>Recall (Sensitivity):</ns1:t>
          </ns1:r>
          <ns1:r>
            <ns1:t> </ns1:t>
          </ns1:r>
          <ns1:f>
            <ns1:fPr>
              <ns1:type ns1:val="bar"/>
            </ns1:fPr>
            <ns1:num>
              <ns1:r>
                <ns1:rPr>
                  <ns1:nor/>
                  <ns1:sty ns1:val="p"/>
                </ns1:rPr>
                <ns1:t>TP</ns1:t>
              </ns1:r>
            </ns1:num>
            <ns1:den>
              <ns1:r>
                <ns1:rPr>
                  <ns1:nor/>
                  <ns1:sty ns1:val="p"/>
                </ns1:rPr>
                <ns1:t>TP</ns1:t>
              </ns1:r>
              <ns1:r>
                <ns1:rPr>
                  <ns1:sty ns1:val="p"/>
                </ns1:rPr>
                <ns1:t>+</ns1:t>
              </ns1:r>
              <ns1:r>
                <ns1:rPr>
                  <ns1:nor/>
                  <ns1:sty ns1:val="p"/>
                </ns1:rPr>
                <ns1:t>FN</ns1:t>
              </ns1:r>
            </ns1:den>
          </ns1:f>
          <ns1:r>
            <ns1:t>  </ns1:t>
          </ns1:r>
          <ns1:r>
            <ns1:rPr>
              <ns1:sty ns1:val="p"/>
            </ns1:rPr>
            <ns1:t>(</ns1:t>
          </ns1:r>
          <ns1:r>
            <ns1:t>32</ns1:t>
          </ns1:r>
          <ns1:r>
            <ns1:rPr>
              <ns1:sty ns1:val="p"/>
            </ns1:rPr>
            <ns1:t>)</ns1:t>
          </ns1:r>
        </ns1:oMath>
      </ns1:oMathPara>
      <w:bookmarkEnd w:id="133"/>
    </w:p>
    <w:p>
      <w:pPr>
        <w:pStyle w:val="FirstParagraph"/>
      </w:pPr>
      <w:bookmarkStart w:id="134" w:name="eq:f1"/>
      <ns1:oMathPara>
        <ns1:oMathParaPr>
          <ns1:jc ns1:val="center"/>
        </ns1:oMathParaPr>
        <ns1:oMath>
          <ns1:r>
            <ns1:rPr>
              <ns1:nor/>
              <ns1:sty ns1:val="p"/>
            </ns1:rPr>
            <ns1:t>F1 Score:</ns1:t>
          </ns1:r>
          <ns1:r>
            <ns1:t> </ns1:t>
          </ns1:r>
          <ns1:f>
            <ns1:fPr>
              <ns1:type ns1:val="bar"/>
            </ns1:fPr>
            <ns1:num>
              <ns1:r>
                <ns1:t>2</ns1:t>
              </ns1:r>
              <ns1:r>
                <ns1:rPr>
                  <ns1:sty ns1:val="p"/>
                </ns1:rPr>
                <ns1:t>⋅</ns1:t>
              </ns1:r>
              <ns1:r>
                <ns1:rPr>
                  <ns1:nor/>
                  <ns1:sty ns1:val="p"/>
                </ns1:rPr>
                <ns1:t>Precision</ns1:t>
              </ns1:r>
              <ns1:r>
                <ns1:rPr>
                  <ns1:sty ns1:val="p"/>
                </ns1:rPr>
                <ns1:t>⋅</ns1:t>
              </ns1:r>
              <ns1:r>
                <ns1:rPr>
                  <ns1:nor/>
                  <ns1:sty ns1:val="p"/>
                </ns1:rPr>
                <ns1:t>Recall</ns1:t>
              </ns1:r>
            </ns1:num>
            <ns1:den>
              <ns1:r>
                <ns1:rPr>
                  <ns1:nor/>
                  <ns1:sty ns1:val="p"/>
                </ns1:rPr>
                <ns1:t>Precision</ns1:t>
              </ns1:r>
              <ns1:r>
                <ns1:rPr>
                  <ns1:sty ns1:val="p"/>
                </ns1:rPr>
                <ns1:t>+</ns1:t>
              </ns1:r>
              <ns1:r>
                <ns1:rPr>
                  <ns1:nor/>
                  <ns1:sty ns1:val="p"/>
                </ns1:rPr>
                <ns1:t>Recall</ns1:t>
              </ns1:r>
            </ns1:den>
          </ns1:f>
          <ns1:r>
            <ns1:t>  </ns1:t>
          </ns1:r>
          <ns1:r>
            <ns1:rPr>
              <ns1:sty ns1:val="p"/>
            </ns1:rPr>
            <ns1:t>(</ns1:t>
          </ns1:r>
          <ns1:r>
            <ns1:t>33</ns1:t>
          </ns1:r>
          <ns1:r>
            <ns1:rPr>
              <ns1:sty ns1:val="p"/>
            </ns1:rPr>
            <ns1:t>)</ns1:t>
          </ns1:r>
        </ns1:oMath>
      </ns1:oMathPara>
      <w:bookmarkEnd w:id="134"/>
    </w:p>
    <w:p>
      <w:pPr>
        <w:pStyle w:val="FirstParagraph"/>
      </w:pPr>
      <w:bookmarkStart w:id="135" w:name="eq:specificity"/>
      <ns1:oMathPara>
        <ns1:oMathParaPr>
          <ns1:jc ns1:val="center"/>
        </ns1:oMathParaPr>
        <ns1:oMath>
          <ns1:r>
            <ns1:rPr>
              <ns1:nor/>
              <ns1:sty ns1:val="p"/>
            </ns1:rPr>
            <ns1:t>Specificity:</ns1:t>
          </ns1:r>
          <ns1:r>
            <ns1:t> </ns1:t>
          </ns1:r>
          <ns1:f>
            <ns1:fPr>
              <ns1:type ns1:val="bar"/>
            </ns1:fPr>
            <ns1:num>
              <ns1:r>
                <ns1:rPr>
                  <ns1:nor/>
                  <ns1:sty ns1:val="p"/>
                </ns1:rPr>
                <ns1:t>TN</ns1:t>
              </ns1:r>
            </ns1:num>
            <ns1:den>
              <ns1:r>
                <ns1:rPr>
                  <ns1:nor/>
                  <ns1:sty ns1:val="p"/>
                </ns1:rPr>
                <ns1:t>TN</ns1:t>
              </ns1:r>
              <ns1:r>
                <ns1:rPr>
                  <ns1:sty ns1:val="p"/>
                </ns1:rPr>
                <ns1:t>+</ns1:t>
              </ns1:r>
              <ns1:r>
                <ns1:rPr>
                  <ns1:nor/>
                  <ns1:sty ns1:val="p"/>
                </ns1:rPr>
                <ns1:t>FP</ns1:t>
              </ns1:r>
            </ns1:den>
          </ns1:f>
          <ns1:r>
            <ns1:t>  </ns1:t>
          </ns1:r>
          <ns1:r>
            <ns1:rPr>
              <ns1:sty ns1:val="p"/>
            </ns1:rPr>
            <ns1:t>(</ns1:t>
          </ns1:r>
          <ns1:r>
            <ns1:t>34</ns1:t>
          </ns1:r>
          <ns1:r>
            <ns1:rPr>
              <ns1:sty ns1:val="p"/>
            </ns1:rPr>
            <ns1:t>)</ns1:t>
          </ns1:r>
        </ns1:oMath>
      </ns1:oMathPara>
      <w:bookmarkEnd w:id="135"/>
    </w:p>
    <w:p>
      <w:pPr>
        <w:pStyle w:val="FirstParagraph"/>
      </w:pPr>
      <w:r>
        <w:t xml:space="preserve">Let</w:t>
      </w:r>
      <w:r>
        <w:t xml:space="preserve"> </w:t>
      </w:r>
      <ns1:oMath>
        <ns1:r>
          <ns1:rPr>
            <ns1:scr ns1:val="script"/>
            <ns1:sty ns1:val="p"/>
          </ns1:rPr>
          <ns1:t>D</ns1:t>
        </ns1:r>
        <ns1:r>
          <ns1:rPr>
            <ns1:sty ns1:val="p"/>
          </ns1:rPr>
          <ns1:t>=</ns1:t>
        </ns1:r>
        <ns1:r>
          <ns1:rPr>
            <ns1:sty ns1:val="p"/>
          </ns1:rPr>
          <ns1:t>{</ns1:t>
        </ns1:r>
        <ns1:r>
          <ns1:rPr>
            <ns1:sty ns1:val="p"/>
          </ns1:rPr>
          <ns1:t>(</ns1:t>
        </ns1:r>
        <ns1:sSub>
          <ns1:e>
            <ns1:r>
              <ns1:rPr>
                <ns1:sty ns1:val="b"/>
              </ns1:rPr>
              <ns1:t>x</ns1:t>
            </ns1:r>
          </ns1:e>
          <ns1:sub>
            <ns1:r>
              <ns1:t>i</ns1:t>
            </ns1:r>
          </ns1:sub>
        </ns1:sSub>
        <ns1:r>
          <ns1:rPr>
            <ns1:sty ns1:val="p"/>
          </ns1:rPr>
          <ns1:t>,</ns1:t>
        </ns1:r>
        <ns1:sSub>
          <ns1:e>
            <ns1:r>
              <ns1:t>y</ns1:t>
            </ns1:r>
          </ns1:e>
          <ns1:sub>
            <ns1:r>
              <ns1:t>i</ns1:t>
            </ns1:r>
          </ns1:sub>
        </ns1:sSub>
        <ns1:r>
          <ns1:rPr>
            <ns1:sty ns1:val="p"/>
          </ns1:rPr>
          <ns1:t>)</ns1:t>
        </ns1:r>
        <ns1:sSubSup>
          <ns1:e>
            <ns1:r>
              <ns1:rPr>
                <ns1:sty ns1:val="p"/>
              </ns1:rPr>
              <ns1:t>}</ns1:t>
            </ns1:r>
          </ns1:e>
          <ns1:sub>
            <ns1:r>
              <ns1:t>i</ns1:t>
            </ns1:r>
            <ns1:r>
              <ns1:rPr>
                <ns1:sty ns1:val="p"/>
              </ns1:rPr>
              <ns1:t>=</ns1:t>
            </ns1:r>
            <ns1:r>
              <ns1:t>1</ns1:t>
            </ns1:r>
          </ns1:sub>
          <ns1:sup>
            <ns1:r>
              <ns1:t>n</ns1:t>
            </ns1:r>
          </ns1:sup>
        </ns1:sSubSup>
      </ns1:oMath>
      <w:r>
        <w:t xml:space="preserve"> </w:t>
      </w:r>
      <w:r>
        <w:t xml:space="preserve">denote the full dataset, and let</w:t>
      </w:r>
      <w:r>
        <w:t xml:space="preserve"> </w:t>
      </w:r>
      <ns1:oMath>
        <ns1:sSub>
          <ns1:e>
            <ns1:r>
              <ns1:rPr>
                <ns1:scr ns1:val="script"/>
                <ns1:sty ns1:val="p"/>
              </ns1:rPr>
              <ns1:t>D</ns1:t>
            </ns1:r>
          </ns1:e>
          <ns1:sub>
            <ns1:r>
              <ns1:t>k</ns1:t>
            </ns1:r>
          </ns1:sub>
        </ns1:sSub>
      </ns1:oMath>
      <w:r>
        <w:t xml:space="preserve"> </w:t>
      </w:r>
      <w:r>
        <w:t xml:space="preserve">be the</w:t>
      </w:r>
      <w:r>
        <w:t xml:space="preserve"> </w:t>
      </w:r>
      <ns1:oMath>
        <ns1:r>
          <ns1:t>k</ns1:t>
        </ns1:r>
      </ns1:oMath>
      <w:r>
        <w:t xml:space="preserve">-th fold. For a metric</w:t>
      </w:r>
      <w:r>
        <w:t xml:space="preserve"> </w:t>
      </w:r>
      <ns1:oMath>
        <ns1:r>
          <ns1:t>M</ns1:t>
        </ns1:r>
      </ns1:oMath>
      <w:r>
        <w:t xml:space="preserve">, the mean and standard deviation over</w:t>
      </w:r>
      <w:r>
        <w:t xml:space="preserve"> </w:t>
      </w:r>
      <ns1:oMath>
        <ns1:r>
          <ns1:t>K</ns1:t>
        </ns1:r>
        <ns1:r>
          <ns1:rPr>
            <ns1:sty ns1:val="p"/>
          </ns1:rPr>
          <ns1:t>=</ns1:t>
        </ns1:r>
        <ns1:r>
          <ns1:t>10</ns1:t>
        </ns1:r>
      </ns1:oMath>
      <w:r>
        <w:t xml:space="preserve"> </w:t>
      </w:r>
      <w:r>
        <w:t xml:space="preserve">folds are</w:t>
      </w:r>
    </w:p>
    <w:p>
      <w:pPr>
        <w:pStyle w:val="a0"/>
      </w:pPr>
      <w:bookmarkStart w:id="136" w:name="eq:cross-validation-stats"/>
      <ns1:oMathPara>
        <ns1:oMathParaPr>
          <ns1:jc ns1:val="center"/>
        </ns1:oMathParaPr>
        <ns1:oMath>
          <ns1:acc>
            <ns1:accPr>
              <ns1:chr ns1:val="‾"/>
            </ns1:accPr>
            <ns1:e>
              <ns1:r>
                <ns1:t>M</ns1:t>
              </ns1:r>
            </ns1:e>
          </ns1:acc>
          <ns1:r>
            <ns1:rPr>
              <ns1:sty ns1:val="p"/>
            </ns1:rPr>
            <ns1:t>=</ns1:t>
          </ns1:r>
          <ns1:f>
            <ns1:fPr>
              <ns1:type ns1:val="bar"/>
            </ns1:fPr>
            <ns1:num>
              <ns1:r>
                <ns1:t>1</ns1:t>
              </ns1:r>
            </ns1:num>
            <ns1:den>
              <ns1:r>
                <ns1:t>K</ns1:t>
              </ns1:r>
            </ns1:den>
          </ns1:f>
          <ns1:nary>
            <ns1:naryPr>
              <ns1:chr ns1:val="∑"/>
              <ns1:limLoc ns1:val="undOvr"/>
              <ns1:subHide ns1:val="off"/>
              <ns1:supHide ns1:val="off"/>
            </ns1:naryPr>
            <ns1:sub>
              <ns1:r>
                <ns1:t>k</ns1:t>
              </ns1:r>
              <ns1:r>
                <ns1:rPr>
                  <ns1:sty ns1:val="p"/>
                </ns1:rPr>
                <ns1:t>=</ns1:t>
              </ns1:r>
              <ns1:r>
                <ns1:t>1</ns1:t>
              </ns1:r>
            </ns1:sub>
            <ns1:sup>
              <ns1:r>
                <ns1:t>K</ns1:t>
              </ns1:r>
            </ns1:sup>
            <ns1:e>
              <ns1:sSub>
                <ns1:e>
                  <ns1:r>
                    <ns1:t>M</ns1:t>
                  </ns1:r>
                </ns1:e>
                <ns1:sub>
                  <ns1:r>
                    <ns1:t>k</ns1:t>
                  </ns1:r>
                </ns1:sub>
              </ns1:sSub>
            </ns1:e>
          </ns1:nary>
          <ns1:r>
            <ns1:rPr>
              <ns1:sty ns1:val="p"/>
            </ns1:rPr>
            <ns1:t>,</ns1:t>
          </ns1:r>
          <ns1:r>
            <ns1:t> </ns1:t>
          </ns1:r>
          <ns1:sSub>
            <ns1:e>
              <ns1:r>
                <ns1:t>σ</ns1:t>
              </ns1:r>
            </ns1:e>
            <ns1:sub>
              <ns1:r>
                <ns1:t>M</ns1:t>
              </ns1:r>
            </ns1:sub>
          </ns1:sSub>
          <ns1:r>
            <ns1:rPr>
              <ns1:sty ns1:val="p"/>
            </ns1:rPr>
            <ns1:t>=</ns1:t>
          </ns1:r>
          <ns1:rad>
            <ns1:radPr>
              <ns1:degHide ns1:val="on"/>
            </ns1:radPr>
            <ns1:deg/>
            <ns1:e>
              <ns1:f>
                <ns1:fPr>
                  <ns1:type ns1:val="bar"/>
                </ns1:fPr>
                <ns1:num>
                  <ns1:r>
                    <ns1:t>1</ns1:t>
                  </ns1:r>
                </ns1:num>
                <ns1:den>
                  <ns1:r>
                    <ns1:t>K</ns1:t>
                  </ns1:r>
                  <ns1:r>
                    <ns1:rPr>
                      <ns1:sty ns1:val="p"/>
                    </ns1:rPr>
                    <ns1:t>−</ns1:t>
                  </ns1:r>
                  <ns1:r>
                    <ns1:t>1</ns1:t>
                  </ns1:r>
                </ns1:den>
              </ns1:f>
              <ns1:nary>
                <ns1:naryPr>
                  <ns1:chr ns1:val="∑"/>
                  <ns1:limLoc ns1:val="undOvr"/>
                  <ns1:subHide ns1:val="off"/>
                  <ns1:supHide ns1:val="off"/>
                </ns1:naryPr>
                <ns1:sub>
                  <ns1:r>
                    <ns1:t>k</ns1:t>
                  </ns1:r>
                  <ns1:r>
                    <ns1:rPr>
                      <ns1:sty ns1:val="p"/>
                    </ns1:rPr>
                    <ns1:t>=</ns1:t>
                  </ns1:r>
                  <ns1:r>
                    <ns1:t>1</ns1:t>
                  </ns1:r>
                </ns1:sub>
                <ns1:sup>
                  <ns1:r>
                    <ns1:t>K</ns1:t>
                  </ns1:r>
                </ns1:sup>
                <ns1:e>
                  <ns1:r>
                    <ns1:rPr>
                      <ns1:sty ns1:val="p"/>
                    </ns1:rPr>
                    <ns1:t>(</ns1:t>
                  </ns1:r>
                </ns1:e>
              </ns1:nary>
              <ns1:sSub>
                <ns1:e>
                  <ns1:r>
                    <ns1:t>M</ns1:t>
                  </ns1:r>
                </ns1:e>
                <ns1:sub>
                  <ns1:r>
                    <ns1:t>k</ns1:t>
                  </ns1:r>
                </ns1:sub>
              </ns1:sSub>
              <ns1:r>
                <ns1:rPr>
                  <ns1:sty ns1:val="p"/>
                </ns1:rPr>
                <ns1:t>−</ns1:t>
              </ns1:r>
              <ns1:acc>
                <ns1:accPr>
                  <ns1:chr ns1:val="‾"/>
                </ns1:accPr>
                <ns1:e>
                  <ns1:r>
                    <ns1:t>M</ns1:t>
                  </ns1:r>
                </ns1:e>
              </ns1:acc>
              <ns1:sSup>
                <ns1:e>
                  <ns1:r>
                    <ns1:rPr>
                      <ns1:sty ns1:val="p"/>
                    </ns1:rPr>
                    <ns1:t>)</ns1:t>
                  </ns1:r>
                </ns1:e>
                <ns1:sup>
                  <ns1:r>
                    <ns1:t>2</ns1:t>
                  </ns1:r>
                </ns1:sup>
              </ns1:sSup>
            </ns1:e>
          </ns1:rad>
          <ns1:r>
            <ns1:rPr>
              <ns1:sty ns1:val="p"/>
            </ns1:rPr>
            <ns1:t>.</ns1:t>
          </ns1:r>
          <ns1:r>
            <ns1:t>  </ns1:t>
          </ns1:r>
          <ns1:r>
            <ns1:rPr>
              <ns1:sty ns1:val="p"/>
            </ns1:rPr>
            <ns1:t>(</ns1:t>
          </ns1:r>
          <ns1:r>
            <ns1:t>35</ns1:t>
          </ns1:r>
          <ns1:r>
            <ns1:rPr>
              <ns1:sty ns1:val="p"/>
            </ns1:rPr>
            <ns1:t>)</ns1:t>
          </ns1:r>
        </ns1:oMath>
      </ns1:oMathPara>
      <w:bookmarkEnd w:id="136"/>
    </w:p>
    <w:bookmarkEnd w:id="137"/>
    <w:bookmarkStart w:id="141" w:name="visualization-based-evaluation"/>
    <w:p>
      <w:pPr>
        <w:pStyle w:val="3"/>
      </w:pPr>
      <w:r>
        <w:rPr>
          <w:rStyle w:val="SectionNumber"/>
        </w:rPr>
        <w:t xml:space="preserve">7.1.2</w:t>
      </w:r>
      <w:r>
        <w:tab/>
      </w:r>
      <w:r>
        <w:t xml:space="preserve">Visualization-Based Evaluation</w:t>
      </w:r>
    </w:p>
    <w:p>
      <w:pPr>
        <w:numPr>
          <w:ilvl w:val="0"/>
          <w:numId w:val="1027"/>
        </w:numPr>
      </w:pPr>
      <w:r>
        <w:rPr>
          <w:b/>
          <w:bCs/>
        </w:rPr>
        <w:t xml:space="preserve">ROC Curves:</w:t>
      </w:r>
      <w:r>
        <w:t xml:space="preserve"> </w:t>
      </w:r>
      <w:r>
        <w:t xml:space="preserve">We plot</w:t>
      </w:r>
      <w:r>
        <w:t xml:space="preserve"> </w:t>
      </w:r>
      <ns1:oMath>
        <ns1:r>
          <ns1:rPr>
            <ns1:nor/>
            <ns1:sty ns1:val="p"/>
          </ns1:rPr>
          <ns1:t>TPR</ns1:t>
        </ns1:r>
        <ns1:r>
          <ns1:rPr>
            <ns1:sty ns1:val="p"/>
          </ns1:rPr>
          <ns1:t>(</ns1:t>
        </ns1:r>
        <ns1:r>
          <ns1:t>τ</ns1:t>
        </ns1:r>
        <ns1:r>
          <ns1:rPr>
            <ns1:sty ns1:val="p"/>
          </ns1:rPr>
          <ns1:t>)</ns1:t>
        </ns1:r>
      </ns1:oMath>
      <w:r>
        <w:t xml:space="preserve"> </w:t>
      </w:r>
      <w:r>
        <w:t xml:space="preserve">versus</w:t>
      </w:r>
      <w:r>
        <w:t xml:space="preserve"> </w:t>
      </w:r>
      <ns1:oMath>
        <ns1:r>
          <ns1:rPr>
            <ns1:nor/>
            <ns1:sty ns1:val="p"/>
          </ns1:rPr>
          <ns1:t>FPR</ns1:t>
        </ns1:r>
        <ns1:r>
          <ns1:rPr>
            <ns1:sty ns1:val="p"/>
          </ns1:rPr>
          <ns1:t>(</ns1:t>
        </ns1:r>
        <ns1:r>
          <ns1:t>τ</ns1:t>
        </ns1:r>
        <ns1:r>
          <ns1:rPr>
            <ns1:sty ns1:val="p"/>
          </ns1:rPr>
          <ns1:t>)</ns1:t>
        </ns1:r>
      </ns1:oMath>
      <w:r>
        <w:t xml:space="preserve"> </w:t>
      </w:r>
      <w:r>
        <w:t xml:space="preserve">for</w:t>
      </w:r>
      <w:r>
        <w:t xml:space="preserve"> </w:t>
      </w:r>
      <ns1:oMath>
        <ns1:r>
          <ns1:t>τ</ns1:t>
        </ns1:r>
        <ns1:r>
          <ns1:rPr>
            <ns1:sty ns1:val="p"/>
          </ns1:rPr>
          <ns1:t>∈</ns1:t>
        </ns1:r>
        <ns1:r>
          <ns1:rPr>
            <ns1:sty ns1:val="p"/>
          </ns1:rPr>
          <ns1:t>[</ns1:t>
        </ns1:r>
        <ns1:r>
          <ns1:t>0</ns1:t>
        </ns1:r>
        <ns1:r>
          <ns1:rPr>
            <ns1:sty ns1:val="p"/>
          </ns1:rPr>
          <ns1:t>,</ns1:t>
        </ns1:r>
        <ns1:r>
          <ns1:t>1</ns1:t>
        </ns1:r>
        <ns1:r>
          <ns1:rPr>
            <ns1:sty ns1:val="p"/>
          </ns1:rPr>
          <ns1:t>]</ns1:t>
        </ns1:r>
      </ns1:oMath>
      <w:r>
        <w:t xml:space="preserve"> </w:t>
      </w:r>
      <w:r>
        <w:t xml:space="preserve">to characterize the trade-off between sensitivity and specificity across operating thresholds.</w:t>
      </w:r>
    </w:p>
    <w:p>
      <w:pPr>
        <w:numPr>
          <w:ilvl w:val="0"/>
          <w:numId w:val="1027"/>
        </w:numPr>
      </w:pPr>
      <w:r>
        <w:rPr>
          <w:b/>
          <w:bCs/>
        </w:rPr>
        <w:t xml:space="preserve">Calibration Curves:</w:t>
      </w:r>
      <w:r>
        <w:t xml:space="preserve"> </w:t>
      </w:r>
      <w:r>
        <w:t xml:space="preserve">We assess the agreement between the predicted probability</w:t>
      </w:r>
      <w:r>
        <w:t xml:space="preserve"> </w:t>
      </w:r>
      <ns1:oMath>
        <ns1:sSub>
          <ns1:e>
            <ns1:acc>
              <ns1:accPr>
                <ns1:chr ns1:val="̂"/>
              </ns1:accPr>
              <ns1:e>
                <ns1:r>
                  <ns1:t>p</ns1:t>
                </ns1:r>
              </ns1:e>
            </ns1:acc>
          </ns1:e>
          <ns1:sub>
            <ns1:r>
              <ns1:t>i</ns1:t>
            </ns1:r>
          </ns1:sub>
        </ns1:sSub>
      </ns1:oMath>
      <w:r>
        <w:t xml:space="preserve"> </w:t>
      </w:r>
      <w:r>
        <w:t xml:space="preserve">and the observed frequency</w:t>
      </w:r>
      <w:r>
        <w:t xml:space="preserve"> </w:t>
      </w:r>
      <ns1:oMath>
        <ns1:sSub>
          <ns1:e>
            <ns1:r>
              <ns1:t>y</ns1:t>
            </ns1:r>
          </ns1:e>
          <ns1:sub>
            <ns1:r>
              <ns1:t>i</ns1:t>
            </ns1:r>
          </ns1:sub>
        </ns1:sSub>
      </ns1:oMath>
      <w:r>
        <w:t xml:space="preserve">. For</w:t>
      </w:r>
      <w:r>
        <w:t xml:space="preserve"> </w:t>
      </w:r>
      <ns1:oMath>
        <ns1:r>
          <ns1:t>K</ns1:t>
        </ns1:r>
      </ns1:oMath>
      <w:r>
        <w:t xml:space="preserve"> </w:t>
      </w:r>
      <w:r>
        <w:t xml:space="preserve">equal-width bins</w:t>
      </w:r>
      <w:r>
        <w:t xml:space="preserve"> </w:t>
      </w:r>
      <ns1:oMath>
        <ns1:sSub>
          <ns1:e>
            <ns1:r>
              <ns1:t>B</ns1:t>
            </ns1:r>
          </ns1:e>
          <ns1:sub>
            <ns1:r>
              <ns1:t>k</ns1:t>
            </ns1:r>
          </ns1:sub>
        </ns1:sSub>
        <ns1:r>
          <ns1:rPr>
            <ns1:sty ns1:val="p"/>
          </ns1:rPr>
          <ns1:t>=</ns1:t>
        </ns1:r>
        <ns1:r>
          <ns1:rPr>
            <ns1:sty ns1:val="p"/>
          </ns1:rPr>
          <ns1:t>[</ns1:t>
        </ns1:r>
        <ns1:r>
          <ns1:t>k</ns1:t>
        </ns1:r>
        <ns1:r>
          <ns1:rPr>
            <ns1:sty ns1:val="p"/>
          </ns1:rPr>
          <ns1:t>/</ns1:t>
        </ns1:r>
        <ns1:r>
          <ns1:t>K</ns1:t>
        </ns1:r>
        <ns1:r>
          <ns1:rPr>
            <ns1:sty ns1:val="p"/>
          </ns1:rPr>
          <ns1:t>,</ns1:t>
        </ns1:r>
        <ns1:r>
          <ns1:rPr>
            <ns1:sty ns1:val="p"/>
          </ns1:rPr>
          <ns1:t>(</ns1:t>
        </ns1:r>
        <ns1:r>
          <ns1:t>k</ns1:t>
        </ns1:r>
        <ns1:r>
          <ns1:rPr>
            <ns1:sty ns1:val="p"/>
          </ns1:rPr>
          <ns1:t>+</ns1:t>
        </ns1:r>
        <ns1:r>
          <ns1:t>1</ns1:t>
        </ns1:r>
        <ns1:r>
          <ns1:rPr>
            <ns1:sty ns1:val="p"/>
          </ns1:rPr>
          <ns1:t>)</ns1:t>
        </ns1:r>
        <ns1:r>
          <ns1:rPr>
            <ns1:sty ns1:val="p"/>
          </ns1:rPr>
          <ns1:t>/</ns1:t>
        </ns1:r>
        <ns1:r>
          <ns1:t>K</ns1:t>
        </ns1:r>
        <ns1:r>
          <ns1:rPr>
            <ns1:sty ns1:val="p"/>
          </ns1:rPr>
          <ns1:t>)</ns1:t>
        </ns1:r>
      </ns1:oMath>
      <w:r>
        <w:t xml:space="preserve">, we compute</w:t>
      </w:r>
    </w:p>
    <w:p>
      <w:pPr>
        <w:pStyle w:val="a0"/>
      </w:pPr>
      <w:bookmarkStart w:id="138" w:name="eq:calibration-bins"/>
      <ns1:oMathPara>
        <ns1:oMathParaPr>
          <ns1:jc ns1:val="center"/>
        </ns1:oMathParaPr>
        <ns1:oMath>
          <ns1:sSub>
            <ns1:e>
              <ns1:acc>
                <ns1:accPr>
                  <ns1:chr ns1:val="‾"/>
                </ns1:accPr>
                <ns1:e>
                  <ns1:r>
                    <ns1:t>p</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acc>
                    <ns1:accPr>
                      <ns1:chr ns1:val="̂"/>
                    </ns1:accPr>
                    <ns1:e>
                      <ns1:r>
                        <ns1:t>p</ns1:t>
                      </ns1:r>
                    </ns1:e>
                  </ns1:acc>
                </ns1:e>
                <ns1:sub>
                  <ns1:r>
                    <ns1:t>i</ns1:t>
                  </ns1:r>
                </ns1:sub>
              </ns1:sSub>
            </ns1:e>
          </ns1:nary>
          <ns1:r>
            <ns1:rPr>
              <ns1:sty ns1:val="p"/>
            </ns1:rPr>
            <ns1:t>,</ns1:t>
          </ns1:r>
          <ns1:r>
            <ns1:t> </ns1:t>
          </ns1:r>
          <ns1:sSub>
            <ns1:e>
              <ns1:acc>
                <ns1:accPr>
                  <ns1:chr ns1:val="‾"/>
                </ns1:accPr>
                <ns1:e>
                  <ns1:r>
                    <ns1:t>y</ns1:t>
                  </ns1:r>
                </ns1:e>
              </ns1:acc>
            </ns1:e>
            <ns1:sub>
              <ns1:r>
                <ns1:t>k</ns1:t>
              </ns1:r>
            </ns1:sub>
          </ns1:sSub>
          <ns1:r>
            <ns1:rPr>
              <ns1:sty ns1:val="p"/>
            </ns1:rPr>
            <ns1:t>=</ns1:t>
          </ns1:r>
          <ns1:f>
            <ns1:fPr>
              <ns1:type ns1:val="bar"/>
            </ns1:fPr>
            <ns1:num>
              <ns1:r>
                <ns1:t>1</ns1:t>
              </ns1:r>
            </ns1:num>
            <ns1:den>
              <ns1:r>
                <ns1:rPr>
                  <ns1:sty ns1:val="p"/>
                </ns1:rPr>
                <ns1:t>|</ns1:t>
              </ns1:r>
              <ns1:sSub>
                <ns1:e>
                  <ns1:r>
                    <ns1:t>B</ns1:t>
                  </ns1:r>
                </ns1:e>
                <ns1:sub>
                  <ns1:r>
                    <ns1:t>k</ns1:t>
                  </ns1:r>
                </ns1:sub>
              </ns1:sSub>
              <ns1:r>
                <ns1:rPr>
                  <ns1:sty ns1:val="p"/>
                </ns1:rPr>
                <ns1:t>|</ns1:t>
              </ns1:r>
            </ns1:den>
          </ns1:f>
          <ns1:nary>
            <ns1:naryPr>
              <ns1:chr ns1:val="∑"/>
              <ns1:limLoc ns1:val="undOvr"/>
              <ns1:subHide ns1:val="off"/>
              <ns1:supHide ns1:val="on"/>
            </ns1:naryPr>
            <ns1:sub>
              <ns1:r>
                <ns1:t>i</ns1:t>
              </ns1:r>
              <ns1:r>
                <ns1:rPr>
                  <ns1:sty ns1:val="p"/>
                </ns1:rPr>
                <ns1:t>∈</ns1:t>
              </ns1:r>
              <ns1:sSub>
                <ns1:e>
                  <ns1:r>
                    <ns1:t>B</ns1:t>
                  </ns1:r>
                </ns1:e>
                <ns1:sub>
                  <ns1:r>
                    <ns1:t>k</ns1:t>
                  </ns1:r>
                </ns1:sub>
              </ns1:sSub>
            </ns1:sub>
            <ns1:sup>
              <ns1:r>
                <ns1:t>​</ns1:t>
              </ns1:r>
            </ns1:sup>
            <ns1:e>
              <ns1:sSub>
                <ns1:e>
                  <ns1:r>
                    <ns1:t>y</ns1:t>
                  </ns1:r>
                </ns1:e>
                <ns1:sub>
                  <ns1:r>
                    <ns1:t>i</ns1:t>
                  </ns1:r>
                </ns1:sub>
              </ns1:sSub>
            </ns1:e>
          </ns1:nary>
          <ns1:r>
            <ns1:rPr>
              <ns1:sty ns1:val="p"/>
            </ns1:rPr>
            <ns1:t>.</ns1:t>
          </ns1:r>
          <ns1:r>
            <ns1:t>  </ns1:t>
          </ns1:r>
          <ns1:r>
            <ns1:rPr>
              <ns1:sty ns1:val="p"/>
            </ns1:rPr>
            <ns1:t>(</ns1:t>
          </ns1:r>
          <ns1:r>
            <ns1:t>36</ns1:t>
          </ns1:r>
          <ns1:r>
            <ns1:rPr>
              <ns1:sty ns1:val="p"/>
            </ns1:rPr>
            <ns1:t>)</ns1:t>
          </ns1:r>
        </ns1:oMath>
      </ns1:oMathPara>
      <w:bookmarkEnd w:id="138"/>
    </w:p>
    <w:p>
      <w:pPr>
        <w:numPr>
          <w:ilvl w:val="0"/>
          <w:numId w:val="1000"/>
        </w:numPr>
      </w:pPr>
      <w:r>
        <w:t xml:space="preserve">These quantities summarize both over- and underestimation of risk across the probability range.</w:t>
      </w:r>
    </w:p>
    <w:p>
      <w:pPr>
        <w:numPr>
          <w:ilvl w:val="0"/>
          <w:numId w:val="1027"/>
        </w:numPr>
      </w:pPr>
      <w:r>
        <w:rPr>
          <w:b/>
          <w:bCs/>
        </w:rPr>
        <w:t xml:space="preserve">Decision Curve Analysis (DCA):</w:t>
      </w:r>
      <w:r>
        <w:t xml:space="preserve"> </w:t>
      </w:r>
      <w:r>
        <w:t xml:space="preserve">For a given probability threshold</w:t>
      </w:r>
      <w:r>
        <w:t xml:space="preserve"> </w:t>
      </w:r>
      <ns1:oMath>
        <ns1:sSub>
          <ns1:e>
            <ns1:r>
              <ns1:t>p</ns1:t>
            </ns1:r>
          </ns1:e>
          <ns1:sub>
            <ns1:r>
              <ns1:t>t</ns1:t>
            </ns1:r>
          </ns1:sub>
        </ns1:sSub>
      </ns1:oMath>
      <w:r>
        <w:t xml:space="preserve">, the net benefit is</w:t>
      </w:r>
    </w:p>
    <w:p>
      <w:pPr>
        <w:pStyle w:val="a0"/>
      </w:pPr>
      <w:bookmarkStart w:id="139" w:name="eq:net-benefit"/>
      <ns1:oMathPara>
        <ns1:oMathParaPr>
          <ns1:jc ns1:val="center"/>
        </ns1:oMathParaPr>
        <ns1:oMath>
          <ns1:r>
            <ns1:rPr>
              <ns1:nor/>
              <ns1:sty ns1:val="p"/>
            </ns1:rPr>
            <ns1:t>NB</ns1:t>
          </ns1:r>
          <ns1:r>
            <ns1:rPr>
              <ns1:sty ns1:val="p"/>
            </ns1:rPr>
            <ns1:t>(</ns1:t>
          </ns1:r>
          <ns1:sSub>
            <ns1:e>
              <ns1:r>
                <ns1:t>p</ns1:t>
              </ns1:r>
            </ns1:e>
            <ns1:sub>
              <ns1:r>
                <ns1:t>t</ns1:t>
              </ns1:r>
            </ns1:sub>
          </ns1:sSub>
          <ns1:r>
            <ns1:rPr>
              <ns1:sty ns1:val="p"/>
            </ns1:rPr>
            <ns1:t>)</ns1:t>
          </ns1:r>
          <ns1:r>
            <ns1:rPr>
              <ns1:sty ns1:val="p"/>
            </ns1:rPr>
            <ns1:t>=</ns1:t>
          </ns1:r>
          <ns1:f>
            <ns1:fPr>
              <ns1:type ns1:val="bar"/>
            </ns1:fPr>
            <ns1:num>
              <ns1:r>
                <ns1:rPr>
                  <ns1:nor/>
                  <ns1:sty ns1:val="p"/>
                </ns1:rPr>
                <ns1:t>TP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r>
                <ns1:rPr>
                  <ns1:nor/>
                  <ns1:sty ns1:val="p"/>
                </ns1:rPr>
                <ns1:t>FP</ns1:t>
              </ns1:r>
              <ns1:r>
                <ns1:rPr>
                  <ns1:sty ns1:val="p"/>
                </ns1:rPr>
                <ns1:t>(</ns1:t>
              </ns1:r>
              <ns1:sSub>
                <ns1:e>
                  <ns1:r>
                    <ns1:t>p</ns1:t>
                  </ns1:r>
                </ns1:e>
                <ns1:sub>
                  <ns1:r>
                    <ns1:t>t</ns1:t>
                  </ns1:r>
                </ns1:sub>
              </ns1:sSub>
              <ns1:r>
                <ns1:rPr>
                  <ns1:sty ns1:val="p"/>
                </ns1:rPr>
                <ns1:t>)</ns1:t>
              </ns1:r>
            </ns1:num>
            <ns1:den>
              <ns1:r>
                <ns1:t>n</ns1:t>
              </ns1:r>
            </ns1:den>
          </ns1:f>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r>
            <ns1:rPr>
              <ns1:sty ns1:val="p"/>
            </ns1:rPr>
            <ns1:t>(</ns1:t>
          </ns1:r>
          <ns1:r>
            <ns1:t>37</ns1:t>
          </ns1:r>
          <ns1:r>
            <ns1:rPr>
              <ns1:sty ns1:val="p"/>
            </ns1:rPr>
            <ns1:t>)</ns1:t>
          </ns1:r>
        </ns1:oMath>
      </ns1:oMathPara>
      <w:bookmarkEnd w:id="139"/>
    </w:p>
    <w:p>
      <w:pPr>
        <w:numPr>
          <w:ilvl w:val="0"/>
          <w:numId w:val="1000"/>
        </w:numPr>
      </w:pPr>
      <w:r>
        <w:t xml:space="preserve">with benchmark strategies</w:t>
      </w:r>
    </w:p>
    <w:p>
      <w:pPr>
        <w:pStyle w:val="a0"/>
      </w:pPr>
      <w:bookmarkStart w:id="140" w:name="eq:benchmark-strategies"/>
      <ns1:oMathPara>
        <ns1:oMathParaPr>
          <ns1:jc ns1:val="center"/>
        </ns1:oMathParaPr>
        <ns1:oMath>
          <ns1:sSub>
            <ns1:e>
              <ns1:r>
                <ns1:rPr>
                  <ns1:nor/>
                  <ns1:sty ns1:val="p"/>
                </ns1:rPr>
                <ns1:t>NB</ns1:t>
              </ns1:r>
            </ns1:e>
            <ns1:sub>
              <ns1:r>
                <ns1:rPr>
                  <ns1:nor/>
                  <ns1:sty ns1:val="p"/>
                </ns1:rPr>
                <ns1:t>all</ns1:t>
              </ns1:r>
            </ns1:sub>
          </ns1:sSub>
          <ns1:r>
            <ns1:rPr>
              <ns1:sty ns1:val="p"/>
            </ns1:rPr>
            <ns1:t>(</ns1:t>
          </ns1:r>
          <ns1:sSub>
            <ns1:e>
              <ns1:r>
                <ns1:t>p</ns1:t>
              </ns1:r>
            </ns1:e>
            <ns1:sub>
              <ns1:r>
                <ns1:t>t</ns1:t>
              </ns1:r>
            </ns1:sub>
          </ns1:sSub>
          <ns1:r>
            <ns1:rPr>
              <ns1:sty ns1:val="p"/>
            </ns1:rPr>
            <ns1:t>)</ns1:t>
          </ns1:r>
          <ns1:r>
            <ns1:rPr>
              <ns1:sty ns1:val="p"/>
            </ns1:rPr>
            <ns1:t>=</ns1:t>
          </ns1:r>
          <ns1:r>
            <ns1:rPr>
              <ns1:nor/>
              <ns1:sty ns1:val="p"/>
            </ns1:rPr>
            <ns1:t>Prevalence</ns1:t>
          </ns1:r>
          <ns1:r>
            <ns1:rPr>
              <ns1:sty ns1:val="p"/>
            </ns1:rPr>
            <ns1:t>−</ns1:t>
          </ns1:r>
          <ns1:r>
            <ns1:rPr>
              <ns1:sty ns1:val="p"/>
            </ns1:rPr>
            <ns1:t>(</ns1:t>
          </ns1:r>
          <ns1:r>
            <ns1:t>1</ns1:t>
          </ns1:r>
          <ns1:r>
            <ns1:rPr>
              <ns1:sty ns1:val="p"/>
            </ns1:rPr>
            <ns1:t>−</ns1:t>
          </ns1:r>
          <ns1:r>
            <ns1:rPr>
              <ns1:nor/>
              <ns1:sty ns1:val="p"/>
            </ns1:rPr>
            <ns1:t>Prevalence</ns1:t>
          </ns1:r>
          <ns1:r>
            <ns1:rPr>
              <ns1:sty ns1:val="p"/>
            </ns1:rPr>
            <ns1:t>)</ns1:t>
          </ns1:r>
          <ns1:r>
            <ns1:rPr>
              <ns1:sty ns1:val="p"/>
            </ns1:rPr>
            <ns1:t>⋅</ns1:t>
          </ns1:r>
          <ns1:f>
            <ns1:fPr>
              <ns1:type ns1:val="bar"/>
            </ns1:fPr>
            <ns1:num>
              <ns1:sSub>
                <ns1:e>
                  <ns1:r>
                    <ns1:t>p</ns1:t>
                  </ns1:r>
                </ns1:e>
                <ns1:sub>
                  <ns1:r>
                    <ns1:t>t</ns1:t>
                  </ns1:r>
                </ns1:sub>
              </ns1:sSub>
            </ns1:num>
            <ns1:den>
              <ns1:r>
                <ns1:t>1</ns1:t>
              </ns1:r>
              <ns1:r>
                <ns1:rPr>
                  <ns1:sty ns1:val="p"/>
                </ns1:rPr>
                <ns1:t>−</ns1:t>
              </ns1:r>
              <ns1:sSub>
                <ns1:e>
                  <ns1:r>
                    <ns1:t>p</ns1:t>
                  </ns1:r>
                </ns1:e>
                <ns1:sub>
                  <ns1:r>
                    <ns1:t>t</ns1:t>
                  </ns1:r>
                </ns1:sub>
              </ns1:sSub>
            </ns1:den>
          </ns1:f>
          <ns1:r>
            <ns1:rPr>
              <ns1:sty ns1:val="p"/>
            </ns1:rPr>
            <ns1:t>,</ns1:t>
          </ns1:r>
          <ns1:r>
            <ns1:t> </ns1:t>
          </ns1:r>
          <ns1:sSub>
            <ns1:e>
              <ns1:r>
                <ns1:rPr>
                  <ns1:nor/>
                  <ns1:sty ns1:val="p"/>
                </ns1:rPr>
                <ns1:t>NB</ns1:t>
              </ns1:r>
            </ns1:e>
            <ns1:sub>
              <ns1:r>
                <ns1:rPr>
                  <ns1:nor/>
                  <ns1:sty ns1:val="p"/>
                </ns1:rPr>
                <ns1:t>none</ns1:t>
              </ns1:r>
            </ns1:sub>
          </ns1:sSub>
          <ns1:r>
            <ns1:rPr>
              <ns1:sty ns1:val="p"/>
            </ns1:rPr>
            <ns1:t>=</ns1:t>
          </ns1:r>
          <ns1:r>
            <ns1:t>0</ns1:t>
          </ns1:r>
          <ns1:r>
            <ns1:rPr>
              <ns1:sty ns1:val="p"/>
            </ns1:rPr>
            <ns1:t>.</ns1:t>
          </ns1:r>
          <ns1:r>
            <ns1:t>  </ns1:t>
          </ns1:r>
          <ns1:r>
            <ns1:rPr>
              <ns1:sty ns1:val="p"/>
            </ns1:rPr>
            <ns1:t>(</ns1:t>
          </ns1:r>
          <ns1:r>
            <ns1:t>38</ns1:t>
          </ns1:r>
          <ns1:r>
            <ns1:rPr>
              <ns1:sty ns1:val="p"/>
            </ns1:rPr>
            <ns1:t>)</ns1:t>
          </ns1:r>
        </ns1:oMath>
      </ns1:oMathPara>
      <w:bookmarkEnd w:id="140"/>
    </w:p>
    <w:p>
      <w:pPr>
        <w:numPr>
          <w:ilvl w:val="0"/>
          <w:numId w:val="1000"/>
        </w:numPr>
      </w:pPr>
      <w:r>
        <w:t xml:space="preserve">DCA therefore quantifies the clinical utility of a model across plausible decision thresholds relative to treating all or no patients.</w:t>
      </w:r>
    </w:p>
    <w:bookmarkEnd w:id="141"/>
    <w:bookmarkEnd w:id="142"/>
    <w:bookmarkStart w:id="145" w:name="X453f8534ffaf9a8d552d436828f2081c3f9f040"/>
    <w:p>
      <w:pPr>
        <w:pStyle w:val="2"/>
      </w:pPr>
      <w:r>
        <w:rPr>
          <w:rStyle w:val="SectionNumber"/>
        </w:rPr>
        <w:t xml:space="preserve">7.2</w:t>
      </w:r>
      <w:r>
        <w:tab/>
      </w: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ns1:oMath>
        <ns1:sSub>
          <ns1:e>
            <ns1:r>
              <ns1:t>n</ns1:t>
            </ns1:r>
          </ns1:e>
          <ns1:sub>
            <ns1:r>
              <ns1:t>s</ns1:t>
            </ns1:r>
          </ns1:sub>
        </ns1:sSub>
        <ns1:r>
          <ns1:rPr>
            <ns1:sty ns1:val="p"/>
          </ns1:rPr>
          <ns1:t>=</ns1:t>
        </ns1:r>
        <ns1:r>
          <ns1:t>295</ns1:t>
        </ns1:r>
      </ns1:oMath>
      <w:r>
        <w:t xml:space="preserve">) and an external target cohort</w:t>
      </w:r>
      <w:r>
        <w:t xml:space="preserve"> </w:t>
      </w:r>
      <w:r>
        <w:t xml:space="preserve">(Cohort B,</w:t>
      </w:r>
      <w:r>
        <w:t xml:space="preserve"> </w:t>
      </w:r>
      <ns1:oMath>
        <ns1:sSub>
          <ns1:e>
            <ns1:r>
              <ns1:t>n</ns1:t>
            </ns1:r>
          </ns1:e>
          <ns1:sub>
            <ns1:r>
              <ns1:t>t</ns1:t>
            </ns1:r>
          </ns1:sub>
        </ns1:sSub>
        <ns1:r>
          <ns1:rPr>
            <ns1:sty ns1:val="p"/>
          </ns1:rPr>
          <ns1:t>=</ns1:t>
        </ns1:r>
        <ns1:r>
          <ns1:t>190</ns1:t>
        </ns1:r>
      </ns1: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13</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44" w:name="prevalence-and-label-shift."/>
    <w:p>
      <w:pPr>
        <w:pStyle w:val="4"/>
      </w:pPr>
      <w:r>
        <w:rPr>
          <w:rStyle w:val="SectionNumber"/>
        </w:rPr>
        <w:t xml:space="preserve">7.2.0.1</w:t>
      </w:r>
      <w:r>
        <w:tab/>
      </w:r>
      <w:r>
        <w:t xml:space="preserve">Prevalence and label shift.</w:t>
      </w:r>
    </w:p>
    <w:p>
      <w:pPr>
        <w:pStyle w:val="FirstParagraph"/>
      </w:pPr>
      <w:r>
        <w:t xml:space="preserve">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bookmarkStart w:id="143" w:name="tbl:cohort_summary"/>
    <w:p>
      <w:pPr>
        <w:pStyle w:val="TableCaption"/>
      </w:pPr>
      <w:r>
        <w:t xml:space="preserve">Table 13: Training (Cohort A) and testing (Cohort B) cohorts.</w:t>
      </w:r>
    </w:p>
    <w:tbl>
      <w:tblPr>
        <w:tblStyle w:val="Table"/>
        <w:tblW w:type="auto" w:w="0"/>
        <w:tblLook w:firstRow="1" w:lastRow="0" w:firstColumn="0" w:lastColumn="0" w:noHBand="0" w:noVBand="0" w:val="0020"/>
        <w:tblCaption w:val="Table 13: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ns1:oMath>
              <ns1:r>
                <ns1:rPr>
                  <ns1:sty ns1:val="p"/>
                </ns1:rPr>
                <ns1:t>±</ns1:t>
              </ns1:r>
            </ns1:oMath>
            <w:r>
              <w:t xml:space="preserve"> </w:t>
            </w:r>
            <w:r>
              <w:t xml:space="preserve">11.03</w:t>
            </w:r>
          </w:p>
        </w:tc>
        <w:tc>
          <w:tcPr/>
          <w:p>
            <w:pPr>
              <w:pStyle w:val="Compact"/>
              <w:jc w:val="center"/>
            </w:pPr>
            <w:r>
              <w:t xml:space="preserve">58.26</w:t>
            </w:r>
            <w:r>
              <w:t xml:space="preserve"> </w:t>
            </w:r>
            <ns1:oMath>
              <ns1:r>
                <ns1:rPr>
                  <ns1:sty ns1:val="p"/>
                </ns1:rPr>
                <ns1:t>±</ns1:t>
              </ns1:r>
            </ns1: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ns1:oMath>
              <ns1:r>
                <ns1:rPr>
                  <ns1:sty ns1:val="p"/>
                </ns1:rPr>
                <ns1:t>±</ns1:t>
              </ns1:r>
            </ns1:oMath>
            <w:r>
              <w:t xml:space="preserve"> </w:t>
            </w:r>
            <w:r>
              <w:t xml:space="preserve">2.89</w:t>
            </w:r>
          </w:p>
        </w:tc>
        <w:tc>
          <w:tcPr/>
          <w:p>
            <w:pPr>
              <w:pStyle w:val="Compact"/>
              <w:jc w:val="center"/>
            </w:pPr>
            <w:r>
              <w:t xml:space="preserve">6.31</w:t>
            </w:r>
            <w:r>
              <w:t xml:space="preserve"> </w:t>
            </w:r>
            <ns1:oMath>
              <ns1:r>
                <ns1:rPr>
                  <ns1:sty ns1:val="p"/>
                </ns1:rPr>
                <ns1:t>±</ns1:t>
              </ns1:r>
            </ns1: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ns1:oMath>
              <ns1:r>
                <ns1:rPr>
                  <ns1:sty ns1:val="p"/>
                </ns1:rPr>
                <ns1:t>±</ns1:t>
              </ns1:r>
            </ns1:oMath>
            <w:r>
              <w:t xml:space="preserve"> </w:t>
            </w:r>
            <w:r>
              <w:t xml:space="preserve">0.80</w:t>
            </w:r>
          </w:p>
        </w:tc>
        <w:tc>
          <w:tcPr/>
          <w:p>
            <w:pPr>
              <w:pStyle w:val="Compact"/>
              <w:jc w:val="center"/>
            </w:pPr>
            <w:r>
              <w:t xml:space="preserve">2.92</w:t>
            </w:r>
            <w:r>
              <w:t xml:space="preserve"> </w:t>
            </w:r>
            <ns1:oMath>
              <ns1:r>
                <ns1:rPr>
                  <ns1:sty ns1:val="p"/>
                </ns1:rPr>
                <ns1:t>±</ns1:t>
              </ns1:r>
            </ns1: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ns1:oMath>
              <ns1:r>
                <ns1:rPr>
                  <ns1:sty ns1:val="p"/>
                </ns1:rPr>
                <ns1:t>±</ns1:t>
              </ns1:r>
            </ns1:oMath>
            <w:r>
              <w:t xml:space="preserve"> </w:t>
            </w:r>
            <w:r>
              <w:t xml:space="preserve">6.90</w:t>
            </w:r>
          </w:p>
        </w:tc>
        <w:tc>
          <w:tcPr/>
          <w:p>
            <w:pPr>
              <w:pStyle w:val="Compact"/>
              <w:jc w:val="center"/>
            </w:pPr>
            <w:r>
              <w:t xml:space="preserve">4.15</w:t>
            </w:r>
            <w:r>
              <w:t xml:space="preserve"> </w:t>
            </w:r>
            <ns1:oMath>
              <ns1:r>
                <ns1:rPr>
                  <ns1:sty ns1:val="p"/>
                </ns1:rPr>
                <ns1:t>±</ns1:t>
              </ns1:r>
            </ns1: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43"/>
    <w:bookmarkEnd w:id="144"/>
    <w:bookmarkEnd w:id="145"/>
    <w:bookmarkStart w:id="154" w:name="Xadb85e8d666dd873a97c50bfe977e667338825c"/>
    <w:p>
      <w:pPr>
        <w:pStyle w:val="2"/>
      </w:pPr>
      <w:r>
        <w:rPr>
          <w:rStyle w:val="SectionNumber"/>
        </w:rPr>
        <w:t xml:space="preserve">7.3</w:t>
      </w:r>
      <w:r>
        <w:tab/>
      </w:r>
      <w:r>
        <w:t xml:space="preserve">E1: Internal and Cross-Hospital Generalization</w:t>
      </w:r>
    </w:p>
    <w:bookmarkStart w:id="151" w:name="source-and-target-domain-performance"/>
    <w:p>
      <w:pPr>
        <w:pStyle w:val="3"/>
      </w:pPr>
      <w:r>
        <w:rPr>
          <w:rStyle w:val="SectionNumber"/>
        </w:rPr>
        <w:t xml:space="preserve">7.3.1</w:t>
      </w:r>
      <w:r>
        <w:tab/>
      </w:r>
      <w:r>
        <w:t xml:space="preserve">Source and Target Domain Performance</w:t>
      </w:r>
    </w:p>
    <w:p>
      <w:pPr>
        <w:pStyle w:val="FirstParagraph"/>
      </w:pPr>
      <w:r>
        <w:t xml:space="preserve">Figure </w:t>
      </w:r>
      <w:hyperlink w:anchor="fig:performance-heatmaps">
        <w:r>
          <w:rPr>
            <w:rStyle w:val="af"/>
          </w:rPr>
          <w:t xml:space="preserve">2</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14</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AUC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AUC values of 0.7631 and 0.7515,</w:t>
      </w:r>
      <w:r>
        <w:t xml:space="preserve"> </w:t>
      </w:r>
      <w:r>
        <w:t xml:space="preserve">respectively.</w:t>
      </w:r>
      <w:r>
        <w:t xml:space="preserve"> </w:t>
      </w:r>
      <w:r>
        <w:t xml:space="preserve">XGBoost and GBDT show competitive performance (AUC 0.7416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AUC  of 0.7046 and an</w:t>
      </w:r>
      <w:r>
        <w:t xml:space="preserve"> </w:t>
      </w:r>
      <w:r>
        <w:t xml:space="preserve">exceptionally high Recall  of 0.9440, indicating strong sensitivity for clinical</w:t>
      </w:r>
      <w:r>
        <w:t xml:space="preserve"> </w:t>
      </w:r>
      <w:r>
        <w:t xml:space="preserve">screening applications.</w:t>
      </w:r>
      <w:r>
        <w:t xml:space="preserve"> </w:t>
      </w:r>
      <w:r>
        <w:t xml:space="preserve">PANDA_NoUDA follows closely with AUC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 AUC 0.6324</w:t>
      </w:r>
      <w:r>
        <w:t xml:space="preserve"> </w:t>
      </w:r>
      <w:r>
        <w:t xml:space="preserve">and tree ensembles dropping below 0.600.</w:t>
      </w:r>
      <w:r>
        <w:t xml:space="preserve"> </w:t>
      </w:r>
      <w:r>
        <w:t xml:space="preserve">The clinical scores continue to show poor transportability across institutions.</w:t>
      </w:r>
    </w:p>
    <w:bookmarkStart w:id="146" w:name="tbl:main_results_table"/>
    <w:p>
      <w:pPr>
        <w:pStyle w:val="TableCaption"/>
      </w:pPr>
      <w:r>
        <w:t xml:space="preserve">Table 14: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4: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r>
              <w:rPr>
                <w:b/>
                <w:bCs/>
              </w:rPr>
              <w:t xml:space="preserve">AUC </w:t>
            </w:r>
          </w:p>
        </w:tc>
        <w:tc>
          <w:tcPr/>
          <w:p>
            <w:pPr>
              <w:pStyle w:val="Compact"/>
              <w:jc w:val="center"/>
            </w:pPr>
            <w:r>
              <w:rPr>
                <w:b/>
                <w:bCs/>
              </w:rPr>
              <w:t xml:space="preserve">Accuracy </w:t>
            </w:r>
          </w:p>
        </w:tc>
        <w:tc>
          <w:tcPr/>
          <w:p>
            <w:pPr>
              <w:pStyle w:val="Compact"/>
              <w:jc w:val="center"/>
            </w:pPr>
            <w:r>
              <w:rPr>
                <w:b/>
                <w:bCs/>
              </w:rPr>
              <w:t xml:space="preserve">F1 Score </w:t>
            </w:r>
          </w:p>
        </w:tc>
        <w:tc>
          <w:tcPr/>
          <w:p>
            <w:pPr>
              <w:pStyle w:val="Compact"/>
              <w:jc w:val="center"/>
            </w:pPr>
            <w:r>
              <w:rPr>
                <w:b/>
                <w:bCs/>
              </w:rPr>
              <w:t xml:space="preserve">Precision </w:t>
            </w:r>
          </w:p>
        </w:tc>
        <w:tc>
          <w:tcPr/>
          <w:p>
            <w:pPr>
              <w:pStyle w:val="Compact"/>
              <w:jc w:val="center"/>
            </w:pPr>
            <w:r>
              <w:rPr>
                <w:b/>
                <w:bCs/>
              </w:rPr>
              <w:t xml:space="preserve">Recall </w:t>
            </w: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46"/>
    <w:bookmarkStart w:id="150" w:name="fig:performance-heatmaps"/>
    <w:p>
      <w:pPr>
        <w:pStyle w:val="Figure"/>
      </w:pPr>
      <w:r>
        <w:drawing>
          <ns2:inline>
            <ns2:extent cx="5486400" cy="7190814"/>
            <ns2:effectExtent b="0" l="0" r="0" t="0"/>
            <ns2:docPr descr="" title="" id="148" name="Picture"/>
            <ns3:graphic>
              <ns3:graphicData uri="http://schemas.openxmlformats.org/drawingml/2006/picture">
                <ns4:pic>
                  <ns4:nvPicPr>
                    <ns4:cNvPr descr="img/cross_hospital/combined_heatmaps_nature.pdf" id="149" name="Picture"/>
                    <ns4:cNvPicPr>
                      <ns3:picLocks noChangeArrowheads="1" noChangeAspect="1"/>
                    </ns4:cNvPicPr>
                  </ns4:nvPicPr>
                  <ns4:blipFill>
                    <ns3:blip ns5:embed="rId147"/>
                    <ns3:stretch>
                      <ns3:fillRect/>
                    </ns3:stretch>
                  </ns4:blipFill>
                  <ns4:spPr bwMode="auto">
                    <ns3:xfrm>
                      <ns3:off x="0" y="0"/>
                      <ns3:ext cx="5486400" cy="7190814"/>
                    </ns3:xfrm>
                    <ns3:prstGeom prst="rect">
                      <ns3:avLst/>
                    </ns3:prstGeom>
                    <ns3:noFill/>
                    <ns3:ln w="9525">
                      <ns3:noFill/>
                      <ns3:headEnd/>
                      <ns3:tailEnd/>
                    </ns3:ln>
                  </ns4:spPr>
                </ns4:pic>
              </ns3:graphicData>
            </ns3:graphic>
          </ns2:inline>
        </w:drawing>
      </w:r>
    </w:p>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50"/>
    <w:bookmarkEnd w:id="151"/>
    <w:bookmarkStart w:id="153" w:name="stratified-analysis"/>
    <w:p>
      <w:pPr>
        <w:pStyle w:val="3"/>
      </w:pPr>
      <w:r>
        <w:rPr>
          <w:rStyle w:val="SectionNumber"/>
        </w:rPr>
        <w:t xml:space="preserve">7.3.2</w:t>
      </w:r>
      <w:r>
        <w:tab/>
      </w: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15</w:t>
        </w:r>
      </w:hyperlink>
      <w:r>
        <w:t xml:space="preserve">).</w:t>
      </w:r>
    </w:p>
    <w:p>
      <w:pPr>
        <w:numPr>
          <w:ilvl w:val="0"/>
          <w:numId w:val="1028"/>
        </w:numPr>
      </w:pPr>
      <w:r>
        <w:rPr>
          <w:b/>
          <w:bCs/>
        </w:rPr>
        <w:t xml:space="preserve">Nodule Size</w:t>
      </w:r>
      <w:r>
        <w:t xml:space="preserve">: Performance remains strong for large nodules (</w:t>
      </w:r>
      <ns1:oMath>
        <ns1:r>
          <ns1:rPr>
            <ns1:sty ns1:val="p"/>
          </ns1:rPr>
          <ns1:t>&gt;</ns1:t>
        </ns1:r>
        <ns1:r>
          <ns1:t>8</ns1:t>
        </ns1:r>
      </ns1:oMath>
      <w:r>
        <w:t xml:space="preserve"> </w:t>
      </w:r>
      <w:r>
        <w:t xml:space="preserve">mm, AUC 0.74) but declines for sub-centimeter nodules (AUC 0.65), reflecting the inherent difficulty of radiological characterization for small lesions.</w:t>
      </w:r>
    </w:p>
    <w:p>
      <w:pPr>
        <w:numPr>
          <w:ilvl w:val="0"/>
          <w:numId w:val="1028"/>
        </w:numPr>
      </w:pPr>
      <w:r>
        <w:rPr>
          <w:b/>
          <w:bCs/>
        </w:rPr>
        <w:t xml:space="preserve">Smoking Status</w:t>
      </w:r>
      <w:r>
        <w:t xml:space="preserve">: The model performs better in smokers (AUC 0.72) than in non-smokers (AUC 0.68), likely because smoking provides a strong prior for malignancy that the model can exploit.</w:t>
      </w:r>
    </w:p>
    <w:p>
      <w:pPr>
        <w:numPr>
          <w:ilvl w:val="0"/>
          <w:numId w:val="1028"/>
        </w:numPr>
      </w:pPr>
      <w:r>
        <w:rPr>
          <w:b/>
          <w:bCs/>
        </w:rPr>
        <w:t xml:space="preserve">Gender</w:t>
      </w:r>
      <w:r>
        <w:t xml:space="preserve">: We observe comparable performance across gender (AUC 0.70 vs 0.71), suggesting no substantial gender-specific bias at the current sample size.</w:t>
      </w:r>
    </w:p>
    <w:bookmarkStart w:id="152" w:name="tbl:stratified_analysis"/>
    <w:p>
      <w:pPr>
        <w:pStyle w:val="TableCaption"/>
      </w:pPr>
      <w:r>
        <w:t xml:space="preserve">Table 15: Stratified performance of PANDA+TCA on the target cohort.</w:t>
      </w:r>
    </w:p>
    <w:tbl>
      <w:tblPr>
        <w:tblStyle w:val="Table"/>
        <w:tblW w:type="auto" w:w="0"/>
        <w:tblLook w:firstRow="1" w:lastRow="0" w:firstColumn="0" w:lastColumn="0" w:noHBand="0" w:noVBand="0" w:val="0020"/>
        <w:tblCaption w:val="Table 15: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r>
              <w:rPr>
                <w:b/>
                <w:bCs/>
              </w:rPr>
              <w:t xml:space="preserve">AUC </w:t>
            </w: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ns1:oMath>
              <ns1:r>
                <ns1:rPr>
                  <ns1:sty ns1:val="p"/>
                </ns1:rPr>
                <ns1:t>≤</ns1:t>
              </ns1:r>
              <ns1:r>
                <ns1:t>8</ns1:t>
              </ns1:r>
            </ns1: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ns1:oMath>
              <ns1:r>
                <ns1:rPr>
                  <ns1:sty ns1:val="p"/>
                </ns1:rPr>
                <ns1:t>&gt;</ns1:t>
              </ns1:r>
              <ns1:r>
                <ns1:t>8</ns1:t>
              </ns1:r>
            </ns1: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52"/>
    <w:bookmarkEnd w:id="153"/>
    <w:bookmarkEnd w:id="154"/>
    <w:bookmarkStart w:id="163" w:name="X947f653010c8723ef45b14a88c42fbf2d042e34"/>
    <w:p>
      <w:pPr>
        <w:pStyle w:val="2"/>
      </w:pPr>
      <w:r>
        <w:rPr>
          <w:rStyle w:val="SectionNumber"/>
        </w:rPr>
        <w:t xml:space="preserve">7.4</w:t>
      </w:r>
      <w:r>
        <w:tab/>
      </w: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ns1:oMath>
        <ns1:r>
          <ns1:rPr>
            <ns1:sty ns1:val="p"/>
          </ns1:rPr>
          <ns1:t>→</ns1:t>
        </ns1:r>
      </ns1: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3</w:t>
        </w:r>
      </w:hyperlink>
      <w:r>
        <w:t xml:space="preserve"> </w:t>
      </w:r>
      <w:r>
        <w:t xml:space="preserve">summarizes the behavior of different models across the training and race-shifted evaluation splits, and Figure </w:t>
      </w:r>
      <w:hyperlink w:anchor="fig:brfss-roc">
        <w:r>
          <w:rPr>
            <w:rStyle w:val="af"/>
          </w:rPr>
          <w:t xml:space="preserve">4</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58" w:name="fig:tableshift-heatmaps"/>
    <w:p>
      <w:pPr>
        <w:pStyle w:val="Figure"/>
      </w:pPr>
      <w:r>
        <w:drawing>
          <ns2:inline>
            <ns2:extent cx="5212080" cy="6843854"/>
            <ns2:effectExtent b="0" l="0" r="0" t="0"/>
            <ns2:docPr descr="" title="" id="156" name="Picture"/>
            <ns3:graphic>
              <ns3:graphicData uri="http://schemas.openxmlformats.org/drawingml/2006/picture">
                <ns4:pic>
                  <ns4:nvPicPr>
                    <ns4:cNvPr descr="img/tableshift/combined_heatmaps_nature.pdf" id="157" name="Picture"/>
                    <ns4:cNvPicPr>
                      <ns3:picLocks noChangeArrowheads="1" noChangeAspect="1"/>
                    </ns4:cNvPicPr>
                  </ns4:nvPicPr>
                  <ns4:blipFill>
                    <ns3:blip ns5:embed="rId155"/>
                    <ns3:stretch>
                      <ns3:fillRect/>
                    </ns3:stretch>
                  </ns4:blipFill>
                  <ns4:spPr bwMode="auto">
                    <ns3:xfrm>
                      <ns3:off x="0" y="0"/>
                      <ns3:ext cx="5212080" cy="6843854"/>
                    </ns3:xfrm>
                    <ns3:prstGeom prst="rect">
                      <ns3:avLst/>
                    </ns3:prstGeom>
                    <ns3:noFill/>
                    <ns3:ln w="9525">
                      <ns3:noFill/>
                      <ns3:headEnd/>
                      <ns3:tailEnd/>
                    </ns3:ln>
                  </ns4:spPr>
                </ns4:pic>
              </ns3:graphicData>
            </ns3:graphic>
          </ns2:inline>
        </w:drawing>
      </w:r>
    </w:p>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58"/>
    <w:p>
      <w:pPr>
        <w:pStyle w:val="a0"/>
      </w:pPr>
      <w:r>
        <w:rPr>
          <w:b/>
          <w:bCs/>
        </w:rPr>
        <w:t xml:space="preserve">Discussion on Precision/Recall</w:t>
      </w:r>
      <w:r>
        <w:t xml:space="preserve">: Readers may observe low</w:t>
      </w:r>
      <w:r>
        <w:t xml:space="preserve"> </w:t>
      </w:r>
      <ns1:oMath>
        <ns1:r>
          <ns1:rPr>
            <ns1:nor/>
            <ns1:sty ns1:val="p"/>
          </ns1:rPr>
          <ns1:t>F1 Score</ns1:t>
        </ns1:r>
      </ns1:oMath>
      <w:r>
        <w:t xml:space="preserve"> </w:t>
      </w:r>
      <w:r>
        <w:t xml:space="preserve">values in BRFSS despite high</w:t>
      </w:r>
      <w:r>
        <w:t xml:space="preserve"> </w:t>
      </w:r>
      <ns1:oMath>
        <ns1:r>
          <ns1:rPr>
            <ns1:nor/>
            <ns1:sty ns1:val="p"/>
          </ns1:rPr>
          <ns1:t>Accuracy</ns1:t>
        </ns1:r>
      </ns1:oMath>
      <w:r>
        <w:t xml:space="preserve"> </w:t>
      </w:r>
      <w:r>
        <w:t xml:space="preserve">(Fig. </w:t>
      </w:r>
      <w:hyperlink w:anchor="fig:brfss-roc">
        <w:r>
          <w:rPr>
            <w:rStyle w:val="af"/>
          </w:rPr>
          <w:t xml:space="preserve">4</w:t>
        </w:r>
      </w:hyperlink>
      <w:r>
        <w:t xml:space="preserve">). This pattern arises from the low positive-class prevalence</w:t>
      </w:r>
      <w:r>
        <w:t xml:space="preserve"> </w:t>
      </w:r>
      <ns1:oMath>
        <ns1:r>
          <ns1:t>π</ns1:t>
        </ns1:r>
        <ns1:r>
          <ns1:rPr>
            <ns1:sty ns1:val="p"/>
          </ns1:rPr>
          <ns1:t>=</ns1:t>
        </ns1:r>
        <ns1:r>
          <ns1:t>P</ns1:t>
        </ns1:r>
        <ns1:r>
          <ns1:rPr>
            <ns1:sty ns1:val="p"/>
          </ns1:rPr>
          <ns1:t>(</ns1:t>
        </ns1:r>
        <ns1:r>
          <ns1:t>Y</ns1:t>
        </ns1:r>
        <ns1:r>
          <ns1:rPr>
            <ns1:sty ns1:val="p"/>
          </ns1:rPr>
          <ns1:t>=</ns1:t>
        </ns1:r>
        <ns1:r>
          <ns1:t>1</ns1:t>
        </ns1:r>
        <ns1:r>
          <ns1:rPr>
            <ns1:sty ns1:val="p"/>
          </ns1:rPr>
          <ns1:t>)</ns1:t>
        </ns1:r>
      </ns1:oMath>
      <w:r>
        <w:t xml:space="preserve"> </w:t>
      </w:r>
      <w:r>
        <w:t xml:space="preserve">(17.4%) and the default 0.5 threshold: the model correctly identifies most negatives (high</w:t>
      </w:r>
      <w:r>
        <w:t xml:space="preserve"> </w:t>
      </w:r>
      <ns1:oMath>
        <ns1:r>
          <ns1:rPr>
            <ns1:nor/>
            <ns1:sty ns1:val="p"/>
          </ns1:rPr>
          <ns1:t>Accuracy</ns1:t>
        </ns1:r>
      </ns1:oMath>
      <w:r>
        <w:t xml:space="preserve">) but, without class re-weighting, yields moderate</w:t>
      </w:r>
      <w:r>
        <w:t xml:space="preserve"> </w:t>
      </w:r>
      <ns1:oMath>
        <ns1:r>
          <ns1:rPr>
            <ns1:nor/>
            <ns1:sty ns1:val="p"/>
          </ns1:rPr>
          <ns1:t>Precision</ns1:t>
        </ns1:r>
      </ns1:oMath>
      <w:r>
        <w:t xml:space="preserve"> </w:t>
      </w:r>
      <w:r>
        <w:t xml:space="preserve">on the minority positive class. For screening purposes, the ROC curves indicate adequate discriminative ability; the operating point can be adjusted via threshold tuning to prioritize</w:t>
      </w:r>
      <w:r>
        <w:t xml:space="preserve"> </w:t>
      </w:r>
      <ns1:oMath>
        <ns1:r>
          <ns1:rPr>
            <ns1:nor/>
            <ns1:sty ns1:val="p"/>
          </ns1:rPr>
          <ns1:t>Recall</ns1:t>
        </ns1:r>
      </ns1:oMath>
      <w:r>
        <w:t xml:space="preserve"> </w:t>
      </w:r>
      <w:r>
        <w:t xml:space="preserve">when desired.</w:t>
      </w:r>
    </w:p>
    <w:bookmarkStart w:id="162" w:name="fig:brfss-roc"/>
    <w:p>
      <w:pPr>
        <w:pStyle w:val="Figure"/>
      </w:pPr>
      <w:r>
        <w:drawing>
          <ns2:inline>
            <ns2:extent cx="5212080" cy="5814527"/>
            <ns2:effectExtent b="0" l="0" r="0" t="0"/>
            <ns2:docPr descr="" title="" id="160" name="Picture"/>
            <ns3:graphic>
              <ns3:graphicData uri="http://schemas.openxmlformats.org/drawingml/2006/picture">
                <ns4:pic>
                  <ns4:nvPicPr>
                    <ns4:cNvPr descr="img/tableshift/combined_analysis_figure.pdf" id="161" name="Picture"/>
                    <ns4:cNvPicPr>
                      <ns3:picLocks noChangeArrowheads="1" noChangeAspect="1"/>
                    </ns4:cNvPicPr>
                  </ns4:nvPicPr>
                  <ns4:blipFill>
                    <ns3:blip ns5:embed="rId159"/>
                    <ns3:stretch>
                      <ns3:fillRect/>
                    </ns3:stretch>
                  </ns4:blipFill>
                  <ns4:spPr bwMode="auto">
                    <ns3:xfrm>
                      <ns3:off x="0" y="0"/>
                      <ns3:ext cx="5212080" cy="5814527"/>
                    </ns3:xfrm>
                    <ns3:prstGeom prst="rect">
                      <ns3:avLst/>
                    </ns3:prstGeom>
                    <ns3:noFill/>
                    <ns3:ln w="9525">
                      <ns3:noFill/>
                      <ns3:headEnd/>
                      <ns3:tailEnd/>
                    </ns3:ln>
                  </ns4:spPr>
                </ns4:pic>
              </ns3:graphicData>
            </ns3:graphic>
          </ns2:inline>
        </w:drawing>
      </w:r>
    </w:p>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62"/>
    <w:bookmarkEnd w:id="163"/>
    <w:bookmarkStart w:id="172" w:name="interpretability-and-stability"/>
    <w:p>
      <w:pPr>
        <w:pStyle w:val="2"/>
      </w:pPr>
      <w:r>
        <w:rPr>
          <w:rStyle w:val="SectionNumber"/>
        </w:rPr>
        <w:t xml:space="preserve">7.5</w:t>
      </w:r>
      <w:r>
        <w:tab/>
      </w:r>
      <w:r>
        <w:t xml:space="preserve">Interpretability and Stability</w:t>
      </w:r>
    </w:p>
    <w:p>
      <w:pPr>
        <w:pStyle w:val="FirstParagraph"/>
      </w:pPr>
      <w:r>
        <w:t xml:space="preserve">Figure </w:t>
      </w:r>
      <w:hyperlink w:anchor="fig:combined_analysis">
        <w:r>
          <w:rPr>
            <w:rStyle w:val="af"/>
          </w:rPr>
          <w:t xml:space="preserve">6</w:t>
        </w:r>
      </w:hyperlink>
      <w:r>
        <w:t xml:space="preserve"> </w:t>
      </w:r>
      <w:r>
        <w:t xml:space="preserve">compares ROC curves, calibration, and decision curves for PANDA and baseline models on the source and target hospitals. It shows that TCA-based alignment preserves screening-level sensitivity while improving net clinical benefit relative to traditional scores and tree ensembles. The same figure also demonstrates better calibration and higher net clinical benefit in decision-curve analysis, particularly in the clinically relevant risk range.</w:t>
      </w:r>
    </w:p>
    <w:p>
      <w:pPr>
        <w:pStyle w:val="a0"/>
      </w:pPr>
      <w:r>
        <w:t xml:space="preserve">From an interpretability perspective, recursive feature elimination (RFE) identified a stable subset of eight features (Age, Spiculation, etc.) that maximized the cost-effectiveness index (Fig. </w:t>
      </w:r>
      <w:hyperlink w:anchor="fig:rfe-performance">
        <w:r>
          <w:rPr>
            <w:rStyle w:val="af"/>
          </w:rPr>
          <w:t xml:space="preserve">5</w:t>
        </w:r>
      </w:hyperlink>
      <w:r>
        <w:t xml:space="preserve">). This</w:t>
      </w:r>
      <w:r>
        <w:t xml:space="preserve"> </w:t>
      </w:r>
      <w:r>
        <w:rPr>
          <w:rStyle w:val="VerbatimChar"/>
        </w:rPr>
        <w:t xml:space="preserve">best8</w:t>
      </w:r>
      <w:r>
        <w:t xml:space="preserve"> </w:t>
      </w:r>
      <w:r>
        <w:t xml:space="preserve">set performed within 1% of the full 63-feature set while providing substantially greater cross-center stability. In source-domain evaluation, the RFE curves (Fig. </w:t>
      </w:r>
      <w:hyperlink w:anchor="fig:rfe-performance">
        <w:r>
          <w:rPr>
            <w:rStyle w:val="af"/>
          </w:rPr>
          <w:t xml:space="preserve">5</w:t>
        </w:r>
      </w:hyperlink>
      <w:r>
        <w:t xml:space="preserve">) track AUC, accuracy, and F1 as functions of the retained subset size, together with stability and cost-effectiveness metrics. Performance plateaus around 9–13 features, consistent with the subset used in the final experiments.</w:t>
      </w:r>
    </w:p>
    <w:bookmarkStart w:id="167" w:name="fig:rfe-performance"/>
    <w:p>
      <w:pPr>
        <w:pStyle w:val="Figure"/>
      </w:pPr>
      <w:r>
        <w:drawing>
          <ns2:inline>
            <ns2:extent cx="5486400" cy="5769847"/>
            <ns2:effectExtent b="0" l="0" r="0" t="0"/>
            <ns2:docPr descr="" title="" id="165" name="Picture"/>
            <ns3:graphic>
              <ns3:graphicData uri="http://schemas.openxmlformats.org/drawingml/2006/picture">
                <ns4:pic>
                  <ns4:nvPicPr>
                    <ns4:cNvPr descr="img/cross_hospital/feature_performance_comparison_comprehensive.pdf" id="166" name="Picture"/>
                    <ns4:cNvPicPr>
                      <ns3:picLocks noChangeArrowheads="1" noChangeAspect="1"/>
                    </ns4:cNvPicPr>
                  </ns4:nvPicPr>
                  <ns4:blipFill>
                    <ns3:blip ns5:embed="rId164"/>
                    <ns3:stretch>
                      <ns3:fillRect/>
                    </ns3:stretch>
                  </ns4:blipFill>
                  <ns4:spPr bwMode="auto">
                    <ns3:xfrm>
                      <ns3:off x="0" y="0"/>
                      <ns3:ext cx="5486400" cy="5769847"/>
                    </ns3:xfrm>
                    <ns3:prstGeom prst="rect">
                      <ns3:avLst/>
                    </ns3:prstGeom>
                    <ns3:noFill/>
                    <ns3:ln w="9525">
                      <ns3:noFill/>
                      <ns3:headEnd/>
                      <ns3:tailEnd/>
                    </ns3:ln>
                  </ns4:spPr>
                </ns4:pic>
              </ns3:graphicData>
            </ns3:graphic>
          </ns2:inline>
        </w:drawing>
      </w:r>
    </w:p>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ns1:oMath>
        <ns1:r>
          <ns1:rPr>
            <ns1:sty ns1:val="p"/>
          </ns1:rPr>
          <ns1:t>×</ns1:t>
        </ns1:r>
      </ns1:oMath>
      <w:r>
        <w:t xml:space="preserve">0.45 + Simplicity</w:t>
      </w:r>
      <ns1:oMath>
        <ns1:r>
          <ns1:rPr>
            <ns1:sty ns1:val="p"/>
          </ns1:rPr>
          <ns1:t>×</ns1:t>
        </ns1:r>
      </ns1:oMath>
      <w:r>
        <w:t xml:space="preserve">0.25 + Efficiency</w:t>
      </w:r>
      <ns1:oMath>
        <ns1:r>
          <ns1:rPr>
            <ns1:sty ns1:val="p"/>
          </ns1:rPr>
          <ns1:t>×</ns1:t>
        </ns1:r>
      </ns1:oMath>
      <w:r>
        <w:t xml:space="preserve">0.15 + Stability</w:t>
      </w:r>
      <ns1:oMath>
        <ns1:r>
          <ns1:rPr>
            <ns1:sty ns1:val="p"/>
          </ns1:rPr>
          <ns1:t>×</ns1:t>
        </ns1:r>
      </ns1:oMath>
      <w:r>
        <w:t xml:space="preserve">0.15) to identify a feature count that balances accuracy with practical deployment considerations.</w:t>
      </w:r>
    </w:p>
    <w:bookmarkEnd w:id="167"/>
    <w:bookmarkStart w:id="171" w:name="fig:combined_analysis"/>
    <w:p>
      <w:pPr>
        <w:pStyle w:val="Figure"/>
      </w:pPr>
      <w:r>
        <w:drawing>
          <ns2:inline>
            <ns2:extent cx="5486400" cy="6125919"/>
            <ns2:effectExtent b="0" l="0" r="0" t="0"/>
            <ns2:docPr descr="" title="" id="169" name="Picture"/>
            <ns3:graphic>
              <ns3:graphicData uri="http://schemas.openxmlformats.org/drawingml/2006/picture">
                <ns4:pic>
                  <ns4:nvPicPr>
                    <ns4:cNvPr descr="img/cross_hospital/combined_analysis_figure.pdf" id="170" name="Picture"/>
                    <ns4:cNvPicPr>
                      <ns3:picLocks noChangeArrowheads="1" noChangeAspect="1"/>
                    </ns4:cNvPicPr>
                  </ns4:nvPicPr>
                  <ns4:blipFill>
                    <ns3:blip ns5:embed="rId168"/>
                    <ns3:stretch>
                      <ns3:fillRect/>
                    </ns3:stretch>
                  </ns4:blipFill>
                  <ns4:spPr bwMode="auto">
                    <ns3:xfrm>
                      <ns3:off x="0" y="0"/>
                      <ns3:ext cx="5486400" cy="6125919"/>
                    </ns3:xfrm>
                    <ns3:prstGeom prst="rect">
                      <ns3:avLst/>
                    </ns3:prstGeom>
                    <ns3:noFill/>
                    <ns3:ln w="9525">
                      <ns3:noFill/>
                      <ns3:headEnd/>
                      <ns3:tailEnd/>
                    </ns3:ln>
                  </ns4:spPr>
                </ns4:pic>
              </ns3:graphicData>
            </ns3:graphic>
          </ns2:inline>
        </w:drawing>
      </w:r>
    </w:p>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71"/>
    <w:p>
      <w:pPr>
        <w:pStyle w:val="a0"/>
      </w:pPr>
    </w:p>
    <w:bookmarkEnd w:id="172"/>
    <w:bookmarkEnd w:id="173"/>
    <w:bookmarkStart w:id="184" w:name="sec:concl-start"/>
    <w:p>
      <w:pPr>
        <w:pStyle w:val="1"/>
      </w:pPr>
      <w:r>
        <w:rPr>
          <w:rStyle w:val="SectionNumber"/>
        </w:rPr>
        <w:t xml:space="preserve">8</w:t>
      </w:r>
      <w:r>
        <w:tab/>
      </w:r>
      <w:r>
        <w:t xml:space="preserve">Conclusion</w:t>
      </w:r>
    </w:p>
    <w:bookmarkStart w:id="174" w:name="summary-of-contributions"/>
    <w:p>
      <w:pPr>
        <w:pStyle w:val="2"/>
      </w:pPr>
      <w:r>
        <w:rPr>
          <w:rStyle w:val="SectionNumber"/>
        </w:rPr>
        <w:t xml:space="preserve">8.1</w:t>
      </w:r>
      <w:r>
        <w:tab/>
      </w: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29"/>
        </w:numPr>
      </w:pPr>
      <w:r>
        <w:rPr>
          <w:b/>
          <w:bCs/>
        </w:rPr>
        <w:t xml:space="preserve">Foundation Models as Robust Priors</w:t>
      </w:r>
      <w:r>
        <w:t xml:space="preserve">: The pre-trained TabPFN backbone substantially outperforms traditional baselines (Random Forest, XGBoost) on small datasets (</w:t>
      </w:r>
      <ns1:oMath>
        <ns1:r>
          <ns1:t>n</ns1:t>
        </ns1:r>
        <ns1:r>
          <ns1:rPr>
            <ns1:sty ns1:val="p"/>
          </ns1:rPr>
          <ns1:t>&lt;</ns1:t>
        </ns1:r>
        <ns1:r>
          <ns1:t>300</ns1:t>
        </ns1:r>
      </ns1: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29"/>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29"/>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74"/>
    <w:bookmarkStart w:id="179" w:name="limitations"/>
    <w:p>
      <w:pPr>
        <w:pStyle w:val="2"/>
      </w:pPr>
      <w:r>
        <w:rPr>
          <w:rStyle w:val="SectionNumber"/>
        </w:rPr>
        <w:t xml:space="preserve">8.2</w:t>
      </w:r>
      <w:r>
        <w:tab/>
      </w:r>
      <w:r>
        <w:t xml:space="preserve">Limitations</w:t>
      </w:r>
    </w:p>
    <w:p>
      <w:pPr>
        <w:pStyle w:val="FirstParagraph"/>
      </w:pPr>
      <w:r>
        <w:t xml:space="preserve">Although PANDA advances the state of the art, several limitations remain.</w:t>
      </w:r>
    </w:p>
    <w:bookmarkStart w:id="175" w:name="closed-world-assumption"/>
    <w:p>
      <w:pPr>
        <w:pStyle w:val="3"/>
      </w:pPr>
      <w:r>
        <w:rPr>
          <w:rStyle w:val="SectionNumber"/>
        </w:rPr>
        <w:t xml:space="preserve">8.2.1</w:t>
      </w:r>
      <w:r>
        <w:tab/>
      </w: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75"/>
    <w:bookmarkStart w:id="176" w:name="missing-data-mechanisms"/>
    <w:p>
      <w:pPr>
        <w:pStyle w:val="3"/>
      </w:pPr>
      <w:r>
        <w:rPr>
          <w:rStyle w:val="SectionNumber"/>
        </w:rPr>
        <w:t xml:space="preserve">8.2.2</w:t>
      </w:r>
      <w:r>
        <w:tab/>
      </w: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76"/>
    <w:bookmarkStart w:id="177" w:name="computational-resource-requirements"/>
    <w:p>
      <w:pPr>
        <w:pStyle w:val="3"/>
      </w:pPr>
      <w:r>
        <w:rPr>
          <w:rStyle w:val="SectionNumber"/>
        </w:rPr>
        <w:t xml:space="preserve">8.2.3</w:t>
      </w:r>
      <w:r>
        <w:tab/>
      </w: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ns1:oMath>
        <ns1:r>
          <ns1:t>O</ns1:t>
        </ns1:r>
        <ns1:r>
          <ns1:rPr>
            <ns1:sty ns1:val="p"/>
          </ns1:rPr>
          <ns1:t>(</ns1:t>
        </ns1:r>
        <ns1:sSup>
          <ns1:e>
            <ns1:r>
              <ns1:t>N</ns1:t>
            </ns1:r>
          </ns1:e>
          <ns1:sup>
            <ns1:r>
              <ns1:t>2</ns1:t>
            </ns1:r>
          </ns1:sup>
        </ns1:sSup>
        <ns1:r>
          <ns1:rPr>
            <ns1:sty ns1:val="p"/>
          </ns1:rPr>
          <ns1:t>)</ns1:t>
        </ns1:r>
      </ns1:oMath>
      <w:r>
        <w:t xml:space="preserve"> </w:t>
      </w:r>
      <w:r>
        <w:t xml:space="preserve">complexity of the Transformer attention mechanism also limits the context size and necessitates subsampling strategies for larger datasets such as BRFSS.</w:t>
      </w:r>
    </w:p>
    <w:bookmarkEnd w:id="177"/>
    <w:bookmarkStart w:id="178" w:name="X6ae1b286b5f8f0af07d6160b66363f665f1ee3f"/>
    <w:p>
      <w:pPr>
        <w:pStyle w:val="3"/>
      </w:pPr>
      <w:r>
        <w:rPr>
          <w:rStyle w:val="SectionNumber"/>
        </w:rPr>
        <w:t xml:space="preserve">8.2.4</w:t>
      </w:r>
      <w:r>
        <w:tab/>
      </w:r>
      <w:r>
        <w:t xml:space="preserve">Scope of Distribution Shift in the Pulmonary Experiment</w:t>
      </w:r>
    </w:p>
    <w:p>
      <w:pPr>
        <w:pStyle w:val="FirstParagraph"/>
      </w:pPr>
      <w:r>
        <w:t xml:space="preserve">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TableShift BRFSS Diabetes benchmark. Future work could incorporate additional screening cohorts with realistic prevalences to further stress-test PANDA under extreme label imbalance.</w:t>
      </w:r>
    </w:p>
    <w:bookmarkEnd w:id="178"/>
    <w:bookmarkEnd w:id="179"/>
    <w:bookmarkStart w:id="182" w:name="future-directions"/>
    <w:p>
      <w:pPr>
        <w:pStyle w:val="2"/>
      </w:pPr>
      <w:r>
        <w:rPr>
          <w:rStyle w:val="SectionNumber"/>
        </w:rPr>
        <w:t xml:space="preserve">8.3</w:t>
      </w:r>
      <w:r>
        <w:tab/>
      </w:r>
      <w:r>
        <w:t xml:space="preserve">Future Directions</w:t>
      </w:r>
    </w:p>
    <w:bookmarkStart w:id="180" w:name="federated-domain-adaptation"/>
    <w:p>
      <w:pPr>
        <w:pStyle w:val="3"/>
      </w:pPr>
      <w:r>
        <w:rPr>
          <w:rStyle w:val="SectionNumber"/>
        </w:rPr>
        <w:t xml:space="preserve">8.3.1</w:t>
      </w:r>
      <w:r>
        <w:tab/>
      </w: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80"/>
    <w:bookmarkStart w:id="181" w:name="multimodal-integration"/>
    <w:p>
      <w:pPr>
        <w:pStyle w:val="3"/>
      </w:pPr>
      <w:r>
        <w:rPr>
          <w:rStyle w:val="SectionNumber"/>
        </w:rPr>
        <w:t xml:space="preserve">8.3.2</w:t>
      </w:r>
      <w:r>
        <w:tab/>
      </w: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81"/>
    <w:bookmarkEnd w:id="182"/>
    <w:bookmarkStart w:id="183" w:name="final-remarks"/>
    <w:p>
      <w:pPr>
        <w:pStyle w:val="2"/>
      </w:pPr>
      <w:r>
        <w:rPr>
          <w:rStyle w:val="SectionNumber"/>
        </w:rPr>
        <w:t xml:space="preserve">8.4</w:t>
      </w:r>
      <w:r>
        <w:tab/>
      </w: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p>
    <w:bookmarkEnd w:id="183"/>
    <w:bookmarkEnd w:id="184"/>
    <w:bookmarkStart w:id="350"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p>
    <w:bookmarkStart w:id="349" w:name="refs"/>
    <w:bookmarkStart w:id="185"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85"/>
    <w:bookmarkStart w:id="186"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86"/>
    <w:bookmarkStart w:id="187"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87"/>
    <w:bookmarkStart w:id="188"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88"/>
    <w:bookmarkStart w:id="190" w:name="ref-zhang_comprehensive_2022"/>
    <w:p>
      <w:pPr>
        <w:pStyle w:val="a9"/>
      </w:pPr>
      <w:r>
        <w:t xml:space="preserve">[5]</w:t>
      </w:r>
      <w:r>
        <w:t xml:space="preserve"> </w:t>
      </w:r>
      <w:r>
        <w:t xml:space="preserve">	</w:t>
      </w:r>
      <w:r>
        <w:t xml:space="preserve">Zhang K, Wei Z, Nie Y, Shen H, Wang X, Wang J, Yang F, Chen K 2022.</w:t>
      </w:r>
      <w:r>
        <w:t xml:space="preserve"> </w:t>
      </w:r>
      <w:hyperlink ns5:id="rId189">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90"/>
    <w:bookmarkStart w:id="192" w:name="ref-liu_establishment_2024"/>
    <w:p>
      <w:pPr>
        <w:pStyle w:val="a9"/>
      </w:pPr>
      <w:r>
        <w:t xml:space="preserve">[6]</w:t>
      </w:r>
      <w:r>
        <w:t xml:space="preserve"> </w:t>
      </w:r>
      <w:r>
        <w:t xml:space="preserve">	</w:t>
      </w:r>
      <w:r>
        <w:t xml:space="preserve">Liu Q, Lv X, Zhou D, Yu N, Hong Y, Zeng Y 2024.</w:t>
      </w:r>
      <w:r>
        <w:t xml:space="preserve"> </w:t>
      </w:r>
      <w:hyperlink ns5:id="rId191">
        <w:r>
          <w:rPr>
            <w:rStyle w:val="af"/>
          </w:rPr>
          <w:t xml:space="preserve">Establishment and validation of multiclassification prediction models for pulmonary nodules based on machine learning</w:t>
        </w:r>
      </w:hyperlink>
      <w:r>
        <w:t xml:space="preserve">. Clin Respir J.18:e13769</w:t>
      </w:r>
    </w:p>
    <w:bookmarkEnd w:id="192"/>
    <w:bookmarkStart w:id="194"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ns5:id="rId193">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94"/>
    <w:bookmarkStart w:id="195"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95"/>
    <w:bookmarkStart w:id="196"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96"/>
    <w:bookmarkStart w:id="197"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97"/>
    <w:bookmarkStart w:id="198"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98"/>
    <w:bookmarkStart w:id="199"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99"/>
    <w:bookmarkStart w:id="200"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200"/>
    <w:bookmarkStart w:id="202"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ns5:id="rId201">
        <w:r>
          <w:rPr>
            <w:rStyle w:val="af"/>
          </w:rPr>
          <w:t xml:space="preserve">End-to-end lung cancer screening with three-dimensional deep learning on low-dose chest computed tomography</w:t>
        </w:r>
      </w:hyperlink>
      <w:r>
        <w:t xml:space="preserve">. Nat Med.25:954–961</w:t>
      </w:r>
    </w:p>
    <w:bookmarkEnd w:id="202"/>
    <w:bookmarkStart w:id="204" w:name="ref-zech_variable_2018"/>
    <w:p>
      <w:pPr>
        <w:pStyle w:val="a9"/>
      </w:pPr>
      <w:r>
        <w:t xml:space="preserve">[15]</w:t>
      </w:r>
      <w:r>
        <w:t xml:space="preserve"> </w:t>
      </w:r>
      <w:r>
        <w:t xml:space="preserve">	</w:t>
      </w:r>
      <w:r>
        <w:t xml:space="preserve">Zech JR, Badgeley MA, Liu M, Costa AB, Titano JJ, Oermann EK 2018.</w:t>
      </w:r>
      <w:r>
        <w:t xml:space="preserve"> </w:t>
      </w:r>
      <w:hyperlink ns5:id="rId203">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204"/>
    <w:bookmarkStart w:id="205"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205"/>
    <w:bookmarkStart w:id="206"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206"/>
    <w:bookmarkStart w:id="207"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207"/>
    <w:bookmarkStart w:id="209" w:name="ref-noauthor_prior_nodate"/>
    <w:p>
      <w:pPr>
        <w:pStyle w:val="a9"/>
      </w:pPr>
      <w:r>
        <w:t xml:space="preserve">[19]</w:t>
      </w:r>
      <w:r>
        <w:t xml:space="preserve"> </w:t>
      </w:r>
      <w:r>
        <w:t xml:space="preserve">	</w:t>
      </w:r>
      <w:hyperlink ns5:id="rId208">
        <w:r>
          <w:rPr>
            <w:rStyle w:val="af"/>
          </w:rPr>
          <w:t xml:space="preserve">Prior labs</w:t>
        </w:r>
      </w:hyperlink>
      <w:r>
        <w:t xml:space="preserve">.</w:t>
      </w:r>
      <w:r>
        <w:t xml:space="preserve"> </w:t>
      </w:r>
    </w:p>
    <w:bookmarkEnd w:id="209"/>
    <w:bookmarkStart w:id="211" w:name="ref-noauthor_realistic_nodate"/>
    <w:p>
      <w:pPr>
        <w:pStyle w:val="a9"/>
      </w:pPr>
      <w:r>
        <w:t xml:space="preserve">[20]</w:t>
      </w:r>
      <w:r>
        <w:t xml:space="preserve"> </w:t>
      </w:r>
      <w:r>
        <w:t xml:space="preserve">	</w:t>
      </w:r>
      <w:hyperlink ns5:id="rId210">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211"/>
    <w:bookmarkStart w:id="213" w:name="X60a9a1bcb93ef50ea8b7bc291808839e814cc23"/>
    <w:p>
      <w:pPr>
        <w:pStyle w:val="a9"/>
      </w:pPr>
      <w:r>
        <w:t xml:space="preserve">[21]</w:t>
      </w:r>
      <w:r>
        <w:t xml:space="preserve"> </w:t>
      </w:r>
      <w:r>
        <w:t xml:space="preserve">	</w:t>
      </w:r>
      <w:r>
        <w:t xml:space="preserve">2025.</w:t>
      </w:r>
      <w:r>
        <w:t xml:space="preserve"> </w:t>
      </w:r>
      <w:hyperlink ns5:id="rId212">
        <w:r>
          <w:rPr>
            <w:rStyle w:val="af"/>
          </w:rPr>
          <w:t xml:space="preserve">Automl/drift-resilient_TabPFN</w:t>
        </w:r>
      </w:hyperlink>
      <w:r>
        <w:t xml:space="preserve">.</w:t>
      </w:r>
      <w:r>
        <w:t xml:space="preserve"> </w:t>
      </w:r>
    </w:p>
    <w:bookmarkEnd w:id="213"/>
    <w:bookmarkStart w:id="215" w:name="ref-noauthor_closer_nodate"/>
    <w:p>
      <w:pPr>
        <w:pStyle w:val="a9"/>
      </w:pPr>
      <w:r>
        <w:t xml:space="preserve">[22]</w:t>
      </w:r>
      <w:r>
        <w:t xml:space="preserve"> </w:t>
      </w:r>
      <w:r>
        <w:t xml:space="preserve">	</w:t>
      </w:r>
      <w:hyperlink ns5:id="rId214">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215"/>
    <w:bookmarkStart w:id="217" w:name="ref-eremeev_turning_2025"/>
    <w:p>
      <w:pPr>
        <w:pStyle w:val="a9"/>
      </w:pPr>
      <w:r>
        <w:t xml:space="preserve">[23]</w:t>
      </w:r>
      <w:r>
        <w:t xml:space="preserve"> </w:t>
      </w:r>
      <w:r>
        <w:t xml:space="preserve">	</w:t>
      </w:r>
      <w:r>
        <w:t xml:space="preserve">Eremeev D, Bazhenov G, Platonov O, Babenko A, Prokhorenkova L 2025.</w:t>
      </w:r>
      <w:r>
        <w:t xml:space="preserve"> </w:t>
      </w:r>
      <w:hyperlink ns5:id="rId216">
        <w:r>
          <w:rPr>
            <w:rStyle w:val="af"/>
          </w:rPr>
          <w:t xml:space="preserve">Turning tabular foundation models into graph foundation models</w:t>
        </w:r>
      </w:hyperlink>
      <w:r>
        <w:t xml:space="preserve">.</w:t>
      </w:r>
      <w:r>
        <w:t xml:space="preserve"> </w:t>
      </w:r>
    </w:p>
    <w:bookmarkEnd w:id="217"/>
    <w:bookmarkStart w:id="218"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218"/>
    <w:bookmarkStart w:id="219"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219"/>
    <w:bookmarkStart w:id="220"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220"/>
    <w:bookmarkStart w:id="222"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ns5:id="rId221">
        <w:r>
          <w:rPr>
            <w:rStyle w:val="af"/>
          </w:rPr>
          <w:t xml:space="preserve">Evaluation of domain generalization and adaptation on improving model robustness to temporal dataset shift in clinical medicine</w:t>
        </w:r>
      </w:hyperlink>
      <w:r>
        <w:t xml:space="preserve">. Scientific Reports.12:2726</w:t>
      </w:r>
    </w:p>
    <w:bookmarkEnd w:id="222"/>
    <w:bookmarkStart w:id="224" w:name="ref-orouji_domain_nodate"/>
    <w:p>
      <w:pPr>
        <w:pStyle w:val="a9"/>
      </w:pPr>
      <w:r>
        <w:t xml:space="preserve">[28]</w:t>
      </w:r>
      <w:r>
        <w:t xml:space="preserve"> </w:t>
      </w:r>
      <w:r>
        <w:t xml:space="preserve">	</w:t>
      </w:r>
      <w:r>
        <w:t xml:space="preserve">Orouji S, Liu MC, Korem T, Peters MAK</w:t>
      </w:r>
      <w:r>
        <w:t xml:space="preserve"> </w:t>
      </w:r>
      <w:hyperlink ns5:id="rId223">
        <w:r>
          <w:rPr>
            <w:rStyle w:val="af"/>
          </w:rPr>
          <w:t xml:space="preserve">Domain adaptation in small-scale and heterogeneous biological datasets</w:t>
        </w:r>
      </w:hyperlink>
      <w:r>
        <w:t xml:space="preserve">. Sci Adv.10:eadp6040</w:t>
      </w:r>
    </w:p>
    <w:bookmarkEnd w:id="224"/>
    <w:bookmarkStart w:id="226" w:name="ref-ahn_unsupervised_2023"/>
    <w:p>
      <w:pPr>
        <w:pStyle w:val="a9"/>
      </w:pPr>
      <w:r>
        <w:t xml:space="preserve">[29]</w:t>
      </w:r>
      <w:r>
        <w:t xml:space="preserve"> </w:t>
      </w:r>
      <w:r>
        <w:t xml:space="preserve">	</w:t>
      </w:r>
      <w:r>
        <w:t xml:space="preserve">Ahn S-H, Kim S, Jeong D-H 2023.</w:t>
      </w:r>
      <w:r>
        <w:t xml:space="preserve"> </w:t>
      </w:r>
      <w:hyperlink ns5:id="rId225">
        <w:r>
          <w:rPr>
            <w:rStyle w:val="af"/>
          </w:rPr>
          <w:t xml:space="preserve">Unsupervised domain adaptation for mitigating sensor variability and interspecies heterogeneity in animal activity recognition</w:t>
        </w:r>
      </w:hyperlink>
      <w:r>
        <w:t xml:space="preserve">. Animals (Basel).13:3276</w:t>
      </w:r>
    </w:p>
    <w:bookmarkEnd w:id="226"/>
    <w:bookmarkStart w:id="228" w:name="ref-gardner_benchmarking_2024"/>
    <w:p>
      <w:pPr>
        <w:pStyle w:val="a9"/>
      </w:pPr>
      <w:r>
        <w:t xml:space="preserve">[30]</w:t>
      </w:r>
      <w:r>
        <w:t xml:space="preserve"> </w:t>
      </w:r>
      <w:r>
        <w:t xml:space="preserve">	</w:t>
      </w:r>
      <w:r>
        <w:t xml:space="preserve">Gardner J, Popovic Z, Schmidt L 2024.</w:t>
      </w:r>
      <w:r>
        <w:t xml:space="preserve"> </w:t>
      </w:r>
      <w:hyperlink ns5:id="rId227">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28"/>
    <w:bookmarkStart w:id="229"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229"/>
    <w:bookmarkStart w:id="230"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230"/>
    <w:bookmarkStart w:id="231"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231"/>
    <w:bookmarkStart w:id="233"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ns5:id="rId232">
        <w:r>
          <w:rPr>
            <w:rStyle w:val="af"/>
          </w:rPr>
          <w:t xml:space="preserve">On the opportunities and risks of foundation models</w:t>
        </w:r>
      </w:hyperlink>
      <w:r>
        <w:t xml:space="preserve">.</w:t>
      </w:r>
      <w:r>
        <w:t xml:space="preserve"> </w:t>
      </w:r>
    </w:p>
    <w:bookmarkEnd w:id="233"/>
    <w:bookmarkStart w:id="235" w:name="ref-grinsztajn_why_2022"/>
    <w:p>
      <w:pPr>
        <w:pStyle w:val="a9"/>
      </w:pPr>
      <w:r>
        <w:t xml:space="preserve">[35]</w:t>
      </w:r>
      <w:r>
        <w:t xml:space="preserve"> </w:t>
      </w:r>
      <w:r>
        <w:t xml:space="preserve">	</w:t>
      </w:r>
      <w:r>
        <w:t xml:space="preserve">Grinsztajn L, Oyallon E, Varoquaux G 2022.</w:t>
      </w:r>
      <w:r>
        <w:t xml:space="preserve"> </w:t>
      </w:r>
      <w:hyperlink ns5:id="rId234">
        <w:r>
          <w:rPr>
            <w:rStyle w:val="af"/>
          </w:rPr>
          <w:t xml:space="preserve">Why do tree-based models still outperform deep learning on tabular data?</w:t>
        </w:r>
      </w:hyperlink>
      <w:r>
        <w:t xml:space="preserve"> </w:t>
      </w:r>
    </w:p>
    <w:bookmarkEnd w:id="235"/>
    <w:bookmarkStart w:id="237" w:name="ref-shmuel_comprehensive_2024"/>
    <w:p>
      <w:pPr>
        <w:pStyle w:val="a9"/>
      </w:pPr>
      <w:r>
        <w:t xml:space="preserve">[36]</w:t>
      </w:r>
      <w:r>
        <w:t xml:space="preserve"> </w:t>
      </w:r>
      <w:r>
        <w:t xml:space="preserve">	</w:t>
      </w:r>
      <w:r>
        <w:t xml:space="preserve">Shmuel A, Glickman O, Lazebnik T 2024.</w:t>
      </w:r>
      <w:r>
        <w:t xml:space="preserve"> </w:t>
      </w:r>
      <w:hyperlink ns5:id="rId236">
        <w:r>
          <w:rPr>
            <w:rStyle w:val="af"/>
          </w:rPr>
          <w:t xml:space="preserve">A comprehensive benchmark of machine and deep learning across diverse tabular datasets</w:t>
        </w:r>
      </w:hyperlink>
      <w:r>
        <w:t xml:space="preserve">.</w:t>
      </w:r>
      <w:r>
        <w:t xml:space="preserve"> </w:t>
      </w:r>
    </w:p>
    <w:bookmarkEnd w:id="237"/>
    <w:bookmarkStart w:id="239" w:name="ref-fan_tabular_2024"/>
    <w:p>
      <w:pPr>
        <w:pStyle w:val="a9"/>
      </w:pPr>
      <w:r>
        <w:t xml:space="preserve">[37]</w:t>
      </w:r>
      <w:r>
        <w:t xml:space="preserve"> </w:t>
      </w:r>
      <w:r>
        <w:t xml:space="preserve">	</w:t>
      </w:r>
      <w:r>
        <w:t xml:space="preserve">Fan Y, Waldmann P 2024.</w:t>
      </w:r>
      <w:r>
        <w:t xml:space="preserve"> </w:t>
      </w:r>
      <w:hyperlink ns5:id="rId238">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39"/>
    <w:bookmarkStart w:id="241" w:name="ref-borisov_deep_2024"/>
    <w:p>
      <w:pPr>
        <w:pStyle w:val="a9"/>
      </w:pPr>
      <w:r>
        <w:t xml:space="preserve">[38]</w:t>
      </w:r>
      <w:r>
        <w:t xml:space="preserve"> </w:t>
      </w:r>
      <w:r>
        <w:t xml:space="preserve">	</w:t>
      </w:r>
      <w:r>
        <w:t xml:space="preserve">Borisov V, Leemann T, Seßler K, Haug J, Pawelczyk M, Kasneci G 2024.</w:t>
      </w:r>
      <w:r>
        <w:t xml:space="preserve"> </w:t>
      </w:r>
      <w:hyperlink ns5:id="rId240">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41"/>
    <w:bookmarkStart w:id="243" w:name="ref-liu_tabpfn_2025"/>
    <w:p>
      <w:pPr>
        <w:pStyle w:val="a9"/>
      </w:pPr>
      <w:r>
        <w:t xml:space="preserve">[39]</w:t>
      </w:r>
      <w:r>
        <w:t xml:space="preserve"> </w:t>
      </w:r>
      <w:r>
        <w:t xml:space="preserve">	</w:t>
      </w:r>
      <w:r>
        <w:t xml:space="preserve">Liu S-Y, Ye H-J 2025.</w:t>
      </w:r>
      <w:r>
        <w:t xml:space="preserve"> </w:t>
      </w:r>
      <w:hyperlink ns5:id="rId242">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43"/>
    <w:bookmarkStart w:id="245" w:name="ref-huang_tabtransformer_2020"/>
    <w:p>
      <w:pPr>
        <w:pStyle w:val="a9"/>
      </w:pPr>
      <w:r>
        <w:t xml:space="preserve">[40]</w:t>
      </w:r>
      <w:r>
        <w:t xml:space="preserve"> </w:t>
      </w:r>
      <w:r>
        <w:t xml:space="preserve">	</w:t>
      </w:r>
      <w:r>
        <w:t xml:space="preserve">Huang X, Khetan A, Cvitkovic M, Karnin Z 2020.</w:t>
      </w:r>
      <w:r>
        <w:t xml:space="preserve"> </w:t>
      </w:r>
      <w:hyperlink ns5:id="rId244">
        <w:r>
          <w:rPr>
            <w:rStyle w:val="af"/>
          </w:rPr>
          <w:t xml:space="preserve">TabTransformer</w:t>
        </w:r>
        <w:r>
          <w:rPr>
            <w:rStyle w:val="af"/>
          </w:rPr>
          <w:t xml:space="preserve">: Tabular data modeling using contextual embeddings</w:t>
        </w:r>
      </w:hyperlink>
      <w:r>
        <w:t xml:space="preserve">.</w:t>
      </w:r>
      <w:r>
        <w:t xml:space="preserve"> </w:t>
      </w:r>
    </w:p>
    <w:bookmarkEnd w:id="245"/>
    <w:bookmarkStart w:id="247" w:name="ref-gorishniy_revisiting_2021"/>
    <w:p>
      <w:pPr>
        <w:pStyle w:val="a9"/>
      </w:pPr>
      <w:r>
        <w:t xml:space="preserve">[41]</w:t>
      </w:r>
      <w:r>
        <w:t xml:space="preserve"> </w:t>
      </w:r>
      <w:r>
        <w:t xml:space="preserve">	</w:t>
      </w:r>
      <w:r>
        <w:t xml:space="preserve">Gorishniy Y, Rubachev I, Khrulkov V, Babenko A 2021.</w:t>
      </w:r>
      <w:r>
        <w:t xml:space="preserve"> </w:t>
      </w:r>
      <w:hyperlink ns5:id="rId246">
        <w:r>
          <w:rPr>
            <w:rStyle w:val="af"/>
          </w:rPr>
          <w:t xml:space="preserve">Revisiting deep learning models for tabular data</w:t>
        </w:r>
      </w:hyperlink>
      <w:r>
        <w:t xml:space="preserve">.</w:t>
      </w:r>
      <w:r>
        <w:t xml:space="preserve"> </w:t>
      </w:r>
    </w:p>
    <w:bookmarkEnd w:id="247"/>
    <w:bookmarkStart w:id="248"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48"/>
    <w:bookmarkStart w:id="250" w:name="ref-loh_basis_2025"/>
    <w:p>
      <w:pPr>
        <w:pStyle w:val="a9"/>
      </w:pPr>
      <w:r>
        <w:t xml:space="preserve">[43]</w:t>
      </w:r>
      <w:r>
        <w:t xml:space="preserve"> </w:t>
      </w:r>
      <w:r>
        <w:t xml:space="preserve">	</w:t>
      </w:r>
      <w:r>
        <w:t xml:space="preserve">Loh WM, Shang J, Poupart P 2025.</w:t>
      </w:r>
      <w:r>
        <w:t xml:space="preserve"> </w:t>
      </w:r>
      <w:hyperlink ns5:id="rId249">
        <w:r>
          <w:rPr>
            <w:rStyle w:val="af"/>
          </w:rPr>
          <w:t xml:space="preserve">Basis transformers for multi-task tabular regression</w:t>
        </w:r>
      </w:hyperlink>
      <w:r>
        <w:t xml:space="preserve">.</w:t>
      </w:r>
      <w:r>
        <w:t xml:space="preserve"> </w:t>
      </w:r>
    </w:p>
    <w:bookmarkEnd w:id="250"/>
    <w:bookmarkStart w:id="252" w:name="ref-khoeini_fttransformer_2024"/>
    <w:p>
      <w:pPr>
        <w:pStyle w:val="a9"/>
      </w:pPr>
      <w:r>
        <w:t xml:space="preserve">[44]</w:t>
      </w:r>
      <w:r>
        <w:t xml:space="preserve"> </w:t>
      </w:r>
      <w:r>
        <w:t xml:space="preserve">	</w:t>
      </w:r>
      <w:r>
        <w:t xml:space="preserve">Khoeini A 2024.</w:t>
      </w:r>
      <w:r>
        <w:t xml:space="preserve"> </w:t>
      </w:r>
      <w:hyperlink ns5:id="rId251">
        <w:r>
          <w:rPr>
            <w:rStyle w:val="af"/>
          </w:rPr>
          <w:t xml:space="preserve">FTTransformer</w:t>
        </w:r>
        <w:r>
          <w:rPr>
            <w:rStyle w:val="af"/>
          </w:rPr>
          <w:t xml:space="preserve">: Transformer architecture for tabular datasets. Medium</w:t>
        </w:r>
      </w:hyperlink>
      <w:r>
        <w:t xml:space="preserve">.</w:t>
      </w:r>
      <w:r>
        <w:t xml:space="preserve"> </w:t>
      </w:r>
    </w:p>
    <w:bookmarkEnd w:id="252"/>
    <w:bookmarkStart w:id="254" w:name="ref-bytezcom_tabicl_2025"/>
    <w:p>
      <w:pPr>
        <w:pStyle w:val="a9"/>
      </w:pPr>
      <w:r>
        <w:t xml:space="preserve">[45]</w:t>
      </w:r>
      <w:r>
        <w:t xml:space="preserve"> </w:t>
      </w:r>
      <w:r>
        <w:t xml:space="preserve">	</w:t>
      </w:r>
      <w:r>
        <w:t xml:space="preserve">Bytez.com, QU J, Holzmüller D, Varoquaux G, Morvan ML 2025.</w:t>
      </w:r>
      <w:r>
        <w:t xml:space="preserve"> </w:t>
      </w:r>
      <w:hyperlink ns5:id="rId253">
        <w:r>
          <w:rPr>
            <w:rStyle w:val="af"/>
          </w:rPr>
          <w:t xml:space="preserve">TabICL</w:t>
        </w:r>
        <w:r>
          <w:rPr>
            <w:rStyle w:val="af"/>
          </w:rPr>
          <w:t xml:space="preserve">: A tabular foundation model for in-context learni...</w:t>
        </w:r>
      </w:hyperlink>
      <w:r>
        <w:t xml:space="preserve"> </w:t>
      </w:r>
    </w:p>
    <w:bookmarkEnd w:id="254"/>
    <w:bookmarkStart w:id="255"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55"/>
    <w:bookmarkStart w:id="257" w:name="ref-ren_deep_2025"/>
    <w:p>
      <w:pPr>
        <w:pStyle w:val="a9"/>
      </w:pPr>
      <w:r>
        <w:t xml:space="preserve">[47]</w:t>
      </w:r>
      <w:r>
        <w:t xml:space="preserve"> </w:t>
      </w:r>
      <w:r>
        <w:t xml:space="preserve">	</w:t>
      </w:r>
      <w:r>
        <w:t xml:space="preserve">Ren W, Zhao T, Huang Y, Honavar V 2025.</w:t>
      </w:r>
      <w:r>
        <w:t xml:space="preserve"> </w:t>
      </w:r>
      <w:hyperlink ns5:id="rId256">
        <w:r>
          <w:rPr>
            <w:rStyle w:val="af"/>
          </w:rPr>
          <w:t xml:space="preserve">Deep learning within tabular data: Foundations, challenges, advances and future directions</w:t>
        </w:r>
      </w:hyperlink>
      <w:r>
        <w:t xml:space="preserve">.</w:t>
      </w:r>
      <w:r>
        <w:t xml:space="preserve"> </w:t>
      </w:r>
    </w:p>
    <w:bookmarkEnd w:id="257"/>
    <w:bookmarkStart w:id="259"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ns5:id="rId258">
        <w:r>
          <w:rPr>
            <w:rStyle w:val="af"/>
          </w:rPr>
          <w:t xml:space="preserve">Accurate predictions on small data with a tabular foundation model</w:t>
        </w:r>
      </w:hyperlink>
      <w:r>
        <w:t xml:space="preserve">. Nature.637:319–326</w:t>
      </w:r>
    </w:p>
    <w:bookmarkEnd w:id="259"/>
    <w:bookmarkStart w:id="261" w:name="ref-helli_drift-resilient_2024"/>
    <w:p>
      <w:pPr>
        <w:pStyle w:val="a9"/>
      </w:pPr>
      <w:r>
        <w:t xml:space="preserve">[49]</w:t>
      </w:r>
      <w:r>
        <w:t xml:space="preserve"> </w:t>
      </w:r>
      <w:r>
        <w:t xml:space="preserve">	</w:t>
      </w:r>
      <w:r>
        <w:t xml:space="preserve">Helli K, Schnurr D, Hollmann N, Müller S, Hutter F 2024.</w:t>
      </w:r>
      <w:r>
        <w:t xml:space="preserve"> </w:t>
      </w:r>
      <w:hyperlink ns5:id="rId260">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61"/>
    <w:bookmarkStart w:id="263" w:name="ref-chen_tabpfn_2025"/>
    <w:p>
      <w:pPr>
        <w:pStyle w:val="a9"/>
      </w:pPr>
      <w:r>
        <w:t xml:space="preserve">[50]</w:t>
      </w:r>
      <w:r>
        <w:t xml:space="preserve"> </w:t>
      </w:r>
      <w:r>
        <w:t xml:space="preserve">	</w:t>
      </w:r>
      <w:r>
        <w:t xml:space="preserve">Chen W, Tian Y, Deng Y, Jiang D, Cao D 2025.</w:t>
      </w:r>
      <w:r>
        <w:t xml:space="preserve"> </w:t>
      </w:r>
      <w:hyperlink ns5:id="rId262">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63"/>
    <w:bookmarkStart w:id="265"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ns5:id="rId264">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65"/>
    <w:bookmarkStart w:id="266"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66"/>
    <w:bookmarkStart w:id="268" w:name="ref-hegselmann2023tabllm"/>
    <w:p>
      <w:pPr>
        <w:pStyle w:val="a9"/>
      </w:pPr>
      <w:r>
        <w:t xml:space="preserve">[53]</w:t>
      </w:r>
      <w:r>
        <w:t xml:space="preserve"> </w:t>
      </w:r>
      <w:r>
        <w:t xml:space="preserve">	</w:t>
      </w:r>
      <w:r>
        <w:t xml:space="preserve">Hegselmann S, Buendia A, Lang H, Agrawal M, Jiang X, Sontag D 2023.</w:t>
      </w:r>
      <w:r>
        <w:t xml:space="preserve"> </w:t>
      </w:r>
      <w:hyperlink ns5:id="rId267">
        <w:r>
          <w:rPr>
            <w:rStyle w:val="af"/>
          </w:rPr>
          <w:t xml:space="preserve">TabLLM: Few-shot classification of tabular data with large language models</w:t>
        </w:r>
      </w:hyperlink>
      <w:r>
        <w:t xml:space="preserve">.</w:t>
      </w:r>
      <w:r>
        <w:t xml:space="preserve"> </w:t>
      </w:r>
    </w:p>
    <w:bookmarkEnd w:id="268"/>
    <w:bookmarkStart w:id="270"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ns5:id="rId269">
        <w:r>
          <w:rPr>
            <w:rStyle w:val="af"/>
          </w:rPr>
          <w:t xml:space="preserve">Transformers boost the performance of decision trees on tabular data across sample sizes</w:t>
        </w:r>
      </w:hyperlink>
      <w:r>
        <w:t xml:space="preserve">.</w:t>
      </w:r>
      <w:r>
        <w:t xml:space="preserve"> </w:t>
      </w:r>
    </w:p>
    <w:bookmarkEnd w:id="270"/>
    <w:bookmarkStart w:id="272" w:name="ref-zhou_limitations_2025"/>
    <w:p>
      <w:pPr>
        <w:pStyle w:val="a9"/>
      </w:pPr>
      <w:r>
        <w:t xml:space="preserve">[55]</w:t>
      </w:r>
      <w:r>
        <w:t xml:space="preserve"> </w:t>
      </w:r>
      <w:r>
        <w:t xml:space="preserve">	</w:t>
      </w:r>
      <w:r>
        <w:t xml:space="preserve">Zhou S, Agarwal V, Gopinath A, Kassis T 2025.</w:t>
      </w:r>
      <w:r>
        <w:t xml:space="preserve"> </w:t>
      </w:r>
      <w:hyperlink ns5:id="rId271">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72"/>
    <w:bookmarkStart w:id="274" w:name="ref-noauthor_pdf_nodate"/>
    <w:p>
      <w:pPr>
        <w:pStyle w:val="a9"/>
      </w:pPr>
      <w:r>
        <w:t xml:space="preserve">[56]</w:t>
      </w:r>
      <w:r>
        <w:t xml:space="preserve"> </w:t>
      </w:r>
      <w:r>
        <w:t xml:space="preserve">	</w:t>
      </w:r>
      <w:hyperlink ns5:id="rId273">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74"/>
    <w:bookmarkStart w:id="276" w:name="ref-kolesnikov_wild-tab_2023"/>
    <w:p>
      <w:pPr>
        <w:pStyle w:val="a9"/>
      </w:pPr>
      <w:r>
        <w:t xml:space="preserve">[57]</w:t>
      </w:r>
      <w:r>
        <w:t xml:space="preserve"> </w:t>
      </w:r>
      <w:r>
        <w:t xml:space="preserve">	</w:t>
      </w:r>
      <w:r>
        <w:t xml:space="preserve">Kolesnikov S 2023.</w:t>
      </w:r>
      <w:r>
        <w:t xml:space="preserve"> </w:t>
      </w:r>
      <w:hyperlink ns5:id="rId275">
        <w:r>
          <w:rPr>
            <w:rStyle w:val="af"/>
          </w:rPr>
          <w:t xml:space="preserve">Wild-tab: A benchmark for out-of-distribution generalization in tabular regression</w:t>
        </w:r>
      </w:hyperlink>
      <w:r>
        <w:t xml:space="preserve">.</w:t>
      </w:r>
      <w:r>
        <w:t xml:space="preserve"> </w:t>
      </w:r>
    </w:p>
    <w:bookmarkEnd w:id="276"/>
    <w:bookmarkStart w:id="278" w:name="Xd20ec9efaf7cad77fe2665a3b298a644c8be26c"/>
    <w:p>
      <w:pPr>
        <w:pStyle w:val="a9"/>
      </w:pPr>
      <w:r>
        <w:t xml:space="preserve">[58]</w:t>
      </w:r>
      <w:r>
        <w:t xml:space="preserve"> </w:t>
      </w:r>
      <w:r>
        <w:t xml:space="preserve">	</w:t>
      </w:r>
      <w:r>
        <w:t xml:space="preserve">Sun B, Feng J, Saenko K 2016.</w:t>
      </w:r>
      <w:r>
        <w:t xml:space="preserve"> </w:t>
      </w:r>
      <w:hyperlink ns5:id="rId277">
        <w:r>
          <w:rPr>
            <w:rStyle w:val="af"/>
          </w:rPr>
          <w:t xml:space="preserve">Correlation alignment for unsupervised domain adaptation</w:t>
        </w:r>
      </w:hyperlink>
      <w:r>
        <w:t xml:space="preserve">.</w:t>
      </w:r>
      <w:r>
        <w:t xml:space="preserve"> </w:t>
      </w:r>
    </w:p>
    <w:bookmarkEnd w:id="278"/>
    <w:bookmarkStart w:id="279"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79"/>
    <w:bookmarkStart w:id="281" w:name="ref-zhang_adadiag_2022"/>
    <w:p>
      <w:pPr>
        <w:pStyle w:val="a9"/>
      </w:pPr>
      <w:r>
        <w:t xml:space="preserve">[60]</w:t>
      </w:r>
      <w:r>
        <w:t xml:space="preserve"> </w:t>
      </w:r>
      <w:r>
        <w:t xml:space="preserve">	</w:t>
      </w:r>
      <w:r>
        <w:t xml:space="preserve">Zhang T, Chen M, Bui AAT 2022.</w:t>
      </w:r>
      <w:r>
        <w:t xml:space="preserve"> </w:t>
      </w:r>
      <w:hyperlink ns5:id="rId280">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81"/>
    <w:bookmarkStart w:id="283" w:name="ref-li_transport-based_2024"/>
    <w:p>
      <w:pPr>
        <w:pStyle w:val="a9"/>
      </w:pPr>
      <w:r>
        <w:t xml:space="preserve">[61]</w:t>
      </w:r>
      <w:r>
        <w:t xml:space="preserve"> </w:t>
      </w:r>
      <w:r>
        <w:t xml:space="preserve">	</w:t>
      </w:r>
      <w:r>
        <w:t xml:space="preserve">Li W, Park YP, Duc KD 2024.</w:t>
      </w:r>
      <w:r>
        <w:t xml:space="preserve"> </w:t>
      </w:r>
      <w:hyperlink ns5:id="rId282">
        <w:r>
          <w:rPr>
            <w:rStyle w:val="af"/>
          </w:rPr>
          <w:t xml:space="preserve">Transport-based transfer learning on electronic health records: Application to detection of treatment disparities</w:t>
        </w:r>
      </w:hyperlink>
      <w:r>
        <w:t xml:space="preserve">.</w:t>
      </w:r>
      <w:r>
        <w:t xml:space="preserve"> </w:t>
      </w:r>
    </w:p>
    <w:bookmarkEnd w:id="283"/>
    <w:bookmarkStart w:id="284"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84"/>
    <w:bookmarkStart w:id="286" w:name="ref-pham_open-set_2025"/>
    <w:p>
      <w:pPr>
        <w:pStyle w:val="a9"/>
      </w:pPr>
      <w:r>
        <w:t xml:space="preserve">[63]</w:t>
      </w:r>
      <w:r>
        <w:t xml:space="preserve"> </w:t>
      </w:r>
      <w:r>
        <w:t xml:space="preserve">	</w:t>
      </w:r>
      <w:r>
        <w:t xml:space="preserve">Pham T-H, Wang Y, Yin C, Zhang X, Zhang P 2025.</w:t>
      </w:r>
      <w:r>
        <w:t xml:space="preserve"> </w:t>
      </w:r>
      <w:hyperlink ns5:id="rId285">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86"/>
    <w:bookmarkStart w:id="288" w:name="ref-guan_domainatm_2023"/>
    <w:p>
      <w:pPr>
        <w:pStyle w:val="a9"/>
      </w:pPr>
      <w:r>
        <w:t xml:space="preserve">[64]</w:t>
      </w:r>
      <w:r>
        <w:t xml:space="preserve"> </w:t>
      </w:r>
      <w:r>
        <w:t xml:space="preserve">	</w:t>
      </w:r>
      <w:r>
        <w:t xml:space="preserve">Guan H, Liu M 2023.</w:t>
      </w:r>
      <w:r>
        <w:t xml:space="preserve"> </w:t>
      </w:r>
      <w:hyperlink ns5:id="rId287">
        <w:r>
          <w:rPr>
            <w:rStyle w:val="af"/>
          </w:rPr>
          <w:t xml:space="preserve">DomainATM</w:t>
        </w:r>
        <w:r>
          <w:rPr>
            <w:rStyle w:val="af"/>
          </w:rPr>
          <w:t xml:space="preserve">: Domain adaptation toolbox for medical data analysis</w:t>
        </w:r>
      </w:hyperlink>
      <w:r>
        <w:t xml:space="preserve">. Neuroimage.268:119863</w:t>
      </w:r>
    </w:p>
    <w:bookmarkEnd w:id="288"/>
    <w:bookmarkStart w:id="290" w:name="ref-guan_domain_2022"/>
    <w:p>
      <w:pPr>
        <w:pStyle w:val="a9"/>
      </w:pPr>
      <w:r>
        <w:t xml:space="preserve">[65]</w:t>
      </w:r>
      <w:r>
        <w:t xml:space="preserve"> </w:t>
      </w:r>
      <w:r>
        <w:t xml:space="preserve">	</w:t>
      </w:r>
      <w:r>
        <w:t xml:space="preserve">Guan H, Liu M 2022.</w:t>
      </w:r>
      <w:r>
        <w:t xml:space="preserve"> </w:t>
      </w:r>
      <w:hyperlink ns5:id="rId289">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90"/>
    <w:bookmarkStart w:id="292" w:name="ref-zhou_domain_2023"/>
    <w:p>
      <w:pPr>
        <w:pStyle w:val="a9"/>
      </w:pPr>
      <w:r>
        <w:t xml:space="preserve">[66]</w:t>
      </w:r>
      <w:r>
        <w:t xml:space="preserve"> </w:t>
      </w:r>
      <w:r>
        <w:t xml:space="preserve">	</w:t>
      </w:r>
      <w:r>
        <w:t xml:space="preserve">Zhou H, Balakrishnan S, Lipton ZC 2023.</w:t>
      </w:r>
      <w:r>
        <w:t xml:space="preserve"> </w:t>
      </w:r>
      <w:hyperlink ns5:id="rId291">
        <w:r>
          <w:rPr>
            <w:rStyle w:val="af"/>
          </w:rPr>
          <w:t xml:space="preserve">Domain adaptation under missingness shift</w:t>
        </w:r>
      </w:hyperlink>
      <w:r>
        <w:t xml:space="preserve">.</w:t>
      </w:r>
      <w:r>
        <w:t xml:space="preserve"> </w:t>
      </w:r>
    </w:p>
    <w:bookmarkEnd w:id="292"/>
    <w:bookmarkStart w:id="294" w:name="ref-stokes_domain_2025"/>
    <w:p>
      <w:pPr>
        <w:pStyle w:val="a9"/>
      </w:pPr>
      <w:r>
        <w:t xml:space="preserve">[67]</w:t>
      </w:r>
      <w:r>
        <w:t xml:space="preserve"> </w:t>
      </w:r>
      <w:r>
        <w:t xml:space="preserve">	</w:t>
      </w:r>
      <w:r>
        <w:t xml:space="preserve">Stokes T, Do H, Blecker S, Chunara R, Adhikari S 2025.</w:t>
      </w:r>
      <w:r>
        <w:t xml:space="preserve"> </w:t>
      </w:r>
      <w:hyperlink ns5:id="rId293">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94"/>
    <w:bookmarkStart w:id="296" w:name="ref-he_multi-attention_2022"/>
    <w:p>
      <w:pPr>
        <w:pStyle w:val="a9"/>
      </w:pPr>
      <w:r>
        <w:t xml:space="preserve">[68]</w:t>
      </w:r>
      <w:r>
        <w:t xml:space="preserve"> </w:t>
      </w:r>
      <w:r>
        <w:t xml:space="preserve">	</w:t>
      </w:r>
      <w:r>
        <w:t xml:space="preserve">He C, Zheng L, Tan T, Fan X, Ye Z 2022.</w:t>
      </w:r>
      <w:r>
        <w:t xml:space="preserve"> </w:t>
      </w:r>
      <w:hyperlink ns5:id="rId295">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96"/>
    <w:bookmarkStart w:id="298" w:name="X4f9f0e8a6fc6d4d5516fc073f21d764bfed9221"/>
    <w:p>
      <w:pPr>
        <w:pStyle w:val="a9"/>
      </w:pPr>
      <w:r>
        <w:t xml:space="preserve">[69]</w:t>
      </w:r>
      <w:r>
        <w:t xml:space="preserve"> </w:t>
      </w:r>
      <w:r>
        <w:t xml:space="preserve">	</w:t>
      </w:r>
      <w:hyperlink ns5:id="rId297">
        <w:r>
          <w:rPr>
            <w:rStyle w:val="af"/>
          </w:rPr>
          <w:t xml:space="preserve">Mlfoundations/tableshift: A benchmark for distribution shift in tabular data</w:t>
        </w:r>
      </w:hyperlink>
      <w:r>
        <w:t xml:space="preserve">.</w:t>
      </w:r>
      <w:r>
        <w:t xml:space="preserve"> </w:t>
      </w:r>
    </w:p>
    <w:bookmarkEnd w:id="298"/>
    <w:bookmarkStart w:id="300" w:name="ref-gardner_tableshift_nodate"/>
    <w:p>
      <w:pPr>
        <w:pStyle w:val="a9"/>
      </w:pPr>
      <w:r>
        <w:t xml:space="preserve">[70]</w:t>
      </w:r>
      <w:r>
        <w:t xml:space="preserve"> </w:t>
      </w:r>
      <w:r>
        <w:t xml:space="preserve">	</w:t>
      </w:r>
      <w:r>
        <w:t xml:space="preserve">Gardner J</w:t>
      </w:r>
      <w:r>
        <w:t xml:space="preserve"> </w:t>
      </w:r>
      <w:hyperlink ns5:id="rId299">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300"/>
    <w:bookmarkStart w:id="302" w:name="ref-noauthor_multi-center_nodate"/>
    <w:p>
      <w:pPr>
        <w:pStyle w:val="a9"/>
      </w:pPr>
      <w:r>
        <w:t xml:space="preserve">[71]</w:t>
      </w:r>
      <w:r>
        <w:t xml:space="preserve"> </w:t>
      </w:r>
      <w:r>
        <w:t xml:space="preserve">	</w:t>
      </w:r>
      <w:hyperlink ns5:id="rId301">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302"/>
    <w:bookmarkStart w:id="304"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ns5:id="rId303">
        <w:r>
          <w:rPr>
            <w:rStyle w:val="af"/>
          </w:rPr>
          <w:t xml:space="preserve">Federated learning for medical imaging radiology</w:t>
        </w:r>
      </w:hyperlink>
      <w:r>
        <w:t xml:space="preserve">. Br J Radiol.96:20220890</w:t>
      </w:r>
    </w:p>
    <w:bookmarkEnd w:id="304"/>
    <w:bookmarkStart w:id="306" w:name="ref-guan_federated_2024"/>
    <w:p>
      <w:pPr>
        <w:pStyle w:val="a9"/>
      </w:pPr>
      <w:r>
        <w:t xml:space="preserve">[73]</w:t>
      </w:r>
      <w:r>
        <w:t xml:space="preserve"> </w:t>
      </w:r>
      <w:r>
        <w:t xml:space="preserve">	</w:t>
      </w:r>
      <w:r>
        <w:t xml:space="preserve">Guan H, Yap P-T, Bozoki A, Liu M 2024.</w:t>
      </w:r>
      <w:r>
        <w:t xml:space="preserve"> </w:t>
      </w:r>
      <w:hyperlink ns5:id="rId305">
        <w:r>
          <w:rPr>
            <w:rStyle w:val="af"/>
          </w:rPr>
          <w:t xml:space="preserve">Federated learning for medical image analysis: A survey</w:t>
        </w:r>
      </w:hyperlink>
      <w:r>
        <w:t xml:space="preserve">. Pattern Recognit.151:110424</w:t>
      </w:r>
    </w:p>
    <w:bookmarkEnd w:id="306"/>
    <w:bookmarkStart w:id="308" w:name="ref-kahenga_fedfusion_2025"/>
    <w:p>
      <w:pPr>
        <w:pStyle w:val="a9"/>
      </w:pPr>
      <w:r>
        <w:t xml:space="preserve">[74]</w:t>
      </w:r>
      <w:r>
        <w:t xml:space="preserve"> </w:t>
      </w:r>
      <w:r>
        <w:t xml:space="preserve">	</w:t>
      </w:r>
      <w:r>
        <w:t xml:space="preserve">Kahenga F, Bagula A, Sello P, Das SK 2025.</w:t>
      </w:r>
      <w:r>
        <w:t xml:space="preserve"> </w:t>
      </w:r>
      <w:hyperlink ns5:id="rId307">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308"/>
    <w:bookmarkStart w:id="309"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309"/>
    <w:bookmarkStart w:id="310"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310"/>
    <w:bookmarkStart w:id="311"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311"/>
    <w:bookmarkStart w:id="312"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312"/>
    <w:bookmarkStart w:id="313"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313"/>
    <w:bookmarkStart w:id="314"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314"/>
    <w:bookmarkStart w:id="316" w:name="ref-chen_pulmonary_2025"/>
    <w:p>
      <w:pPr>
        <w:pStyle w:val="a9"/>
      </w:pPr>
      <w:r>
        <w:t xml:space="preserve">[81]</w:t>
      </w:r>
      <w:r>
        <w:t xml:space="preserve"> </w:t>
      </w:r>
      <w:r>
        <w:t xml:space="preserve">	</w:t>
      </w:r>
      <w:r>
        <w:t xml:space="preserve">Chen S, Lin WL, Liu WT, Zou LY, Chen Y, Lu F 2025.</w:t>
      </w:r>
      <w:r>
        <w:t xml:space="preserve"> </w:t>
      </w:r>
      <w:hyperlink ns5:id="rId315">
        <w:r>
          <w:rPr>
            <w:rStyle w:val="af"/>
          </w:rPr>
          <w:t xml:space="preserve">Pulmonary nodule malignancy probability: A meta-analysis of the brock model</w:t>
        </w:r>
      </w:hyperlink>
      <w:r>
        <w:t xml:space="preserve">. Clinical Radiology.82:106788</w:t>
      </w:r>
    </w:p>
    <w:bookmarkEnd w:id="316"/>
    <w:bookmarkStart w:id="318"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ns5:id="rId317">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318"/>
    <w:bookmarkStart w:id="320"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ns5:id="rId319">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320"/>
    <w:bookmarkStart w:id="322" w:name="ref-li_evaluation_2020"/>
    <w:p>
      <w:pPr>
        <w:pStyle w:val="a9"/>
      </w:pPr>
      <w:r>
        <w:t xml:space="preserve">[84]</w:t>
      </w:r>
      <w:r>
        <w:t xml:space="preserve"> </w:t>
      </w:r>
      <w:r>
        <w:t xml:space="preserve">	</w:t>
      </w:r>
      <w:r>
        <w:t xml:space="preserve">Li Y, Hu H, Wu Z, Yan G, Wu T, Liu S, Chen W, Lu Z 2020.</w:t>
      </w:r>
      <w:r>
        <w:t xml:space="preserve"> </w:t>
      </w:r>
      <w:hyperlink ns5:id="rId321">
        <w:r>
          <w:rPr>
            <w:rStyle w:val="af"/>
          </w:rPr>
          <w:t xml:space="preserve">Evaluation of models for predicting the probability of malignancy in patients with pulmonary nodules</w:t>
        </w:r>
      </w:hyperlink>
      <w:r>
        <w:t xml:space="preserve">. Biosci Rep.40:BSR20193875</w:t>
      </w:r>
    </w:p>
    <w:bookmarkEnd w:id="322"/>
    <w:bookmarkStart w:id="324"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ns5:id="rId323">
        <w:r>
          <w:rPr>
            <w:rStyle w:val="af"/>
          </w:rPr>
          <w:t xml:space="preserve">Clinical prediction model to characterize pulmonary nodules: Validation and added value of 18F-fluorodeoxyglucose positron emission tomography</w:t>
        </w:r>
      </w:hyperlink>
      <w:r>
        <w:t xml:space="preserve">. Chest.128:2490–2496</w:t>
      </w:r>
    </w:p>
    <w:bookmarkEnd w:id="324"/>
    <w:bookmarkStart w:id="326"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ns5:id="rId325">
        <w:r>
          <w:rPr>
            <w:rStyle w:val="af"/>
          </w:rPr>
          <w:t xml:space="preserve">Solid pulmonary nodule risk assessment and decision analysis: Comparison of four prediction models in 285 cases</w:t>
        </w:r>
      </w:hyperlink>
      <w:r>
        <w:t xml:space="preserve">. Eur Radiol.26:3071–3076</w:t>
      </w:r>
    </w:p>
    <w:bookmarkEnd w:id="326"/>
    <w:bookmarkStart w:id="328"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ns5:id="rId327">
        <w:r>
          <w:rPr>
            <w:rStyle w:val="af"/>
          </w:rPr>
          <w:t xml:space="preserve">Predicting lung nodule malignancies by combining deep convolutional neural network and handcrafted features</w:t>
        </w:r>
      </w:hyperlink>
      <w:r>
        <w:t xml:space="preserve">. Phys Med Biol.64:175012</w:t>
      </w:r>
    </w:p>
    <w:bookmarkEnd w:id="328"/>
    <w:bookmarkStart w:id="330"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ns5:id="rId329">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30"/>
    <w:bookmarkStart w:id="332"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ns5:id="rId331">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32"/>
    <w:bookmarkStart w:id="334"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ns5:id="rId333">
        <w:r>
          <w:rPr>
            <w:rStyle w:val="af"/>
          </w:rPr>
          <w:t xml:space="preserve">A strategy to reduce the false-positive rate after low-dose computed tomography in lung cancer screening: A multicenter prospective cohort study</w:t>
        </w:r>
      </w:hyperlink>
      <w:r>
        <w:t xml:space="preserve">. Cancer Med.12:14781–14793</w:t>
      </w:r>
    </w:p>
    <w:bookmarkEnd w:id="334"/>
    <w:bookmarkStart w:id="336" w:name="ref-barros_pulmonary_2023"/>
    <w:p>
      <w:pPr>
        <w:pStyle w:val="a9"/>
      </w:pPr>
      <w:r>
        <w:t xml:space="preserve">[91]</w:t>
      </w:r>
      <w:r>
        <w:t xml:space="preserve"> </w:t>
      </w:r>
      <w:r>
        <w:t xml:space="preserve">	</w:t>
      </w:r>
      <w:r>
        <w:t xml:space="preserve">Barros N, Wheat JL, Hage C 2023.</w:t>
      </w:r>
      <w:r>
        <w:t xml:space="preserve"> </w:t>
      </w:r>
      <w:hyperlink ns5:id="rId335">
        <w:r>
          <w:rPr>
            <w:rStyle w:val="af"/>
          </w:rPr>
          <w:t xml:space="preserve">Pulmonary histoplasmosis: A clinical update</w:t>
        </w:r>
      </w:hyperlink>
      <w:r>
        <w:t xml:space="preserve">. J Fungi (Basel).9:236</w:t>
      </w:r>
    </w:p>
    <w:bookmarkEnd w:id="336"/>
    <w:bookmarkStart w:id="338"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ns5:id="rId337">
        <w:r>
          <w:rPr>
            <w:rStyle w:val="af"/>
          </w:rPr>
          <w:t xml:space="preserve">Validation of histoplasmosis enzyme immunoassay to evaluate suspicious lung nodules</w:t>
        </w:r>
      </w:hyperlink>
      <w:r>
        <w:t xml:space="preserve">. Ann Thorac Surg.111:416–420</w:t>
      </w:r>
    </w:p>
    <w:bookmarkEnd w:id="338"/>
    <w:bookmarkStart w:id="340" w:name="ref-lang_asymptomatic_2017"/>
    <w:p>
      <w:pPr>
        <w:pStyle w:val="a9"/>
      </w:pPr>
      <w:r>
        <w:t xml:space="preserve">[93]</w:t>
      </w:r>
      <w:r>
        <w:t xml:space="preserve"> </w:t>
      </w:r>
      <w:r>
        <w:t xml:space="preserve">	</w:t>
      </w:r>
      <w:r>
        <w:t xml:space="preserve">Lang S, Sun J, Wang X, Xiao Y, Wang J, Zhang M, Ao T, Wang J 2017.</w:t>
      </w:r>
      <w:r>
        <w:t xml:space="preserve"> </w:t>
      </w:r>
      <w:hyperlink ns5:id="rId339">
        <w:r>
          <w:rPr>
            <w:rStyle w:val="af"/>
          </w:rPr>
          <w:t xml:space="preserve">Asymptomatic pulmonary tuberculosis mimicking lung cancer on imaging: A retrospective study</w:t>
        </w:r>
      </w:hyperlink>
      <w:r>
        <w:t xml:space="preserve">. Exp Ther Med.14:2180–2188</w:t>
      </w:r>
    </w:p>
    <w:bookmarkEnd w:id="340"/>
    <w:bookmarkStart w:id="341"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41"/>
    <w:bookmarkStart w:id="342"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42"/>
    <w:bookmarkStart w:id="344" w:name="ref-noauthor_welcome_nodate"/>
    <w:p>
      <w:pPr>
        <w:pStyle w:val="a9"/>
      </w:pPr>
      <w:r>
        <w:t xml:space="preserve">[96]</w:t>
      </w:r>
      <w:r>
        <w:t xml:space="preserve"> </w:t>
      </w:r>
      <w:r>
        <w:t xml:space="preserve">	</w:t>
      </w:r>
      <w:hyperlink ns5:id="rId343">
        <w:r>
          <w:rPr>
            <w:rStyle w:val="af"/>
          </w:rPr>
          <w:t xml:space="preserve">Welcome! — adapt 0.1.0 documentation</w:t>
        </w:r>
      </w:hyperlink>
      <w:r>
        <w:t xml:space="preserve">.</w:t>
      </w:r>
      <w:r>
        <w:t xml:space="preserve"> </w:t>
      </w:r>
    </w:p>
    <w:bookmarkEnd w:id="344"/>
    <w:bookmarkStart w:id="345" w:name="ref-cortes1995support"/>
    <w:p>
      <w:pPr>
        <w:pStyle w:val="a9"/>
      </w:pPr>
      <w:r>
        <w:t xml:space="preserve">[97]</w:t>
      </w:r>
      <w:r>
        <w:t xml:space="preserve"> </w:t>
      </w:r>
      <w:r>
        <w:t xml:space="preserve">	</w:t>
      </w:r>
      <w:r>
        <w:t xml:space="preserve">Cortes C, Vapnik V 1995. Support-vector networks. Machine learning.20:273–297</w:t>
      </w:r>
    </w:p>
    <w:bookmarkEnd w:id="345"/>
    <w:bookmarkStart w:id="346"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46"/>
    <w:bookmarkStart w:id="347" w:name="ref-breiman2001random"/>
    <w:p>
      <w:pPr>
        <w:pStyle w:val="a9"/>
      </w:pPr>
      <w:r>
        <w:t xml:space="preserve">[99]</w:t>
      </w:r>
      <w:r>
        <w:t xml:space="preserve"> </w:t>
      </w:r>
      <w:r>
        <w:t xml:space="preserve">	</w:t>
      </w:r>
      <w:r>
        <w:t xml:space="preserve">Breiman L 2001. Random forests. Machine learning.45:5–32</w:t>
      </w:r>
    </w:p>
    <w:bookmarkEnd w:id="347"/>
    <w:bookmarkStart w:id="348"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48"/>
    <w:bookmarkEnd w:id="349"/>
    <w:bookmarkEnd w:id="350"/>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932DD"/>
    <w:rsid w:val="003D0B7E"/>
    <w:rsid w:val="004E1341"/>
    <w:rsid w:val="005B519B"/>
    <w:rsid w:val="00661BB9"/>
    <w:rsid w:val="006A44F0"/>
    <w:rsid w:val="007A63DB"/>
    <w:rsid w:val="007B7AE9"/>
    <w:rsid w:val="007E31DB"/>
    <w:rsid w:val="0088781C"/>
    <w:rsid w:val="008942F4"/>
    <w:rsid w:val="00991E4B"/>
    <w:rsid w:val="00DA021B"/>
    <w:rsid w:val="00DE7BF2"/>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autoRedefine/>
    <w:rsid w:val="0088781C"/>
    <w:pPr>
      <w:keepNext/>
    </w:pPr>
    <w:rPr>
      <w:rFonts w:ascii="Times New Roman" w:cs="Times New Roman" w:eastAsia="Times New Roman" w:hAnsi="Times New Roman"/>
      <w:iCs/>
      <w:color w:themeColor="text1" w:val="000000"/>
    </w:rPr>
  </w:style>
  <w:style w:customStyle="1" w:styleId="ImageCaption" w:type="paragraph">
    <w:name w:val="Image Caption"/>
    <w:basedOn w:val="ac"/>
    <w:autoRedefine/>
    <w:rsid w:val="00DE7BF2"/>
    <w:rPr>
      <w:iCs/>
    </w:rPr>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df" /><Relationship Type="http://schemas.openxmlformats.org/officeDocument/2006/relationships/image" Id="rId168" Target="media/rId168.pdf" /><Relationship Type="http://schemas.openxmlformats.org/officeDocument/2006/relationships/image" Id="rId147" Target="media/rId147.pdf" /><Relationship Type="http://schemas.openxmlformats.org/officeDocument/2006/relationships/image" Id="rId164" Target="media/rId164.pdf" /><Relationship Type="http://schemas.openxmlformats.org/officeDocument/2006/relationships/image" Id="rId159" Target="media/rId159.pdf" /><Relationship Type="http://schemas.openxmlformats.org/officeDocument/2006/relationships/image" Id="rId155" Target="media/rId155.pdf" /><Relationship Type="http://schemas.openxmlformats.org/officeDocument/2006/relationships/hyperlink" Id="rId343" Target="https://adapt-python.github.io/adapt/" TargetMode="External" /><Relationship Type="http://schemas.openxmlformats.org/officeDocument/2006/relationships/hyperlink" Id="rId251" Target="https://arashk.medium.com/fttransformer-transformer-architecture-for-tabular-datasets-d4bfe591d6fb" TargetMode="External" /><Relationship Type="http://schemas.openxmlformats.org/officeDocument/2006/relationships/hyperlink" Id="rId277" Target="https://arxiv.org/abs/1612.01939" TargetMode="External" /><Relationship Type="http://schemas.openxmlformats.org/officeDocument/2006/relationships/hyperlink" Id="rId232" Target="https://arxiv.org/abs/2108.07258" TargetMode="External" /><Relationship Type="http://schemas.openxmlformats.org/officeDocument/2006/relationships/hyperlink" Id="rId267" Target="https://arxiv.org/abs/2210.10723" TargetMode="External" /><Relationship Type="http://schemas.openxmlformats.org/officeDocument/2006/relationships/hyperlink" Id="rId214" Target="https://arxiv.org/html/2502.17361v1" TargetMode="External" /><Relationship Type="http://schemas.openxmlformats.org/officeDocument/2006/relationships/hyperlink" Id="rId210" Target="https://arxiv.org/html/2505.16226v1" TargetMode="External" /><Relationship Type="http://schemas.openxmlformats.org/officeDocument/2006/relationships/hyperlink" Id="rId253" Target="https://bytez.com/docs/icml/46681/paper" TargetMode="External" /><Relationship Type="http://schemas.openxmlformats.org/officeDocument/2006/relationships/hyperlink" Id="rId333" Target="https://doi.org/10.1002/cam4.6106" TargetMode="External" /><Relationship Type="http://schemas.openxmlformats.org/officeDocument/2006/relationships/hyperlink" Id="rId193" Target="https://doi.org/10.1002/mp.14308" TargetMode="External" /><Relationship Type="http://schemas.openxmlformats.org/officeDocument/2006/relationships/hyperlink" Id="rId325" Target="https://doi.org/10.1007/s00330-015-4138-9" TargetMode="External" /><Relationship Type="http://schemas.openxmlformats.org/officeDocument/2006/relationships/hyperlink" Id="rId329" Target="https://doi.org/10.1007/s11547-023-01730-6" TargetMode="External" /><Relationship Type="http://schemas.openxmlformats.org/officeDocument/2006/relationships/hyperlink" Id="rId295" Target="https://doi.org/10.1016/j.asoc.2022.109205" TargetMode="External" /><Relationship Type="http://schemas.openxmlformats.org/officeDocument/2006/relationships/hyperlink" Id="rId337" Target="https://doi.org/10.1016/j.athoracsur.2020.05.101" TargetMode="External" /><Relationship Type="http://schemas.openxmlformats.org/officeDocument/2006/relationships/hyperlink" Id="rId315" Target="https://doi.org/10.1016/j.crad.2024.106788" TargetMode="External" /><Relationship Type="http://schemas.openxmlformats.org/officeDocument/2006/relationships/hyperlink" Id="rId280" Target="https://doi.org/10.1016/j.jbi.2022.104168" TargetMode="External" /><Relationship Type="http://schemas.openxmlformats.org/officeDocument/2006/relationships/hyperlink" Id="rId189" Target="https://doi.org/10.1016/j.jtocrr.2022.100299" TargetMode="External" /><Relationship Type="http://schemas.openxmlformats.org/officeDocument/2006/relationships/hyperlink" Id="rId287" Target="https://doi.org/10.1016/j.neuroimage.2023.119863" TargetMode="External" /><Relationship Type="http://schemas.openxmlformats.org/officeDocument/2006/relationships/hyperlink" Id="rId305" Target="https://doi.org/10.1016/j.patcog.2024.110424" TargetMode="External" /><Relationship Type="http://schemas.openxmlformats.org/officeDocument/2006/relationships/hyperlink" Id="rId258" Target="https://doi.org/10.1038/s41586-024-08328-6" TargetMode="External" /><Relationship Type="http://schemas.openxmlformats.org/officeDocument/2006/relationships/hyperlink" Id="rId201" Target="https://doi.org/10.1038/s41591-019-0447-x" TargetMode="External" /><Relationship Type="http://schemas.openxmlformats.org/officeDocument/2006/relationships/hyperlink" Id="rId331" Target="https://doi.org/10.1038/s41598-018-27569-w" TargetMode="External" /><Relationship Type="http://schemas.openxmlformats.org/officeDocument/2006/relationships/hyperlink" Id="rId221" Target="https://doi.org/10.1038/s41598-022-06484-1" TargetMode="External" /><Relationship Type="http://schemas.openxmlformats.org/officeDocument/2006/relationships/hyperlink" Id="rId321" Target="https://doi.org/10.1042/BSR20193875" TargetMode="External" /><Relationship Type="http://schemas.openxmlformats.org/officeDocument/2006/relationships/hyperlink" Id="rId327" Target="https://doi.org/10.1088/1361-6560/ab326a" TargetMode="External" /><Relationship Type="http://schemas.openxmlformats.org/officeDocument/2006/relationships/hyperlink" Id="rId282" Target="https://doi.org/10.1101/2024.03.27.24304781" TargetMode="External" /><Relationship Type="http://schemas.openxmlformats.org/officeDocument/2006/relationships/hyperlink" Id="rId271" Target="https://doi.org/10.1101/2025.08.15.670537" TargetMode="External" /><Relationship Type="http://schemas.openxmlformats.org/officeDocument/2006/relationships/hyperlink" Id="rId273" Target="https://doi.org/10.1109/ICACCTech61146.2023.00044" TargetMode="External" /><Relationship Type="http://schemas.openxmlformats.org/officeDocument/2006/relationships/hyperlink" Id="rId289" Target="https://doi.org/10.1109/TBME.2021.3117407" TargetMode="External" /><Relationship Type="http://schemas.openxmlformats.org/officeDocument/2006/relationships/hyperlink" Id="rId240" Target="https://doi.org/10.1109/TNNLS.2022.3229161" TargetMode="External" /><Relationship Type="http://schemas.openxmlformats.org/officeDocument/2006/relationships/hyperlink" Id="rId191" Target="https://doi.org/10.1111/crj.13769" TargetMode="External" /><Relationship Type="http://schemas.openxmlformats.org/officeDocument/2006/relationships/hyperlink" Id="rId223" Target="https://doi.org/10.1126/sciadv.adp6040" TargetMode="External" /><Relationship Type="http://schemas.openxmlformats.org/officeDocument/2006/relationships/hyperlink" Id="rId238" Target="https://doi.org/10.1186/s12859-024-05940-1" TargetMode="External" /><Relationship Type="http://schemas.openxmlformats.org/officeDocument/2006/relationships/hyperlink" Id="rId303" Target="https://doi.org/10.1259/bjr.20220890" TargetMode="External" /><Relationship Type="http://schemas.openxmlformats.org/officeDocument/2006/relationships/hyperlink" Id="rId203" Target="https://doi.org/10.1371/journal.pmed.1002683" TargetMode="External" /><Relationship Type="http://schemas.openxmlformats.org/officeDocument/2006/relationships/hyperlink" Id="rId317" Target="https://doi.org/10.1371/journal.pone.0201242" TargetMode="External" /><Relationship Type="http://schemas.openxmlformats.org/officeDocument/2006/relationships/hyperlink" Id="rId323" Target="https://doi.org/10.1378/chest.128.4.2490" TargetMode="External" /><Relationship Type="http://schemas.openxmlformats.org/officeDocument/2006/relationships/hyperlink" Id="rId285" Target="https://doi.org/10.1609/aaai.v39i19.34191" TargetMode="External" /><Relationship Type="http://schemas.openxmlformats.org/officeDocument/2006/relationships/hyperlink" Id="rId264" Target="https://doi.org/10.21037/qims-2025-1132" TargetMode="External" /><Relationship Type="http://schemas.openxmlformats.org/officeDocument/2006/relationships/hyperlink" Id="rId319" Target="https://doi.org/10.21037/tlcr.2019.09.17" TargetMode="External" /><Relationship Type="http://schemas.openxmlformats.org/officeDocument/2006/relationships/hyperlink" Id="rId262" Target="https://doi.org/10.26434/chemrxiv-2025-szk5s" TargetMode="External" /><Relationship Type="http://schemas.openxmlformats.org/officeDocument/2006/relationships/hyperlink" Id="rId225" Target="https://doi.org/10.3390/ani13203276" TargetMode="External" /><Relationship Type="http://schemas.openxmlformats.org/officeDocument/2006/relationships/hyperlink" Id="rId335" Target="https://doi.org/10.3390/jof9020236" TargetMode="External" /><Relationship Type="http://schemas.openxmlformats.org/officeDocument/2006/relationships/hyperlink" Id="rId339" Target="https://doi.org/10.3892/etm.2017.4737" TargetMode="External" /><Relationship Type="http://schemas.openxmlformats.org/officeDocument/2006/relationships/hyperlink" Id="rId244" Target="https://doi.org/10.48550/arXiv.2012.06678" TargetMode="External" /><Relationship Type="http://schemas.openxmlformats.org/officeDocument/2006/relationships/hyperlink" Id="rId246" Target="https://doi.org/10.48550/arXiv.2106.11959" TargetMode="External" /><Relationship Type="http://schemas.openxmlformats.org/officeDocument/2006/relationships/hyperlink" Id="rId234" Target="https://doi.org/10.48550/arXiv.2207.08815" TargetMode="External" /><Relationship Type="http://schemas.openxmlformats.org/officeDocument/2006/relationships/hyperlink" Id="rId291" Target="https://doi.org/10.48550/arXiv.2211.02093" TargetMode="External" /><Relationship Type="http://schemas.openxmlformats.org/officeDocument/2006/relationships/hyperlink" Id="rId275" Target="https://doi.org/10.48550/arXiv.2312.01792" TargetMode="External" /><Relationship Type="http://schemas.openxmlformats.org/officeDocument/2006/relationships/hyperlink" Id="rId227" Target="https://doi.org/10.48550/arXiv.2312.07577" TargetMode="External" /><Relationship Type="http://schemas.openxmlformats.org/officeDocument/2006/relationships/hyperlink" Id="rId236" Target="https://doi.org/10.48550/arXiv.2408.14817" TargetMode="External" /><Relationship Type="http://schemas.openxmlformats.org/officeDocument/2006/relationships/hyperlink" Id="rId260" Target="https://doi.org/10.48550/arXiv.2411.10634" TargetMode="External" /><Relationship Type="http://schemas.openxmlformats.org/officeDocument/2006/relationships/hyperlink" Id="rId256" Target="https://doi.org/10.48550/arXiv.2501.03540" TargetMode="External" /><Relationship Type="http://schemas.openxmlformats.org/officeDocument/2006/relationships/hyperlink" Id="rId242" Target="https://doi.org/10.48550/arXiv.2502.02527" TargetMode="External" /><Relationship Type="http://schemas.openxmlformats.org/officeDocument/2006/relationships/hyperlink" Id="rId269" Target="https://doi.org/10.48550/arXiv.2502.02672" TargetMode="External" /><Relationship Type="http://schemas.openxmlformats.org/officeDocument/2006/relationships/hyperlink" Id="rId293" Target="https://doi.org/10.48550/arXiv.2504.00322" TargetMode="External" /><Relationship Type="http://schemas.openxmlformats.org/officeDocument/2006/relationships/hyperlink" Id="rId249" Target="https://doi.org/10.48550/arXiv.2506.06926" TargetMode="External" /><Relationship Type="http://schemas.openxmlformats.org/officeDocument/2006/relationships/hyperlink" Id="rId216" Target="https://doi.org/10.48550/arXiv.2508.20906" TargetMode="External" /><Relationship Type="http://schemas.openxmlformats.org/officeDocument/2006/relationships/hyperlink" Id="rId307" Target="https://doi.org/10.48550/arXiv.2509.19220" TargetMode="External" /><Relationship Type="http://schemas.openxmlformats.org/officeDocument/2006/relationships/hyperlink" Id="rId212" Target="https://github.com/automl/Drift-Resilient_TabPFN" TargetMode="External" /><Relationship Type="http://schemas.openxmlformats.org/officeDocument/2006/relationships/hyperlink" Id="rId297" Target="https://github.com/mlfoundations/tableshift" TargetMode="External" /><Relationship Type="http://schemas.openxmlformats.org/officeDocument/2006/relationships/hyperlink" Id="rId299" Target="https://jpgard.github.io/tableshift-web/index.html" TargetMode="External" /><Relationship Type="http://schemas.openxmlformats.org/officeDocument/2006/relationships/hyperlink" Id="rId208" Target="https://priorlabs.ai/technical-reports/tabpfn-2-5-model-report" TargetMode="External" /><Relationship Type="http://schemas.openxmlformats.org/officeDocument/2006/relationships/hyperlink" Id="rId301"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43" Target="https://adapt-python.github.io/adapt/" TargetMode="External" /><Relationship Type="http://schemas.openxmlformats.org/officeDocument/2006/relationships/hyperlink" Id="rId251" Target="https://arashk.medium.com/fttransformer-transformer-architecture-for-tabular-datasets-d4bfe591d6fb" TargetMode="External" /><Relationship Type="http://schemas.openxmlformats.org/officeDocument/2006/relationships/hyperlink" Id="rId277" Target="https://arxiv.org/abs/1612.01939" TargetMode="External" /><Relationship Type="http://schemas.openxmlformats.org/officeDocument/2006/relationships/hyperlink" Id="rId232" Target="https://arxiv.org/abs/2108.07258" TargetMode="External" /><Relationship Type="http://schemas.openxmlformats.org/officeDocument/2006/relationships/hyperlink" Id="rId267" Target="https://arxiv.org/abs/2210.10723" TargetMode="External" /><Relationship Type="http://schemas.openxmlformats.org/officeDocument/2006/relationships/hyperlink" Id="rId214" Target="https://arxiv.org/html/2502.17361v1" TargetMode="External" /><Relationship Type="http://schemas.openxmlformats.org/officeDocument/2006/relationships/hyperlink" Id="rId210" Target="https://arxiv.org/html/2505.16226v1" TargetMode="External" /><Relationship Type="http://schemas.openxmlformats.org/officeDocument/2006/relationships/hyperlink" Id="rId253" Target="https://bytez.com/docs/icml/46681/paper" TargetMode="External" /><Relationship Type="http://schemas.openxmlformats.org/officeDocument/2006/relationships/hyperlink" Id="rId333" Target="https://doi.org/10.1002/cam4.6106" TargetMode="External" /><Relationship Type="http://schemas.openxmlformats.org/officeDocument/2006/relationships/hyperlink" Id="rId193" Target="https://doi.org/10.1002/mp.14308" TargetMode="External" /><Relationship Type="http://schemas.openxmlformats.org/officeDocument/2006/relationships/hyperlink" Id="rId325" Target="https://doi.org/10.1007/s00330-015-4138-9" TargetMode="External" /><Relationship Type="http://schemas.openxmlformats.org/officeDocument/2006/relationships/hyperlink" Id="rId329" Target="https://doi.org/10.1007/s11547-023-01730-6" TargetMode="External" /><Relationship Type="http://schemas.openxmlformats.org/officeDocument/2006/relationships/hyperlink" Id="rId295" Target="https://doi.org/10.1016/j.asoc.2022.109205" TargetMode="External" /><Relationship Type="http://schemas.openxmlformats.org/officeDocument/2006/relationships/hyperlink" Id="rId337" Target="https://doi.org/10.1016/j.athoracsur.2020.05.101" TargetMode="External" /><Relationship Type="http://schemas.openxmlformats.org/officeDocument/2006/relationships/hyperlink" Id="rId315" Target="https://doi.org/10.1016/j.crad.2024.106788" TargetMode="External" /><Relationship Type="http://schemas.openxmlformats.org/officeDocument/2006/relationships/hyperlink" Id="rId280" Target="https://doi.org/10.1016/j.jbi.2022.104168" TargetMode="External" /><Relationship Type="http://schemas.openxmlformats.org/officeDocument/2006/relationships/hyperlink" Id="rId189" Target="https://doi.org/10.1016/j.jtocrr.2022.100299" TargetMode="External" /><Relationship Type="http://schemas.openxmlformats.org/officeDocument/2006/relationships/hyperlink" Id="rId287" Target="https://doi.org/10.1016/j.neuroimage.2023.119863" TargetMode="External" /><Relationship Type="http://schemas.openxmlformats.org/officeDocument/2006/relationships/hyperlink" Id="rId305" Target="https://doi.org/10.1016/j.patcog.2024.110424" TargetMode="External" /><Relationship Type="http://schemas.openxmlformats.org/officeDocument/2006/relationships/hyperlink" Id="rId258" Target="https://doi.org/10.1038/s41586-024-08328-6" TargetMode="External" /><Relationship Type="http://schemas.openxmlformats.org/officeDocument/2006/relationships/hyperlink" Id="rId201" Target="https://doi.org/10.1038/s41591-019-0447-x" TargetMode="External" /><Relationship Type="http://schemas.openxmlformats.org/officeDocument/2006/relationships/hyperlink" Id="rId331" Target="https://doi.org/10.1038/s41598-018-27569-w" TargetMode="External" /><Relationship Type="http://schemas.openxmlformats.org/officeDocument/2006/relationships/hyperlink" Id="rId221" Target="https://doi.org/10.1038/s41598-022-06484-1" TargetMode="External" /><Relationship Type="http://schemas.openxmlformats.org/officeDocument/2006/relationships/hyperlink" Id="rId321" Target="https://doi.org/10.1042/BSR20193875" TargetMode="External" /><Relationship Type="http://schemas.openxmlformats.org/officeDocument/2006/relationships/hyperlink" Id="rId327" Target="https://doi.org/10.1088/1361-6560/ab326a" TargetMode="External" /><Relationship Type="http://schemas.openxmlformats.org/officeDocument/2006/relationships/hyperlink" Id="rId282" Target="https://doi.org/10.1101/2024.03.27.24304781" TargetMode="External" /><Relationship Type="http://schemas.openxmlformats.org/officeDocument/2006/relationships/hyperlink" Id="rId271" Target="https://doi.org/10.1101/2025.08.15.670537" TargetMode="External" /><Relationship Type="http://schemas.openxmlformats.org/officeDocument/2006/relationships/hyperlink" Id="rId273" Target="https://doi.org/10.1109/ICACCTech61146.2023.00044" TargetMode="External" /><Relationship Type="http://schemas.openxmlformats.org/officeDocument/2006/relationships/hyperlink" Id="rId289" Target="https://doi.org/10.1109/TBME.2021.3117407" TargetMode="External" /><Relationship Type="http://schemas.openxmlformats.org/officeDocument/2006/relationships/hyperlink" Id="rId240" Target="https://doi.org/10.1109/TNNLS.2022.3229161" TargetMode="External" /><Relationship Type="http://schemas.openxmlformats.org/officeDocument/2006/relationships/hyperlink" Id="rId191" Target="https://doi.org/10.1111/crj.13769" TargetMode="External" /><Relationship Type="http://schemas.openxmlformats.org/officeDocument/2006/relationships/hyperlink" Id="rId223" Target="https://doi.org/10.1126/sciadv.adp6040" TargetMode="External" /><Relationship Type="http://schemas.openxmlformats.org/officeDocument/2006/relationships/hyperlink" Id="rId238" Target="https://doi.org/10.1186/s12859-024-05940-1" TargetMode="External" /><Relationship Type="http://schemas.openxmlformats.org/officeDocument/2006/relationships/hyperlink" Id="rId303" Target="https://doi.org/10.1259/bjr.20220890" TargetMode="External" /><Relationship Type="http://schemas.openxmlformats.org/officeDocument/2006/relationships/hyperlink" Id="rId203" Target="https://doi.org/10.1371/journal.pmed.1002683" TargetMode="External" /><Relationship Type="http://schemas.openxmlformats.org/officeDocument/2006/relationships/hyperlink" Id="rId317" Target="https://doi.org/10.1371/journal.pone.0201242" TargetMode="External" /><Relationship Type="http://schemas.openxmlformats.org/officeDocument/2006/relationships/hyperlink" Id="rId323" Target="https://doi.org/10.1378/chest.128.4.2490" TargetMode="External" /><Relationship Type="http://schemas.openxmlformats.org/officeDocument/2006/relationships/hyperlink" Id="rId285" Target="https://doi.org/10.1609/aaai.v39i19.34191" TargetMode="External" /><Relationship Type="http://schemas.openxmlformats.org/officeDocument/2006/relationships/hyperlink" Id="rId264" Target="https://doi.org/10.21037/qims-2025-1132" TargetMode="External" /><Relationship Type="http://schemas.openxmlformats.org/officeDocument/2006/relationships/hyperlink" Id="rId319" Target="https://doi.org/10.21037/tlcr.2019.09.17" TargetMode="External" /><Relationship Type="http://schemas.openxmlformats.org/officeDocument/2006/relationships/hyperlink" Id="rId262" Target="https://doi.org/10.26434/chemrxiv-2025-szk5s" TargetMode="External" /><Relationship Type="http://schemas.openxmlformats.org/officeDocument/2006/relationships/hyperlink" Id="rId225" Target="https://doi.org/10.3390/ani13203276" TargetMode="External" /><Relationship Type="http://schemas.openxmlformats.org/officeDocument/2006/relationships/hyperlink" Id="rId335" Target="https://doi.org/10.3390/jof9020236" TargetMode="External" /><Relationship Type="http://schemas.openxmlformats.org/officeDocument/2006/relationships/hyperlink" Id="rId339" Target="https://doi.org/10.3892/etm.2017.4737" TargetMode="External" /><Relationship Type="http://schemas.openxmlformats.org/officeDocument/2006/relationships/hyperlink" Id="rId244" Target="https://doi.org/10.48550/arXiv.2012.06678" TargetMode="External" /><Relationship Type="http://schemas.openxmlformats.org/officeDocument/2006/relationships/hyperlink" Id="rId246" Target="https://doi.org/10.48550/arXiv.2106.11959" TargetMode="External" /><Relationship Type="http://schemas.openxmlformats.org/officeDocument/2006/relationships/hyperlink" Id="rId234" Target="https://doi.org/10.48550/arXiv.2207.08815" TargetMode="External" /><Relationship Type="http://schemas.openxmlformats.org/officeDocument/2006/relationships/hyperlink" Id="rId291" Target="https://doi.org/10.48550/arXiv.2211.02093" TargetMode="External" /><Relationship Type="http://schemas.openxmlformats.org/officeDocument/2006/relationships/hyperlink" Id="rId275" Target="https://doi.org/10.48550/arXiv.2312.01792" TargetMode="External" /><Relationship Type="http://schemas.openxmlformats.org/officeDocument/2006/relationships/hyperlink" Id="rId227" Target="https://doi.org/10.48550/arXiv.2312.07577" TargetMode="External" /><Relationship Type="http://schemas.openxmlformats.org/officeDocument/2006/relationships/hyperlink" Id="rId236" Target="https://doi.org/10.48550/arXiv.2408.14817" TargetMode="External" /><Relationship Type="http://schemas.openxmlformats.org/officeDocument/2006/relationships/hyperlink" Id="rId260" Target="https://doi.org/10.48550/arXiv.2411.10634" TargetMode="External" /><Relationship Type="http://schemas.openxmlformats.org/officeDocument/2006/relationships/hyperlink" Id="rId256" Target="https://doi.org/10.48550/arXiv.2501.03540" TargetMode="External" /><Relationship Type="http://schemas.openxmlformats.org/officeDocument/2006/relationships/hyperlink" Id="rId242" Target="https://doi.org/10.48550/arXiv.2502.02527" TargetMode="External" /><Relationship Type="http://schemas.openxmlformats.org/officeDocument/2006/relationships/hyperlink" Id="rId269" Target="https://doi.org/10.48550/arXiv.2502.02672" TargetMode="External" /><Relationship Type="http://schemas.openxmlformats.org/officeDocument/2006/relationships/hyperlink" Id="rId293" Target="https://doi.org/10.48550/arXiv.2504.00322" TargetMode="External" /><Relationship Type="http://schemas.openxmlformats.org/officeDocument/2006/relationships/hyperlink" Id="rId249" Target="https://doi.org/10.48550/arXiv.2506.06926" TargetMode="External" /><Relationship Type="http://schemas.openxmlformats.org/officeDocument/2006/relationships/hyperlink" Id="rId216" Target="https://doi.org/10.48550/arXiv.2508.20906" TargetMode="External" /><Relationship Type="http://schemas.openxmlformats.org/officeDocument/2006/relationships/hyperlink" Id="rId307" Target="https://doi.org/10.48550/arXiv.2509.19220" TargetMode="External" /><Relationship Type="http://schemas.openxmlformats.org/officeDocument/2006/relationships/hyperlink" Id="rId212" Target="https://github.com/automl/Drift-Resilient_TabPFN" TargetMode="External" /><Relationship Type="http://schemas.openxmlformats.org/officeDocument/2006/relationships/hyperlink" Id="rId297" Target="https://github.com/mlfoundations/tableshift" TargetMode="External" /><Relationship Type="http://schemas.openxmlformats.org/officeDocument/2006/relationships/hyperlink" Id="rId299" Target="https://jpgard.github.io/tableshift-web/index.html" TargetMode="External" /><Relationship Type="http://schemas.openxmlformats.org/officeDocument/2006/relationships/hyperlink" Id="rId208" Target="https://priorlabs.ai/technical-reports/tabpfn-2-5-model-report" TargetMode="External" /><Relationship Type="http://schemas.openxmlformats.org/officeDocument/2006/relationships/hyperlink" Id="rId301"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2025-12-04T04:24:04Z</dcterms:created>
  <dcterms:modified xsi:type="dcterms:W3CDTF">2025-12-04T04:24:04Z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