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B8AFF" w14:textId="4E5A464A" w:rsidR="0001572B" w:rsidRPr="00007C7B" w:rsidRDefault="0001572B" w:rsidP="0001572B">
      <w:pPr>
        <w:jc w:val="center"/>
        <w:rPr>
          <w:rFonts w:ascii="Times New Roman" w:hAnsi="Times New Roman" w:cs="Times New Roman"/>
          <w:lang w:val="en-US"/>
        </w:rPr>
      </w:pPr>
    </w:p>
    <w:p w14:paraId="2B79A32D" w14:textId="77777777" w:rsidR="0001572B" w:rsidRPr="00007C7B" w:rsidRDefault="0001572B" w:rsidP="0001572B">
      <w:pPr>
        <w:jc w:val="center"/>
        <w:rPr>
          <w:rFonts w:ascii="Times New Roman" w:hAnsi="Times New Roman" w:cs="Times New Roman"/>
          <w:lang w:val="en-US"/>
        </w:rPr>
      </w:pPr>
    </w:p>
    <w:p w14:paraId="66E4F2BF" w14:textId="78416AB7" w:rsidR="0001572B" w:rsidRPr="00007C7B" w:rsidRDefault="0001572B" w:rsidP="0001572B">
      <w:pPr>
        <w:jc w:val="center"/>
        <w:rPr>
          <w:rFonts w:ascii="Times New Roman" w:hAnsi="Times New Roman" w:cs="Times New Roman"/>
          <w:lang w:val="en-US"/>
        </w:rPr>
      </w:pPr>
    </w:p>
    <w:p w14:paraId="00A7ECD0" w14:textId="4534A4A1" w:rsidR="0001572B" w:rsidRPr="00007C7B" w:rsidRDefault="0001572B" w:rsidP="0001572B">
      <w:pPr>
        <w:jc w:val="center"/>
        <w:rPr>
          <w:rFonts w:ascii="Times New Roman" w:hAnsi="Times New Roman" w:cs="Times New Roman"/>
          <w:lang w:val="en-US"/>
        </w:rPr>
      </w:pPr>
    </w:p>
    <w:p w14:paraId="0F9C8FC1" w14:textId="0443A733" w:rsidR="0001572B" w:rsidRPr="00007C7B" w:rsidRDefault="0001572B" w:rsidP="0001572B">
      <w:pPr>
        <w:jc w:val="center"/>
        <w:rPr>
          <w:rFonts w:ascii="Times New Roman" w:hAnsi="Times New Roman" w:cs="Times New Roman"/>
          <w:lang w:val="en-US"/>
        </w:rPr>
      </w:pPr>
    </w:p>
    <w:p w14:paraId="3271F8F7" w14:textId="5968E05D" w:rsidR="0001572B" w:rsidRPr="00007C7B" w:rsidRDefault="0001572B" w:rsidP="0001572B">
      <w:pPr>
        <w:jc w:val="center"/>
        <w:rPr>
          <w:rFonts w:ascii="Times New Roman" w:hAnsi="Times New Roman" w:cs="Times New Roman"/>
          <w:lang w:val="en-US"/>
        </w:rPr>
      </w:pPr>
    </w:p>
    <w:p w14:paraId="27743850" w14:textId="30A11773" w:rsidR="0001572B" w:rsidRPr="00007C7B" w:rsidRDefault="0001572B" w:rsidP="0001572B">
      <w:pPr>
        <w:jc w:val="center"/>
        <w:rPr>
          <w:rFonts w:ascii="Times New Roman" w:hAnsi="Times New Roman" w:cs="Times New Roman"/>
          <w:lang w:val="en-US"/>
        </w:rPr>
      </w:pPr>
    </w:p>
    <w:p w14:paraId="2F0D6E12" w14:textId="31447378" w:rsidR="0001572B" w:rsidRPr="00007C7B" w:rsidRDefault="0001572B" w:rsidP="0001572B">
      <w:pPr>
        <w:jc w:val="center"/>
        <w:rPr>
          <w:rFonts w:ascii="Times New Roman" w:hAnsi="Times New Roman" w:cs="Times New Roman"/>
          <w:lang w:val="en-US"/>
        </w:rPr>
      </w:pPr>
    </w:p>
    <w:p w14:paraId="2A0E8EA6" w14:textId="77777777" w:rsidR="0001572B" w:rsidRPr="00007C7B" w:rsidRDefault="0001572B" w:rsidP="0001572B">
      <w:pPr>
        <w:jc w:val="center"/>
        <w:rPr>
          <w:rFonts w:ascii="Times New Roman" w:hAnsi="Times New Roman" w:cs="Times New Roman"/>
          <w:lang w:val="en-US"/>
        </w:rPr>
      </w:pPr>
    </w:p>
    <w:p w14:paraId="4A082B7A" w14:textId="4B851E7A" w:rsidR="0001572B" w:rsidRPr="00007C7B" w:rsidRDefault="0001572B" w:rsidP="00DD6050">
      <w:pPr>
        <w:pStyle w:val="ab"/>
      </w:pPr>
      <w:r w:rsidRPr="00007C7B">
        <w:rPr>
          <w:sz w:val="48"/>
          <w:szCs w:val="48"/>
        </w:rPr>
        <w:t>[</w:t>
      </w:r>
      <w:r w:rsidR="0045218F" w:rsidRPr="0045218F">
        <w:t>Transforming Diagnosis through Advanced Machine Learning and Data Analytics</w:t>
      </w:r>
      <w:r w:rsidRPr="00007C7B">
        <w:rPr>
          <w:sz w:val="48"/>
          <w:szCs w:val="48"/>
        </w:rPr>
        <w:t>]</w:t>
      </w:r>
    </w:p>
    <w:p w14:paraId="44003725" w14:textId="376AB243" w:rsidR="0001572B" w:rsidRPr="00007C7B" w:rsidRDefault="0001572B" w:rsidP="0001572B">
      <w:pPr>
        <w:jc w:val="center"/>
        <w:rPr>
          <w:rFonts w:ascii="Times New Roman" w:hAnsi="Times New Roman" w:cs="Times New Roman"/>
          <w:sz w:val="48"/>
          <w:szCs w:val="48"/>
          <w:lang w:val="en-US"/>
        </w:rPr>
      </w:pPr>
    </w:p>
    <w:p w14:paraId="134583B1" w14:textId="77777777" w:rsidR="009F3951" w:rsidRPr="00007C7B" w:rsidRDefault="009F3951" w:rsidP="0001572B">
      <w:pPr>
        <w:jc w:val="center"/>
        <w:rPr>
          <w:rFonts w:ascii="Times New Roman" w:hAnsi="Times New Roman" w:cs="Times New Roman"/>
          <w:sz w:val="48"/>
          <w:szCs w:val="48"/>
          <w:lang w:val="en-US"/>
        </w:rPr>
      </w:pPr>
    </w:p>
    <w:p w14:paraId="40F7E26D" w14:textId="00B634FC" w:rsidR="0001572B" w:rsidRPr="00007C7B" w:rsidRDefault="0001572B" w:rsidP="0001572B">
      <w:pPr>
        <w:jc w:val="center"/>
        <w:rPr>
          <w:rFonts w:ascii="Times New Roman" w:hAnsi="Times New Roman" w:cs="Times New Roman"/>
          <w:sz w:val="48"/>
          <w:szCs w:val="48"/>
          <w:lang w:val="en-US"/>
        </w:rPr>
      </w:pPr>
    </w:p>
    <w:p w14:paraId="691B62AA" w14:textId="29ABB03C" w:rsidR="0001572B" w:rsidRPr="00007C7B" w:rsidRDefault="0001572B" w:rsidP="0001572B">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w:t>
      </w:r>
      <w:r w:rsidR="00DD6050" w:rsidRPr="00007C7B">
        <w:rPr>
          <w:rFonts w:ascii="Times New Roman" w:hAnsi="Times New Roman" w:cs="Times New Roman"/>
          <w:sz w:val="40"/>
          <w:szCs w:val="40"/>
          <w:lang w:val="en-US"/>
        </w:rPr>
        <w:t>LIU Qingyuan</w:t>
      </w:r>
      <w:r w:rsidRPr="00007C7B">
        <w:rPr>
          <w:rFonts w:ascii="Times New Roman" w:hAnsi="Times New Roman" w:cs="Times New Roman"/>
          <w:sz w:val="40"/>
          <w:szCs w:val="40"/>
          <w:lang w:val="en-US"/>
        </w:rPr>
        <w:t>]</w:t>
      </w:r>
    </w:p>
    <w:p w14:paraId="2EBAB9CE" w14:textId="4C76F0E5" w:rsidR="0001572B" w:rsidRPr="00007C7B" w:rsidRDefault="0001572B" w:rsidP="0001572B">
      <w:pPr>
        <w:jc w:val="center"/>
        <w:rPr>
          <w:rFonts w:ascii="Times New Roman" w:hAnsi="Times New Roman" w:cs="Times New Roman"/>
          <w:sz w:val="40"/>
          <w:szCs w:val="40"/>
          <w:lang w:val="en-US"/>
        </w:rPr>
      </w:pPr>
    </w:p>
    <w:p w14:paraId="0A0471F6" w14:textId="6CD9DE7C" w:rsidR="0001572B" w:rsidRPr="00007C7B" w:rsidRDefault="0001572B" w:rsidP="0001572B">
      <w:pPr>
        <w:jc w:val="center"/>
        <w:rPr>
          <w:rFonts w:ascii="Times New Roman" w:hAnsi="Times New Roman" w:cs="Times New Roman"/>
          <w:sz w:val="40"/>
          <w:szCs w:val="40"/>
          <w:lang w:val="en-US"/>
        </w:rPr>
      </w:pPr>
    </w:p>
    <w:p w14:paraId="7D393C4B" w14:textId="17CB1630" w:rsidR="009F3951" w:rsidRPr="00007C7B" w:rsidRDefault="009F3951" w:rsidP="0001572B">
      <w:pPr>
        <w:jc w:val="center"/>
        <w:rPr>
          <w:rFonts w:ascii="Times New Roman" w:hAnsi="Times New Roman" w:cs="Times New Roman"/>
          <w:sz w:val="40"/>
          <w:szCs w:val="40"/>
          <w:lang w:val="en-US"/>
        </w:rPr>
      </w:pPr>
    </w:p>
    <w:p w14:paraId="651EFC89" w14:textId="77777777" w:rsidR="009F3951" w:rsidRPr="00007C7B" w:rsidRDefault="009F3951" w:rsidP="0001572B">
      <w:pPr>
        <w:jc w:val="center"/>
        <w:rPr>
          <w:rFonts w:ascii="Times New Roman" w:hAnsi="Times New Roman" w:cs="Times New Roman"/>
          <w:sz w:val="40"/>
          <w:szCs w:val="40"/>
          <w:lang w:val="en-US"/>
        </w:rPr>
      </w:pPr>
    </w:p>
    <w:p w14:paraId="148DD8B0" w14:textId="2C3B8A31" w:rsidR="0001572B" w:rsidRPr="00007C7B" w:rsidRDefault="0001572B" w:rsidP="00B1685B">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 xml:space="preserve">A </w:t>
      </w:r>
      <w:r w:rsidR="00D54170" w:rsidRPr="00007C7B">
        <w:rPr>
          <w:rFonts w:ascii="Times New Roman" w:hAnsi="Times New Roman" w:cs="Times New Roman"/>
          <w:sz w:val="40"/>
          <w:szCs w:val="40"/>
          <w:lang w:val="en-US"/>
        </w:rPr>
        <w:t xml:space="preserve">dissertation </w:t>
      </w:r>
      <w:r w:rsidRPr="00007C7B">
        <w:rPr>
          <w:rFonts w:ascii="Times New Roman" w:hAnsi="Times New Roman" w:cs="Times New Roman"/>
          <w:sz w:val="40"/>
          <w:szCs w:val="40"/>
          <w:lang w:val="en-US"/>
        </w:rPr>
        <w:t>submitted in partial fulfillment of the requirements for the degree of [</w:t>
      </w:r>
      <w:r w:rsidR="000614DB" w:rsidRPr="00007C7B">
        <w:rPr>
          <w:rFonts w:ascii="Times New Roman" w:hAnsi="Times New Roman" w:cs="Times New Roman"/>
          <w:sz w:val="40"/>
          <w:szCs w:val="40"/>
          <w:lang w:val="en-US"/>
        </w:rPr>
        <w:t>Master of Science in Blockchain Technology</w:t>
      </w:r>
      <w:r w:rsidRPr="00007C7B">
        <w:rPr>
          <w:rFonts w:ascii="Times New Roman" w:hAnsi="Times New Roman" w:cs="Times New Roman"/>
          <w:sz w:val="40"/>
          <w:szCs w:val="40"/>
          <w:lang w:val="en-US"/>
        </w:rPr>
        <w:t>]</w:t>
      </w:r>
    </w:p>
    <w:p w14:paraId="4AA37FE9" w14:textId="7D6EE6CE" w:rsidR="0001572B" w:rsidRPr="00007C7B" w:rsidRDefault="0001572B" w:rsidP="0001572B">
      <w:pPr>
        <w:jc w:val="center"/>
        <w:rPr>
          <w:rFonts w:ascii="Times New Roman" w:hAnsi="Times New Roman" w:cs="Times New Roman"/>
          <w:sz w:val="40"/>
          <w:szCs w:val="40"/>
          <w:lang w:val="en-US"/>
        </w:rPr>
      </w:pPr>
    </w:p>
    <w:p w14:paraId="229972E3" w14:textId="075F0AEE" w:rsidR="0001572B" w:rsidRPr="00007C7B" w:rsidRDefault="0001572B" w:rsidP="0001572B">
      <w:pPr>
        <w:jc w:val="center"/>
        <w:rPr>
          <w:rFonts w:ascii="Times New Roman" w:hAnsi="Times New Roman" w:cs="Times New Roman"/>
          <w:sz w:val="40"/>
          <w:szCs w:val="40"/>
          <w:lang w:val="en-US"/>
        </w:rPr>
      </w:pPr>
    </w:p>
    <w:p w14:paraId="6432F658" w14:textId="12217C6B" w:rsidR="00AC0F74" w:rsidRPr="00007C7B" w:rsidRDefault="00AC0F74" w:rsidP="0001572B">
      <w:pPr>
        <w:jc w:val="center"/>
        <w:rPr>
          <w:rFonts w:ascii="Times New Roman" w:hAnsi="Times New Roman" w:cs="Times New Roman"/>
          <w:sz w:val="40"/>
          <w:szCs w:val="40"/>
          <w:lang w:val="en-US"/>
        </w:rPr>
      </w:pPr>
    </w:p>
    <w:p w14:paraId="1210F2EA" w14:textId="77777777" w:rsidR="00AC0F74" w:rsidRPr="00007C7B" w:rsidRDefault="00AC0F74" w:rsidP="0001572B">
      <w:pPr>
        <w:jc w:val="center"/>
        <w:rPr>
          <w:rFonts w:ascii="Times New Roman" w:hAnsi="Times New Roman" w:cs="Times New Roman"/>
          <w:sz w:val="40"/>
          <w:szCs w:val="40"/>
          <w:lang w:val="en-US"/>
        </w:rPr>
      </w:pPr>
    </w:p>
    <w:p w14:paraId="21997661" w14:textId="34148815" w:rsidR="0001572B" w:rsidRPr="00007C7B" w:rsidRDefault="0001572B" w:rsidP="0001572B">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The Hong Kong Polytechnic University</w:t>
      </w:r>
    </w:p>
    <w:p w14:paraId="2E6A819B" w14:textId="77777777" w:rsidR="000400B3" w:rsidRPr="00007C7B" w:rsidRDefault="00AC0F74" w:rsidP="00AC0F74">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[Date of Submission</w:t>
      </w:r>
      <w:r w:rsidR="000400B3" w:rsidRPr="00007C7B">
        <w:rPr>
          <w:rFonts w:ascii="Times New Roman" w:hAnsi="Times New Roman" w:cs="Times New Roman"/>
          <w:sz w:val="40"/>
          <w:szCs w:val="40"/>
          <w:lang w:val="en-US"/>
        </w:rPr>
        <w:t xml:space="preserve"> Recommended:</w:t>
      </w:r>
    </w:p>
    <w:p w14:paraId="5DACBAA9" w14:textId="6BC705DB" w:rsidR="00AC0F74" w:rsidRDefault="000400B3" w:rsidP="00AC0F74">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 xml:space="preserve">January </w:t>
      </w:r>
      <w:r w:rsidR="00F6512F" w:rsidRPr="00007C7B">
        <w:rPr>
          <w:rFonts w:ascii="Times New Roman" w:hAnsi="Times New Roman" w:cs="Times New Roman"/>
          <w:sz w:val="40"/>
          <w:szCs w:val="40"/>
          <w:lang w:val="en-US"/>
        </w:rPr>
        <w:t>2026</w:t>
      </w:r>
      <w:r w:rsidR="0001572B" w:rsidRPr="00007C7B">
        <w:rPr>
          <w:rFonts w:ascii="Times New Roman" w:hAnsi="Times New Roman" w:cs="Times New Roman"/>
          <w:sz w:val="40"/>
          <w:szCs w:val="40"/>
          <w:lang w:val="en-US"/>
        </w:rPr>
        <w:t>]</w:t>
      </w:r>
    </w:p>
    <w:p w14:paraId="2BD912F1" w14:textId="77777777" w:rsidR="00CA4BC0" w:rsidRPr="00007C7B" w:rsidRDefault="00CA4BC0" w:rsidP="00AC0F74">
      <w:pPr>
        <w:jc w:val="center"/>
        <w:rPr>
          <w:rFonts w:ascii="Times New Roman" w:hAnsi="Times New Roman" w:cs="Times New Roman"/>
          <w:sz w:val="40"/>
          <w:szCs w:val="40"/>
          <w:lang w:val="en-US"/>
        </w:rPr>
      </w:pPr>
    </w:p>
    <w:p w14:paraId="517D659F" w14:textId="515B2438" w:rsidR="00AC0F74" w:rsidRPr="00007C7B" w:rsidRDefault="00AC0F74"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Certificate of Originality</w:t>
      </w:r>
    </w:p>
    <w:p w14:paraId="6A334A5B" w14:textId="52B05EC0" w:rsidR="00AC0F74" w:rsidRPr="00007C7B" w:rsidRDefault="00AC0F74" w:rsidP="00AC0F74">
      <w:pPr>
        <w:rPr>
          <w:rFonts w:ascii="Times New Roman" w:hAnsi="Times New Roman" w:cs="Times New Roman"/>
          <w:lang w:val="en-US"/>
        </w:rPr>
      </w:pPr>
    </w:p>
    <w:p w14:paraId="0C2514F1" w14:textId="58F1FFD4" w:rsidR="00AC0F74" w:rsidRPr="00007C7B" w:rsidRDefault="00AC0F74" w:rsidP="00AC0F74">
      <w:pPr>
        <w:rPr>
          <w:rFonts w:ascii="Times New Roman" w:hAnsi="Times New Roman" w:cs="Times New Roman"/>
          <w:lang w:val="en-US"/>
        </w:rPr>
      </w:pPr>
      <w:r w:rsidRPr="00007C7B">
        <w:rPr>
          <w:rFonts w:ascii="Times New Roman" w:hAnsi="Times New Roman" w:cs="Times New Roman"/>
          <w:lang w:val="en-US"/>
        </w:rPr>
        <w:t xml:space="preserve">I hereby declare that this </w:t>
      </w:r>
      <w:r w:rsidR="00305EB1" w:rsidRPr="00007C7B">
        <w:rPr>
          <w:rFonts w:ascii="Times New Roman" w:hAnsi="Times New Roman" w:cs="Times New Roman"/>
          <w:lang w:val="en-US"/>
        </w:rPr>
        <w:t xml:space="preserve">dissertation </w:t>
      </w:r>
      <w:r w:rsidRPr="00007C7B">
        <w:rPr>
          <w:rFonts w:ascii="Times New Roman" w:hAnsi="Times New Roman" w:cs="Times New Roman"/>
          <w:lang w:val="en-US"/>
        </w:rPr>
        <w:t>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7255982B" w14:textId="58BB99A3" w:rsidR="00AC0F74" w:rsidRPr="00007C7B" w:rsidRDefault="00AC0F74" w:rsidP="00AC0F74">
      <w:pPr>
        <w:rPr>
          <w:rFonts w:ascii="Times New Roman" w:hAnsi="Times New Roman" w:cs="Times New Roman"/>
          <w:lang w:val="en-US"/>
        </w:rPr>
      </w:pPr>
    </w:p>
    <w:p w14:paraId="3001F156" w14:textId="77777777" w:rsidR="00AC0F74" w:rsidRPr="00007C7B" w:rsidRDefault="00AC0F74" w:rsidP="00AC0F74">
      <w:pPr>
        <w:rPr>
          <w:rFonts w:ascii="Times New Roman" w:hAnsi="Times New Roman" w:cs="Times New Roman"/>
          <w:lang w:val="en-US"/>
        </w:rPr>
      </w:pPr>
    </w:p>
    <w:p w14:paraId="05A129B6" w14:textId="5DDD295D" w:rsidR="00AC0F74" w:rsidRPr="00007C7B" w:rsidRDefault="00AC0F74" w:rsidP="00AC0F74">
      <w:pPr>
        <w:rPr>
          <w:rFonts w:ascii="Times New Roman" w:hAnsi="Times New Roman" w:cs="Times New Roman"/>
          <w:lang w:val="en-US"/>
        </w:rPr>
      </w:pPr>
      <w:r w:rsidRPr="00007C7B">
        <w:rPr>
          <w:rFonts w:ascii="Times New Roman" w:hAnsi="Times New Roman" w:cs="Times New Roman"/>
          <w:lang w:val="en-US"/>
        </w:rPr>
        <w:t>Signature of the Student: _____</w:t>
      </w:r>
      <w:r w:rsidR="00953431" w:rsidRPr="00007C7B">
        <w:rPr>
          <w:rFonts w:ascii="Times New Roman" w:hAnsi="Times New Roman" w:cs="Times New Roman"/>
          <w:noProof/>
          <w:lang w:val="en-US"/>
        </w:rPr>
        <w:drawing>
          <wp:inline distT="0" distB="0" distL="0" distR="0" wp14:anchorId="0888B3CC" wp14:editId="0926FCF4">
            <wp:extent cx="1294544" cy="434392"/>
            <wp:effectExtent l="0" t="0" r="0" b="0"/>
            <wp:docPr id="1787088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8870" name="图片 178708870"/>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67702" cy="458941"/>
                    </a:xfrm>
                    <a:prstGeom prst="rect">
                      <a:avLst/>
                    </a:prstGeom>
                  </pic:spPr>
                </pic:pic>
              </a:graphicData>
            </a:graphic>
          </wp:inline>
        </w:drawing>
      </w:r>
      <w:r w:rsidRPr="00007C7B">
        <w:rPr>
          <w:rFonts w:ascii="Times New Roman" w:hAnsi="Times New Roman" w:cs="Times New Roman"/>
          <w:lang w:val="en-US"/>
        </w:rPr>
        <w:t>_____</w:t>
      </w:r>
    </w:p>
    <w:p w14:paraId="3DEB11FB" w14:textId="443612DD" w:rsidR="00AC0F74" w:rsidRPr="00007C7B" w:rsidRDefault="00AC0F74" w:rsidP="00AC0F74">
      <w:pPr>
        <w:rPr>
          <w:rFonts w:ascii="Times New Roman" w:hAnsi="Times New Roman" w:cs="Times New Roman"/>
          <w:lang w:val="en-US"/>
        </w:rPr>
      </w:pPr>
    </w:p>
    <w:p w14:paraId="750E0503" w14:textId="2F1540EA" w:rsidR="00AC0F74" w:rsidRPr="00007C7B" w:rsidRDefault="00AC0F74" w:rsidP="00AC0F74">
      <w:pPr>
        <w:rPr>
          <w:rFonts w:ascii="Times New Roman" w:hAnsi="Times New Roman" w:cs="Times New Roman"/>
          <w:lang w:val="en-US"/>
        </w:rPr>
      </w:pPr>
      <w:r w:rsidRPr="00007C7B">
        <w:rPr>
          <w:rFonts w:ascii="Times New Roman" w:hAnsi="Times New Roman" w:cs="Times New Roman"/>
          <w:lang w:val="en-US"/>
        </w:rPr>
        <w:t>Name of the Student: ___</w:t>
      </w:r>
      <w:r w:rsidR="004F7C52" w:rsidRPr="00007C7B">
        <w:rPr>
          <w:rFonts w:ascii="Times New Roman" w:hAnsi="Times New Roman" w:cs="Times New Roman"/>
          <w:lang w:val="en-US"/>
        </w:rPr>
        <w:t>LIU Qingyuan</w:t>
      </w:r>
      <w:r w:rsidRPr="00007C7B">
        <w:rPr>
          <w:rFonts w:ascii="Times New Roman" w:hAnsi="Times New Roman" w:cs="Times New Roman"/>
          <w:lang w:val="en-US"/>
        </w:rPr>
        <w:t>__</w:t>
      </w:r>
    </w:p>
    <w:p w14:paraId="501683C7" w14:textId="485BEBD9" w:rsidR="00AC0F74" w:rsidRPr="00007C7B" w:rsidRDefault="00AC0F74" w:rsidP="00AC0F74">
      <w:pPr>
        <w:rPr>
          <w:rFonts w:ascii="Times New Roman" w:hAnsi="Times New Roman" w:cs="Times New Roman"/>
          <w:lang w:val="en-US"/>
        </w:rPr>
      </w:pPr>
    </w:p>
    <w:p w14:paraId="0BB50A14" w14:textId="3B506839" w:rsidR="00AC0F74" w:rsidRPr="00007C7B" w:rsidRDefault="00AC0F74">
      <w:pPr>
        <w:rPr>
          <w:rFonts w:ascii="Times New Roman" w:hAnsi="Times New Roman" w:cs="Times New Roman"/>
          <w:lang w:val="en-US"/>
        </w:rPr>
      </w:pPr>
      <w:r w:rsidRPr="00007C7B">
        <w:rPr>
          <w:rFonts w:ascii="Times New Roman" w:hAnsi="Times New Roman" w:cs="Times New Roman"/>
          <w:lang w:val="en-US"/>
        </w:rPr>
        <w:br w:type="page"/>
      </w:r>
    </w:p>
    <w:p w14:paraId="16BB2D13" w14:textId="63FCCC5C" w:rsidR="00AC0F74" w:rsidRPr="00007C7B" w:rsidRDefault="00AC0F74"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Abstract</w:t>
      </w:r>
    </w:p>
    <w:p w14:paraId="1119FA65" w14:textId="77777777" w:rsidR="00AC0F74" w:rsidRPr="00007C7B" w:rsidRDefault="00AC0F74" w:rsidP="00AC0F74">
      <w:pPr>
        <w:rPr>
          <w:rFonts w:ascii="Times New Roman" w:hAnsi="Times New Roman" w:cs="Times New Roman"/>
          <w:lang w:val="en-US"/>
        </w:rPr>
      </w:pPr>
    </w:p>
    <w:p w14:paraId="78418270" w14:textId="77777777" w:rsidR="007F0169" w:rsidRPr="007F0169" w:rsidRDefault="007F0169" w:rsidP="007F0169">
      <w:pPr>
        <w:rPr>
          <w:rFonts w:ascii="Times New Roman" w:hAnsi="Times New Roman" w:cs="Times New Roman"/>
          <w:lang w:val="en-US"/>
        </w:rPr>
      </w:pPr>
      <w:r w:rsidRPr="007F0169">
        <w:rPr>
          <w:rFonts w:ascii="Times New Roman" w:hAnsi="Times New Roman" w:cs="Times New Roman"/>
          <w:lang w:val="en-US"/>
        </w:rP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w:t>
      </w:r>
      <w:proofErr w:type="spellStart"/>
      <w:r w:rsidRPr="007F0169">
        <w:rPr>
          <w:rFonts w:ascii="Times New Roman" w:hAnsi="Times New Roman" w:cs="Times New Roman"/>
          <w:lang w:val="en-US"/>
        </w:rPr>
        <w:t>TabPFN</w:t>
      </w:r>
      <w:proofErr w:type="spellEnd"/>
      <w:r w:rsidRPr="007F0169">
        <w:rPr>
          <w:rFonts w:ascii="Times New Roman" w:hAnsi="Times New Roman" w:cs="Times New Roman"/>
          <w:lang w:val="en-US"/>
        </w:rPr>
        <w:t>-style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14:paraId="35786AE0" w14:textId="6FFB13D3" w:rsidR="000B09A8" w:rsidRPr="00007C7B" w:rsidRDefault="00A81350" w:rsidP="007F0169">
      <w:pPr>
        <w:rPr>
          <w:rFonts w:ascii="Times New Roman" w:hAnsi="Times New Roman" w:cs="Times New Roman"/>
          <w:lang w:val="en-US"/>
        </w:rPr>
      </w:pPr>
      <w:r w:rsidRPr="00A81350">
        <w:rPr>
          <w:rFonts w:ascii="Times New Roman" w:hAnsi="Times New Roman" w:cs="Times New Roman"/>
          <w:lang w:val="en-US"/>
        </w:rPr>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w:t>
      </w:r>
      <w:proofErr w:type="spellStart"/>
      <w:r w:rsidRPr="00A81350">
        <w:rPr>
          <w:rFonts w:ascii="Times New Roman" w:hAnsi="Times New Roman" w:cs="Times New Roman"/>
          <w:lang w:val="en-US"/>
        </w:rPr>
        <w:t>TableShift</w:t>
      </w:r>
      <w:proofErr w:type="spellEnd"/>
      <w:r w:rsidRPr="00A81350">
        <w:rPr>
          <w:rFonts w:ascii="Times New Roman" w:hAnsi="Times New Roman" w:cs="Times New Roman"/>
          <w:lang w:val="en-US"/>
        </w:rPr>
        <w:t xml:space="preserve">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p w14:paraId="06F0F131" w14:textId="646191AE" w:rsidR="00AC0F74" w:rsidRPr="00007C7B" w:rsidRDefault="00AC0F74" w:rsidP="00AC0F74">
      <w:pPr>
        <w:rPr>
          <w:rFonts w:ascii="Times New Roman" w:hAnsi="Times New Roman" w:cs="Times New Roman"/>
          <w:lang w:val="en-US"/>
        </w:rPr>
      </w:pPr>
    </w:p>
    <w:p w14:paraId="0E1EB8D9" w14:textId="4BA6213E" w:rsidR="00AC0F74" w:rsidRPr="00007C7B" w:rsidRDefault="00AC0F74">
      <w:pPr>
        <w:rPr>
          <w:rFonts w:ascii="Times New Roman" w:hAnsi="Times New Roman" w:cs="Times New Roman"/>
          <w:lang w:val="en-US"/>
        </w:rPr>
      </w:pPr>
      <w:r w:rsidRPr="00007C7B">
        <w:rPr>
          <w:rFonts w:ascii="Times New Roman" w:hAnsi="Times New Roman" w:cs="Times New Roman"/>
          <w:lang w:val="en-US"/>
        </w:rPr>
        <w:br w:type="page"/>
      </w:r>
    </w:p>
    <w:p w14:paraId="3F561B25" w14:textId="1DC9B644" w:rsidR="00AC0F74" w:rsidRPr="00007C7B" w:rsidRDefault="00AC0F74"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Acknowledgements</w:t>
      </w:r>
    </w:p>
    <w:p w14:paraId="79275422" w14:textId="77777777" w:rsidR="009E3AEC" w:rsidRPr="00007C7B" w:rsidRDefault="009E3AEC" w:rsidP="00AC0F74">
      <w:pPr>
        <w:rPr>
          <w:rFonts w:ascii="Times New Roman" w:hAnsi="Times New Roman" w:cs="Times New Roman"/>
          <w:lang w:val="en-US"/>
        </w:rPr>
      </w:pPr>
    </w:p>
    <w:p w14:paraId="2361EF1C" w14:textId="7B355B1E" w:rsidR="009E3AEC" w:rsidRPr="00007C7B" w:rsidRDefault="00C137DE" w:rsidP="00AC0F74">
      <w:pPr>
        <w:rPr>
          <w:rFonts w:ascii="Times New Roman" w:hAnsi="Times New Roman" w:cs="Times New Roman"/>
          <w:lang w:val="en-US"/>
        </w:rPr>
      </w:pPr>
      <w:r w:rsidRPr="00C137DE">
        <w:rPr>
          <w:rFonts w:ascii="Times New Roman" w:hAnsi="Times New Roman" w:cs="Times New Roman"/>
          <w:lang w:val="en-US"/>
        </w:rPr>
        <w:t xml:space="preserve">I thank the clinical teams at the participating hospitals for sharing de-identified data and domain expertise, my advisor </w:t>
      </w:r>
      <w:proofErr w:type="spellStart"/>
      <w:r w:rsidRPr="00C137DE">
        <w:rPr>
          <w:rFonts w:ascii="Times New Roman" w:hAnsi="Times New Roman" w:cs="Times New Roman"/>
          <w:lang w:val="en-US"/>
        </w:rPr>
        <w:t>Wenqi</w:t>
      </w:r>
      <w:proofErr w:type="spellEnd"/>
      <w:r w:rsidRPr="00C137DE">
        <w:rPr>
          <w:rFonts w:ascii="Times New Roman" w:hAnsi="Times New Roman" w:cs="Times New Roman"/>
          <w:lang w:val="en-US"/>
        </w:rPr>
        <w:t xml:space="preserve"> Fan for steady guidance, and Bobo for patient and practical advice. Any remaining mistakes are mine.</w:t>
      </w:r>
    </w:p>
    <w:p w14:paraId="5C953C53" w14:textId="643818B0"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2A7C5BCB" w14:textId="6DC65709" w:rsidR="00AC0F74" w:rsidRPr="00007C7B" w:rsidRDefault="009E3AEC"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Contents</w:t>
      </w:r>
    </w:p>
    <w:p w14:paraId="5A4C87A1" w14:textId="77777777" w:rsidR="009E3AEC" w:rsidRPr="00D61F99" w:rsidRDefault="009E3AEC" w:rsidP="00AC0F74">
      <w:pPr>
        <w:rPr>
          <w:rFonts w:ascii="Times New Roman" w:hAnsi="Times New Roman" w:cs="Times New Roman"/>
          <w:lang w:val="en-US"/>
        </w:rPr>
      </w:pPr>
    </w:p>
    <w:p w14:paraId="652CB687" w14:textId="21667898" w:rsidR="0052210B" w:rsidRPr="00D61F99" w:rsidRDefault="00007C7B" w:rsidP="00D61F99">
      <w:pPr>
        <w:rPr>
          <w:rFonts w:ascii="Times New Roman" w:hAnsi="Times New Roman" w:cs="Times New Roman"/>
          <w:b/>
          <w:bCs/>
          <w:sz w:val="36"/>
          <w:szCs w:val="36"/>
        </w:rPr>
      </w:pPr>
      <w:r w:rsidRPr="00D61F99">
        <w:rPr>
          <w:rFonts w:ascii="Times New Roman" w:hAnsi="Times New Roman" w:cs="Times New Roman"/>
          <w:b/>
          <w:bCs/>
          <w:sz w:val="36"/>
          <w:szCs w:val="36"/>
        </w:rPr>
        <w:t>TABLE OF CONTENTS</w:t>
      </w:r>
    </w:p>
    <w:bookmarkStart w:id="0" w:name="_Toc216274629"/>
    <w:bookmarkStart w:id="1" w:name="sec:intro-start"/>
    <w:p w14:paraId="05D18358" w14:textId="7CF42CDC" w:rsidR="0022398A" w:rsidRDefault="006D0151">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r>
        <w:fldChar w:fldCharType="begin"/>
      </w:r>
      <w:r>
        <w:instrText>TOC \o "1-3" \h \z \u</w:instrText>
      </w:r>
      <w:r>
        <w:fldChar w:fldCharType="separate"/>
      </w:r>
      <w:hyperlink w:anchor="_Toc216274837" w:history="1">
        <w:r w:rsidR="0022398A" w:rsidRPr="001C49CF">
          <w:rPr>
            <w:rStyle w:val="af7"/>
            <w:noProof/>
          </w:rPr>
          <w:t>1</w:t>
        </w:r>
        <w:r w:rsidR="0022398A">
          <w:rPr>
            <w:rFonts w:asciiTheme="minorHAnsi" w:eastAsiaTheme="minorEastAsia" w:hAnsiTheme="minorHAnsi" w:cstheme="minorBidi"/>
            <w:noProof/>
            <w:color w:val="auto"/>
            <w:kern w:val="2"/>
            <w:sz w:val="22"/>
            <w14:ligatures w14:val="standardContextual"/>
          </w:rPr>
          <w:tab/>
        </w:r>
        <w:r w:rsidR="0022398A" w:rsidRPr="001C49CF">
          <w:rPr>
            <w:rStyle w:val="af7"/>
            <w:noProof/>
          </w:rPr>
          <w:t>Introduction</w:t>
        </w:r>
        <w:r w:rsidR="0022398A">
          <w:rPr>
            <w:noProof/>
            <w:webHidden/>
          </w:rPr>
          <w:tab/>
        </w:r>
        <w:r w:rsidR="0022398A">
          <w:rPr>
            <w:noProof/>
            <w:webHidden/>
          </w:rPr>
          <w:fldChar w:fldCharType="begin"/>
        </w:r>
        <w:r w:rsidR="0022398A">
          <w:rPr>
            <w:noProof/>
            <w:webHidden/>
          </w:rPr>
          <w:instrText xml:space="preserve"> PAGEREF _Toc216274837 \h </w:instrText>
        </w:r>
        <w:r w:rsidR="0022398A">
          <w:rPr>
            <w:noProof/>
            <w:webHidden/>
          </w:rPr>
        </w:r>
        <w:r w:rsidR="0022398A">
          <w:rPr>
            <w:noProof/>
            <w:webHidden/>
          </w:rPr>
          <w:fldChar w:fldCharType="separate"/>
        </w:r>
        <w:r w:rsidR="0084098E">
          <w:rPr>
            <w:noProof/>
            <w:webHidden/>
          </w:rPr>
          <w:t>8</w:t>
        </w:r>
        <w:r w:rsidR="0022398A">
          <w:rPr>
            <w:noProof/>
            <w:webHidden/>
          </w:rPr>
          <w:fldChar w:fldCharType="end"/>
        </w:r>
      </w:hyperlink>
    </w:p>
    <w:p w14:paraId="51A88250" w14:textId="64C31EF3"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838" w:history="1">
        <w:r w:rsidRPr="001C49CF">
          <w:rPr>
            <w:rStyle w:val="af7"/>
            <w:noProof/>
          </w:rPr>
          <w:t>2</w:t>
        </w:r>
        <w:r>
          <w:rPr>
            <w:rFonts w:asciiTheme="minorHAnsi" w:eastAsiaTheme="minorEastAsia" w:hAnsiTheme="minorHAnsi" w:cstheme="minorBidi"/>
            <w:noProof/>
            <w:color w:val="auto"/>
            <w:kern w:val="2"/>
            <w:sz w:val="22"/>
            <w14:ligatures w14:val="standardContextual"/>
          </w:rPr>
          <w:tab/>
        </w:r>
        <w:r w:rsidRPr="001C49CF">
          <w:rPr>
            <w:rStyle w:val="af7"/>
            <w:noProof/>
          </w:rPr>
          <w:t>Related Work</w:t>
        </w:r>
        <w:r>
          <w:rPr>
            <w:noProof/>
            <w:webHidden/>
          </w:rPr>
          <w:tab/>
        </w:r>
        <w:r>
          <w:rPr>
            <w:noProof/>
            <w:webHidden/>
          </w:rPr>
          <w:fldChar w:fldCharType="begin"/>
        </w:r>
        <w:r>
          <w:rPr>
            <w:noProof/>
            <w:webHidden/>
          </w:rPr>
          <w:instrText xml:space="preserve"> PAGEREF _Toc216274838 \h </w:instrText>
        </w:r>
        <w:r>
          <w:rPr>
            <w:noProof/>
            <w:webHidden/>
          </w:rPr>
        </w:r>
        <w:r>
          <w:rPr>
            <w:noProof/>
            <w:webHidden/>
          </w:rPr>
          <w:fldChar w:fldCharType="separate"/>
        </w:r>
        <w:r w:rsidR="0084098E">
          <w:rPr>
            <w:noProof/>
            <w:webHidden/>
          </w:rPr>
          <w:t>11</w:t>
        </w:r>
        <w:r>
          <w:rPr>
            <w:noProof/>
            <w:webHidden/>
          </w:rPr>
          <w:fldChar w:fldCharType="end"/>
        </w:r>
      </w:hyperlink>
    </w:p>
    <w:p w14:paraId="489C0B82" w14:textId="5C5B650C"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39" w:history="1">
        <w:r w:rsidRPr="001C49CF">
          <w:rPr>
            <w:rStyle w:val="af7"/>
            <w:noProof/>
          </w:rPr>
          <w:t>2.1</w:t>
        </w:r>
        <w:r>
          <w:rPr>
            <w:rFonts w:asciiTheme="minorHAnsi" w:eastAsiaTheme="minorEastAsia" w:hAnsiTheme="minorHAnsi" w:cstheme="minorBidi"/>
            <w:noProof/>
            <w:color w:val="auto"/>
            <w:kern w:val="2"/>
            <w:sz w:val="22"/>
            <w14:ligatures w14:val="standardContextual"/>
          </w:rPr>
          <w:tab/>
        </w:r>
        <w:r w:rsidRPr="001C49CF">
          <w:rPr>
            <w:rStyle w:val="af7"/>
            <w:noProof/>
          </w:rPr>
          <w:t>Tabular learning for medical data: tree ensembles, deep tabular networks, and tabular foundation models</w:t>
        </w:r>
        <w:r>
          <w:rPr>
            <w:noProof/>
            <w:webHidden/>
          </w:rPr>
          <w:tab/>
        </w:r>
        <w:r>
          <w:rPr>
            <w:noProof/>
            <w:webHidden/>
          </w:rPr>
          <w:fldChar w:fldCharType="begin"/>
        </w:r>
        <w:r>
          <w:rPr>
            <w:noProof/>
            <w:webHidden/>
          </w:rPr>
          <w:instrText xml:space="preserve"> PAGEREF _Toc216274839 \h </w:instrText>
        </w:r>
        <w:r>
          <w:rPr>
            <w:noProof/>
            <w:webHidden/>
          </w:rPr>
        </w:r>
        <w:r>
          <w:rPr>
            <w:noProof/>
            <w:webHidden/>
          </w:rPr>
          <w:fldChar w:fldCharType="separate"/>
        </w:r>
        <w:r w:rsidR="0084098E">
          <w:rPr>
            <w:noProof/>
            <w:webHidden/>
          </w:rPr>
          <w:t>11</w:t>
        </w:r>
        <w:r>
          <w:rPr>
            <w:noProof/>
            <w:webHidden/>
          </w:rPr>
          <w:fldChar w:fldCharType="end"/>
        </w:r>
      </w:hyperlink>
    </w:p>
    <w:p w14:paraId="257248E7" w14:textId="7560C58F"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0" w:history="1">
        <w:r w:rsidRPr="001C49CF">
          <w:rPr>
            <w:rStyle w:val="af7"/>
            <w:noProof/>
          </w:rPr>
          <w:t>2.1.1</w:t>
        </w:r>
        <w:r>
          <w:rPr>
            <w:rFonts w:asciiTheme="minorHAnsi" w:eastAsiaTheme="minorEastAsia" w:hAnsiTheme="minorHAnsi" w:cstheme="minorBidi"/>
            <w:noProof/>
            <w:color w:val="auto"/>
            <w:kern w:val="2"/>
            <w:sz w:val="22"/>
            <w14:ligatures w14:val="standardContextual"/>
          </w:rPr>
          <w:tab/>
        </w:r>
        <w:r w:rsidRPr="001C49CF">
          <w:rPr>
            <w:rStyle w:val="af7"/>
            <w:noProof/>
          </w:rPr>
          <w:t>Tree ensembles for clinical tabular data</w:t>
        </w:r>
        <w:r>
          <w:rPr>
            <w:noProof/>
            <w:webHidden/>
          </w:rPr>
          <w:tab/>
        </w:r>
        <w:r>
          <w:rPr>
            <w:noProof/>
            <w:webHidden/>
          </w:rPr>
          <w:fldChar w:fldCharType="begin"/>
        </w:r>
        <w:r>
          <w:rPr>
            <w:noProof/>
            <w:webHidden/>
          </w:rPr>
          <w:instrText xml:space="preserve"> PAGEREF _Toc216274840 \h </w:instrText>
        </w:r>
        <w:r>
          <w:rPr>
            <w:noProof/>
            <w:webHidden/>
          </w:rPr>
        </w:r>
        <w:r>
          <w:rPr>
            <w:noProof/>
            <w:webHidden/>
          </w:rPr>
          <w:fldChar w:fldCharType="separate"/>
        </w:r>
        <w:r w:rsidR="0084098E">
          <w:rPr>
            <w:noProof/>
            <w:webHidden/>
          </w:rPr>
          <w:t>12</w:t>
        </w:r>
        <w:r>
          <w:rPr>
            <w:noProof/>
            <w:webHidden/>
          </w:rPr>
          <w:fldChar w:fldCharType="end"/>
        </w:r>
      </w:hyperlink>
    </w:p>
    <w:p w14:paraId="2C63951E" w14:textId="246BF9EC"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1" w:history="1">
        <w:r w:rsidRPr="001C49CF">
          <w:rPr>
            <w:rStyle w:val="af7"/>
            <w:noProof/>
          </w:rPr>
          <w:t>2.1.2</w:t>
        </w:r>
        <w:r>
          <w:rPr>
            <w:rFonts w:asciiTheme="minorHAnsi" w:eastAsiaTheme="minorEastAsia" w:hAnsiTheme="minorHAnsi" w:cstheme="minorBidi"/>
            <w:noProof/>
            <w:color w:val="auto"/>
            <w:kern w:val="2"/>
            <w:sz w:val="22"/>
            <w14:ligatures w14:val="standardContextual"/>
          </w:rPr>
          <w:tab/>
        </w:r>
        <w:r w:rsidRPr="001C49CF">
          <w:rPr>
            <w:rStyle w:val="af7"/>
            <w:noProof/>
          </w:rPr>
          <w:t>Deep tabular networks</w:t>
        </w:r>
        <w:r>
          <w:rPr>
            <w:noProof/>
            <w:webHidden/>
          </w:rPr>
          <w:tab/>
        </w:r>
        <w:r>
          <w:rPr>
            <w:noProof/>
            <w:webHidden/>
          </w:rPr>
          <w:fldChar w:fldCharType="begin"/>
        </w:r>
        <w:r>
          <w:rPr>
            <w:noProof/>
            <w:webHidden/>
          </w:rPr>
          <w:instrText xml:space="preserve"> PAGEREF _Toc216274841 \h </w:instrText>
        </w:r>
        <w:r>
          <w:rPr>
            <w:noProof/>
            <w:webHidden/>
          </w:rPr>
        </w:r>
        <w:r>
          <w:rPr>
            <w:noProof/>
            <w:webHidden/>
          </w:rPr>
          <w:fldChar w:fldCharType="separate"/>
        </w:r>
        <w:r w:rsidR="0084098E">
          <w:rPr>
            <w:noProof/>
            <w:webHidden/>
          </w:rPr>
          <w:t>13</w:t>
        </w:r>
        <w:r>
          <w:rPr>
            <w:noProof/>
            <w:webHidden/>
          </w:rPr>
          <w:fldChar w:fldCharType="end"/>
        </w:r>
      </w:hyperlink>
    </w:p>
    <w:p w14:paraId="035C7984" w14:textId="37DA12B1"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2" w:history="1">
        <w:r w:rsidRPr="001C49CF">
          <w:rPr>
            <w:rStyle w:val="af7"/>
            <w:noProof/>
          </w:rPr>
          <w:t>2.1.3</w:t>
        </w:r>
        <w:r>
          <w:rPr>
            <w:rFonts w:asciiTheme="minorHAnsi" w:eastAsiaTheme="minorEastAsia" w:hAnsiTheme="minorHAnsi" w:cstheme="minorBidi"/>
            <w:noProof/>
            <w:color w:val="auto"/>
            <w:kern w:val="2"/>
            <w:sz w:val="22"/>
            <w14:ligatures w14:val="standardContextual"/>
          </w:rPr>
          <w:tab/>
        </w:r>
        <w:r w:rsidRPr="001C49CF">
          <w:rPr>
            <w:rStyle w:val="af7"/>
            <w:noProof/>
          </w:rPr>
          <w:t>Tabular foundation models</w:t>
        </w:r>
        <w:r>
          <w:rPr>
            <w:noProof/>
            <w:webHidden/>
          </w:rPr>
          <w:tab/>
        </w:r>
        <w:r>
          <w:rPr>
            <w:noProof/>
            <w:webHidden/>
          </w:rPr>
          <w:fldChar w:fldCharType="begin"/>
        </w:r>
        <w:r>
          <w:rPr>
            <w:noProof/>
            <w:webHidden/>
          </w:rPr>
          <w:instrText xml:space="preserve"> PAGEREF _Toc216274842 \h </w:instrText>
        </w:r>
        <w:r>
          <w:rPr>
            <w:noProof/>
            <w:webHidden/>
          </w:rPr>
        </w:r>
        <w:r>
          <w:rPr>
            <w:noProof/>
            <w:webHidden/>
          </w:rPr>
          <w:fldChar w:fldCharType="separate"/>
        </w:r>
        <w:r w:rsidR="0084098E">
          <w:rPr>
            <w:noProof/>
            <w:webHidden/>
          </w:rPr>
          <w:t>14</w:t>
        </w:r>
        <w:r>
          <w:rPr>
            <w:noProof/>
            <w:webHidden/>
          </w:rPr>
          <w:fldChar w:fldCharType="end"/>
        </w:r>
      </w:hyperlink>
    </w:p>
    <w:p w14:paraId="0DAE79B9" w14:textId="15C3B40A"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43" w:history="1">
        <w:r w:rsidRPr="001C49CF">
          <w:rPr>
            <w:rStyle w:val="af7"/>
            <w:noProof/>
          </w:rPr>
          <w:t>2.2</w:t>
        </w:r>
        <w:r>
          <w:rPr>
            <w:rFonts w:asciiTheme="minorHAnsi" w:eastAsiaTheme="minorEastAsia" w:hAnsiTheme="minorHAnsi" w:cstheme="minorBidi"/>
            <w:noProof/>
            <w:color w:val="auto"/>
            <w:kern w:val="2"/>
            <w:sz w:val="22"/>
            <w14:ligatures w14:val="standardContextual"/>
          </w:rPr>
          <w:tab/>
        </w:r>
        <w:r w:rsidRPr="001C49CF">
          <w:rPr>
            <w:rStyle w:val="af7"/>
            <w:noProof/>
          </w:rPr>
          <w:t>Domain shift and domain adaptation in medical AI</w:t>
        </w:r>
        <w:r>
          <w:rPr>
            <w:noProof/>
            <w:webHidden/>
          </w:rPr>
          <w:tab/>
        </w:r>
        <w:r>
          <w:rPr>
            <w:noProof/>
            <w:webHidden/>
          </w:rPr>
          <w:fldChar w:fldCharType="begin"/>
        </w:r>
        <w:r>
          <w:rPr>
            <w:noProof/>
            <w:webHidden/>
          </w:rPr>
          <w:instrText xml:space="preserve"> PAGEREF _Toc216274843 \h </w:instrText>
        </w:r>
        <w:r>
          <w:rPr>
            <w:noProof/>
            <w:webHidden/>
          </w:rPr>
        </w:r>
        <w:r>
          <w:rPr>
            <w:noProof/>
            <w:webHidden/>
          </w:rPr>
          <w:fldChar w:fldCharType="separate"/>
        </w:r>
        <w:r w:rsidR="0084098E">
          <w:rPr>
            <w:noProof/>
            <w:webHidden/>
          </w:rPr>
          <w:t>15</w:t>
        </w:r>
        <w:r>
          <w:rPr>
            <w:noProof/>
            <w:webHidden/>
          </w:rPr>
          <w:fldChar w:fldCharType="end"/>
        </w:r>
      </w:hyperlink>
    </w:p>
    <w:p w14:paraId="79806D98" w14:textId="6D1AD384"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4" w:history="1">
        <w:r w:rsidRPr="001C49CF">
          <w:rPr>
            <w:rStyle w:val="af7"/>
            <w:noProof/>
          </w:rPr>
          <w:t>2.2.1</w:t>
        </w:r>
        <w:r>
          <w:rPr>
            <w:rFonts w:asciiTheme="minorHAnsi" w:eastAsiaTheme="minorEastAsia" w:hAnsiTheme="minorHAnsi" w:cstheme="minorBidi"/>
            <w:noProof/>
            <w:color w:val="auto"/>
            <w:kern w:val="2"/>
            <w:sz w:val="22"/>
            <w14:ligatures w14:val="standardContextual"/>
          </w:rPr>
          <w:tab/>
        </w:r>
        <w:r w:rsidRPr="001C49CF">
          <w:rPr>
            <w:rStyle w:val="af7"/>
            <w:noProof/>
          </w:rPr>
          <w:t>Statistical alignment vs. adversarial objectives</w:t>
        </w:r>
        <w:r>
          <w:rPr>
            <w:noProof/>
            <w:webHidden/>
          </w:rPr>
          <w:tab/>
        </w:r>
        <w:r>
          <w:rPr>
            <w:noProof/>
            <w:webHidden/>
          </w:rPr>
          <w:fldChar w:fldCharType="begin"/>
        </w:r>
        <w:r>
          <w:rPr>
            <w:noProof/>
            <w:webHidden/>
          </w:rPr>
          <w:instrText xml:space="preserve"> PAGEREF _Toc216274844 \h </w:instrText>
        </w:r>
        <w:r>
          <w:rPr>
            <w:noProof/>
            <w:webHidden/>
          </w:rPr>
        </w:r>
        <w:r>
          <w:rPr>
            <w:noProof/>
            <w:webHidden/>
          </w:rPr>
          <w:fldChar w:fldCharType="separate"/>
        </w:r>
        <w:r w:rsidR="0084098E">
          <w:rPr>
            <w:noProof/>
            <w:webHidden/>
          </w:rPr>
          <w:t>15</w:t>
        </w:r>
        <w:r>
          <w:rPr>
            <w:noProof/>
            <w:webHidden/>
          </w:rPr>
          <w:fldChar w:fldCharType="end"/>
        </w:r>
      </w:hyperlink>
    </w:p>
    <w:p w14:paraId="4EF953AF" w14:textId="38850313"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5" w:history="1">
        <w:r w:rsidRPr="001C49CF">
          <w:rPr>
            <w:rStyle w:val="af7"/>
            <w:noProof/>
          </w:rPr>
          <w:t>2.2.2</w:t>
        </w:r>
        <w:r>
          <w:rPr>
            <w:rFonts w:asciiTheme="minorHAnsi" w:eastAsiaTheme="minorEastAsia" w:hAnsiTheme="minorHAnsi" w:cstheme="minorBidi"/>
            <w:noProof/>
            <w:color w:val="auto"/>
            <w:kern w:val="2"/>
            <w:sz w:val="22"/>
            <w14:ligatures w14:val="standardContextual"/>
          </w:rPr>
          <w:tab/>
        </w:r>
        <w:r w:rsidRPr="001C49CF">
          <w:rPr>
            <w:rStyle w:val="af7"/>
            <w:noProof/>
          </w:rPr>
          <w:t>Heterogeneity, missingness, and temporal drift</w:t>
        </w:r>
        <w:r>
          <w:rPr>
            <w:noProof/>
            <w:webHidden/>
          </w:rPr>
          <w:tab/>
        </w:r>
        <w:r>
          <w:rPr>
            <w:noProof/>
            <w:webHidden/>
          </w:rPr>
          <w:fldChar w:fldCharType="begin"/>
        </w:r>
        <w:r>
          <w:rPr>
            <w:noProof/>
            <w:webHidden/>
          </w:rPr>
          <w:instrText xml:space="preserve"> PAGEREF _Toc216274845 \h </w:instrText>
        </w:r>
        <w:r>
          <w:rPr>
            <w:noProof/>
            <w:webHidden/>
          </w:rPr>
        </w:r>
        <w:r>
          <w:rPr>
            <w:noProof/>
            <w:webHidden/>
          </w:rPr>
          <w:fldChar w:fldCharType="separate"/>
        </w:r>
        <w:r w:rsidR="0084098E">
          <w:rPr>
            <w:noProof/>
            <w:webHidden/>
          </w:rPr>
          <w:t>16</w:t>
        </w:r>
        <w:r>
          <w:rPr>
            <w:noProof/>
            <w:webHidden/>
          </w:rPr>
          <w:fldChar w:fldCharType="end"/>
        </w:r>
      </w:hyperlink>
    </w:p>
    <w:p w14:paraId="4E0C36F7" w14:textId="143FF796"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6" w:history="1">
        <w:r w:rsidRPr="001C49CF">
          <w:rPr>
            <w:rStyle w:val="af7"/>
            <w:noProof/>
          </w:rPr>
          <w:t>2.2.3</w:t>
        </w:r>
        <w:r>
          <w:rPr>
            <w:rFonts w:asciiTheme="minorHAnsi" w:eastAsiaTheme="minorEastAsia" w:hAnsiTheme="minorHAnsi" w:cstheme="minorBidi"/>
            <w:noProof/>
            <w:color w:val="auto"/>
            <w:kern w:val="2"/>
            <w:sz w:val="22"/>
            <w14:ligatures w14:val="standardContextual"/>
          </w:rPr>
          <w:tab/>
        </w:r>
        <w:r w:rsidRPr="001C49CF">
          <w:rPr>
            <w:rStyle w:val="af7"/>
            <w:noProof/>
          </w:rPr>
          <w:t>Domain generalization and open-set gaps</w:t>
        </w:r>
        <w:r>
          <w:rPr>
            <w:noProof/>
            <w:webHidden/>
          </w:rPr>
          <w:tab/>
        </w:r>
        <w:r>
          <w:rPr>
            <w:noProof/>
            <w:webHidden/>
          </w:rPr>
          <w:fldChar w:fldCharType="begin"/>
        </w:r>
        <w:r>
          <w:rPr>
            <w:noProof/>
            <w:webHidden/>
          </w:rPr>
          <w:instrText xml:space="preserve"> PAGEREF _Toc216274846 \h </w:instrText>
        </w:r>
        <w:r>
          <w:rPr>
            <w:noProof/>
            <w:webHidden/>
          </w:rPr>
        </w:r>
        <w:r>
          <w:rPr>
            <w:noProof/>
            <w:webHidden/>
          </w:rPr>
          <w:fldChar w:fldCharType="separate"/>
        </w:r>
        <w:r w:rsidR="0084098E">
          <w:rPr>
            <w:noProof/>
            <w:webHidden/>
          </w:rPr>
          <w:t>16</w:t>
        </w:r>
        <w:r>
          <w:rPr>
            <w:noProof/>
            <w:webHidden/>
          </w:rPr>
          <w:fldChar w:fldCharType="end"/>
        </w:r>
      </w:hyperlink>
    </w:p>
    <w:p w14:paraId="45A58C21" w14:textId="1B577FF2"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7" w:history="1">
        <w:r w:rsidRPr="001C49CF">
          <w:rPr>
            <w:rStyle w:val="af7"/>
            <w:noProof/>
          </w:rPr>
          <w:t>2.2.4</w:t>
        </w:r>
        <w:r>
          <w:rPr>
            <w:rFonts w:asciiTheme="minorHAnsi" w:eastAsiaTheme="minorEastAsia" w:hAnsiTheme="minorHAnsi" w:cstheme="minorBidi"/>
            <w:noProof/>
            <w:color w:val="auto"/>
            <w:kern w:val="2"/>
            <w:sz w:val="22"/>
            <w14:ligatures w14:val="standardContextual"/>
          </w:rPr>
          <w:tab/>
        </w:r>
        <w:r w:rsidRPr="001C49CF">
          <w:rPr>
            <w:rStyle w:val="af7"/>
            <w:noProof/>
          </w:rPr>
          <w:t>Domain adaptation and transfer learning for clinical tabular and EHR data</w:t>
        </w:r>
        <w:r>
          <w:rPr>
            <w:noProof/>
            <w:webHidden/>
          </w:rPr>
          <w:tab/>
        </w:r>
        <w:r>
          <w:rPr>
            <w:noProof/>
            <w:webHidden/>
          </w:rPr>
          <w:fldChar w:fldCharType="begin"/>
        </w:r>
        <w:r>
          <w:rPr>
            <w:noProof/>
            <w:webHidden/>
          </w:rPr>
          <w:instrText xml:space="preserve"> PAGEREF _Toc216274847 \h </w:instrText>
        </w:r>
        <w:r>
          <w:rPr>
            <w:noProof/>
            <w:webHidden/>
          </w:rPr>
        </w:r>
        <w:r>
          <w:rPr>
            <w:noProof/>
            <w:webHidden/>
          </w:rPr>
          <w:fldChar w:fldCharType="separate"/>
        </w:r>
        <w:r w:rsidR="0084098E">
          <w:rPr>
            <w:noProof/>
            <w:webHidden/>
          </w:rPr>
          <w:t>16</w:t>
        </w:r>
        <w:r>
          <w:rPr>
            <w:noProof/>
            <w:webHidden/>
          </w:rPr>
          <w:fldChar w:fldCharType="end"/>
        </w:r>
      </w:hyperlink>
    </w:p>
    <w:p w14:paraId="7AFDA520" w14:textId="135E307C"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48" w:history="1">
        <w:r w:rsidRPr="001C49CF">
          <w:rPr>
            <w:rStyle w:val="af7"/>
            <w:noProof/>
          </w:rPr>
          <w:t>2.3</w:t>
        </w:r>
        <w:r>
          <w:rPr>
            <w:rFonts w:asciiTheme="minorHAnsi" w:eastAsiaTheme="minorEastAsia" w:hAnsiTheme="minorHAnsi" w:cstheme="minorBidi"/>
            <w:noProof/>
            <w:color w:val="auto"/>
            <w:kern w:val="2"/>
            <w:sz w:val="22"/>
            <w14:ligatures w14:val="standardContextual"/>
          </w:rPr>
          <w:tab/>
        </w:r>
        <w:r w:rsidRPr="001C49CF">
          <w:rPr>
            <w:rStyle w:val="af7"/>
            <w:noProof/>
          </w:rPr>
          <w:t>Feature selection and domain-aware stability for small medical cohorts</w:t>
        </w:r>
        <w:r>
          <w:rPr>
            <w:noProof/>
            <w:webHidden/>
          </w:rPr>
          <w:tab/>
        </w:r>
        <w:r>
          <w:rPr>
            <w:noProof/>
            <w:webHidden/>
          </w:rPr>
          <w:fldChar w:fldCharType="begin"/>
        </w:r>
        <w:r>
          <w:rPr>
            <w:noProof/>
            <w:webHidden/>
          </w:rPr>
          <w:instrText xml:space="preserve"> PAGEREF _Toc216274848 \h </w:instrText>
        </w:r>
        <w:r>
          <w:rPr>
            <w:noProof/>
            <w:webHidden/>
          </w:rPr>
        </w:r>
        <w:r>
          <w:rPr>
            <w:noProof/>
            <w:webHidden/>
          </w:rPr>
          <w:fldChar w:fldCharType="separate"/>
        </w:r>
        <w:r w:rsidR="0084098E">
          <w:rPr>
            <w:noProof/>
            <w:webHidden/>
          </w:rPr>
          <w:t>18</w:t>
        </w:r>
        <w:r>
          <w:rPr>
            <w:noProof/>
            <w:webHidden/>
          </w:rPr>
          <w:fldChar w:fldCharType="end"/>
        </w:r>
      </w:hyperlink>
    </w:p>
    <w:p w14:paraId="6FB4C657" w14:textId="292177E3"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49" w:history="1">
        <w:r w:rsidRPr="001C49CF">
          <w:rPr>
            <w:rStyle w:val="af7"/>
            <w:noProof/>
          </w:rPr>
          <w:t>2.3.1</w:t>
        </w:r>
        <w:r>
          <w:rPr>
            <w:rFonts w:asciiTheme="minorHAnsi" w:eastAsiaTheme="minorEastAsia" w:hAnsiTheme="minorHAnsi" w:cstheme="minorBidi"/>
            <w:noProof/>
            <w:color w:val="auto"/>
            <w:kern w:val="2"/>
            <w:sz w:val="22"/>
            <w14:ligatures w14:val="standardContextual"/>
          </w:rPr>
          <w:tab/>
        </w:r>
        <w:r w:rsidRPr="001C49CF">
          <w:rPr>
            <w:rStyle w:val="af7"/>
            <w:noProof/>
          </w:rPr>
          <w:t>Small-sample and high-dimensional feature selection</w:t>
        </w:r>
        <w:r>
          <w:rPr>
            <w:noProof/>
            <w:webHidden/>
          </w:rPr>
          <w:tab/>
        </w:r>
        <w:r>
          <w:rPr>
            <w:noProof/>
            <w:webHidden/>
          </w:rPr>
          <w:fldChar w:fldCharType="begin"/>
        </w:r>
        <w:r>
          <w:rPr>
            <w:noProof/>
            <w:webHidden/>
          </w:rPr>
          <w:instrText xml:space="preserve"> PAGEREF _Toc216274849 \h </w:instrText>
        </w:r>
        <w:r>
          <w:rPr>
            <w:noProof/>
            <w:webHidden/>
          </w:rPr>
        </w:r>
        <w:r>
          <w:rPr>
            <w:noProof/>
            <w:webHidden/>
          </w:rPr>
          <w:fldChar w:fldCharType="separate"/>
        </w:r>
        <w:r w:rsidR="0084098E">
          <w:rPr>
            <w:noProof/>
            <w:webHidden/>
          </w:rPr>
          <w:t>18</w:t>
        </w:r>
        <w:r>
          <w:rPr>
            <w:noProof/>
            <w:webHidden/>
          </w:rPr>
          <w:fldChar w:fldCharType="end"/>
        </w:r>
      </w:hyperlink>
    </w:p>
    <w:p w14:paraId="0529F244" w14:textId="3701305B"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0" w:history="1">
        <w:r w:rsidRPr="001C49CF">
          <w:rPr>
            <w:rStyle w:val="af7"/>
            <w:noProof/>
          </w:rPr>
          <w:t>2.3.2</w:t>
        </w:r>
        <w:r>
          <w:rPr>
            <w:rFonts w:asciiTheme="minorHAnsi" w:eastAsiaTheme="minorEastAsia" w:hAnsiTheme="minorHAnsi" w:cstheme="minorBidi"/>
            <w:noProof/>
            <w:color w:val="auto"/>
            <w:kern w:val="2"/>
            <w:sz w:val="22"/>
            <w14:ligatures w14:val="standardContextual"/>
          </w:rPr>
          <w:tab/>
        </w:r>
        <w:r w:rsidRPr="001C49CF">
          <w:rPr>
            <w:rStyle w:val="af7"/>
            <w:noProof/>
          </w:rPr>
          <w:t>Feature selection with transformers and foundation models</w:t>
        </w:r>
        <w:r>
          <w:rPr>
            <w:noProof/>
            <w:webHidden/>
          </w:rPr>
          <w:tab/>
        </w:r>
        <w:r>
          <w:rPr>
            <w:noProof/>
            <w:webHidden/>
          </w:rPr>
          <w:fldChar w:fldCharType="begin"/>
        </w:r>
        <w:r>
          <w:rPr>
            <w:noProof/>
            <w:webHidden/>
          </w:rPr>
          <w:instrText xml:space="preserve"> PAGEREF _Toc216274850 \h </w:instrText>
        </w:r>
        <w:r>
          <w:rPr>
            <w:noProof/>
            <w:webHidden/>
          </w:rPr>
        </w:r>
        <w:r>
          <w:rPr>
            <w:noProof/>
            <w:webHidden/>
          </w:rPr>
          <w:fldChar w:fldCharType="separate"/>
        </w:r>
        <w:r w:rsidR="0084098E">
          <w:rPr>
            <w:noProof/>
            <w:webHidden/>
          </w:rPr>
          <w:t>19</w:t>
        </w:r>
        <w:r>
          <w:rPr>
            <w:noProof/>
            <w:webHidden/>
          </w:rPr>
          <w:fldChar w:fldCharType="end"/>
        </w:r>
      </w:hyperlink>
    </w:p>
    <w:p w14:paraId="353FDB84" w14:textId="42D44262"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1" w:history="1">
        <w:r w:rsidRPr="001C49CF">
          <w:rPr>
            <w:rStyle w:val="af7"/>
            <w:noProof/>
          </w:rPr>
          <w:t>2.3.3</w:t>
        </w:r>
        <w:r>
          <w:rPr>
            <w:rFonts w:asciiTheme="minorHAnsi" w:eastAsiaTheme="minorEastAsia" w:hAnsiTheme="minorHAnsi" w:cstheme="minorBidi"/>
            <w:noProof/>
            <w:color w:val="auto"/>
            <w:kern w:val="2"/>
            <w:sz w:val="22"/>
            <w14:ligatures w14:val="standardContextual"/>
          </w:rPr>
          <w:tab/>
        </w:r>
        <w:r w:rsidRPr="001C49CF">
          <w:rPr>
            <w:rStyle w:val="af7"/>
            <w:noProof/>
          </w:rPr>
          <w:t>Domain-aware and cross-site feature selection</w:t>
        </w:r>
        <w:r>
          <w:rPr>
            <w:noProof/>
            <w:webHidden/>
          </w:rPr>
          <w:tab/>
        </w:r>
        <w:r>
          <w:rPr>
            <w:noProof/>
            <w:webHidden/>
          </w:rPr>
          <w:fldChar w:fldCharType="begin"/>
        </w:r>
        <w:r>
          <w:rPr>
            <w:noProof/>
            <w:webHidden/>
          </w:rPr>
          <w:instrText xml:space="preserve"> PAGEREF _Toc216274851 \h </w:instrText>
        </w:r>
        <w:r>
          <w:rPr>
            <w:noProof/>
            <w:webHidden/>
          </w:rPr>
        </w:r>
        <w:r>
          <w:rPr>
            <w:noProof/>
            <w:webHidden/>
          </w:rPr>
          <w:fldChar w:fldCharType="separate"/>
        </w:r>
        <w:r w:rsidR="0084098E">
          <w:rPr>
            <w:noProof/>
            <w:webHidden/>
          </w:rPr>
          <w:t>19</w:t>
        </w:r>
        <w:r>
          <w:rPr>
            <w:noProof/>
            <w:webHidden/>
          </w:rPr>
          <w:fldChar w:fldCharType="end"/>
        </w:r>
      </w:hyperlink>
    </w:p>
    <w:p w14:paraId="6DD5355C" w14:textId="73AE708D"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52" w:history="1">
        <w:r w:rsidRPr="001C49CF">
          <w:rPr>
            <w:rStyle w:val="af7"/>
            <w:noProof/>
          </w:rPr>
          <w:t>2.4</w:t>
        </w:r>
        <w:r>
          <w:rPr>
            <w:rFonts w:asciiTheme="minorHAnsi" w:eastAsiaTheme="minorEastAsia" w:hAnsiTheme="minorHAnsi" w:cstheme="minorBidi"/>
            <w:noProof/>
            <w:color w:val="auto"/>
            <w:kern w:val="2"/>
            <w:sz w:val="22"/>
            <w14:ligatures w14:val="standardContextual"/>
          </w:rPr>
          <w:tab/>
        </w:r>
        <w:r w:rsidRPr="001C49CF">
          <w:rPr>
            <w:rStyle w:val="af7"/>
            <w:noProof/>
          </w:rPr>
          <w:t>Pulmonary nodule malignancy prediction: from clinical scores to multi-modal AI</w:t>
        </w:r>
        <w:r>
          <w:rPr>
            <w:noProof/>
            <w:webHidden/>
          </w:rPr>
          <w:tab/>
        </w:r>
        <w:r>
          <w:rPr>
            <w:noProof/>
            <w:webHidden/>
          </w:rPr>
          <w:fldChar w:fldCharType="begin"/>
        </w:r>
        <w:r>
          <w:rPr>
            <w:noProof/>
            <w:webHidden/>
          </w:rPr>
          <w:instrText xml:space="preserve"> PAGEREF _Toc216274852 \h </w:instrText>
        </w:r>
        <w:r>
          <w:rPr>
            <w:noProof/>
            <w:webHidden/>
          </w:rPr>
        </w:r>
        <w:r>
          <w:rPr>
            <w:noProof/>
            <w:webHidden/>
          </w:rPr>
          <w:fldChar w:fldCharType="separate"/>
        </w:r>
        <w:r w:rsidR="0084098E">
          <w:rPr>
            <w:noProof/>
            <w:webHidden/>
          </w:rPr>
          <w:t>21</w:t>
        </w:r>
        <w:r>
          <w:rPr>
            <w:noProof/>
            <w:webHidden/>
          </w:rPr>
          <w:fldChar w:fldCharType="end"/>
        </w:r>
      </w:hyperlink>
    </w:p>
    <w:p w14:paraId="276D0588" w14:textId="31D5EDF4"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3" w:history="1">
        <w:r w:rsidRPr="001C49CF">
          <w:rPr>
            <w:rStyle w:val="af7"/>
            <w:noProof/>
          </w:rPr>
          <w:t>2.4.1</w:t>
        </w:r>
        <w:r>
          <w:rPr>
            <w:rFonts w:asciiTheme="minorHAnsi" w:eastAsiaTheme="minorEastAsia" w:hAnsiTheme="minorHAnsi" w:cstheme="minorBidi"/>
            <w:noProof/>
            <w:color w:val="auto"/>
            <w:kern w:val="2"/>
            <w:sz w:val="22"/>
            <w14:ligatures w14:val="standardContextual"/>
          </w:rPr>
          <w:tab/>
        </w:r>
        <w:r w:rsidRPr="001C49CF">
          <w:rPr>
            <w:rStyle w:val="af7"/>
            <w:noProof/>
          </w:rPr>
          <w:t>Clinical risk scores and logistic models</w:t>
        </w:r>
        <w:r>
          <w:rPr>
            <w:noProof/>
            <w:webHidden/>
          </w:rPr>
          <w:tab/>
        </w:r>
        <w:r>
          <w:rPr>
            <w:noProof/>
            <w:webHidden/>
          </w:rPr>
          <w:fldChar w:fldCharType="begin"/>
        </w:r>
        <w:r>
          <w:rPr>
            <w:noProof/>
            <w:webHidden/>
          </w:rPr>
          <w:instrText xml:space="preserve"> PAGEREF _Toc216274853 \h </w:instrText>
        </w:r>
        <w:r>
          <w:rPr>
            <w:noProof/>
            <w:webHidden/>
          </w:rPr>
        </w:r>
        <w:r>
          <w:rPr>
            <w:noProof/>
            <w:webHidden/>
          </w:rPr>
          <w:fldChar w:fldCharType="separate"/>
        </w:r>
        <w:r w:rsidR="0084098E">
          <w:rPr>
            <w:noProof/>
            <w:webHidden/>
          </w:rPr>
          <w:t>21</w:t>
        </w:r>
        <w:r>
          <w:rPr>
            <w:noProof/>
            <w:webHidden/>
          </w:rPr>
          <w:fldChar w:fldCharType="end"/>
        </w:r>
      </w:hyperlink>
    </w:p>
    <w:p w14:paraId="1C79F6AB" w14:textId="3285DC79"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4" w:history="1">
        <w:r w:rsidRPr="001C49CF">
          <w:rPr>
            <w:rStyle w:val="af7"/>
            <w:noProof/>
          </w:rPr>
          <w:t>2.4.2</w:t>
        </w:r>
        <w:r>
          <w:rPr>
            <w:rFonts w:asciiTheme="minorHAnsi" w:eastAsiaTheme="minorEastAsia" w:hAnsiTheme="minorHAnsi" w:cstheme="minorBidi"/>
            <w:noProof/>
            <w:color w:val="auto"/>
            <w:kern w:val="2"/>
            <w:sz w:val="22"/>
            <w14:ligatures w14:val="standardContextual"/>
          </w:rPr>
          <w:tab/>
        </w:r>
        <w:r w:rsidRPr="001C49CF">
          <w:rPr>
            <w:rStyle w:val="af7"/>
            <w:noProof/>
          </w:rPr>
          <w:t>Radiomics pipelines with traditional machine learning</w:t>
        </w:r>
        <w:r>
          <w:rPr>
            <w:noProof/>
            <w:webHidden/>
          </w:rPr>
          <w:tab/>
        </w:r>
        <w:r>
          <w:rPr>
            <w:noProof/>
            <w:webHidden/>
          </w:rPr>
          <w:fldChar w:fldCharType="begin"/>
        </w:r>
        <w:r>
          <w:rPr>
            <w:noProof/>
            <w:webHidden/>
          </w:rPr>
          <w:instrText xml:space="preserve"> PAGEREF _Toc216274854 \h </w:instrText>
        </w:r>
        <w:r>
          <w:rPr>
            <w:noProof/>
            <w:webHidden/>
          </w:rPr>
        </w:r>
        <w:r>
          <w:rPr>
            <w:noProof/>
            <w:webHidden/>
          </w:rPr>
          <w:fldChar w:fldCharType="separate"/>
        </w:r>
        <w:r w:rsidR="0084098E">
          <w:rPr>
            <w:noProof/>
            <w:webHidden/>
          </w:rPr>
          <w:t>22</w:t>
        </w:r>
        <w:r>
          <w:rPr>
            <w:noProof/>
            <w:webHidden/>
          </w:rPr>
          <w:fldChar w:fldCharType="end"/>
        </w:r>
      </w:hyperlink>
    </w:p>
    <w:p w14:paraId="0DF8C3CF" w14:textId="302BDAAE"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5" w:history="1">
        <w:r w:rsidRPr="001C49CF">
          <w:rPr>
            <w:rStyle w:val="af7"/>
            <w:noProof/>
          </w:rPr>
          <w:t>2.4.3</w:t>
        </w:r>
        <w:r>
          <w:rPr>
            <w:rFonts w:asciiTheme="minorHAnsi" w:eastAsiaTheme="minorEastAsia" w:hAnsiTheme="minorHAnsi" w:cstheme="minorBidi"/>
            <w:noProof/>
            <w:color w:val="auto"/>
            <w:kern w:val="2"/>
            <w:sz w:val="22"/>
            <w14:ligatures w14:val="standardContextual"/>
          </w:rPr>
          <w:tab/>
        </w:r>
        <w:r w:rsidRPr="001C49CF">
          <w:rPr>
            <w:rStyle w:val="af7"/>
            <w:noProof/>
          </w:rPr>
          <w:t>Deep-learning CAD systems</w:t>
        </w:r>
        <w:r>
          <w:rPr>
            <w:noProof/>
            <w:webHidden/>
          </w:rPr>
          <w:tab/>
        </w:r>
        <w:r>
          <w:rPr>
            <w:noProof/>
            <w:webHidden/>
          </w:rPr>
          <w:fldChar w:fldCharType="begin"/>
        </w:r>
        <w:r>
          <w:rPr>
            <w:noProof/>
            <w:webHidden/>
          </w:rPr>
          <w:instrText xml:space="preserve"> PAGEREF _Toc216274855 \h </w:instrText>
        </w:r>
        <w:r>
          <w:rPr>
            <w:noProof/>
            <w:webHidden/>
          </w:rPr>
        </w:r>
        <w:r>
          <w:rPr>
            <w:noProof/>
            <w:webHidden/>
          </w:rPr>
          <w:fldChar w:fldCharType="separate"/>
        </w:r>
        <w:r w:rsidR="0084098E">
          <w:rPr>
            <w:noProof/>
            <w:webHidden/>
          </w:rPr>
          <w:t>24</w:t>
        </w:r>
        <w:r>
          <w:rPr>
            <w:noProof/>
            <w:webHidden/>
          </w:rPr>
          <w:fldChar w:fldCharType="end"/>
        </w:r>
      </w:hyperlink>
    </w:p>
    <w:p w14:paraId="1B7C8CD5" w14:textId="17034FEF"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6" w:history="1">
        <w:r w:rsidRPr="001C49CF">
          <w:rPr>
            <w:rStyle w:val="af7"/>
            <w:noProof/>
          </w:rPr>
          <w:t>2.4.4</w:t>
        </w:r>
        <w:r>
          <w:rPr>
            <w:rFonts w:asciiTheme="minorHAnsi" w:eastAsiaTheme="minorEastAsia" w:hAnsiTheme="minorHAnsi" w:cstheme="minorBidi"/>
            <w:noProof/>
            <w:color w:val="auto"/>
            <w:kern w:val="2"/>
            <w:sz w:val="22"/>
            <w14:ligatures w14:val="standardContextual"/>
          </w:rPr>
          <w:tab/>
        </w:r>
        <w:r w:rsidRPr="001C49CF">
          <w:rPr>
            <w:rStyle w:val="af7"/>
            <w:noProof/>
          </w:rPr>
          <w:t>Tabular and multi-modal nodule models</w:t>
        </w:r>
        <w:r>
          <w:rPr>
            <w:noProof/>
            <w:webHidden/>
          </w:rPr>
          <w:tab/>
        </w:r>
        <w:r>
          <w:rPr>
            <w:noProof/>
            <w:webHidden/>
          </w:rPr>
          <w:fldChar w:fldCharType="begin"/>
        </w:r>
        <w:r>
          <w:rPr>
            <w:noProof/>
            <w:webHidden/>
          </w:rPr>
          <w:instrText xml:space="preserve"> PAGEREF _Toc216274856 \h </w:instrText>
        </w:r>
        <w:r>
          <w:rPr>
            <w:noProof/>
            <w:webHidden/>
          </w:rPr>
        </w:r>
        <w:r>
          <w:rPr>
            <w:noProof/>
            <w:webHidden/>
          </w:rPr>
          <w:fldChar w:fldCharType="separate"/>
        </w:r>
        <w:r w:rsidR="0084098E">
          <w:rPr>
            <w:noProof/>
            <w:webHidden/>
          </w:rPr>
          <w:t>24</w:t>
        </w:r>
        <w:r>
          <w:rPr>
            <w:noProof/>
            <w:webHidden/>
          </w:rPr>
          <w:fldChar w:fldCharType="end"/>
        </w:r>
      </w:hyperlink>
    </w:p>
    <w:p w14:paraId="14337670" w14:textId="23AF5179"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57" w:history="1">
        <w:r w:rsidRPr="001C49CF">
          <w:rPr>
            <w:rStyle w:val="af7"/>
            <w:noProof/>
          </w:rPr>
          <w:t>2.5</w:t>
        </w:r>
        <w:r>
          <w:rPr>
            <w:rFonts w:asciiTheme="minorHAnsi" w:eastAsiaTheme="minorEastAsia" w:hAnsiTheme="minorHAnsi" w:cstheme="minorBidi"/>
            <w:noProof/>
            <w:color w:val="auto"/>
            <w:kern w:val="2"/>
            <w:sz w:val="22"/>
            <w14:ligatures w14:val="standardContextual"/>
          </w:rPr>
          <w:tab/>
        </w:r>
        <w:r w:rsidRPr="001C49CF">
          <w:rPr>
            <w:rStyle w:val="af7"/>
            <w:noProof/>
          </w:rPr>
          <w:t>Benchmarks and open problems for cross-domain tabular learning</w:t>
        </w:r>
        <w:r>
          <w:rPr>
            <w:noProof/>
            <w:webHidden/>
          </w:rPr>
          <w:tab/>
        </w:r>
        <w:r>
          <w:rPr>
            <w:noProof/>
            <w:webHidden/>
          </w:rPr>
          <w:fldChar w:fldCharType="begin"/>
        </w:r>
        <w:r>
          <w:rPr>
            <w:noProof/>
            <w:webHidden/>
          </w:rPr>
          <w:instrText xml:space="preserve"> PAGEREF _Toc216274857 \h </w:instrText>
        </w:r>
        <w:r>
          <w:rPr>
            <w:noProof/>
            <w:webHidden/>
          </w:rPr>
        </w:r>
        <w:r>
          <w:rPr>
            <w:noProof/>
            <w:webHidden/>
          </w:rPr>
          <w:fldChar w:fldCharType="separate"/>
        </w:r>
        <w:r w:rsidR="0084098E">
          <w:rPr>
            <w:noProof/>
            <w:webHidden/>
          </w:rPr>
          <w:t>25</w:t>
        </w:r>
        <w:r>
          <w:rPr>
            <w:noProof/>
            <w:webHidden/>
          </w:rPr>
          <w:fldChar w:fldCharType="end"/>
        </w:r>
      </w:hyperlink>
    </w:p>
    <w:p w14:paraId="15535CDD" w14:textId="6F5C0036"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58" w:history="1">
        <w:r w:rsidRPr="001C49CF">
          <w:rPr>
            <w:rStyle w:val="af7"/>
            <w:noProof/>
          </w:rPr>
          <w:t>2.5.1</w:t>
        </w:r>
        <w:r>
          <w:rPr>
            <w:rFonts w:asciiTheme="minorHAnsi" w:eastAsiaTheme="minorEastAsia" w:hAnsiTheme="minorHAnsi" w:cstheme="minorBidi"/>
            <w:noProof/>
            <w:color w:val="auto"/>
            <w:kern w:val="2"/>
            <w:sz w:val="22"/>
            <w14:ligatures w14:val="standardContextual"/>
          </w:rPr>
          <w:tab/>
        </w:r>
        <w:r w:rsidRPr="001C49CF">
          <w:rPr>
            <w:rStyle w:val="af7"/>
            <w:noProof/>
          </w:rPr>
          <w:t>Gap analysis and positioning of PANDA</w:t>
        </w:r>
        <w:r>
          <w:rPr>
            <w:noProof/>
            <w:webHidden/>
          </w:rPr>
          <w:tab/>
        </w:r>
        <w:r>
          <w:rPr>
            <w:noProof/>
            <w:webHidden/>
          </w:rPr>
          <w:fldChar w:fldCharType="begin"/>
        </w:r>
        <w:r>
          <w:rPr>
            <w:noProof/>
            <w:webHidden/>
          </w:rPr>
          <w:instrText xml:space="preserve"> PAGEREF _Toc216274858 \h </w:instrText>
        </w:r>
        <w:r>
          <w:rPr>
            <w:noProof/>
            <w:webHidden/>
          </w:rPr>
        </w:r>
        <w:r>
          <w:rPr>
            <w:noProof/>
            <w:webHidden/>
          </w:rPr>
          <w:fldChar w:fldCharType="separate"/>
        </w:r>
        <w:r w:rsidR="0084098E">
          <w:rPr>
            <w:noProof/>
            <w:webHidden/>
          </w:rPr>
          <w:t>25</w:t>
        </w:r>
        <w:r>
          <w:rPr>
            <w:noProof/>
            <w:webHidden/>
          </w:rPr>
          <w:fldChar w:fldCharType="end"/>
        </w:r>
      </w:hyperlink>
    </w:p>
    <w:p w14:paraId="3A1E4A46" w14:textId="6E42279F"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859" w:history="1">
        <w:r w:rsidRPr="001C49CF">
          <w:rPr>
            <w:rStyle w:val="af7"/>
            <w:noProof/>
          </w:rPr>
          <w:t>3</w:t>
        </w:r>
        <w:r>
          <w:rPr>
            <w:rFonts w:asciiTheme="minorHAnsi" w:eastAsiaTheme="minorEastAsia" w:hAnsiTheme="minorHAnsi" w:cstheme="minorBidi"/>
            <w:noProof/>
            <w:color w:val="auto"/>
            <w:kern w:val="2"/>
            <w:sz w:val="22"/>
            <w14:ligatures w14:val="standardContextual"/>
          </w:rPr>
          <w:tab/>
        </w:r>
        <w:r w:rsidRPr="001C49CF">
          <w:rPr>
            <w:rStyle w:val="af7"/>
            <w:noProof/>
          </w:rPr>
          <w:t>Problem Formulation</w:t>
        </w:r>
        <w:r>
          <w:rPr>
            <w:noProof/>
            <w:webHidden/>
          </w:rPr>
          <w:tab/>
        </w:r>
        <w:r>
          <w:rPr>
            <w:noProof/>
            <w:webHidden/>
          </w:rPr>
          <w:fldChar w:fldCharType="begin"/>
        </w:r>
        <w:r>
          <w:rPr>
            <w:noProof/>
            <w:webHidden/>
          </w:rPr>
          <w:instrText xml:space="preserve"> PAGEREF _Toc216274859 \h </w:instrText>
        </w:r>
        <w:r>
          <w:rPr>
            <w:noProof/>
            <w:webHidden/>
          </w:rPr>
        </w:r>
        <w:r>
          <w:rPr>
            <w:noProof/>
            <w:webHidden/>
          </w:rPr>
          <w:fldChar w:fldCharType="separate"/>
        </w:r>
        <w:r w:rsidR="0084098E">
          <w:rPr>
            <w:noProof/>
            <w:webHidden/>
          </w:rPr>
          <w:t>26</w:t>
        </w:r>
        <w:r>
          <w:rPr>
            <w:noProof/>
            <w:webHidden/>
          </w:rPr>
          <w:fldChar w:fldCharType="end"/>
        </w:r>
      </w:hyperlink>
    </w:p>
    <w:p w14:paraId="37143DEA" w14:textId="6CB4E889"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60" w:history="1">
        <w:r w:rsidRPr="001C49CF">
          <w:rPr>
            <w:rStyle w:val="af7"/>
            <w:noProof/>
          </w:rPr>
          <w:t>3.1</w:t>
        </w:r>
        <w:r>
          <w:rPr>
            <w:rFonts w:asciiTheme="minorHAnsi" w:eastAsiaTheme="minorEastAsia" w:hAnsiTheme="minorHAnsi" w:cstheme="minorBidi"/>
            <w:noProof/>
            <w:color w:val="auto"/>
            <w:kern w:val="2"/>
            <w:sz w:val="22"/>
            <w14:ligatures w14:val="standardContextual"/>
          </w:rPr>
          <w:tab/>
        </w:r>
        <w:r w:rsidRPr="001C49CF">
          <w:rPr>
            <w:rStyle w:val="af7"/>
            <w:noProof/>
          </w:rPr>
          <w:t>Task definition and notation</w:t>
        </w:r>
        <w:r>
          <w:rPr>
            <w:noProof/>
            <w:webHidden/>
          </w:rPr>
          <w:tab/>
        </w:r>
        <w:r>
          <w:rPr>
            <w:noProof/>
            <w:webHidden/>
          </w:rPr>
          <w:fldChar w:fldCharType="begin"/>
        </w:r>
        <w:r>
          <w:rPr>
            <w:noProof/>
            <w:webHidden/>
          </w:rPr>
          <w:instrText xml:space="preserve"> PAGEREF _Toc216274860 \h </w:instrText>
        </w:r>
        <w:r>
          <w:rPr>
            <w:noProof/>
            <w:webHidden/>
          </w:rPr>
        </w:r>
        <w:r>
          <w:rPr>
            <w:noProof/>
            <w:webHidden/>
          </w:rPr>
          <w:fldChar w:fldCharType="separate"/>
        </w:r>
        <w:r w:rsidR="0084098E">
          <w:rPr>
            <w:noProof/>
            <w:webHidden/>
          </w:rPr>
          <w:t>27</w:t>
        </w:r>
        <w:r>
          <w:rPr>
            <w:noProof/>
            <w:webHidden/>
          </w:rPr>
          <w:fldChar w:fldCharType="end"/>
        </w:r>
      </w:hyperlink>
    </w:p>
    <w:p w14:paraId="1E9815B9" w14:textId="6EBFB79A"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61" w:history="1">
        <w:r w:rsidRPr="001C49CF">
          <w:rPr>
            <w:rStyle w:val="af7"/>
            <w:noProof/>
          </w:rPr>
          <w:t>3.2</w:t>
        </w:r>
        <w:r>
          <w:rPr>
            <w:rFonts w:asciiTheme="minorHAnsi" w:eastAsiaTheme="minorEastAsia" w:hAnsiTheme="minorHAnsi" w:cstheme="minorBidi"/>
            <w:noProof/>
            <w:color w:val="auto"/>
            <w:kern w:val="2"/>
            <w:sz w:val="22"/>
            <w14:ligatures w14:val="standardContextual"/>
          </w:rPr>
          <w:tab/>
        </w:r>
        <w:r w:rsidRPr="001C49CF">
          <w:rPr>
            <w:rStyle w:val="af7"/>
            <w:noProof/>
          </w:rPr>
          <w:t>Prior-data fitted networks as tabular foundation models</w:t>
        </w:r>
        <w:r>
          <w:rPr>
            <w:noProof/>
            <w:webHidden/>
          </w:rPr>
          <w:tab/>
        </w:r>
        <w:r>
          <w:rPr>
            <w:noProof/>
            <w:webHidden/>
          </w:rPr>
          <w:fldChar w:fldCharType="begin"/>
        </w:r>
        <w:r>
          <w:rPr>
            <w:noProof/>
            <w:webHidden/>
          </w:rPr>
          <w:instrText xml:space="preserve"> PAGEREF _Toc216274861 \h </w:instrText>
        </w:r>
        <w:r>
          <w:rPr>
            <w:noProof/>
            <w:webHidden/>
          </w:rPr>
        </w:r>
        <w:r>
          <w:rPr>
            <w:noProof/>
            <w:webHidden/>
          </w:rPr>
          <w:fldChar w:fldCharType="separate"/>
        </w:r>
        <w:r w:rsidR="0084098E">
          <w:rPr>
            <w:noProof/>
            <w:webHidden/>
          </w:rPr>
          <w:t>29</w:t>
        </w:r>
        <w:r>
          <w:rPr>
            <w:noProof/>
            <w:webHidden/>
          </w:rPr>
          <w:fldChar w:fldCharType="end"/>
        </w:r>
      </w:hyperlink>
    </w:p>
    <w:p w14:paraId="4B861A45" w14:textId="5851C75D"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62" w:history="1">
        <w:r w:rsidRPr="001C49CF">
          <w:rPr>
            <w:rStyle w:val="af7"/>
            <w:noProof/>
          </w:rPr>
          <w:t>3.3</w:t>
        </w:r>
        <w:r>
          <w:rPr>
            <w:rFonts w:asciiTheme="minorHAnsi" w:eastAsiaTheme="minorEastAsia" w:hAnsiTheme="minorHAnsi" w:cstheme="minorBidi"/>
            <w:noProof/>
            <w:color w:val="auto"/>
            <w:kern w:val="2"/>
            <w:sz w:val="22"/>
            <w14:ligatures w14:val="standardContextual"/>
          </w:rPr>
          <w:tab/>
        </w:r>
        <w:r w:rsidRPr="001C49CF">
          <w:rPr>
            <w:rStyle w:val="af7"/>
            <w:noProof/>
          </w:rPr>
          <w:t>Formalizing Domain Shift</w:t>
        </w:r>
        <w:r>
          <w:rPr>
            <w:noProof/>
            <w:webHidden/>
          </w:rPr>
          <w:tab/>
        </w:r>
        <w:r>
          <w:rPr>
            <w:noProof/>
            <w:webHidden/>
          </w:rPr>
          <w:fldChar w:fldCharType="begin"/>
        </w:r>
        <w:r>
          <w:rPr>
            <w:noProof/>
            <w:webHidden/>
          </w:rPr>
          <w:instrText xml:space="preserve"> PAGEREF _Toc216274862 \h </w:instrText>
        </w:r>
        <w:r>
          <w:rPr>
            <w:noProof/>
            <w:webHidden/>
          </w:rPr>
        </w:r>
        <w:r>
          <w:rPr>
            <w:noProof/>
            <w:webHidden/>
          </w:rPr>
          <w:fldChar w:fldCharType="separate"/>
        </w:r>
        <w:r w:rsidR="0084098E">
          <w:rPr>
            <w:noProof/>
            <w:webHidden/>
          </w:rPr>
          <w:t>29</w:t>
        </w:r>
        <w:r>
          <w:rPr>
            <w:noProof/>
            <w:webHidden/>
          </w:rPr>
          <w:fldChar w:fldCharType="end"/>
        </w:r>
      </w:hyperlink>
    </w:p>
    <w:p w14:paraId="72AAAE84" w14:textId="1F9C66E0"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63" w:history="1">
        <w:r w:rsidRPr="001C49CF">
          <w:rPr>
            <w:rStyle w:val="af7"/>
            <w:noProof/>
          </w:rPr>
          <w:t>3.3.1</w:t>
        </w:r>
        <w:r>
          <w:rPr>
            <w:rFonts w:asciiTheme="minorHAnsi" w:eastAsiaTheme="minorEastAsia" w:hAnsiTheme="minorHAnsi" w:cstheme="minorBidi"/>
            <w:noProof/>
            <w:color w:val="auto"/>
            <w:kern w:val="2"/>
            <w:sz w:val="22"/>
            <w14:ligatures w14:val="standardContextual"/>
          </w:rPr>
          <w:tab/>
        </w:r>
        <w:r w:rsidRPr="001C49CF">
          <w:rPr>
            <w:rStyle w:val="af7"/>
            <w:noProof/>
          </w:rPr>
          <w:t>Covariate Shift: The Acquisition Gap</w:t>
        </w:r>
        <w:r>
          <w:rPr>
            <w:noProof/>
            <w:webHidden/>
          </w:rPr>
          <w:tab/>
        </w:r>
        <w:r>
          <w:rPr>
            <w:noProof/>
            <w:webHidden/>
          </w:rPr>
          <w:fldChar w:fldCharType="begin"/>
        </w:r>
        <w:r>
          <w:rPr>
            <w:noProof/>
            <w:webHidden/>
          </w:rPr>
          <w:instrText xml:space="preserve"> PAGEREF _Toc216274863 \h </w:instrText>
        </w:r>
        <w:r>
          <w:rPr>
            <w:noProof/>
            <w:webHidden/>
          </w:rPr>
        </w:r>
        <w:r>
          <w:rPr>
            <w:noProof/>
            <w:webHidden/>
          </w:rPr>
          <w:fldChar w:fldCharType="separate"/>
        </w:r>
        <w:r w:rsidR="0084098E">
          <w:rPr>
            <w:noProof/>
            <w:webHidden/>
          </w:rPr>
          <w:t>29</w:t>
        </w:r>
        <w:r>
          <w:rPr>
            <w:noProof/>
            <w:webHidden/>
          </w:rPr>
          <w:fldChar w:fldCharType="end"/>
        </w:r>
      </w:hyperlink>
    </w:p>
    <w:p w14:paraId="18F5FBE9" w14:textId="3F7E40B7"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64" w:history="1">
        <w:r w:rsidRPr="001C49CF">
          <w:rPr>
            <w:rStyle w:val="af7"/>
            <w:noProof/>
          </w:rPr>
          <w:t>3.3.2</w:t>
        </w:r>
        <w:r>
          <w:rPr>
            <w:rFonts w:asciiTheme="minorHAnsi" w:eastAsiaTheme="minorEastAsia" w:hAnsiTheme="minorHAnsi" w:cstheme="minorBidi"/>
            <w:noProof/>
            <w:color w:val="auto"/>
            <w:kern w:val="2"/>
            <w:sz w:val="22"/>
            <w14:ligatures w14:val="standardContextual"/>
          </w:rPr>
          <w:tab/>
        </w:r>
        <w:r w:rsidRPr="001C49CF">
          <w:rPr>
            <w:rStyle w:val="af7"/>
            <w:noProof/>
          </w:rPr>
          <w:t>Label Shift: The Prevalence Gap</w:t>
        </w:r>
        <w:r>
          <w:rPr>
            <w:noProof/>
            <w:webHidden/>
          </w:rPr>
          <w:tab/>
        </w:r>
        <w:r>
          <w:rPr>
            <w:noProof/>
            <w:webHidden/>
          </w:rPr>
          <w:fldChar w:fldCharType="begin"/>
        </w:r>
        <w:r>
          <w:rPr>
            <w:noProof/>
            <w:webHidden/>
          </w:rPr>
          <w:instrText xml:space="preserve"> PAGEREF _Toc216274864 \h </w:instrText>
        </w:r>
        <w:r>
          <w:rPr>
            <w:noProof/>
            <w:webHidden/>
          </w:rPr>
        </w:r>
        <w:r>
          <w:rPr>
            <w:noProof/>
            <w:webHidden/>
          </w:rPr>
          <w:fldChar w:fldCharType="separate"/>
        </w:r>
        <w:r w:rsidR="0084098E">
          <w:rPr>
            <w:noProof/>
            <w:webHidden/>
          </w:rPr>
          <w:t>30</w:t>
        </w:r>
        <w:r>
          <w:rPr>
            <w:noProof/>
            <w:webHidden/>
          </w:rPr>
          <w:fldChar w:fldCharType="end"/>
        </w:r>
      </w:hyperlink>
    </w:p>
    <w:p w14:paraId="2FCDDA29" w14:textId="443695AD"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65" w:history="1">
        <w:r w:rsidRPr="001C49CF">
          <w:rPr>
            <w:rStyle w:val="af7"/>
            <w:noProof/>
          </w:rPr>
          <w:t>3.3.3</w:t>
        </w:r>
        <w:r>
          <w:rPr>
            <w:rFonts w:asciiTheme="minorHAnsi" w:eastAsiaTheme="minorEastAsia" w:hAnsiTheme="minorHAnsi" w:cstheme="minorBidi"/>
            <w:noProof/>
            <w:color w:val="auto"/>
            <w:kern w:val="2"/>
            <w:sz w:val="22"/>
            <w14:ligatures w14:val="standardContextual"/>
          </w:rPr>
          <w:tab/>
        </w:r>
        <w:r w:rsidRPr="001C49CF">
          <w:rPr>
            <w:rStyle w:val="af7"/>
            <w:noProof/>
          </w:rPr>
          <w:t>Concept Shift: The Definition Gap</w:t>
        </w:r>
        <w:r>
          <w:rPr>
            <w:noProof/>
            <w:webHidden/>
          </w:rPr>
          <w:tab/>
        </w:r>
        <w:r>
          <w:rPr>
            <w:noProof/>
            <w:webHidden/>
          </w:rPr>
          <w:fldChar w:fldCharType="begin"/>
        </w:r>
        <w:r>
          <w:rPr>
            <w:noProof/>
            <w:webHidden/>
          </w:rPr>
          <w:instrText xml:space="preserve"> PAGEREF _Toc216274865 \h </w:instrText>
        </w:r>
        <w:r>
          <w:rPr>
            <w:noProof/>
            <w:webHidden/>
          </w:rPr>
        </w:r>
        <w:r>
          <w:rPr>
            <w:noProof/>
            <w:webHidden/>
          </w:rPr>
          <w:fldChar w:fldCharType="separate"/>
        </w:r>
        <w:r w:rsidR="0084098E">
          <w:rPr>
            <w:noProof/>
            <w:webHidden/>
          </w:rPr>
          <w:t>30</w:t>
        </w:r>
        <w:r>
          <w:rPr>
            <w:noProof/>
            <w:webHidden/>
          </w:rPr>
          <w:fldChar w:fldCharType="end"/>
        </w:r>
      </w:hyperlink>
    </w:p>
    <w:p w14:paraId="0737196F" w14:textId="3CEADA3A"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66" w:history="1">
        <w:r w:rsidRPr="001C49CF">
          <w:rPr>
            <w:rStyle w:val="af7"/>
            <w:noProof/>
          </w:rPr>
          <w:t>3.3.4</w:t>
        </w:r>
        <w:r>
          <w:rPr>
            <w:rFonts w:asciiTheme="minorHAnsi" w:eastAsiaTheme="minorEastAsia" w:hAnsiTheme="minorHAnsi" w:cstheme="minorBidi"/>
            <w:noProof/>
            <w:color w:val="auto"/>
            <w:kern w:val="2"/>
            <w:sz w:val="22"/>
            <w14:ligatures w14:val="standardContextual"/>
          </w:rPr>
          <w:tab/>
        </w:r>
        <w:r w:rsidRPr="001C49CF">
          <w:rPr>
            <w:rStyle w:val="af7"/>
            <w:noProof/>
          </w:rPr>
          <w:t>Theoretical Bound on Generalization Error</w:t>
        </w:r>
        <w:r>
          <w:rPr>
            <w:noProof/>
            <w:webHidden/>
          </w:rPr>
          <w:tab/>
        </w:r>
        <w:r>
          <w:rPr>
            <w:noProof/>
            <w:webHidden/>
          </w:rPr>
          <w:fldChar w:fldCharType="begin"/>
        </w:r>
        <w:r>
          <w:rPr>
            <w:noProof/>
            <w:webHidden/>
          </w:rPr>
          <w:instrText xml:space="preserve"> PAGEREF _Toc216274866 \h </w:instrText>
        </w:r>
        <w:r>
          <w:rPr>
            <w:noProof/>
            <w:webHidden/>
          </w:rPr>
        </w:r>
        <w:r>
          <w:rPr>
            <w:noProof/>
            <w:webHidden/>
          </w:rPr>
          <w:fldChar w:fldCharType="separate"/>
        </w:r>
        <w:r w:rsidR="0084098E">
          <w:rPr>
            <w:noProof/>
            <w:webHidden/>
          </w:rPr>
          <w:t>31</w:t>
        </w:r>
        <w:r>
          <w:rPr>
            <w:noProof/>
            <w:webHidden/>
          </w:rPr>
          <w:fldChar w:fldCharType="end"/>
        </w:r>
      </w:hyperlink>
    </w:p>
    <w:p w14:paraId="67D77630" w14:textId="7F7A6379"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67" w:history="1">
        <w:r w:rsidRPr="001C49CF">
          <w:rPr>
            <w:rStyle w:val="af7"/>
            <w:noProof/>
          </w:rPr>
          <w:t>3.4</w:t>
        </w:r>
        <w:r>
          <w:rPr>
            <w:rFonts w:asciiTheme="minorHAnsi" w:eastAsiaTheme="minorEastAsia" w:hAnsiTheme="minorHAnsi" w:cstheme="minorBidi"/>
            <w:noProof/>
            <w:color w:val="auto"/>
            <w:kern w:val="2"/>
            <w:sz w:val="22"/>
            <w14:ligatures w14:val="standardContextual"/>
          </w:rPr>
          <w:tab/>
        </w:r>
        <w:r w:rsidRPr="001C49CF">
          <w:rPr>
            <w:rStyle w:val="af7"/>
            <w:noProof/>
          </w:rPr>
          <w:t>Theoretical Constraints of Existing Models</w:t>
        </w:r>
        <w:r>
          <w:rPr>
            <w:noProof/>
            <w:webHidden/>
          </w:rPr>
          <w:tab/>
        </w:r>
        <w:r>
          <w:rPr>
            <w:noProof/>
            <w:webHidden/>
          </w:rPr>
          <w:fldChar w:fldCharType="begin"/>
        </w:r>
        <w:r>
          <w:rPr>
            <w:noProof/>
            <w:webHidden/>
          </w:rPr>
          <w:instrText xml:space="preserve"> PAGEREF _Toc216274867 \h </w:instrText>
        </w:r>
        <w:r>
          <w:rPr>
            <w:noProof/>
            <w:webHidden/>
          </w:rPr>
        </w:r>
        <w:r>
          <w:rPr>
            <w:noProof/>
            <w:webHidden/>
          </w:rPr>
          <w:fldChar w:fldCharType="separate"/>
        </w:r>
        <w:r w:rsidR="0084098E">
          <w:rPr>
            <w:noProof/>
            <w:webHidden/>
          </w:rPr>
          <w:t>31</w:t>
        </w:r>
        <w:r>
          <w:rPr>
            <w:noProof/>
            <w:webHidden/>
          </w:rPr>
          <w:fldChar w:fldCharType="end"/>
        </w:r>
      </w:hyperlink>
    </w:p>
    <w:p w14:paraId="4FDDF87C" w14:textId="610229A5"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68" w:history="1">
        <w:r w:rsidRPr="001C49CF">
          <w:rPr>
            <w:rStyle w:val="af7"/>
            <w:noProof/>
          </w:rPr>
          <w:t>3.4.1</w:t>
        </w:r>
        <w:r>
          <w:rPr>
            <w:rFonts w:asciiTheme="minorHAnsi" w:eastAsiaTheme="minorEastAsia" w:hAnsiTheme="minorHAnsi" w:cstheme="minorBidi"/>
            <w:noProof/>
            <w:color w:val="auto"/>
            <w:kern w:val="2"/>
            <w:sz w:val="22"/>
            <w14:ligatures w14:val="standardContextual"/>
          </w:rPr>
          <w:tab/>
        </w:r>
        <w:r w:rsidRPr="001C49CF">
          <w:rPr>
            <w:rStyle w:val="af7"/>
            <w:noProof/>
          </w:rPr>
          <w:t>Gradient Boosted Decision Trees (GBDT)</w:t>
        </w:r>
        <w:r>
          <w:rPr>
            <w:noProof/>
            <w:webHidden/>
          </w:rPr>
          <w:tab/>
        </w:r>
        <w:r>
          <w:rPr>
            <w:noProof/>
            <w:webHidden/>
          </w:rPr>
          <w:fldChar w:fldCharType="begin"/>
        </w:r>
        <w:r>
          <w:rPr>
            <w:noProof/>
            <w:webHidden/>
          </w:rPr>
          <w:instrText xml:space="preserve"> PAGEREF _Toc216274868 \h </w:instrText>
        </w:r>
        <w:r>
          <w:rPr>
            <w:noProof/>
            <w:webHidden/>
          </w:rPr>
        </w:r>
        <w:r>
          <w:rPr>
            <w:noProof/>
            <w:webHidden/>
          </w:rPr>
          <w:fldChar w:fldCharType="separate"/>
        </w:r>
        <w:r w:rsidR="0084098E">
          <w:rPr>
            <w:noProof/>
            <w:webHidden/>
          </w:rPr>
          <w:t>32</w:t>
        </w:r>
        <w:r>
          <w:rPr>
            <w:noProof/>
            <w:webHidden/>
          </w:rPr>
          <w:fldChar w:fldCharType="end"/>
        </w:r>
      </w:hyperlink>
    </w:p>
    <w:p w14:paraId="1192A037" w14:textId="66217C3F"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69" w:history="1">
        <w:r w:rsidRPr="001C49CF">
          <w:rPr>
            <w:rStyle w:val="af7"/>
            <w:noProof/>
          </w:rPr>
          <w:t>3.4.2</w:t>
        </w:r>
        <w:r>
          <w:rPr>
            <w:rFonts w:asciiTheme="minorHAnsi" w:eastAsiaTheme="minorEastAsia" w:hAnsiTheme="minorHAnsi" w:cstheme="minorBidi"/>
            <w:noProof/>
            <w:color w:val="auto"/>
            <w:kern w:val="2"/>
            <w:sz w:val="22"/>
            <w14:ligatures w14:val="standardContextual"/>
          </w:rPr>
          <w:tab/>
        </w:r>
        <w:r w:rsidRPr="001C49CF">
          <w:rPr>
            <w:rStyle w:val="af7"/>
            <w:noProof/>
          </w:rPr>
          <w:t>Deep Tabular Models</w:t>
        </w:r>
        <w:r>
          <w:rPr>
            <w:noProof/>
            <w:webHidden/>
          </w:rPr>
          <w:tab/>
        </w:r>
        <w:r>
          <w:rPr>
            <w:noProof/>
            <w:webHidden/>
          </w:rPr>
          <w:fldChar w:fldCharType="begin"/>
        </w:r>
        <w:r>
          <w:rPr>
            <w:noProof/>
            <w:webHidden/>
          </w:rPr>
          <w:instrText xml:space="preserve"> PAGEREF _Toc216274869 \h </w:instrText>
        </w:r>
        <w:r>
          <w:rPr>
            <w:noProof/>
            <w:webHidden/>
          </w:rPr>
        </w:r>
        <w:r>
          <w:rPr>
            <w:noProof/>
            <w:webHidden/>
          </w:rPr>
          <w:fldChar w:fldCharType="separate"/>
        </w:r>
        <w:r w:rsidR="0084098E">
          <w:rPr>
            <w:noProof/>
            <w:webHidden/>
          </w:rPr>
          <w:t>32</w:t>
        </w:r>
        <w:r>
          <w:rPr>
            <w:noProof/>
            <w:webHidden/>
          </w:rPr>
          <w:fldChar w:fldCharType="end"/>
        </w:r>
      </w:hyperlink>
    </w:p>
    <w:p w14:paraId="4119186D" w14:textId="337A910A"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70" w:history="1">
        <w:r w:rsidRPr="001C49CF">
          <w:rPr>
            <w:rStyle w:val="af7"/>
            <w:noProof/>
          </w:rPr>
          <w:t>3.5</w:t>
        </w:r>
        <w:r>
          <w:rPr>
            <w:rFonts w:asciiTheme="minorHAnsi" w:eastAsiaTheme="minorEastAsia" w:hAnsiTheme="minorHAnsi" w:cstheme="minorBidi"/>
            <w:noProof/>
            <w:color w:val="auto"/>
            <w:kern w:val="2"/>
            <w:sz w:val="22"/>
            <w14:ligatures w14:val="standardContextual"/>
          </w:rPr>
          <w:tab/>
        </w:r>
        <w:r w:rsidRPr="001C49CF">
          <w:rPr>
            <w:rStyle w:val="af7"/>
            <w:noProof/>
          </w:rPr>
          <w:t>Transfer Component Analysis (TCA) Optimization Objective</w:t>
        </w:r>
        <w:r>
          <w:rPr>
            <w:noProof/>
            <w:webHidden/>
          </w:rPr>
          <w:tab/>
        </w:r>
        <w:r>
          <w:rPr>
            <w:noProof/>
            <w:webHidden/>
          </w:rPr>
          <w:fldChar w:fldCharType="begin"/>
        </w:r>
        <w:r>
          <w:rPr>
            <w:noProof/>
            <w:webHidden/>
          </w:rPr>
          <w:instrText xml:space="preserve"> PAGEREF _Toc216274870 \h </w:instrText>
        </w:r>
        <w:r>
          <w:rPr>
            <w:noProof/>
            <w:webHidden/>
          </w:rPr>
        </w:r>
        <w:r>
          <w:rPr>
            <w:noProof/>
            <w:webHidden/>
          </w:rPr>
          <w:fldChar w:fldCharType="separate"/>
        </w:r>
        <w:r w:rsidR="0084098E">
          <w:rPr>
            <w:noProof/>
            <w:webHidden/>
          </w:rPr>
          <w:t>32</w:t>
        </w:r>
        <w:r>
          <w:rPr>
            <w:noProof/>
            <w:webHidden/>
          </w:rPr>
          <w:fldChar w:fldCharType="end"/>
        </w:r>
      </w:hyperlink>
    </w:p>
    <w:p w14:paraId="7ACADB25" w14:textId="23E8EEC4"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71" w:history="1">
        <w:r w:rsidRPr="001C49CF">
          <w:rPr>
            <w:rStyle w:val="af7"/>
            <w:noProof/>
          </w:rPr>
          <w:t>3.6</w:t>
        </w:r>
        <w:r>
          <w:rPr>
            <w:rFonts w:asciiTheme="minorHAnsi" w:eastAsiaTheme="minorEastAsia" w:hAnsiTheme="minorHAnsi" w:cstheme="minorBidi"/>
            <w:noProof/>
            <w:color w:val="auto"/>
            <w:kern w:val="2"/>
            <w:sz w:val="22"/>
            <w14:ligatures w14:val="standardContextual"/>
          </w:rPr>
          <w:tab/>
        </w:r>
        <w:r w:rsidRPr="001C49CF">
          <w:rPr>
            <w:rStyle w:val="af7"/>
            <w:noProof/>
          </w:rPr>
          <w:t>The PANDA Framework: A Unified Formalization</w:t>
        </w:r>
        <w:r>
          <w:rPr>
            <w:noProof/>
            <w:webHidden/>
          </w:rPr>
          <w:tab/>
        </w:r>
        <w:r>
          <w:rPr>
            <w:noProof/>
            <w:webHidden/>
          </w:rPr>
          <w:fldChar w:fldCharType="begin"/>
        </w:r>
        <w:r>
          <w:rPr>
            <w:noProof/>
            <w:webHidden/>
          </w:rPr>
          <w:instrText xml:space="preserve"> PAGEREF _Toc216274871 \h </w:instrText>
        </w:r>
        <w:r>
          <w:rPr>
            <w:noProof/>
            <w:webHidden/>
          </w:rPr>
        </w:r>
        <w:r>
          <w:rPr>
            <w:noProof/>
            <w:webHidden/>
          </w:rPr>
          <w:fldChar w:fldCharType="separate"/>
        </w:r>
        <w:r w:rsidR="0084098E">
          <w:rPr>
            <w:noProof/>
            <w:webHidden/>
          </w:rPr>
          <w:t>33</w:t>
        </w:r>
        <w:r>
          <w:rPr>
            <w:noProof/>
            <w:webHidden/>
          </w:rPr>
          <w:fldChar w:fldCharType="end"/>
        </w:r>
      </w:hyperlink>
    </w:p>
    <w:p w14:paraId="53461A91" w14:textId="76749B95"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72" w:history="1">
        <w:r w:rsidRPr="001C49CF">
          <w:rPr>
            <w:rStyle w:val="af7"/>
            <w:noProof/>
          </w:rPr>
          <w:t>3.6.1</w:t>
        </w:r>
        <w:r>
          <w:rPr>
            <w:rFonts w:asciiTheme="minorHAnsi" w:eastAsiaTheme="minorEastAsia" w:hAnsiTheme="minorHAnsi" w:cstheme="minorBidi"/>
            <w:noProof/>
            <w:color w:val="auto"/>
            <w:kern w:val="2"/>
            <w:sz w:val="22"/>
            <w14:ligatures w14:val="standardContextual"/>
          </w:rPr>
          <w:tab/>
        </w:r>
        <w:r w:rsidRPr="001C49CF">
          <w:rPr>
            <w:rStyle w:val="af7"/>
            <w:noProof/>
          </w:rPr>
          <w:t>Stage 1: Cross-Domain Recursive Feature Elimination (RFE)</w:t>
        </w:r>
        <w:r>
          <w:rPr>
            <w:noProof/>
            <w:webHidden/>
          </w:rPr>
          <w:tab/>
        </w:r>
        <w:r>
          <w:rPr>
            <w:noProof/>
            <w:webHidden/>
          </w:rPr>
          <w:fldChar w:fldCharType="begin"/>
        </w:r>
        <w:r>
          <w:rPr>
            <w:noProof/>
            <w:webHidden/>
          </w:rPr>
          <w:instrText xml:space="preserve"> PAGEREF _Toc216274872 \h </w:instrText>
        </w:r>
        <w:r>
          <w:rPr>
            <w:noProof/>
            <w:webHidden/>
          </w:rPr>
        </w:r>
        <w:r>
          <w:rPr>
            <w:noProof/>
            <w:webHidden/>
          </w:rPr>
          <w:fldChar w:fldCharType="separate"/>
        </w:r>
        <w:r w:rsidR="0084098E">
          <w:rPr>
            <w:noProof/>
            <w:webHidden/>
          </w:rPr>
          <w:t>33</w:t>
        </w:r>
        <w:r>
          <w:rPr>
            <w:noProof/>
            <w:webHidden/>
          </w:rPr>
          <w:fldChar w:fldCharType="end"/>
        </w:r>
      </w:hyperlink>
    </w:p>
    <w:p w14:paraId="43761DBE" w14:textId="6FC603AE"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73" w:history="1">
        <w:r w:rsidRPr="001C49CF">
          <w:rPr>
            <w:rStyle w:val="af7"/>
            <w:noProof/>
          </w:rPr>
          <w:t>3.6.2</w:t>
        </w:r>
        <w:r>
          <w:rPr>
            <w:rFonts w:asciiTheme="minorHAnsi" w:eastAsiaTheme="minorEastAsia" w:hAnsiTheme="minorHAnsi" w:cstheme="minorBidi"/>
            <w:noProof/>
            <w:color w:val="auto"/>
            <w:kern w:val="2"/>
            <w:sz w:val="22"/>
            <w14:ligatures w14:val="standardContextual"/>
          </w:rPr>
          <w:tab/>
        </w:r>
        <w:r w:rsidRPr="001C49CF">
          <w:rPr>
            <w:rStyle w:val="af7"/>
            <w:noProof/>
          </w:rPr>
          <w:t>Stage 2: Feature Alignment (</w:t>
        </w:r>
        <m:oMath>
          <m:r>
            <w:rPr>
              <w:rStyle w:val="af7"/>
              <w:rFonts w:ascii="Cambria Math" w:hAnsi="Cambria Math"/>
              <w:noProof/>
            </w:rPr>
            <m:t>π</m:t>
          </m:r>
          <m:r>
            <m:rPr>
              <m:sty m:val="p"/>
            </m:rPr>
            <w:rPr>
              <w:rStyle w:val="af7"/>
              <w:rFonts w:ascii="Cambria Math" w:hAnsi="Cambria Math"/>
              <w:noProof/>
            </w:rPr>
            <m:t>∩</m:t>
          </m:r>
        </m:oMath>
        <w:r w:rsidRPr="001C49CF">
          <w:rPr>
            <w:rStyle w:val="af7"/>
            <w:noProof/>
          </w:rPr>
          <w:t>)</w:t>
        </w:r>
        <w:r>
          <w:rPr>
            <w:noProof/>
            <w:webHidden/>
          </w:rPr>
          <w:tab/>
        </w:r>
        <w:r>
          <w:rPr>
            <w:noProof/>
            <w:webHidden/>
          </w:rPr>
          <w:fldChar w:fldCharType="begin"/>
        </w:r>
        <w:r>
          <w:rPr>
            <w:noProof/>
            <w:webHidden/>
          </w:rPr>
          <w:instrText xml:space="preserve"> PAGEREF _Toc216274873 \h </w:instrText>
        </w:r>
        <w:r>
          <w:rPr>
            <w:noProof/>
            <w:webHidden/>
          </w:rPr>
        </w:r>
        <w:r>
          <w:rPr>
            <w:noProof/>
            <w:webHidden/>
          </w:rPr>
          <w:fldChar w:fldCharType="separate"/>
        </w:r>
        <w:r w:rsidR="0084098E">
          <w:rPr>
            <w:noProof/>
            <w:webHidden/>
          </w:rPr>
          <w:t>33</w:t>
        </w:r>
        <w:r>
          <w:rPr>
            <w:noProof/>
            <w:webHidden/>
          </w:rPr>
          <w:fldChar w:fldCharType="end"/>
        </w:r>
      </w:hyperlink>
    </w:p>
    <w:p w14:paraId="255FDF89" w14:textId="74ECB4F5"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74" w:history="1">
        <w:r w:rsidRPr="001C49CF">
          <w:rPr>
            <w:rStyle w:val="af7"/>
            <w:noProof/>
          </w:rPr>
          <w:t>3.6.3</w:t>
        </w:r>
        <w:r>
          <w:rPr>
            <w:rFonts w:asciiTheme="minorHAnsi" w:eastAsiaTheme="minorEastAsia" w:hAnsiTheme="minorHAnsi" w:cstheme="minorBidi"/>
            <w:noProof/>
            <w:color w:val="auto"/>
            <w:kern w:val="2"/>
            <w:sz w:val="22"/>
            <w14:ligatures w14:val="standardContextual"/>
          </w:rPr>
          <w:tab/>
        </w:r>
        <w:r w:rsidRPr="001C49CF">
          <w:rPr>
            <w:rStyle w:val="af7"/>
            <w:noProof/>
          </w:rPr>
          <w:t>Stage 3: Domain Adaptation Mapping (</w:t>
        </w:r>
        <m:oMath>
          <m:r>
            <w:rPr>
              <w:rStyle w:val="af7"/>
              <w:rFonts w:ascii="Cambria Math" w:hAnsi="Cambria Math"/>
              <w:noProof/>
            </w:rPr>
            <m:t>ψ</m:t>
          </m:r>
        </m:oMath>
        <w:r w:rsidRPr="001C49CF">
          <w:rPr>
            <w:rStyle w:val="af7"/>
            <w:noProof/>
          </w:rPr>
          <w:t>)</w:t>
        </w:r>
        <w:r>
          <w:rPr>
            <w:noProof/>
            <w:webHidden/>
          </w:rPr>
          <w:tab/>
        </w:r>
        <w:r>
          <w:rPr>
            <w:noProof/>
            <w:webHidden/>
          </w:rPr>
          <w:fldChar w:fldCharType="begin"/>
        </w:r>
        <w:r>
          <w:rPr>
            <w:noProof/>
            <w:webHidden/>
          </w:rPr>
          <w:instrText xml:space="preserve"> PAGEREF _Toc216274874 \h </w:instrText>
        </w:r>
        <w:r>
          <w:rPr>
            <w:noProof/>
            <w:webHidden/>
          </w:rPr>
        </w:r>
        <w:r>
          <w:rPr>
            <w:noProof/>
            <w:webHidden/>
          </w:rPr>
          <w:fldChar w:fldCharType="separate"/>
        </w:r>
        <w:r w:rsidR="0084098E">
          <w:rPr>
            <w:noProof/>
            <w:webHidden/>
          </w:rPr>
          <w:t>34</w:t>
        </w:r>
        <w:r>
          <w:rPr>
            <w:noProof/>
            <w:webHidden/>
          </w:rPr>
          <w:fldChar w:fldCharType="end"/>
        </w:r>
      </w:hyperlink>
    </w:p>
    <w:p w14:paraId="6A0F589E" w14:textId="38986B97"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75" w:history="1">
        <w:r w:rsidRPr="001C49CF">
          <w:rPr>
            <w:rStyle w:val="af7"/>
            <w:noProof/>
          </w:rPr>
          <w:t>3.6.4</w:t>
        </w:r>
        <w:r>
          <w:rPr>
            <w:rFonts w:asciiTheme="minorHAnsi" w:eastAsiaTheme="minorEastAsia" w:hAnsiTheme="minorHAnsi" w:cstheme="minorBidi"/>
            <w:noProof/>
            <w:color w:val="auto"/>
            <w:kern w:val="2"/>
            <w:sz w:val="22"/>
            <w14:ligatures w14:val="standardContextual"/>
          </w:rPr>
          <w:tab/>
        </w:r>
        <w:r w:rsidRPr="001C49CF">
          <w:rPr>
            <w:rStyle w:val="af7"/>
            <w:noProof/>
          </w:rPr>
          <w:t>Stage 4: Classification and Ensemble (</w:t>
        </w:r>
        <m:oMath>
          <m:r>
            <w:rPr>
              <w:rStyle w:val="af7"/>
              <w:rFonts w:ascii="Cambria Math" w:hAnsi="Cambria Math"/>
              <w:noProof/>
            </w:rPr>
            <m:t>h</m:t>
          </m:r>
        </m:oMath>
        <w:r w:rsidRPr="001C49CF">
          <w:rPr>
            <w:rStyle w:val="af7"/>
            <w:noProof/>
          </w:rPr>
          <w:t>)</w:t>
        </w:r>
        <w:r>
          <w:rPr>
            <w:noProof/>
            <w:webHidden/>
          </w:rPr>
          <w:tab/>
        </w:r>
        <w:r>
          <w:rPr>
            <w:noProof/>
            <w:webHidden/>
          </w:rPr>
          <w:fldChar w:fldCharType="begin"/>
        </w:r>
        <w:r>
          <w:rPr>
            <w:noProof/>
            <w:webHidden/>
          </w:rPr>
          <w:instrText xml:space="preserve"> PAGEREF _Toc216274875 \h </w:instrText>
        </w:r>
        <w:r>
          <w:rPr>
            <w:noProof/>
            <w:webHidden/>
          </w:rPr>
        </w:r>
        <w:r>
          <w:rPr>
            <w:noProof/>
            <w:webHidden/>
          </w:rPr>
          <w:fldChar w:fldCharType="separate"/>
        </w:r>
        <w:r w:rsidR="0084098E">
          <w:rPr>
            <w:noProof/>
            <w:webHidden/>
          </w:rPr>
          <w:t>34</w:t>
        </w:r>
        <w:r>
          <w:rPr>
            <w:noProof/>
            <w:webHidden/>
          </w:rPr>
          <w:fldChar w:fldCharType="end"/>
        </w:r>
      </w:hyperlink>
    </w:p>
    <w:p w14:paraId="69C79B09" w14:textId="053C8593"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76" w:history="1">
        <w:r w:rsidRPr="001C49CF">
          <w:rPr>
            <w:rStyle w:val="af7"/>
            <w:noProof/>
          </w:rPr>
          <w:t>3.7</w:t>
        </w:r>
        <w:r>
          <w:rPr>
            <w:rFonts w:asciiTheme="minorHAnsi" w:eastAsiaTheme="minorEastAsia" w:hAnsiTheme="minorHAnsi" w:cstheme="minorBidi"/>
            <w:noProof/>
            <w:color w:val="auto"/>
            <w:kern w:val="2"/>
            <w:sz w:val="22"/>
            <w14:ligatures w14:val="standardContextual"/>
          </w:rPr>
          <w:tab/>
        </w:r>
        <w:r w:rsidRPr="001C49CF">
          <w:rPr>
            <w:rStyle w:val="af7"/>
            <w:noProof/>
          </w:rPr>
          <w:t>Clinical-Statistical Mapping</w:t>
        </w:r>
        <w:r>
          <w:rPr>
            <w:noProof/>
            <w:webHidden/>
          </w:rPr>
          <w:tab/>
        </w:r>
        <w:r>
          <w:rPr>
            <w:noProof/>
            <w:webHidden/>
          </w:rPr>
          <w:fldChar w:fldCharType="begin"/>
        </w:r>
        <w:r>
          <w:rPr>
            <w:noProof/>
            <w:webHidden/>
          </w:rPr>
          <w:instrText xml:space="preserve"> PAGEREF _Toc216274876 \h </w:instrText>
        </w:r>
        <w:r>
          <w:rPr>
            <w:noProof/>
            <w:webHidden/>
          </w:rPr>
        </w:r>
        <w:r>
          <w:rPr>
            <w:noProof/>
            <w:webHidden/>
          </w:rPr>
          <w:fldChar w:fldCharType="separate"/>
        </w:r>
        <w:r w:rsidR="0084098E">
          <w:rPr>
            <w:noProof/>
            <w:webHidden/>
          </w:rPr>
          <w:t>34</w:t>
        </w:r>
        <w:r>
          <w:rPr>
            <w:noProof/>
            <w:webHidden/>
          </w:rPr>
          <w:fldChar w:fldCharType="end"/>
        </w:r>
      </w:hyperlink>
    </w:p>
    <w:p w14:paraId="299388DB" w14:textId="24E3DF7D"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77" w:history="1">
        <w:r w:rsidRPr="001C49CF">
          <w:rPr>
            <w:rStyle w:val="af7"/>
            <w:noProof/>
          </w:rPr>
          <w:t>3.8</w:t>
        </w:r>
        <w:r>
          <w:rPr>
            <w:rFonts w:asciiTheme="minorHAnsi" w:eastAsiaTheme="minorEastAsia" w:hAnsiTheme="minorHAnsi" w:cstheme="minorBidi"/>
            <w:noProof/>
            <w:color w:val="auto"/>
            <w:kern w:val="2"/>
            <w:sz w:val="22"/>
            <w14:ligatures w14:val="standardContextual"/>
          </w:rPr>
          <w:tab/>
        </w:r>
        <w:r w:rsidRPr="001C49CF">
          <w:rPr>
            <w:rStyle w:val="af7"/>
            <w:noProof/>
          </w:rPr>
          <w:t>Problem Constraints and Research Scope</w:t>
        </w:r>
        <w:r>
          <w:rPr>
            <w:noProof/>
            <w:webHidden/>
          </w:rPr>
          <w:tab/>
        </w:r>
        <w:r>
          <w:rPr>
            <w:noProof/>
            <w:webHidden/>
          </w:rPr>
          <w:fldChar w:fldCharType="begin"/>
        </w:r>
        <w:r>
          <w:rPr>
            <w:noProof/>
            <w:webHidden/>
          </w:rPr>
          <w:instrText xml:space="preserve"> PAGEREF _Toc216274877 \h </w:instrText>
        </w:r>
        <w:r>
          <w:rPr>
            <w:noProof/>
            <w:webHidden/>
          </w:rPr>
        </w:r>
        <w:r>
          <w:rPr>
            <w:noProof/>
            <w:webHidden/>
          </w:rPr>
          <w:fldChar w:fldCharType="separate"/>
        </w:r>
        <w:r w:rsidR="0084098E">
          <w:rPr>
            <w:noProof/>
            <w:webHidden/>
          </w:rPr>
          <w:t>35</w:t>
        </w:r>
        <w:r>
          <w:rPr>
            <w:noProof/>
            <w:webHidden/>
          </w:rPr>
          <w:fldChar w:fldCharType="end"/>
        </w:r>
      </w:hyperlink>
    </w:p>
    <w:p w14:paraId="1BF5F235" w14:textId="36CDBCDB"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878" w:history="1">
        <w:r w:rsidRPr="001C49CF">
          <w:rPr>
            <w:rStyle w:val="af7"/>
            <w:noProof/>
          </w:rPr>
          <w:t>4</w:t>
        </w:r>
        <w:r>
          <w:rPr>
            <w:rFonts w:asciiTheme="minorHAnsi" w:eastAsiaTheme="minorEastAsia" w:hAnsiTheme="minorHAnsi" w:cstheme="minorBidi"/>
            <w:noProof/>
            <w:color w:val="auto"/>
            <w:kern w:val="2"/>
            <w:sz w:val="22"/>
            <w14:ligatures w14:val="standardContextual"/>
          </w:rPr>
          <w:tab/>
        </w:r>
        <w:r w:rsidRPr="001C49CF">
          <w:rPr>
            <w:rStyle w:val="af7"/>
            <w:noProof/>
          </w:rPr>
          <w:t>Solution</w:t>
        </w:r>
        <w:r>
          <w:rPr>
            <w:noProof/>
            <w:webHidden/>
          </w:rPr>
          <w:tab/>
        </w:r>
        <w:r>
          <w:rPr>
            <w:noProof/>
            <w:webHidden/>
          </w:rPr>
          <w:fldChar w:fldCharType="begin"/>
        </w:r>
        <w:r>
          <w:rPr>
            <w:noProof/>
            <w:webHidden/>
          </w:rPr>
          <w:instrText xml:space="preserve"> PAGEREF _Toc216274878 \h </w:instrText>
        </w:r>
        <w:r>
          <w:rPr>
            <w:noProof/>
            <w:webHidden/>
          </w:rPr>
        </w:r>
        <w:r>
          <w:rPr>
            <w:noProof/>
            <w:webHidden/>
          </w:rPr>
          <w:fldChar w:fldCharType="separate"/>
        </w:r>
        <w:r w:rsidR="0084098E">
          <w:rPr>
            <w:noProof/>
            <w:webHidden/>
          </w:rPr>
          <w:t>35</w:t>
        </w:r>
        <w:r>
          <w:rPr>
            <w:noProof/>
            <w:webHidden/>
          </w:rPr>
          <w:fldChar w:fldCharType="end"/>
        </w:r>
      </w:hyperlink>
    </w:p>
    <w:p w14:paraId="45599B05" w14:textId="7283890D"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79" w:history="1">
        <w:r w:rsidRPr="001C49CF">
          <w:rPr>
            <w:rStyle w:val="af7"/>
            <w:noProof/>
          </w:rPr>
          <w:t>4.1</w:t>
        </w:r>
        <w:r>
          <w:rPr>
            <w:rFonts w:asciiTheme="minorHAnsi" w:eastAsiaTheme="minorEastAsia" w:hAnsiTheme="minorHAnsi" w:cstheme="minorBidi"/>
            <w:noProof/>
            <w:color w:val="auto"/>
            <w:kern w:val="2"/>
            <w:sz w:val="22"/>
            <w14:ligatures w14:val="standardContextual"/>
          </w:rPr>
          <w:tab/>
        </w:r>
        <w:r w:rsidRPr="001C49CF">
          <w:rPr>
            <w:rStyle w:val="af7"/>
            <w:noProof/>
          </w:rPr>
          <w:t>Architectural Overview</w:t>
        </w:r>
        <w:r>
          <w:rPr>
            <w:noProof/>
            <w:webHidden/>
          </w:rPr>
          <w:tab/>
        </w:r>
        <w:r>
          <w:rPr>
            <w:noProof/>
            <w:webHidden/>
          </w:rPr>
          <w:fldChar w:fldCharType="begin"/>
        </w:r>
        <w:r>
          <w:rPr>
            <w:noProof/>
            <w:webHidden/>
          </w:rPr>
          <w:instrText xml:space="preserve"> PAGEREF _Toc216274879 \h </w:instrText>
        </w:r>
        <w:r>
          <w:rPr>
            <w:noProof/>
            <w:webHidden/>
          </w:rPr>
        </w:r>
        <w:r>
          <w:rPr>
            <w:noProof/>
            <w:webHidden/>
          </w:rPr>
          <w:fldChar w:fldCharType="separate"/>
        </w:r>
        <w:r w:rsidR="0084098E">
          <w:rPr>
            <w:noProof/>
            <w:webHidden/>
          </w:rPr>
          <w:t>36</w:t>
        </w:r>
        <w:r>
          <w:rPr>
            <w:noProof/>
            <w:webHidden/>
          </w:rPr>
          <w:fldChar w:fldCharType="end"/>
        </w:r>
      </w:hyperlink>
    </w:p>
    <w:p w14:paraId="199CD866" w14:textId="60DC7489"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80" w:history="1">
        <w:r w:rsidRPr="001C49CF">
          <w:rPr>
            <w:rStyle w:val="af7"/>
            <w:noProof/>
          </w:rPr>
          <w:t>4.2</w:t>
        </w:r>
        <w:r>
          <w:rPr>
            <w:rFonts w:asciiTheme="minorHAnsi" w:eastAsiaTheme="minorEastAsia" w:hAnsiTheme="minorHAnsi" w:cstheme="minorBidi"/>
            <w:noProof/>
            <w:color w:val="auto"/>
            <w:kern w:val="2"/>
            <w:sz w:val="22"/>
            <w14:ligatures w14:val="standardContextual"/>
          </w:rPr>
          <w:tab/>
        </w:r>
        <w:r w:rsidRPr="001C49CF">
          <w:rPr>
            <w:rStyle w:val="af7"/>
            <w:noProof/>
          </w:rPr>
          <w:t>Mapping to the Formal Problem Formulation</w:t>
        </w:r>
        <w:r>
          <w:rPr>
            <w:noProof/>
            <w:webHidden/>
          </w:rPr>
          <w:tab/>
        </w:r>
        <w:r>
          <w:rPr>
            <w:noProof/>
            <w:webHidden/>
          </w:rPr>
          <w:fldChar w:fldCharType="begin"/>
        </w:r>
        <w:r>
          <w:rPr>
            <w:noProof/>
            <w:webHidden/>
          </w:rPr>
          <w:instrText xml:space="preserve"> PAGEREF _Toc216274880 \h </w:instrText>
        </w:r>
        <w:r>
          <w:rPr>
            <w:noProof/>
            <w:webHidden/>
          </w:rPr>
        </w:r>
        <w:r>
          <w:rPr>
            <w:noProof/>
            <w:webHidden/>
          </w:rPr>
          <w:fldChar w:fldCharType="separate"/>
        </w:r>
        <w:r w:rsidR="0084098E">
          <w:rPr>
            <w:noProof/>
            <w:webHidden/>
          </w:rPr>
          <w:t>37</w:t>
        </w:r>
        <w:r>
          <w:rPr>
            <w:noProof/>
            <w:webHidden/>
          </w:rPr>
          <w:fldChar w:fldCharType="end"/>
        </w:r>
      </w:hyperlink>
    </w:p>
    <w:p w14:paraId="312682C5" w14:textId="4A19ED28"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81" w:history="1">
        <w:r w:rsidRPr="001C49CF">
          <w:rPr>
            <w:rStyle w:val="af7"/>
            <w:noProof/>
          </w:rPr>
          <w:t>4.3</w:t>
        </w:r>
        <w:r>
          <w:rPr>
            <w:rFonts w:asciiTheme="minorHAnsi" w:eastAsiaTheme="minorEastAsia" w:hAnsiTheme="minorHAnsi" w:cstheme="minorBidi"/>
            <w:noProof/>
            <w:color w:val="auto"/>
            <w:kern w:val="2"/>
            <w:sz w:val="22"/>
            <w14:ligatures w14:val="standardContextual"/>
          </w:rPr>
          <w:tab/>
        </w:r>
        <w:r w:rsidRPr="001C49CF">
          <w:rPr>
            <w:rStyle w:val="af7"/>
            <w:noProof/>
          </w:rPr>
          <w:t>Pointers to Implementation Details</w:t>
        </w:r>
        <w:r>
          <w:rPr>
            <w:noProof/>
            <w:webHidden/>
          </w:rPr>
          <w:tab/>
        </w:r>
        <w:r>
          <w:rPr>
            <w:noProof/>
            <w:webHidden/>
          </w:rPr>
          <w:fldChar w:fldCharType="begin"/>
        </w:r>
        <w:r>
          <w:rPr>
            <w:noProof/>
            <w:webHidden/>
          </w:rPr>
          <w:instrText xml:space="preserve"> PAGEREF _Toc216274881 \h </w:instrText>
        </w:r>
        <w:r>
          <w:rPr>
            <w:noProof/>
            <w:webHidden/>
          </w:rPr>
        </w:r>
        <w:r>
          <w:rPr>
            <w:noProof/>
            <w:webHidden/>
          </w:rPr>
          <w:fldChar w:fldCharType="separate"/>
        </w:r>
        <w:r w:rsidR="0084098E">
          <w:rPr>
            <w:noProof/>
            <w:webHidden/>
          </w:rPr>
          <w:t>37</w:t>
        </w:r>
        <w:r>
          <w:rPr>
            <w:noProof/>
            <w:webHidden/>
          </w:rPr>
          <w:fldChar w:fldCharType="end"/>
        </w:r>
      </w:hyperlink>
    </w:p>
    <w:p w14:paraId="2D737E82" w14:textId="6237FC9B"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882" w:history="1">
        <w:r w:rsidRPr="001C49CF">
          <w:rPr>
            <w:rStyle w:val="af7"/>
            <w:noProof/>
          </w:rPr>
          <w:t>5</w:t>
        </w:r>
        <w:r>
          <w:rPr>
            <w:rFonts w:asciiTheme="minorHAnsi" w:eastAsiaTheme="minorEastAsia" w:hAnsiTheme="minorHAnsi" w:cstheme="minorBidi"/>
            <w:noProof/>
            <w:color w:val="auto"/>
            <w:kern w:val="2"/>
            <w:sz w:val="22"/>
            <w14:ligatures w14:val="standardContextual"/>
          </w:rPr>
          <w:tab/>
        </w:r>
        <w:r w:rsidRPr="001C49CF">
          <w:rPr>
            <w:rStyle w:val="af7"/>
            <w:noProof/>
          </w:rPr>
          <w:t>Methods</w:t>
        </w:r>
        <w:r>
          <w:rPr>
            <w:noProof/>
            <w:webHidden/>
          </w:rPr>
          <w:tab/>
        </w:r>
        <w:r>
          <w:rPr>
            <w:noProof/>
            <w:webHidden/>
          </w:rPr>
          <w:fldChar w:fldCharType="begin"/>
        </w:r>
        <w:r>
          <w:rPr>
            <w:noProof/>
            <w:webHidden/>
          </w:rPr>
          <w:instrText xml:space="preserve"> PAGEREF _Toc216274882 \h </w:instrText>
        </w:r>
        <w:r>
          <w:rPr>
            <w:noProof/>
            <w:webHidden/>
          </w:rPr>
        </w:r>
        <w:r>
          <w:rPr>
            <w:noProof/>
            <w:webHidden/>
          </w:rPr>
          <w:fldChar w:fldCharType="separate"/>
        </w:r>
        <w:r w:rsidR="0084098E">
          <w:rPr>
            <w:noProof/>
            <w:webHidden/>
          </w:rPr>
          <w:t>38</w:t>
        </w:r>
        <w:r>
          <w:rPr>
            <w:noProof/>
            <w:webHidden/>
          </w:rPr>
          <w:fldChar w:fldCharType="end"/>
        </w:r>
      </w:hyperlink>
    </w:p>
    <w:p w14:paraId="42C90AE2" w14:textId="4A20B83A"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83" w:history="1">
        <w:r w:rsidRPr="001C49CF">
          <w:rPr>
            <w:rStyle w:val="af7"/>
            <w:noProof/>
          </w:rPr>
          <w:t>5.1</w:t>
        </w:r>
        <w:r>
          <w:rPr>
            <w:rFonts w:asciiTheme="minorHAnsi" w:eastAsiaTheme="minorEastAsia" w:hAnsiTheme="minorHAnsi" w:cstheme="minorBidi"/>
            <w:noProof/>
            <w:color w:val="auto"/>
            <w:kern w:val="2"/>
            <w:sz w:val="22"/>
            <w14:ligatures w14:val="standardContextual"/>
          </w:rPr>
          <w:tab/>
        </w:r>
        <w:r w:rsidRPr="001C49CF">
          <w:rPr>
            <w:rStyle w:val="af7"/>
            <w:noProof/>
          </w:rPr>
          <w:t>Motivating Challenges and Methodological Response</w:t>
        </w:r>
        <w:r>
          <w:rPr>
            <w:noProof/>
            <w:webHidden/>
          </w:rPr>
          <w:tab/>
        </w:r>
        <w:r>
          <w:rPr>
            <w:noProof/>
            <w:webHidden/>
          </w:rPr>
          <w:fldChar w:fldCharType="begin"/>
        </w:r>
        <w:r>
          <w:rPr>
            <w:noProof/>
            <w:webHidden/>
          </w:rPr>
          <w:instrText xml:space="preserve"> PAGEREF _Toc216274883 \h </w:instrText>
        </w:r>
        <w:r>
          <w:rPr>
            <w:noProof/>
            <w:webHidden/>
          </w:rPr>
        </w:r>
        <w:r>
          <w:rPr>
            <w:noProof/>
            <w:webHidden/>
          </w:rPr>
          <w:fldChar w:fldCharType="separate"/>
        </w:r>
        <w:r w:rsidR="0084098E">
          <w:rPr>
            <w:noProof/>
            <w:webHidden/>
          </w:rPr>
          <w:t>39</w:t>
        </w:r>
        <w:r>
          <w:rPr>
            <w:noProof/>
            <w:webHidden/>
          </w:rPr>
          <w:fldChar w:fldCharType="end"/>
        </w:r>
      </w:hyperlink>
    </w:p>
    <w:p w14:paraId="35B348C8" w14:textId="45F94DFC"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84" w:history="1">
        <w:r w:rsidRPr="001C49CF">
          <w:rPr>
            <w:rStyle w:val="af7"/>
            <w:noProof/>
          </w:rPr>
          <w:t>5.2</w:t>
        </w:r>
        <w:r>
          <w:rPr>
            <w:rFonts w:asciiTheme="minorHAnsi" w:eastAsiaTheme="minorEastAsia" w:hAnsiTheme="minorHAnsi" w:cstheme="minorBidi"/>
            <w:noProof/>
            <w:color w:val="auto"/>
            <w:kern w:val="2"/>
            <w:sz w:val="22"/>
            <w14:ligatures w14:val="standardContextual"/>
          </w:rPr>
          <w:tab/>
        </w:r>
        <w:r w:rsidRPr="001C49CF">
          <w:rPr>
            <w:rStyle w:val="af7"/>
            <w:noProof/>
          </w:rPr>
          <w:t>Feature Engineering and Selection Implementation</w:t>
        </w:r>
        <w:r>
          <w:rPr>
            <w:noProof/>
            <w:webHidden/>
          </w:rPr>
          <w:tab/>
        </w:r>
        <w:r>
          <w:rPr>
            <w:noProof/>
            <w:webHidden/>
          </w:rPr>
          <w:fldChar w:fldCharType="begin"/>
        </w:r>
        <w:r>
          <w:rPr>
            <w:noProof/>
            <w:webHidden/>
          </w:rPr>
          <w:instrText xml:space="preserve"> PAGEREF _Toc216274884 \h </w:instrText>
        </w:r>
        <w:r>
          <w:rPr>
            <w:noProof/>
            <w:webHidden/>
          </w:rPr>
        </w:r>
        <w:r>
          <w:rPr>
            <w:noProof/>
            <w:webHidden/>
          </w:rPr>
          <w:fldChar w:fldCharType="separate"/>
        </w:r>
        <w:r w:rsidR="0084098E">
          <w:rPr>
            <w:noProof/>
            <w:webHidden/>
          </w:rPr>
          <w:t>39</w:t>
        </w:r>
        <w:r>
          <w:rPr>
            <w:noProof/>
            <w:webHidden/>
          </w:rPr>
          <w:fldChar w:fldCharType="end"/>
        </w:r>
      </w:hyperlink>
    </w:p>
    <w:p w14:paraId="39FC01D7" w14:textId="6F5ADD0B"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85" w:history="1">
        <w:r w:rsidRPr="001C49CF">
          <w:rPr>
            <w:rStyle w:val="af7"/>
            <w:noProof/>
          </w:rPr>
          <w:t>5.2.1</w:t>
        </w:r>
        <w:r>
          <w:rPr>
            <w:rFonts w:asciiTheme="minorHAnsi" w:eastAsiaTheme="minorEastAsia" w:hAnsiTheme="minorHAnsi" w:cstheme="minorBidi"/>
            <w:noProof/>
            <w:color w:val="auto"/>
            <w:kern w:val="2"/>
            <w:sz w:val="22"/>
            <w14:ligatures w14:val="standardContextual"/>
          </w:rPr>
          <w:tab/>
        </w:r>
        <w:r w:rsidRPr="001C49CF">
          <w:rPr>
            <w:rStyle w:val="af7"/>
            <w:noProof/>
          </w:rPr>
          <w:t>Cross-Domain Recursive Feature Elimination (RFE)</w:t>
        </w:r>
        <w:r>
          <w:rPr>
            <w:noProof/>
            <w:webHidden/>
          </w:rPr>
          <w:tab/>
        </w:r>
        <w:r>
          <w:rPr>
            <w:noProof/>
            <w:webHidden/>
          </w:rPr>
          <w:fldChar w:fldCharType="begin"/>
        </w:r>
        <w:r>
          <w:rPr>
            <w:noProof/>
            <w:webHidden/>
          </w:rPr>
          <w:instrText xml:space="preserve"> PAGEREF _Toc216274885 \h </w:instrText>
        </w:r>
        <w:r>
          <w:rPr>
            <w:noProof/>
            <w:webHidden/>
          </w:rPr>
        </w:r>
        <w:r>
          <w:rPr>
            <w:noProof/>
            <w:webHidden/>
          </w:rPr>
          <w:fldChar w:fldCharType="separate"/>
        </w:r>
        <w:r w:rsidR="0084098E">
          <w:rPr>
            <w:noProof/>
            <w:webHidden/>
          </w:rPr>
          <w:t>40</w:t>
        </w:r>
        <w:r>
          <w:rPr>
            <w:noProof/>
            <w:webHidden/>
          </w:rPr>
          <w:fldChar w:fldCharType="end"/>
        </w:r>
      </w:hyperlink>
    </w:p>
    <w:p w14:paraId="13DF5F23" w14:textId="7F46CED4"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86" w:history="1">
        <w:r w:rsidRPr="001C49CF">
          <w:rPr>
            <w:rStyle w:val="af7"/>
            <w:noProof/>
          </w:rPr>
          <w:t>5.2.2</w:t>
        </w:r>
        <w:r>
          <w:rPr>
            <w:rFonts w:asciiTheme="minorHAnsi" w:eastAsiaTheme="minorEastAsia" w:hAnsiTheme="minorHAnsi" w:cstheme="minorBidi"/>
            <w:noProof/>
            <w:color w:val="auto"/>
            <w:kern w:val="2"/>
            <w:sz w:val="22"/>
            <w14:ligatures w14:val="standardContextual"/>
          </w:rPr>
          <w:tab/>
        </w:r>
        <w:r w:rsidRPr="001C49CF">
          <w:rPr>
            <w:rStyle w:val="af7"/>
            <w:noProof/>
          </w:rPr>
          <w:t>Multi-Branch Preprocessing Strategy</w:t>
        </w:r>
        <w:r>
          <w:rPr>
            <w:noProof/>
            <w:webHidden/>
          </w:rPr>
          <w:tab/>
        </w:r>
        <w:r>
          <w:rPr>
            <w:noProof/>
            <w:webHidden/>
          </w:rPr>
          <w:fldChar w:fldCharType="begin"/>
        </w:r>
        <w:r>
          <w:rPr>
            <w:noProof/>
            <w:webHidden/>
          </w:rPr>
          <w:instrText xml:space="preserve"> PAGEREF _Toc216274886 \h </w:instrText>
        </w:r>
        <w:r>
          <w:rPr>
            <w:noProof/>
            <w:webHidden/>
          </w:rPr>
        </w:r>
        <w:r>
          <w:rPr>
            <w:noProof/>
            <w:webHidden/>
          </w:rPr>
          <w:fldChar w:fldCharType="separate"/>
        </w:r>
        <w:r w:rsidR="0084098E">
          <w:rPr>
            <w:noProof/>
            <w:webHidden/>
          </w:rPr>
          <w:t>41</w:t>
        </w:r>
        <w:r>
          <w:rPr>
            <w:noProof/>
            <w:webHidden/>
          </w:rPr>
          <w:fldChar w:fldCharType="end"/>
        </w:r>
      </w:hyperlink>
    </w:p>
    <w:p w14:paraId="7B5186DF" w14:textId="07B19498"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87" w:history="1">
        <w:r w:rsidRPr="001C49CF">
          <w:rPr>
            <w:rStyle w:val="af7"/>
            <w:noProof/>
          </w:rPr>
          <w:t>5.3</w:t>
        </w:r>
        <w:r>
          <w:rPr>
            <w:rFonts w:asciiTheme="minorHAnsi" w:eastAsiaTheme="minorEastAsia" w:hAnsiTheme="minorHAnsi" w:cstheme="minorBidi"/>
            <w:noProof/>
            <w:color w:val="auto"/>
            <w:kern w:val="2"/>
            <w:sz w:val="22"/>
            <w14:ligatures w14:val="standardContextual"/>
          </w:rPr>
          <w:tab/>
        </w:r>
        <w:r w:rsidRPr="001C49CF">
          <w:rPr>
            <w:rStyle w:val="af7"/>
            <w:noProof/>
          </w:rPr>
          <w:t>Foundation Model Integration Mechanism</w:t>
        </w:r>
        <w:r>
          <w:rPr>
            <w:noProof/>
            <w:webHidden/>
          </w:rPr>
          <w:tab/>
        </w:r>
        <w:r>
          <w:rPr>
            <w:noProof/>
            <w:webHidden/>
          </w:rPr>
          <w:fldChar w:fldCharType="begin"/>
        </w:r>
        <w:r>
          <w:rPr>
            <w:noProof/>
            <w:webHidden/>
          </w:rPr>
          <w:instrText xml:space="preserve"> PAGEREF _Toc216274887 \h </w:instrText>
        </w:r>
        <w:r>
          <w:rPr>
            <w:noProof/>
            <w:webHidden/>
          </w:rPr>
        </w:r>
        <w:r>
          <w:rPr>
            <w:noProof/>
            <w:webHidden/>
          </w:rPr>
          <w:fldChar w:fldCharType="separate"/>
        </w:r>
        <w:r w:rsidR="0084098E">
          <w:rPr>
            <w:noProof/>
            <w:webHidden/>
          </w:rPr>
          <w:t>41</w:t>
        </w:r>
        <w:r>
          <w:rPr>
            <w:noProof/>
            <w:webHidden/>
          </w:rPr>
          <w:fldChar w:fldCharType="end"/>
        </w:r>
      </w:hyperlink>
    </w:p>
    <w:p w14:paraId="01B00BF5" w14:textId="4DD4CD72"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88" w:history="1">
        <w:r w:rsidRPr="001C49CF">
          <w:rPr>
            <w:rStyle w:val="af7"/>
            <w:noProof/>
          </w:rPr>
          <w:t>5.3.1</w:t>
        </w:r>
        <w:r>
          <w:rPr>
            <w:rFonts w:asciiTheme="minorHAnsi" w:eastAsiaTheme="minorEastAsia" w:hAnsiTheme="minorHAnsi" w:cstheme="minorBidi"/>
            <w:noProof/>
            <w:color w:val="auto"/>
            <w:kern w:val="2"/>
            <w:sz w:val="22"/>
            <w14:ligatures w14:val="standardContextual"/>
          </w:rPr>
          <w:tab/>
        </w:r>
        <w:r w:rsidRPr="001C49CF">
          <w:rPr>
            <w:rStyle w:val="af7"/>
            <w:noProof/>
          </w:rPr>
          <w:t>In-Context Serialization and Tokenization</w:t>
        </w:r>
        <w:r>
          <w:rPr>
            <w:noProof/>
            <w:webHidden/>
          </w:rPr>
          <w:tab/>
        </w:r>
        <w:r>
          <w:rPr>
            <w:noProof/>
            <w:webHidden/>
          </w:rPr>
          <w:fldChar w:fldCharType="begin"/>
        </w:r>
        <w:r>
          <w:rPr>
            <w:noProof/>
            <w:webHidden/>
          </w:rPr>
          <w:instrText xml:space="preserve"> PAGEREF _Toc216274888 \h </w:instrText>
        </w:r>
        <w:r>
          <w:rPr>
            <w:noProof/>
            <w:webHidden/>
          </w:rPr>
        </w:r>
        <w:r>
          <w:rPr>
            <w:noProof/>
            <w:webHidden/>
          </w:rPr>
          <w:fldChar w:fldCharType="separate"/>
        </w:r>
        <w:r w:rsidR="0084098E">
          <w:rPr>
            <w:noProof/>
            <w:webHidden/>
          </w:rPr>
          <w:t>41</w:t>
        </w:r>
        <w:r>
          <w:rPr>
            <w:noProof/>
            <w:webHidden/>
          </w:rPr>
          <w:fldChar w:fldCharType="end"/>
        </w:r>
      </w:hyperlink>
    </w:p>
    <w:p w14:paraId="59C75B8B" w14:textId="10B8F8F8"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89" w:history="1">
        <w:r w:rsidRPr="001C49CF">
          <w:rPr>
            <w:rStyle w:val="af7"/>
            <w:noProof/>
          </w:rPr>
          <w:t>5.3.2</w:t>
        </w:r>
        <w:r>
          <w:rPr>
            <w:rFonts w:asciiTheme="minorHAnsi" w:eastAsiaTheme="minorEastAsia" w:hAnsiTheme="minorHAnsi" w:cstheme="minorBidi"/>
            <w:noProof/>
            <w:color w:val="auto"/>
            <w:kern w:val="2"/>
            <w:sz w:val="22"/>
            <w14:ligatures w14:val="standardContextual"/>
          </w:rPr>
          <w:tab/>
        </w:r>
        <w:r w:rsidRPr="001C49CF">
          <w:rPr>
            <w:rStyle w:val="af7"/>
            <w:noProof/>
          </w:rPr>
          <w:t>Ensemble Construction and Inference</w:t>
        </w:r>
        <w:r>
          <w:rPr>
            <w:noProof/>
            <w:webHidden/>
          </w:rPr>
          <w:tab/>
        </w:r>
        <w:r>
          <w:rPr>
            <w:noProof/>
            <w:webHidden/>
          </w:rPr>
          <w:fldChar w:fldCharType="begin"/>
        </w:r>
        <w:r>
          <w:rPr>
            <w:noProof/>
            <w:webHidden/>
          </w:rPr>
          <w:instrText xml:space="preserve"> PAGEREF _Toc216274889 \h </w:instrText>
        </w:r>
        <w:r>
          <w:rPr>
            <w:noProof/>
            <w:webHidden/>
          </w:rPr>
        </w:r>
        <w:r>
          <w:rPr>
            <w:noProof/>
            <w:webHidden/>
          </w:rPr>
          <w:fldChar w:fldCharType="separate"/>
        </w:r>
        <w:r w:rsidR="0084098E">
          <w:rPr>
            <w:noProof/>
            <w:webHidden/>
          </w:rPr>
          <w:t>42</w:t>
        </w:r>
        <w:r>
          <w:rPr>
            <w:noProof/>
            <w:webHidden/>
          </w:rPr>
          <w:fldChar w:fldCharType="end"/>
        </w:r>
      </w:hyperlink>
    </w:p>
    <w:p w14:paraId="500FBD69" w14:textId="1D99DA1B"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90" w:history="1">
        <w:r w:rsidRPr="001C49CF">
          <w:rPr>
            <w:rStyle w:val="af7"/>
            <w:noProof/>
          </w:rPr>
          <w:t>5.3.3</w:t>
        </w:r>
        <w:r>
          <w:rPr>
            <w:rFonts w:asciiTheme="minorHAnsi" w:eastAsiaTheme="minorEastAsia" w:hAnsiTheme="minorHAnsi" w:cstheme="minorBidi"/>
            <w:noProof/>
            <w:color w:val="auto"/>
            <w:kern w:val="2"/>
            <w:sz w:val="22"/>
            <w14:ligatures w14:val="standardContextual"/>
          </w:rPr>
          <w:tab/>
        </w:r>
        <w:r w:rsidRPr="001C49CF">
          <w:rPr>
            <w:rStyle w:val="af7"/>
            <w:noProof/>
          </w:rPr>
          <w:t>Transfer Component Analysis (TCA)</w:t>
        </w:r>
        <w:r>
          <w:rPr>
            <w:noProof/>
            <w:webHidden/>
          </w:rPr>
          <w:tab/>
        </w:r>
        <w:r>
          <w:rPr>
            <w:noProof/>
            <w:webHidden/>
          </w:rPr>
          <w:fldChar w:fldCharType="begin"/>
        </w:r>
        <w:r>
          <w:rPr>
            <w:noProof/>
            <w:webHidden/>
          </w:rPr>
          <w:instrText xml:space="preserve"> PAGEREF _Toc216274890 \h </w:instrText>
        </w:r>
        <w:r>
          <w:rPr>
            <w:noProof/>
            <w:webHidden/>
          </w:rPr>
        </w:r>
        <w:r>
          <w:rPr>
            <w:noProof/>
            <w:webHidden/>
          </w:rPr>
          <w:fldChar w:fldCharType="separate"/>
        </w:r>
        <w:r w:rsidR="0084098E">
          <w:rPr>
            <w:noProof/>
            <w:webHidden/>
          </w:rPr>
          <w:t>43</w:t>
        </w:r>
        <w:r>
          <w:rPr>
            <w:noProof/>
            <w:webHidden/>
          </w:rPr>
          <w:fldChar w:fldCharType="end"/>
        </w:r>
      </w:hyperlink>
    </w:p>
    <w:p w14:paraId="06E254CB" w14:textId="6A671F99"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91" w:history="1">
        <w:r w:rsidRPr="001C49CF">
          <w:rPr>
            <w:rStyle w:val="af7"/>
            <w:noProof/>
          </w:rPr>
          <w:t>5.4</w:t>
        </w:r>
        <w:r>
          <w:rPr>
            <w:rFonts w:asciiTheme="minorHAnsi" w:eastAsiaTheme="minorEastAsia" w:hAnsiTheme="minorHAnsi" w:cstheme="minorBidi"/>
            <w:noProof/>
            <w:color w:val="auto"/>
            <w:kern w:val="2"/>
            <w:sz w:val="22"/>
            <w14:ligatures w14:val="standardContextual"/>
          </w:rPr>
          <w:tab/>
        </w:r>
        <w:r w:rsidRPr="001C49CF">
          <w:rPr>
            <w:rStyle w:val="af7"/>
            <w:noProof/>
          </w:rPr>
          <w:t>Experimental Configuration</w:t>
        </w:r>
        <w:r>
          <w:rPr>
            <w:noProof/>
            <w:webHidden/>
          </w:rPr>
          <w:tab/>
        </w:r>
        <w:r>
          <w:rPr>
            <w:noProof/>
            <w:webHidden/>
          </w:rPr>
          <w:fldChar w:fldCharType="begin"/>
        </w:r>
        <w:r>
          <w:rPr>
            <w:noProof/>
            <w:webHidden/>
          </w:rPr>
          <w:instrText xml:space="preserve"> PAGEREF _Toc216274891 \h </w:instrText>
        </w:r>
        <w:r>
          <w:rPr>
            <w:noProof/>
            <w:webHidden/>
          </w:rPr>
        </w:r>
        <w:r>
          <w:rPr>
            <w:noProof/>
            <w:webHidden/>
          </w:rPr>
          <w:fldChar w:fldCharType="separate"/>
        </w:r>
        <w:r w:rsidR="0084098E">
          <w:rPr>
            <w:noProof/>
            <w:webHidden/>
          </w:rPr>
          <w:t>45</w:t>
        </w:r>
        <w:r>
          <w:rPr>
            <w:noProof/>
            <w:webHidden/>
          </w:rPr>
          <w:fldChar w:fldCharType="end"/>
        </w:r>
      </w:hyperlink>
    </w:p>
    <w:p w14:paraId="33DB9596" w14:textId="172144A6"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92" w:history="1">
        <w:r w:rsidRPr="001C49CF">
          <w:rPr>
            <w:rStyle w:val="af7"/>
            <w:noProof/>
          </w:rPr>
          <w:t>5.4.1</w:t>
        </w:r>
        <w:r>
          <w:rPr>
            <w:rFonts w:asciiTheme="minorHAnsi" w:eastAsiaTheme="minorEastAsia" w:hAnsiTheme="minorHAnsi" w:cstheme="minorBidi"/>
            <w:noProof/>
            <w:color w:val="auto"/>
            <w:kern w:val="2"/>
            <w:sz w:val="22"/>
            <w14:ligatures w14:val="standardContextual"/>
          </w:rPr>
          <w:tab/>
        </w:r>
        <w:r w:rsidRPr="001C49CF">
          <w:rPr>
            <w:rStyle w:val="af7"/>
            <w:noProof/>
          </w:rPr>
          <w:t>Baseline Hyperparameters</w:t>
        </w:r>
        <w:r>
          <w:rPr>
            <w:noProof/>
            <w:webHidden/>
          </w:rPr>
          <w:tab/>
        </w:r>
        <w:r>
          <w:rPr>
            <w:noProof/>
            <w:webHidden/>
          </w:rPr>
          <w:fldChar w:fldCharType="begin"/>
        </w:r>
        <w:r>
          <w:rPr>
            <w:noProof/>
            <w:webHidden/>
          </w:rPr>
          <w:instrText xml:space="preserve"> PAGEREF _Toc216274892 \h </w:instrText>
        </w:r>
        <w:r>
          <w:rPr>
            <w:noProof/>
            <w:webHidden/>
          </w:rPr>
        </w:r>
        <w:r>
          <w:rPr>
            <w:noProof/>
            <w:webHidden/>
          </w:rPr>
          <w:fldChar w:fldCharType="separate"/>
        </w:r>
        <w:r w:rsidR="0084098E">
          <w:rPr>
            <w:noProof/>
            <w:webHidden/>
          </w:rPr>
          <w:t>45</w:t>
        </w:r>
        <w:r>
          <w:rPr>
            <w:noProof/>
            <w:webHidden/>
          </w:rPr>
          <w:fldChar w:fldCharType="end"/>
        </w:r>
      </w:hyperlink>
    </w:p>
    <w:p w14:paraId="0A066AEB" w14:textId="7F1B1F27"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93" w:history="1">
        <w:r w:rsidRPr="001C49CF">
          <w:rPr>
            <w:rStyle w:val="af7"/>
            <w:noProof/>
          </w:rPr>
          <w:t>5.4.2</w:t>
        </w:r>
        <w:r>
          <w:rPr>
            <w:rFonts w:asciiTheme="minorHAnsi" w:eastAsiaTheme="minorEastAsia" w:hAnsiTheme="minorHAnsi" w:cstheme="minorBidi"/>
            <w:noProof/>
            <w:color w:val="auto"/>
            <w:kern w:val="2"/>
            <w:sz w:val="22"/>
            <w14:ligatures w14:val="standardContextual"/>
          </w:rPr>
          <w:tab/>
        </w:r>
        <w:r w:rsidRPr="001C49CF">
          <w:rPr>
            <w:rStyle w:val="af7"/>
            <w:noProof/>
          </w:rPr>
          <w:t>Clinical Scoring Models</w:t>
        </w:r>
        <w:r>
          <w:rPr>
            <w:noProof/>
            <w:webHidden/>
          </w:rPr>
          <w:tab/>
        </w:r>
        <w:r>
          <w:rPr>
            <w:noProof/>
            <w:webHidden/>
          </w:rPr>
          <w:fldChar w:fldCharType="begin"/>
        </w:r>
        <w:r>
          <w:rPr>
            <w:noProof/>
            <w:webHidden/>
          </w:rPr>
          <w:instrText xml:space="preserve"> PAGEREF _Toc216274893 \h </w:instrText>
        </w:r>
        <w:r>
          <w:rPr>
            <w:noProof/>
            <w:webHidden/>
          </w:rPr>
        </w:r>
        <w:r>
          <w:rPr>
            <w:noProof/>
            <w:webHidden/>
          </w:rPr>
          <w:fldChar w:fldCharType="separate"/>
        </w:r>
        <w:r w:rsidR="0084098E">
          <w:rPr>
            <w:noProof/>
            <w:webHidden/>
          </w:rPr>
          <w:t>45</w:t>
        </w:r>
        <w:r>
          <w:rPr>
            <w:noProof/>
            <w:webHidden/>
          </w:rPr>
          <w:fldChar w:fldCharType="end"/>
        </w:r>
      </w:hyperlink>
    </w:p>
    <w:p w14:paraId="33408187" w14:textId="3112132C"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94" w:history="1">
        <w:r w:rsidRPr="001C49CF">
          <w:rPr>
            <w:rStyle w:val="af7"/>
            <w:noProof/>
          </w:rPr>
          <w:t>5.4.3</w:t>
        </w:r>
        <w:r>
          <w:rPr>
            <w:rFonts w:asciiTheme="minorHAnsi" w:eastAsiaTheme="minorEastAsia" w:hAnsiTheme="minorHAnsi" w:cstheme="minorBidi"/>
            <w:noProof/>
            <w:color w:val="auto"/>
            <w:kern w:val="2"/>
            <w:sz w:val="22"/>
            <w14:ligatures w14:val="standardContextual"/>
          </w:rPr>
          <w:tab/>
        </w:r>
        <w:r w:rsidRPr="001C49CF">
          <w:rPr>
            <w:rStyle w:val="af7"/>
            <w:noProof/>
          </w:rPr>
          <w:t>ML Baseline Models</w:t>
        </w:r>
        <w:r>
          <w:rPr>
            <w:noProof/>
            <w:webHidden/>
          </w:rPr>
          <w:tab/>
        </w:r>
        <w:r>
          <w:rPr>
            <w:noProof/>
            <w:webHidden/>
          </w:rPr>
          <w:fldChar w:fldCharType="begin"/>
        </w:r>
        <w:r>
          <w:rPr>
            <w:noProof/>
            <w:webHidden/>
          </w:rPr>
          <w:instrText xml:space="preserve"> PAGEREF _Toc216274894 \h </w:instrText>
        </w:r>
        <w:r>
          <w:rPr>
            <w:noProof/>
            <w:webHidden/>
          </w:rPr>
        </w:r>
        <w:r>
          <w:rPr>
            <w:noProof/>
            <w:webHidden/>
          </w:rPr>
          <w:fldChar w:fldCharType="separate"/>
        </w:r>
        <w:r w:rsidR="0084098E">
          <w:rPr>
            <w:noProof/>
            <w:webHidden/>
          </w:rPr>
          <w:t>46</w:t>
        </w:r>
        <w:r>
          <w:rPr>
            <w:noProof/>
            <w:webHidden/>
          </w:rPr>
          <w:fldChar w:fldCharType="end"/>
        </w:r>
      </w:hyperlink>
    </w:p>
    <w:p w14:paraId="4CB5EECF" w14:textId="5F06D629"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95" w:history="1">
        <w:r w:rsidRPr="001C49CF">
          <w:rPr>
            <w:rStyle w:val="af7"/>
            <w:noProof/>
          </w:rPr>
          <w:t>5.4.4</w:t>
        </w:r>
        <w:r>
          <w:rPr>
            <w:rFonts w:asciiTheme="minorHAnsi" w:eastAsiaTheme="minorEastAsia" w:hAnsiTheme="minorHAnsi" w:cstheme="minorBidi"/>
            <w:noProof/>
            <w:color w:val="auto"/>
            <w:kern w:val="2"/>
            <w:sz w:val="22"/>
            <w14:ligatures w14:val="standardContextual"/>
          </w:rPr>
          <w:tab/>
        </w:r>
        <w:r w:rsidRPr="001C49CF">
          <w:rPr>
            <w:rStyle w:val="af7"/>
            <w:noProof/>
          </w:rPr>
          <w:t>Computational Framework</w:t>
        </w:r>
        <w:r>
          <w:rPr>
            <w:noProof/>
            <w:webHidden/>
          </w:rPr>
          <w:tab/>
        </w:r>
        <w:r>
          <w:rPr>
            <w:noProof/>
            <w:webHidden/>
          </w:rPr>
          <w:fldChar w:fldCharType="begin"/>
        </w:r>
        <w:r>
          <w:rPr>
            <w:noProof/>
            <w:webHidden/>
          </w:rPr>
          <w:instrText xml:space="preserve"> PAGEREF _Toc216274895 \h </w:instrText>
        </w:r>
        <w:r>
          <w:rPr>
            <w:noProof/>
            <w:webHidden/>
          </w:rPr>
        </w:r>
        <w:r>
          <w:rPr>
            <w:noProof/>
            <w:webHidden/>
          </w:rPr>
          <w:fldChar w:fldCharType="separate"/>
        </w:r>
        <w:r w:rsidR="0084098E">
          <w:rPr>
            <w:noProof/>
            <w:webHidden/>
          </w:rPr>
          <w:t>47</w:t>
        </w:r>
        <w:r>
          <w:rPr>
            <w:noProof/>
            <w:webHidden/>
          </w:rPr>
          <w:fldChar w:fldCharType="end"/>
        </w:r>
      </w:hyperlink>
    </w:p>
    <w:p w14:paraId="7A976213" w14:textId="17E54A07"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896" w:history="1">
        <w:r w:rsidRPr="001C49CF">
          <w:rPr>
            <w:rStyle w:val="af7"/>
            <w:noProof/>
          </w:rPr>
          <w:t>6</w:t>
        </w:r>
        <w:r>
          <w:rPr>
            <w:rFonts w:asciiTheme="minorHAnsi" w:eastAsiaTheme="minorEastAsia" w:hAnsiTheme="minorHAnsi" w:cstheme="minorBidi"/>
            <w:noProof/>
            <w:color w:val="auto"/>
            <w:kern w:val="2"/>
            <w:sz w:val="22"/>
            <w14:ligatures w14:val="standardContextual"/>
          </w:rPr>
          <w:tab/>
        </w:r>
        <w:r w:rsidRPr="001C49CF">
          <w:rPr>
            <w:rStyle w:val="af7"/>
            <w:noProof/>
          </w:rPr>
          <w:t>Analysis</w:t>
        </w:r>
        <w:r>
          <w:rPr>
            <w:noProof/>
            <w:webHidden/>
          </w:rPr>
          <w:tab/>
        </w:r>
        <w:r>
          <w:rPr>
            <w:noProof/>
            <w:webHidden/>
          </w:rPr>
          <w:fldChar w:fldCharType="begin"/>
        </w:r>
        <w:r>
          <w:rPr>
            <w:noProof/>
            <w:webHidden/>
          </w:rPr>
          <w:instrText xml:space="preserve"> PAGEREF _Toc216274896 \h </w:instrText>
        </w:r>
        <w:r>
          <w:rPr>
            <w:noProof/>
            <w:webHidden/>
          </w:rPr>
        </w:r>
        <w:r>
          <w:rPr>
            <w:noProof/>
            <w:webHidden/>
          </w:rPr>
          <w:fldChar w:fldCharType="separate"/>
        </w:r>
        <w:r w:rsidR="0084098E">
          <w:rPr>
            <w:noProof/>
            <w:webHidden/>
          </w:rPr>
          <w:t>47</w:t>
        </w:r>
        <w:r>
          <w:rPr>
            <w:noProof/>
            <w:webHidden/>
          </w:rPr>
          <w:fldChar w:fldCharType="end"/>
        </w:r>
      </w:hyperlink>
    </w:p>
    <w:p w14:paraId="1C9A5BCE" w14:textId="3CD32D5B"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97" w:history="1">
        <w:r w:rsidRPr="001C49CF">
          <w:rPr>
            <w:rStyle w:val="af7"/>
            <w:noProof/>
          </w:rPr>
          <w:t>6.1</w:t>
        </w:r>
        <w:r>
          <w:rPr>
            <w:rFonts w:asciiTheme="minorHAnsi" w:eastAsiaTheme="minorEastAsia" w:hAnsiTheme="minorHAnsi" w:cstheme="minorBidi"/>
            <w:noProof/>
            <w:color w:val="auto"/>
            <w:kern w:val="2"/>
            <w:sz w:val="22"/>
            <w14:ligatures w14:val="standardContextual"/>
          </w:rPr>
          <w:tab/>
        </w:r>
        <w:r w:rsidRPr="001C49CF">
          <w:rPr>
            <w:rStyle w:val="af7"/>
            <w:noProof/>
          </w:rPr>
          <w:t>Theoretical Foundation: The Generalization Bound</w:t>
        </w:r>
        <w:r>
          <w:rPr>
            <w:noProof/>
            <w:webHidden/>
          </w:rPr>
          <w:tab/>
        </w:r>
        <w:r>
          <w:rPr>
            <w:noProof/>
            <w:webHidden/>
          </w:rPr>
          <w:fldChar w:fldCharType="begin"/>
        </w:r>
        <w:r>
          <w:rPr>
            <w:noProof/>
            <w:webHidden/>
          </w:rPr>
          <w:instrText xml:space="preserve"> PAGEREF _Toc216274897 \h </w:instrText>
        </w:r>
        <w:r>
          <w:rPr>
            <w:noProof/>
            <w:webHidden/>
          </w:rPr>
        </w:r>
        <w:r>
          <w:rPr>
            <w:noProof/>
            <w:webHidden/>
          </w:rPr>
          <w:fldChar w:fldCharType="separate"/>
        </w:r>
        <w:r w:rsidR="0084098E">
          <w:rPr>
            <w:noProof/>
            <w:webHidden/>
          </w:rPr>
          <w:t>47</w:t>
        </w:r>
        <w:r>
          <w:rPr>
            <w:noProof/>
            <w:webHidden/>
          </w:rPr>
          <w:fldChar w:fldCharType="end"/>
        </w:r>
      </w:hyperlink>
    </w:p>
    <w:p w14:paraId="68C0ACB3" w14:textId="1F014CF2"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898" w:history="1">
        <w:r w:rsidRPr="001C49CF">
          <w:rPr>
            <w:rStyle w:val="af7"/>
            <w:noProof/>
          </w:rPr>
          <w:t>6.1.1</w:t>
        </w:r>
        <w:r>
          <w:rPr>
            <w:rFonts w:asciiTheme="minorHAnsi" w:eastAsiaTheme="minorEastAsia" w:hAnsiTheme="minorHAnsi" w:cstheme="minorBidi"/>
            <w:noProof/>
            <w:color w:val="auto"/>
            <w:kern w:val="2"/>
            <w:sz w:val="22"/>
            <w14:ligatures w14:val="standardContextual"/>
          </w:rPr>
          <w:tab/>
        </w:r>
        <w:r w:rsidRPr="001C49CF">
          <w:rPr>
            <w:rStyle w:val="af7"/>
            <w:noProof/>
          </w:rPr>
          <w:t xml:space="preserve">The </w:t>
        </w:r>
        <m:oMath>
          <m:r>
            <m:rPr>
              <m:scr m:val="script"/>
              <m:sty m:val="p"/>
            </m:rPr>
            <w:rPr>
              <w:rStyle w:val="af7"/>
              <w:rFonts w:ascii="Cambria Math" w:hAnsi="Cambria Math"/>
              <w:noProof/>
            </w:rPr>
            <m:t>H</m:t>
          </m:r>
          <m:r>
            <m:rPr>
              <m:sty m:val="p"/>
            </m:rPr>
            <w:rPr>
              <w:rStyle w:val="af7"/>
              <w:rFonts w:ascii="Cambria Math" w:hAnsi="Cambria Math"/>
              <w:noProof/>
            </w:rPr>
            <m:t>Δ</m:t>
          </m:r>
          <m:r>
            <m:rPr>
              <m:scr m:val="script"/>
              <m:sty m:val="p"/>
            </m:rPr>
            <w:rPr>
              <w:rStyle w:val="af7"/>
              <w:rFonts w:ascii="Cambria Math" w:hAnsi="Cambria Math"/>
              <w:noProof/>
            </w:rPr>
            <m:t>H</m:t>
          </m:r>
        </m:oMath>
        <w:r w:rsidRPr="001C49CF">
          <w:rPr>
            <w:rStyle w:val="af7"/>
            <w:noProof/>
          </w:rPr>
          <w:t>-Divergence</w:t>
        </w:r>
        <w:r>
          <w:rPr>
            <w:noProof/>
            <w:webHidden/>
          </w:rPr>
          <w:tab/>
        </w:r>
        <w:r>
          <w:rPr>
            <w:noProof/>
            <w:webHidden/>
          </w:rPr>
          <w:fldChar w:fldCharType="begin"/>
        </w:r>
        <w:r>
          <w:rPr>
            <w:noProof/>
            <w:webHidden/>
          </w:rPr>
          <w:instrText xml:space="preserve"> PAGEREF _Toc216274898 \h </w:instrText>
        </w:r>
        <w:r>
          <w:rPr>
            <w:noProof/>
            <w:webHidden/>
          </w:rPr>
        </w:r>
        <w:r>
          <w:rPr>
            <w:noProof/>
            <w:webHidden/>
          </w:rPr>
          <w:fldChar w:fldCharType="separate"/>
        </w:r>
        <w:r w:rsidR="0084098E">
          <w:rPr>
            <w:noProof/>
            <w:webHidden/>
          </w:rPr>
          <w:t>48</w:t>
        </w:r>
        <w:r>
          <w:rPr>
            <w:noProof/>
            <w:webHidden/>
          </w:rPr>
          <w:fldChar w:fldCharType="end"/>
        </w:r>
      </w:hyperlink>
    </w:p>
    <w:p w14:paraId="42AE3814" w14:textId="431784D6"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899" w:history="1">
        <w:r w:rsidRPr="001C49CF">
          <w:rPr>
            <w:rStyle w:val="af7"/>
            <w:noProof/>
          </w:rPr>
          <w:t>6.2</w:t>
        </w:r>
        <w:r>
          <w:rPr>
            <w:rFonts w:asciiTheme="minorHAnsi" w:eastAsiaTheme="minorEastAsia" w:hAnsiTheme="minorHAnsi" w:cstheme="minorBidi"/>
            <w:noProof/>
            <w:color w:val="auto"/>
            <w:kern w:val="2"/>
            <w:sz w:val="22"/>
            <w14:ligatures w14:val="standardContextual"/>
          </w:rPr>
          <w:tab/>
        </w:r>
        <w:r w:rsidRPr="001C49CF">
          <w:rPr>
            <w:rStyle w:val="af7"/>
            <w:noProof/>
          </w:rPr>
          <w:t xml:space="preserve">Minimizing Source Risk </w:t>
        </w:r>
        <m:oMath>
          <m:r>
            <w:rPr>
              <w:rStyle w:val="af7"/>
              <w:rFonts w:ascii="Cambria Math" w:hAnsi="Cambria Math"/>
              <w:noProof/>
            </w:rPr>
            <m:t>ϵS</m:t>
          </m:r>
          <m:r>
            <m:rPr>
              <m:sty m:val="p"/>
            </m:rPr>
            <w:rPr>
              <w:rStyle w:val="af7"/>
              <w:rFonts w:ascii="Cambria Math" w:hAnsi="Cambria Math"/>
              <w:noProof/>
            </w:rPr>
            <m:t>(</m:t>
          </m:r>
          <m:r>
            <w:rPr>
              <w:rStyle w:val="af7"/>
              <w:rFonts w:ascii="Cambria Math" w:hAnsi="Cambria Math"/>
              <w:noProof/>
            </w:rPr>
            <m:t>h</m:t>
          </m:r>
          <m:r>
            <m:rPr>
              <m:sty m:val="p"/>
            </m:rPr>
            <w:rPr>
              <w:rStyle w:val="af7"/>
              <w:rFonts w:ascii="Cambria Math" w:hAnsi="Cambria Math"/>
              <w:noProof/>
            </w:rPr>
            <m:t>)</m:t>
          </m:r>
        </m:oMath>
        <w:r w:rsidRPr="001C49CF">
          <w:rPr>
            <w:rStyle w:val="af7"/>
            <w:noProof/>
          </w:rPr>
          <w:t>: The TabPFN Mechanism</w:t>
        </w:r>
        <w:r>
          <w:rPr>
            <w:noProof/>
            <w:webHidden/>
          </w:rPr>
          <w:tab/>
        </w:r>
        <w:r>
          <w:rPr>
            <w:noProof/>
            <w:webHidden/>
          </w:rPr>
          <w:fldChar w:fldCharType="begin"/>
        </w:r>
        <w:r>
          <w:rPr>
            <w:noProof/>
            <w:webHidden/>
          </w:rPr>
          <w:instrText xml:space="preserve"> PAGEREF _Toc216274899 \h </w:instrText>
        </w:r>
        <w:r>
          <w:rPr>
            <w:noProof/>
            <w:webHidden/>
          </w:rPr>
        </w:r>
        <w:r>
          <w:rPr>
            <w:noProof/>
            <w:webHidden/>
          </w:rPr>
          <w:fldChar w:fldCharType="separate"/>
        </w:r>
        <w:r w:rsidR="0084098E">
          <w:rPr>
            <w:noProof/>
            <w:webHidden/>
          </w:rPr>
          <w:t>48</w:t>
        </w:r>
        <w:r>
          <w:rPr>
            <w:noProof/>
            <w:webHidden/>
          </w:rPr>
          <w:fldChar w:fldCharType="end"/>
        </w:r>
      </w:hyperlink>
    </w:p>
    <w:p w14:paraId="30AA2412" w14:textId="28BA65E7"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00" w:history="1">
        <w:r w:rsidRPr="001C49CF">
          <w:rPr>
            <w:rStyle w:val="af7"/>
            <w:noProof/>
          </w:rPr>
          <w:t>6.2.1</w:t>
        </w:r>
        <w:r>
          <w:rPr>
            <w:rFonts w:asciiTheme="minorHAnsi" w:eastAsiaTheme="minorEastAsia" w:hAnsiTheme="minorHAnsi" w:cstheme="minorBidi"/>
            <w:noProof/>
            <w:color w:val="auto"/>
            <w:kern w:val="2"/>
            <w:sz w:val="22"/>
            <w14:ligatures w14:val="standardContextual"/>
          </w:rPr>
          <w:tab/>
        </w:r>
        <w:r w:rsidRPr="001C49CF">
          <w:rPr>
            <w:rStyle w:val="af7"/>
            <w:noProof/>
          </w:rPr>
          <w:t>Prior-Data Fitted Networks vs. Parametric Learning</w:t>
        </w:r>
        <w:r>
          <w:rPr>
            <w:noProof/>
            <w:webHidden/>
          </w:rPr>
          <w:tab/>
        </w:r>
        <w:r>
          <w:rPr>
            <w:noProof/>
            <w:webHidden/>
          </w:rPr>
          <w:fldChar w:fldCharType="begin"/>
        </w:r>
        <w:r>
          <w:rPr>
            <w:noProof/>
            <w:webHidden/>
          </w:rPr>
          <w:instrText xml:space="preserve"> PAGEREF _Toc216274900 \h </w:instrText>
        </w:r>
        <w:r>
          <w:rPr>
            <w:noProof/>
            <w:webHidden/>
          </w:rPr>
        </w:r>
        <w:r>
          <w:rPr>
            <w:noProof/>
            <w:webHidden/>
          </w:rPr>
          <w:fldChar w:fldCharType="separate"/>
        </w:r>
        <w:r w:rsidR="0084098E">
          <w:rPr>
            <w:noProof/>
            <w:webHidden/>
          </w:rPr>
          <w:t>48</w:t>
        </w:r>
        <w:r>
          <w:rPr>
            <w:noProof/>
            <w:webHidden/>
          </w:rPr>
          <w:fldChar w:fldCharType="end"/>
        </w:r>
      </w:hyperlink>
    </w:p>
    <w:p w14:paraId="0A3680FD" w14:textId="742863C1"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01" w:history="1">
        <w:r w:rsidRPr="001C49CF">
          <w:rPr>
            <w:rStyle w:val="af7"/>
            <w:noProof/>
          </w:rPr>
          <w:t>6.3</w:t>
        </w:r>
        <w:r>
          <w:rPr>
            <w:rFonts w:asciiTheme="minorHAnsi" w:eastAsiaTheme="minorEastAsia" w:hAnsiTheme="minorHAnsi" w:cstheme="minorBidi"/>
            <w:noProof/>
            <w:color w:val="auto"/>
            <w:kern w:val="2"/>
            <w:sz w:val="22"/>
            <w14:ligatures w14:val="standardContextual"/>
          </w:rPr>
          <w:tab/>
        </w:r>
        <w:r w:rsidRPr="001C49CF">
          <w:rPr>
            <w:rStyle w:val="af7"/>
            <w:noProof/>
          </w:rPr>
          <w:t xml:space="preserve">Minimizing Divergence </w:t>
        </w:r>
        <m:oMath>
          <m:r>
            <w:rPr>
              <w:rStyle w:val="af7"/>
              <w:rFonts w:ascii="Cambria Math" w:hAnsi="Cambria Math"/>
              <w:noProof/>
            </w:rPr>
            <m:t>d</m:t>
          </m:r>
          <m:r>
            <m:rPr>
              <m:scr m:val="script"/>
              <m:sty m:val="p"/>
            </m:rPr>
            <w:rPr>
              <w:rStyle w:val="af7"/>
              <w:rFonts w:ascii="Cambria Math" w:hAnsi="Cambria Math"/>
              <w:noProof/>
            </w:rPr>
            <m:t>H</m:t>
          </m:r>
          <m:r>
            <m:rPr>
              <m:sty m:val="p"/>
            </m:rPr>
            <w:rPr>
              <w:rStyle w:val="af7"/>
              <w:rFonts w:ascii="Cambria Math" w:hAnsi="Cambria Math"/>
              <w:noProof/>
            </w:rPr>
            <m:t>Δ</m:t>
          </m:r>
          <m:r>
            <m:rPr>
              <m:scr m:val="script"/>
              <m:sty m:val="p"/>
            </m:rPr>
            <w:rPr>
              <w:rStyle w:val="af7"/>
              <w:rFonts w:ascii="Cambria Math" w:hAnsi="Cambria Math"/>
              <w:noProof/>
            </w:rPr>
            <m:t>H</m:t>
          </m:r>
        </m:oMath>
        <w:r w:rsidRPr="001C49CF">
          <w:rPr>
            <w:rStyle w:val="af7"/>
            <w:noProof/>
          </w:rPr>
          <w:t>: Latent Space TCA</w:t>
        </w:r>
        <w:r>
          <w:rPr>
            <w:noProof/>
            <w:webHidden/>
          </w:rPr>
          <w:tab/>
        </w:r>
        <w:r>
          <w:rPr>
            <w:noProof/>
            <w:webHidden/>
          </w:rPr>
          <w:fldChar w:fldCharType="begin"/>
        </w:r>
        <w:r>
          <w:rPr>
            <w:noProof/>
            <w:webHidden/>
          </w:rPr>
          <w:instrText xml:space="preserve"> PAGEREF _Toc216274901 \h </w:instrText>
        </w:r>
        <w:r>
          <w:rPr>
            <w:noProof/>
            <w:webHidden/>
          </w:rPr>
        </w:r>
        <w:r>
          <w:rPr>
            <w:noProof/>
            <w:webHidden/>
          </w:rPr>
          <w:fldChar w:fldCharType="separate"/>
        </w:r>
        <w:r w:rsidR="0084098E">
          <w:rPr>
            <w:noProof/>
            <w:webHidden/>
          </w:rPr>
          <w:t>48</w:t>
        </w:r>
        <w:r>
          <w:rPr>
            <w:noProof/>
            <w:webHidden/>
          </w:rPr>
          <w:fldChar w:fldCharType="end"/>
        </w:r>
      </w:hyperlink>
    </w:p>
    <w:p w14:paraId="67FF1118" w14:textId="1530E047"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02" w:history="1">
        <w:r w:rsidRPr="001C49CF">
          <w:rPr>
            <w:rStyle w:val="af7"/>
            <w:noProof/>
          </w:rPr>
          <w:t>6.3.1</w:t>
        </w:r>
        <w:r>
          <w:rPr>
            <w:rFonts w:asciiTheme="minorHAnsi" w:eastAsiaTheme="minorEastAsia" w:hAnsiTheme="minorHAnsi" w:cstheme="minorBidi"/>
            <w:noProof/>
            <w:color w:val="auto"/>
            <w:kern w:val="2"/>
            <w:sz w:val="22"/>
            <w14:ligatures w14:val="standardContextual"/>
          </w:rPr>
          <w:tab/>
        </w:r>
        <w:r w:rsidRPr="001C49CF">
          <w:rPr>
            <w:rStyle w:val="af7"/>
            <w:noProof/>
          </w:rPr>
          <w:t>Why Feature Space Alignment?</w:t>
        </w:r>
        <w:r>
          <w:rPr>
            <w:noProof/>
            <w:webHidden/>
          </w:rPr>
          <w:tab/>
        </w:r>
        <w:r>
          <w:rPr>
            <w:noProof/>
            <w:webHidden/>
          </w:rPr>
          <w:fldChar w:fldCharType="begin"/>
        </w:r>
        <w:r>
          <w:rPr>
            <w:noProof/>
            <w:webHidden/>
          </w:rPr>
          <w:instrText xml:space="preserve"> PAGEREF _Toc216274902 \h </w:instrText>
        </w:r>
        <w:r>
          <w:rPr>
            <w:noProof/>
            <w:webHidden/>
          </w:rPr>
        </w:r>
        <w:r>
          <w:rPr>
            <w:noProof/>
            <w:webHidden/>
          </w:rPr>
          <w:fldChar w:fldCharType="separate"/>
        </w:r>
        <w:r w:rsidR="0084098E">
          <w:rPr>
            <w:noProof/>
            <w:webHidden/>
          </w:rPr>
          <w:t>49</w:t>
        </w:r>
        <w:r>
          <w:rPr>
            <w:noProof/>
            <w:webHidden/>
          </w:rPr>
          <w:fldChar w:fldCharType="end"/>
        </w:r>
      </w:hyperlink>
    </w:p>
    <w:p w14:paraId="3F3FC5D9" w14:textId="43E230BA"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03" w:history="1">
        <w:r w:rsidRPr="001C49CF">
          <w:rPr>
            <w:rStyle w:val="af7"/>
            <w:noProof/>
          </w:rPr>
          <w:t>6.3.2</w:t>
        </w:r>
        <w:r>
          <w:rPr>
            <w:rFonts w:asciiTheme="minorHAnsi" w:eastAsiaTheme="minorEastAsia" w:hAnsiTheme="minorHAnsi" w:cstheme="minorBidi"/>
            <w:noProof/>
            <w:color w:val="auto"/>
            <w:kern w:val="2"/>
            <w:sz w:val="22"/>
            <w14:ligatures w14:val="standardContextual"/>
          </w:rPr>
          <w:tab/>
        </w:r>
        <w:r w:rsidRPr="001C49CF">
          <w:rPr>
            <w:rStyle w:val="af7"/>
            <w:noProof/>
          </w:rPr>
          <w:t>The TCA Optimization Objective</w:t>
        </w:r>
        <w:r>
          <w:rPr>
            <w:noProof/>
            <w:webHidden/>
          </w:rPr>
          <w:tab/>
        </w:r>
        <w:r>
          <w:rPr>
            <w:noProof/>
            <w:webHidden/>
          </w:rPr>
          <w:fldChar w:fldCharType="begin"/>
        </w:r>
        <w:r>
          <w:rPr>
            <w:noProof/>
            <w:webHidden/>
          </w:rPr>
          <w:instrText xml:space="preserve"> PAGEREF _Toc216274903 \h </w:instrText>
        </w:r>
        <w:r>
          <w:rPr>
            <w:noProof/>
            <w:webHidden/>
          </w:rPr>
        </w:r>
        <w:r>
          <w:rPr>
            <w:noProof/>
            <w:webHidden/>
          </w:rPr>
          <w:fldChar w:fldCharType="separate"/>
        </w:r>
        <w:r w:rsidR="0084098E">
          <w:rPr>
            <w:noProof/>
            <w:webHidden/>
          </w:rPr>
          <w:t>49</w:t>
        </w:r>
        <w:r>
          <w:rPr>
            <w:noProof/>
            <w:webHidden/>
          </w:rPr>
          <w:fldChar w:fldCharType="end"/>
        </w:r>
      </w:hyperlink>
    </w:p>
    <w:p w14:paraId="0C95E08A" w14:textId="1F87C5C2"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04" w:history="1">
        <w:r w:rsidRPr="001C49CF">
          <w:rPr>
            <w:rStyle w:val="af7"/>
            <w:noProof/>
          </w:rPr>
          <w:t>6.4</w:t>
        </w:r>
        <w:r>
          <w:rPr>
            <w:rFonts w:asciiTheme="minorHAnsi" w:eastAsiaTheme="minorEastAsia" w:hAnsiTheme="minorHAnsi" w:cstheme="minorBidi"/>
            <w:noProof/>
            <w:color w:val="auto"/>
            <w:kern w:val="2"/>
            <w:sz w:val="22"/>
            <w14:ligatures w14:val="standardContextual"/>
          </w:rPr>
          <w:tab/>
        </w:r>
        <w:r w:rsidRPr="001C49CF">
          <w:rPr>
            <w:rStyle w:val="af7"/>
            <w:noProof/>
          </w:rPr>
          <w:t xml:space="preserve">Minimizing Adaptability Error </w:t>
        </w:r>
        <m:oMath>
          <m:r>
            <w:rPr>
              <w:rStyle w:val="af7"/>
              <w:rFonts w:ascii="Cambria Math" w:hAnsi="Cambria Math"/>
              <w:noProof/>
            </w:rPr>
            <m:t>λ</m:t>
          </m:r>
        </m:oMath>
        <w:r w:rsidRPr="001C49CF">
          <w:rPr>
            <w:rStyle w:val="af7"/>
            <w:noProof/>
          </w:rPr>
          <w:t>: Cross-Domain RFE</w:t>
        </w:r>
        <w:r>
          <w:rPr>
            <w:noProof/>
            <w:webHidden/>
          </w:rPr>
          <w:tab/>
        </w:r>
        <w:r>
          <w:rPr>
            <w:noProof/>
            <w:webHidden/>
          </w:rPr>
          <w:fldChar w:fldCharType="begin"/>
        </w:r>
        <w:r>
          <w:rPr>
            <w:noProof/>
            <w:webHidden/>
          </w:rPr>
          <w:instrText xml:space="preserve"> PAGEREF _Toc216274904 \h </w:instrText>
        </w:r>
        <w:r>
          <w:rPr>
            <w:noProof/>
            <w:webHidden/>
          </w:rPr>
        </w:r>
        <w:r>
          <w:rPr>
            <w:noProof/>
            <w:webHidden/>
          </w:rPr>
          <w:fldChar w:fldCharType="separate"/>
        </w:r>
        <w:r w:rsidR="0084098E">
          <w:rPr>
            <w:noProof/>
            <w:webHidden/>
          </w:rPr>
          <w:t>49</w:t>
        </w:r>
        <w:r>
          <w:rPr>
            <w:noProof/>
            <w:webHidden/>
          </w:rPr>
          <w:fldChar w:fldCharType="end"/>
        </w:r>
      </w:hyperlink>
    </w:p>
    <w:p w14:paraId="6CD3C547" w14:textId="2672B722"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05" w:history="1">
        <w:r w:rsidRPr="001C49CF">
          <w:rPr>
            <w:rStyle w:val="af7"/>
            <w:noProof/>
          </w:rPr>
          <w:t>6.5</w:t>
        </w:r>
        <w:r>
          <w:rPr>
            <w:rFonts w:asciiTheme="minorHAnsi" w:eastAsiaTheme="minorEastAsia" w:hAnsiTheme="minorHAnsi" w:cstheme="minorBidi"/>
            <w:noProof/>
            <w:color w:val="auto"/>
            <w:kern w:val="2"/>
            <w:sz w:val="22"/>
            <w14:ligatures w14:val="standardContextual"/>
          </w:rPr>
          <w:tab/>
        </w:r>
        <w:r w:rsidRPr="001C49CF">
          <w:rPr>
            <w:rStyle w:val="af7"/>
            <w:noProof/>
          </w:rPr>
          <w:t>Synthesis: Linking Theory to Empirical Results</w:t>
        </w:r>
        <w:r>
          <w:rPr>
            <w:noProof/>
            <w:webHidden/>
          </w:rPr>
          <w:tab/>
        </w:r>
        <w:r>
          <w:rPr>
            <w:noProof/>
            <w:webHidden/>
          </w:rPr>
          <w:fldChar w:fldCharType="begin"/>
        </w:r>
        <w:r>
          <w:rPr>
            <w:noProof/>
            <w:webHidden/>
          </w:rPr>
          <w:instrText xml:space="preserve"> PAGEREF _Toc216274905 \h </w:instrText>
        </w:r>
        <w:r>
          <w:rPr>
            <w:noProof/>
            <w:webHidden/>
          </w:rPr>
        </w:r>
        <w:r>
          <w:rPr>
            <w:noProof/>
            <w:webHidden/>
          </w:rPr>
          <w:fldChar w:fldCharType="separate"/>
        </w:r>
        <w:r w:rsidR="0084098E">
          <w:rPr>
            <w:noProof/>
            <w:webHidden/>
          </w:rPr>
          <w:t>49</w:t>
        </w:r>
        <w:r>
          <w:rPr>
            <w:noProof/>
            <w:webHidden/>
          </w:rPr>
          <w:fldChar w:fldCharType="end"/>
        </w:r>
      </w:hyperlink>
    </w:p>
    <w:p w14:paraId="13442903" w14:textId="0105CCC4"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06" w:history="1">
        <w:r w:rsidRPr="001C49CF">
          <w:rPr>
            <w:rStyle w:val="af7"/>
            <w:noProof/>
          </w:rPr>
          <w:t>6.6</w:t>
        </w:r>
        <w:r>
          <w:rPr>
            <w:rFonts w:asciiTheme="minorHAnsi" w:eastAsiaTheme="minorEastAsia" w:hAnsiTheme="minorHAnsi" w:cstheme="minorBidi"/>
            <w:noProof/>
            <w:color w:val="auto"/>
            <w:kern w:val="2"/>
            <w:sz w:val="22"/>
            <w14:ligatures w14:val="standardContextual"/>
          </w:rPr>
          <w:tab/>
        </w:r>
        <w:r w:rsidRPr="001C49CF">
          <w:rPr>
            <w:rStyle w:val="af7"/>
            <w:noProof/>
          </w:rPr>
          <w:t>Summary of Theoretical Insights</w:t>
        </w:r>
        <w:r>
          <w:rPr>
            <w:noProof/>
            <w:webHidden/>
          </w:rPr>
          <w:tab/>
        </w:r>
        <w:r>
          <w:rPr>
            <w:noProof/>
            <w:webHidden/>
          </w:rPr>
          <w:fldChar w:fldCharType="begin"/>
        </w:r>
        <w:r>
          <w:rPr>
            <w:noProof/>
            <w:webHidden/>
          </w:rPr>
          <w:instrText xml:space="preserve"> PAGEREF _Toc216274906 \h </w:instrText>
        </w:r>
        <w:r>
          <w:rPr>
            <w:noProof/>
            <w:webHidden/>
          </w:rPr>
        </w:r>
        <w:r>
          <w:rPr>
            <w:noProof/>
            <w:webHidden/>
          </w:rPr>
          <w:fldChar w:fldCharType="separate"/>
        </w:r>
        <w:r w:rsidR="0084098E">
          <w:rPr>
            <w:noProof/>
            <w:webHidden/>
          </w:rPr>
          <w:t>50</w:t>
        </w:r>
        <w:r>
          <w:rPr>
            <w:noProof/>
            <w:webHidden/>
          </w:rPr>
          <w:fldChar w:fldCharType="end"/>
        </w:r>
      </w:hyperlink>
    </w:p>
    <w:p w14:paraId="38E60114" w14:textId="01EE3342"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907" w:history="1">
        <w:r w:rsidRPr="001C49CF">
          <w:rPr>
            <w:rStyle w:val="af7"/>
            <w:noProof/>
          </w:rPr>
          <w:t>7</w:t>
        </w:r>
        <w:r>
          <w:rPr>
            <w:rFonts w:asciiTheme="minorHAnsi" w:eastAsiaTheme="minorEastAsia" w:hAnsiTheme="minorHAnsi" w:cstheme="minorBidi"/>
            <w:noProof/>
            <w:color w:val="auto"/>
            <w:kern w:val="2"/>
            <w:sz w:val="22"/>
            <w14:ligatures w14:val="standardContextual"/>
          </w:rPr>
          <w:tab/>
        </w:r>
        <w:r w:rsidRPr="001C49CF">
          <w:rPr>
            <w:rStyle w:val="af7"/>
            <w:noProof/>
          </w:rPr>
          <w:t>Evaluation</w:t>
        </w:r>
        <w:r>
          <w:rPr>
            <w:noProof/>
            <w:webHidden/>
          </w:rPr>
          <w:tab/>
        </w:r>
        <w:r>
          <w:rPr>
            <w:noProof/>
            <w:webHidden/>
          </w:rPr>
          <w:fldChar w:fldCharType="begin"/>
        </w:r>
        <w:r>
          <w:rPr>
            <w:noProof/>
            <w:webHidden/>
          </w:rPr>
          <w:instrText xml:space="preserve"> PAGEREF _Toc216274907 \h </w:instrText>
        </w:r>
        <w:r>
          <w:rPr>
            <w:noProof/>
            <w:webHidden/>
          </w:rPr>
        </w:r>
        <w:r>
          <w:rPr>
            <w:noProof/>
            <w:webHidden/>
          </w:rPr>
          <w:fldChar w:fldCharType="separate"/>
        </w:r>
        <w:r w:rsidR="0084098E">
          <w:rPr>
            <w:noProof/>
            <w:webHidden/>
          </w:rPr>
          <w:t>50</w:t>
        </w:r>
        <w:r>
          <w:rPr>
            <w:noProof/>
            <w:webHidden/>
          </w:rPr>
          <w:fldChar w:fldCharType="end"/>
        </w:r>
      </w:hyperlink>
    </w:p>
    <w:p w14:paraId="6AC41D73" w14:textId="391F5D2E"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08" w:history="1">
        <w:r w:rsidRPr="001C49CF">
          <w:rPr>
            <w:rStyle w:val="af7"/>
            <w:noProof/>
          </w:rPr>
          <w:t>7.1</w:t>
        </w:r>
        <w:r>
          <w:rPr>
            <w:rFonts w:asciiTheme="minorHAnsi" w:eastAsiaTheme="minorEastAsia" w:hAnsiTheme="minorHAnsi" w:cstheme="minorBidi"/>
            <w:noProof/>
            <w:color w:val="auto"/>
            <w:kern w:val="2"/>
            <w:sz w:val="22"/>
            <w14:ligatures w14:val="standardContextual"/>
          </w:rPr>
          <w:tab/>
        </w:r>
        <w:r w:rsidRPr="001C49CF">
          <w:rPr>
            <w:rStyle w:val="af7"/>
            <w:noProof/>
          </w:rPr>
          <w:t>Evaluation Protocols for Cross-Domain Diagnostic Models</w:t>
        </w:r>
        <w:r>
          <w:rPr>
            <w:noProof/>
            <w:webHidden/>
          </w:rPr>
          <w:tab/>
        </w:r>
        <w:r>
          <w:rPr>
            <w:noProof/>
            <w:webHidden/>
          </w:rPr>
          <w:fldChar w:fldCharType="begin"/>
        </w:r>
        <w:r>
          <w:rPr>
            <w:noProof/>
            <w:webHidden/>
          </w:rPr>
          <w:instrText xml:space="preserve"> PAGEREF _Toc216274908 \h </w:instrText>
        </w:r>
        <w:r>
          <w:rPr>
            <w:noProof/>
            <w:webHidden/>
          </w:rPr>
        </w:r>
        <w:r>
          <w:rPr>
            <w:noProof/>
            <w:webHidden/>
          </w:rPr>
          <w:fldChar w:fldCharType="separate"/>
        </w:r>
        <w:r w:rsidR="0084098E">
          <w:rPr>
            <w:noProof/>
            <w:webHidden/>
          </w:rPr>
          <w:t>50</w:t>
        </w:r>
        <w:r>
          <w:rPr>
            <w:noProof/>
            <w:webHidden/>
          </w:rPr>
          <w:fldChar w:fldCharType="end"/>
        </w:r>
      </w:hyperlink>
    </w:p>
    <w:p w14:paraId="00AAC608" w14:textId="403BC6E4"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09" w:history="1">
        <w:r w:rsidRPr="001C49CF">
          <w:rPr>
            <w:rStyle w:val="af7"/>
            <w:noProof/>
          </w:rPr>
          <w:t>7.1.1</w:t>
        </w:r>
        <w:r>
          <w:rPr>
            <w:rFonts w:asciiTheme="minorHAnsi" w:eastAsiaTheme="minorEastAsia" w:hAnsiTheme="minorHAnsi" w:cstheme="minorBidi"/>
            <w:noProof/>
            <w:color w:val="auto"/>
            <w:kern w:val="2"/>
            <w:sz w:val="22"/>
            <w14:ligatures w14:val="standardContextual"/>
          </w:rPr>
          <w:tab/>
        </w:r>
        <w:r w:rsidRPr="001C49CF">
          <w:rPr>
            <w:rStyle w:val="af7"/>
            <w:noProof/>
          </w:rPr>
          <w:t>Classification Performance Metrics</w:t>
        </w:r>
        <w:r>
          <w:rPr>
            <w:noProof/>
            <w:webHidden/>
          </w:rPr>
          <w:tab/>
        </w:r>
        <w:r>
          <w:rPr>
            <w:noProof/>
            <w:webHidden/>
          </w:rPr>
          <w:fldChar w:fldCharType="begin"/>
        </w:r>
        <w:r>
          <w:rPr>
            <w:noProof/>
            <w:webHidden/>
          </w:rPr>
          <w:instrText xml:space="preserve"> PAGEREF _Toc216274909 \h </w:instrText>
        </w:r>
        <w:r>
          <w:rPr>
            <w:noProof/>
            <w:webHidden/>
          </w:rPr>
        </w:r>
        <w:r>
          <w:rPr>
            <w:noProof/>
            <w:webHidden/>
          </w:rPr>
          <w:fldChar w:fldCharType="separate"/>
        </w:r>
        <w:r w:rsidR="0084098E">
          <w:rPr>
            <w:noProof/>
            <w:webHidden/>
          </w:rPr>
          <w:t>50</w:t>
        </w:r>
        <w:r>
          <w:rPr>
            <w:noProof/>
            <w:webHidden/>
          </w:rPr>
          <w:fldChar w:fldCharType="end"/>
        </w:r>
      </w:hyperlink>
    </w:p>
    <w:p w14:paraId="327BE11F" w14:textId="402BD015"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10" w:history="1">
        <w:r w:rsidRPr="001C49CF">
          <w:rPr>
            <w:rStyle w:val="af7"/>
            <w:noProof/>
          </w:rPr>
          <w:t>7.1.2</w:t>
        </w:r>
        <w:r>
          <w:rPr>
            <w:rFonts w:asciiTheme="minorHAnsi" w:eastAsiaTheme="minorEastAsia" w:hAnsiTheme="minorHAnsi" w:cstheme="minorBidi"/>
            <w:noProof/>
            <w:color w:val="auto"/>
            <w:kern w:val="2"/>
            <w:sz w:val="22"/>
            <w14:ligatures w14:val="standardContextual"/>
          </w:rPr>
          <w:tab/>
        </w:r>
        <w:r w:rsidRPr="001C49CF">
          <w:rPr>
            <w:rStyle w:val="af7"/>
            <w:noProof/>
          </w:rPr>
          <w:t>Visualization-Based Evaluation</w:t>
        </w:r>
        <w:r>
          <w:rPr>
            <w:noProof/>
            <w:webHidden/>
          </w:rPr>
          <w:tab/>
        </w:r>
        <w:r>
          <w:rPr>
            <w:noProof/>
            <w:webHidden/>
          </w:rPr>
          <w:fldChar w:fldCharType="begin"/>
        </w:r>
        <w:r>
          <w:rPr>
            <w:noProof/>
            <w:webHidden/>
          </w:rPr>
          <w:instrText xml:space="preserve"> PAGEREF _Toc216274910 \h </w:instrText>
        </w:r>
        <w:r>
          <w:rPr>
            <w:noProof/>
            <w:webHidden/>
          </w:rPr>
        </w:r>
        <w:r>
          <w:rPr>
            <w:noProof/>
            <w:webHidden/>
          </w:rPr>
          <w:fldChar w:fldCharType="separate"/>
        </w:r>
        <w:r w:rsidR="0084098E">
          <w:rPr>
            <w:noProof/>
            <w:webHidden/>
          </w:rPr>
          <w:t>51</w:t>
        </w:r>
        <w:r>
          <w:rPr>
            <w:noProof/>
            <w:webHidden/>
          </w:rPr>
          <w:fldChar w:fldCharType="end"/>
        </w:r>
      </w:hyperlink>
    </w:p>
    <w:p w14:paraId="55782F4A" w14:textId="37D921A2"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11" w:history="1">
        <w:r w:rsidRPr="001C49CF">
          <w:rPr>
            <w:rStyle w:val="af7"/>
            <w:noProof/>
          </w:rPr>
          <w:t>7.2</w:t>
        </w:r>
        <w:r>
          <w:rPr>
            <w:rFonts w:asciiTheme="minorHAnsi" w:eastAsiaTheme="minorEastAsia" w:hAnsiTheme="minorHAnsi" w:cstheme="minorBidi"/>
            <w:noProof/>
            <w:color w:val="auto"/>
            <w:kern w:val="2"/>
            <w:sz w:val="22"/>
            <w14:ligatures w14:val="standardContextual"/>
          </w:rPr>
          <w:tab/>
        </w:r>
        <w:r w:rsidRPr="001C49CF">
          <w:rPr>
            <w:rStyle w:val="af7"/>
            <w:noProof/>
          </w:rPr>
          <w:t>Experiment 1 (E1): Cross-Hospital Pulmonary Nodule Malignancy Prediction</w:t>
        </w:r>
        <w:r>
          <w:rPr>
            <w:noProof/>
            <w:webHidden/>
          </w:rPr>
          <w:tab/>
        </w:r>
        <w:r>
          <w:rPr>
            <w:noProof/>
            <w:webHidden/>
          </w:rPr>
          <w:fldChar w:fldCharType="begin"/>
        </w:r>
        <w:r>
          <w:rPr>
            <w:noProof/>
            <w:webHidden/>
          </w:rPr>
          <w:instrText xml:space="preserve"> PAGEREF _Toc216274911 \h </w:instrText>
        </w:r>
        <w:r>
          <w:rPr>
            <w:noProof/>
            <w:webHidden/>
          </w:rPr>
        </w:r>
        <w:r>
          <w:rPr>
            <w:noProof/>
            <w:webHidden/>
          </w:rPr>
          <w:fldChar w:fldCharType="separate"/>
        </w:r>
        <w:r w:rsidR="0084098E">
          <w:rPr>
            <w:noProof/>
            <w:webHidden/>
          </w:rPr>
          <w:t>51</w:t>
        </w:r>
        <w:r>
          <w:rPr>
            <w:noProof/>
            <w:webHidden/>
          </w:rPr>
          <w:fldChar w:fldCharType="end"/>
        </w:r>
      </w:hyperlink>
    </w:p>
    <w:p w14:paraId="7EBB04BB" w14:textId="3E86F4A1"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12" w:history="1">
        <w:r w:rsidRPr="001C49CF">
          <w:rPr>
            <w:rStyle w:val="af7"/>
            <w:noProof/>
          </w:rPr>
          <w:t>7.2.1</w:t>
        </w:r>
        <w:r>
          <w:rPr>
            <w:rFonts w:asciiTheme="minorHAnsi" w:eastAsiaTheme="minorEastAsia" w:hAnsiTheme="minorHAnsi" w:cstheme="minorBidi"/>
            <w:noProof/>
            <w:color w:val="auto"/>
            <w:kern w:val="2"/>
            <w:sz w:val="22"/>
            <w14:ligatures w14:val="standardContextual"/>
          </w:rPr>
          <w:tab/>
        </w:r>
        <w:r w:rsidRPr="001C49CF">
          <w:rPr>
            <w:rStyle w:val="af7"/>
            <w:noProof/>
          </w:rPr>
          <w:t>Internal and Cross-Hospital Generalization</w:t>
        </w:r>
        <w:r>
          <w:rPr>
            <w:noProof/>
            <w:webHidden/>
          </w:rPr>
          <w:tab/>
        </w:r>
        <w:r>
          <w:rPr>
            <w:noProof/>
            <w:webHidden/>
          </w:rPr>
          <w:fldChar w:fldCharType="begin"/>
        </w:r>
        <w:r>
          <w:rPr>
            <w:noProof/>
            <w:webHidden/>
          </w:rPr>
          <w:instrText xml:space="preserve"> PAGEREF _Toc216274912 \h </w:instrText>
        </w:r>
        <w:r>
          <w:rPr>
            <w:noProof/>
            <w:webHidden/>
          </w:rPr>
        </w:r>
        <w:r>
          <w:rPr>
            <w:noProof/>
            <w:webHidden/>
          </w:rPr>
          <w:fldChar w:fldCharType="separate"/>
        </w:r>
        <w:r w:rsidR="0084098E">
          <w:rPr>
            <w:noProof/>
            <w:webHidden/>
          </w:rPr>
          <w:t>52</w:t>
        </w:r>
        <w:r>
          <w:rPr>
            <w:noProof/>
            <w:webHidden/>
          </w:rPr>
          <w:fldChar w:fldCharType="end"/>
        </w:r>
      </w:hyperlink>
    </w:p>
    <w:p w14:paraId="67B1702B" w14:textId="3C8F793D"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13" w:history="1">
        <w:r w:rsidRPr="001C49CF">
          <w:rPr>
            <w:rStyle w:val="af7"/>
            <w:noProof/>
          </w:rPr>
          <w:t>7.2.2</w:t>
        </w:r>
        <w:r>
          <w:rPr>
            <w:rFonts w:asciiTheme="minorHAnsi" w:eastAsiaTheme="minorEastAsia" w:hAnsiTheme="minorHAnsi" w:cstheme="minorBidi"/>
            <w:noProof/>
            <w:color w:val="auto"/>
            <w:kern w:val="2"/>
            <w:sz w:val="22"/>
            <w14:ligatures w14:val="standardContextual"/>
          </w:rPr>
          <w:tab/>
        </w:r>
        <w:r w:rsidRPr="001C49CF">
          <w:rPr>
            <w:rStyle w:val="af7"/>
            <w:noProof/>
          </w:rPr>
          <w:t>Source and Target Domain Performance</w:t>
        </w:r>
        <w:r>
          <w:rPr>
            <w:noProof/>
            <w:webHidden/>
          </w:rPr>
          <w:tab/>
        </w:r>
        <w:r>
          <w:rPr>
            <w:noProof/>
            <w:webHidden/>
          </w:rPr>
          <w:fldChar w:fldCharType="begin"/>
        </w:r>
        <w:r>
          <w:rPr>
            <w:noProof/>
            <w:webHidden/>
          </w:rPr>
          <w:instrText xml:space="preserve"> PAGEREF _Toc216274913 \h </w:instrText>
        </w:r>
        <w:r>
          <w:rPr>
            <w:noProof/>
            <w:webHidden/>
          </w:rPr>
        </w:r>
        <w:r>
          <w:rPr>
            <w:noProof/>
            <w:webHidden/>
          </w:rPr>
          <w:fldChar w:fldCharType="separate"/>
        </w:r>
        <w:r w:rsidR="0084098E">
          <w:rPr>
            <w:noProof/>
            <w:webHidden/>
          </w:rPr>
          <w:t>52</w:t>
        </w:r>
        <w:r>
          <w:rPr>
            <w:noProof/>
            <w:webHidden/>
          </w:rPr>
          <w:fldChar w:fldCharType="end"/>
        </w:r>
      </w:hyperlink>
    </w:p>
    <w:p w14:paraId="1D291397" w14:textId="7357B416"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14" w:history="1">
        <w:r w:rsidRPr="001C49CF">
          <w:rPr>
            <w:rStyle w:val="af7"/>
            <w:noProof/>
          </w:rPr>
          <w:t>7.2.3</w:t>
        </w:r>
        <w:r>
          <w:rPr>
            <w:rFonts w:asciiTheme="minorHAnsi" w:eastAsiaTheme="minorEastAsia" w:hAnsiTheme="minorHAnsi" w:cstheme="minorBidi"/>
            <w:noProof/>
            <w:color w:val="auto"/>
            <w:kern w:val="2"/>
            <w:sz w:val="22"/>
            <w14:ligatures w14:val="standardContextual"/>
          </w:rPr>
          <w:tab/>
        </w:r>
        <w:r w:rsidRPr="001C49CF">
          <w:rPr>
            <w:rStyle w:val="af7"/>
            <w:noProof/>
          </w:rPr>
          <w:t>Stratified Analysis</w:t>
        </w:r>
        <w:r>
          <w:rPr>
            <w:noProof/>
            <w:webHidden/>
          </w:rPr>
          <w:tab/>
        </w:r>
        <w:r>
          <w:rPr>
            <w:noProof/>
            <w:webHidden/>
          </w:rPr>
          <w:fldChar w:fldCharType="begin"/>
        </w:r>
        <w:r>
          <w:rPr>
            <w:noProof/>
            <w:webHidden/>
          </w:rPr>
          <w:instrText xml:space="preserve"> PAGEREF _Toc216274914 \h </w:instrText>
        </w:r>
        <w:r>
          <w:rPr>
            <w:noProof/>
            <w:webHidden/>
          </w:rPr>
        </w:r>
        <w:r>
          <w:rPr>
            <w:noProof/>
            <w:webHidden/>
          </w:rPr>
          <w:fldChar w:fldCharType="separate"/>
        </w:r>
        <w:r w:rsidR="0084098E">
          <w:rPr>
            <w:noProof/>
            <w:webHidden/>
          </w:rPr>
          <w:t>55</w:t>
        </w:r>
        <w:r>
          <w:rPr>
            <w:noProof/>
            <w:webHidden/>
          </w:rPr>
          <w:fldChar w:fldCharType="end"/>
        </w:r>
      </w:hyperlink>
    </w:p>
    <w:p w14:paraId="4BE145E5" w14:textId="75A98FB0"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15" w:history="1">
        <w:r w:rsidRPr="001C49CF">
          <w:rPr>
            <w:rStyle w:val="af7"/>
            <w:noProof/>
          </w:rPr>
          <w:t>7.3</w:t>
        </w:r>
        <w:r>
          <w:rPr>
            <w:rFonts w:asciiTheme="minorHAnsi" w:eastAsiaTheme="minorEastAsia" w:hAnsiTheme="minorHAnsi" w:cstheme="minorBidi"/>
            <w:noProof/>
            <w:color w:val="auto"/>
            <w:kern w:val="2"/>
            <w:sz w:val="22"/>
            <w14:ligatures w14:val="standardContextual"/>
          </w:rPr>
          <w:tab/>
        </w:r>
        <w:r w:rsidRPr="001C49CF">
          <w:rPr>
            <w:rStyle w:val="af7"/>
            <w:noProof/>
          </w:rPr>
          <w:t>Experiment 2 (E2): Cross-Population Validation on TableShift</w:t>
        </w:r>
        <w:r>
          <w:rPr>
            <w:noProof/>
            <w:webHidden/>
          </w:rPr>
          <w:tab/>
        </w:r>
        <w:r>
          <w:rPr>
            <w:noProof/>
            <w:webHidden/>
          </w:rPr>
          <w:fldChar w:fldCharType="begin"/>
        </w:r>
        <w:r>
          <w:rPr>
            <w:noProof/>
            <w:webHidden/>
          </w:rPr>
          <w:instrText xml:space="preserve"> PAGEREF _Toc216274915 \h </w:instrText>
        </w:r>
        <w:r>
          <w:rPr>
            <w:noProof/>
            <w:webHidden/>
          </w:rPr>
        </w:r>
        <w:r>
          <w:rPr>
            <w:noProof/>
            <w:webHidden/>
          </w:rPr>
          <w:fldChar w:fldCharType="separate"/>
        </w:r>
        <w:r w:rsidR="0084098E">
          <w:rPr>
            <w:noProof/>
            <w:webHidden/>
          </w:rPr>
          <w:t>55</w:t>
        </w:r>
        <w:r>
          <w:rPr>
            <w:noProof/>
            <w:webHidden/>
          </w:rPr>
          <w:fldChar w:fldCharType="end"/>
        </w:r>
      </w:hyperlink>
    </w:p>
    <w:p w14:paraId="1C434B51" w14:textId="0E29EDBC"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16" w:history="1">
        <w:r w:rsidRPr="001C49CF">
          <w:rPr>
            <w:rStyle w:val="af7"/>
            <w:noProof/>
          </w:rPr>
          <w:t>7.4</w:t>
        </w:r>
        <w:r>
          <w:rPr>
            <w:rFonts w:asciiTheme="minorHAnsi" w:eastAsiaTheme="minorEastAsia" w:hAnsiTheme="minorHAnsi" w:cstheme="minorBidi"/>
            <w:noProof/>
            <w:color w:val="auto"/>
            <w:kern w:val="2"/>
            <w:sz w:val="22"/>
            <w14:ligatures w14:val="standardContextual"/>
          </w:rPr>
          <w:tab/>
        </w:r>
        <w:r w:rsidRPr="001C49CF">
          <w:rPr>
            <w:rStyle w:val="af7"/>
            <w:noProof/>
          </w:rPr>
          <w:t>Interpretability and Stability</w:t>
        </w:r>
        <w:r>
          <w:rPr>
            <w:noProof/>
            <w:webHidden/>
          </w:rPr>
          <w:tab/>
        </w:r>
        <w:r>
          <w:rPr>
            <w:noProof/>
            <w:webHidden/>
          </w:rPr>
          <w:fldChar w:fldCharType="begin"/>
        </w:r>
        <w:r>
          <w:rPr>
            <w:noProof/>
            <w:webHidden/>
          </w:rPr>
          <w:instrText xml:space="preserve"> PAGEREF _Toc216274916 \h </w:instrText>
        </w:r>
        <w:r>
          <w:rPr>
            <w:noProof/>
            <w:webHidden/>
          </w:rPr>
        </w:r>
        <w:r>
          <w:rPr>
            <w:noProof/>
            <w:webHidden/>
          </w:rPr>
          <w:fldChar w:fldCharType="separate"/>
        </w:r>
        <w:r w:rsidR="0084098E">
          <w:rPr>
            <w:noProof/>
            <w:webHidden/>
          </w:rPr>
          <w:t>58</w:t>
        </w:r>
        <w:r>
          <w:rPr>
            <w:noProof/>
            <w:webHidden/>
          </w:rPr>
          <w:fldChar w:fldCharType="end"/>
        </w:r>
      </w:hyperlink>
    </w:p>
    <w:p w14:paraId="5CAD3632" w14:textId="6F18C013" w:rsidR="0022398A" w:rsidRDefault="0022398A">
      <w:pPr>
        <w:pStyle w:val="TOC1"/>
        <w:tabs>
          <w:tab w:val="left" w:pos="420"/>
          <w:tab w:val="right" w:leader="dot" w:pos="9016"/>
        </w:tabs>
        <w:rPr>
          <w:rFonts w:asciiTheme="minorHAnsi" w:eastAsiaTheme="minorEastAsia" w:hAnsiTheme="minorHAnsi" w:cstheme="minorBidi"/>
          <w:noProof/>
          <w:color w:val="auto"/>
          <w:kern w:val="2"/>
          <w:sz w:val="22"/>
          <w14:ligatures w14:val="standardContextual"/>
        </w:rPr>
      </w:pPr>
      <w:hyperlink w:anchor="_Toc216274917" w:history="1">
        <w:r w:rsidRPr="001C49CF">
          <w:rPr>
            <w:rStyle w:val="af7"/>
            <w:noProof/>
          </w:rPr>
          <w:t>8</w:t>
        </w:r>
        <w:r>
          <w:rPr>
            <w:rFonts w:asciiTheme="minorHAnsi" w:eastAsiaTheme="minorEastAsia" w:hAnsiTheme="minorHAnsi" w:cstheme="minorBidi"/>
            <w:noProof/>
            <w:color w:val="auto"/>
            <w:kern w:val="2"/>
            <w:sz w:val="22"/>
            <w14:ligatures w14:val="standardContextual"/>
          </w:rPr>
          <w:tab/>
        </w:r>
        <w:r w:rsidRPr="001C49CF">
          <w:rPr>
            <w:rStyle w:val="af7"/>
            <w:noProof/>
          </w:rPr>
          <w:t>Conclusion</w:t>
        </w:r>
        <w:r>
          <w:rPr>
            <w:noProof/>
            <w:webHidden/>
          </w:rPr>
          <w:tab/>
        </w:r>
        <w:r>
          <w:rPr>
            <w:noProof/>
            <w:webHidden/>
          </w:rPr>
          <w:fldChar w:fldCharType="begin"/>
        </w:r>
        <w:r>
          <w:rPr>
            <w:noProof/>
            <w:webHidden/>
          </w:rPr>
          <w:instrText xml:space="preserve"> PAGEREF _Toc216274917 \h </w:instrText>
        </w:r>
        <w:r>
          <w:rPr>
            <w:noProof/>
            <w:webHidden/>
          </w:rPr>
        </w:r>
        <w:r>
          <w:rPr>
            <w:noProof/>
            <w:webHidden/>
          </w:rPr>
          <w:fldChar w:fldCharType="separate"/>
        </w:r>
        <w:r w:rsidR="0084098E">
          <w:rPr>
            <w:noProof/>
            <w:webHidden/>
          </w:rPr>
          <w:t>60</w:t>
        </w:r>
        <w:r>
          <w:rPr>
            <w:noProof/>
            <w:webHidden/>
          </w:rPr>
          <w:fldChar w:fldCharType="end"/>
        </w:r>
      </w:hyperlink>
    </w:p>
    <w:p w14:paraId="7C04F8D9" w14:textId="087146FE"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18" w:history="1">
        <w:r w:rsidRPr="001C49CF">
          <w:rPr>
            <w:rStyle w:val="af7"/>
            <w:noProof/>
          </w:rPr>
          <w:t>8.1</w:t>
        </w:r>
        <w:r>
          <w:rPr>
            <w:rFonts w:asciiTheme="minorHAnsi" w:eastAsiaTheme="minorEastAsia" w:hAnsiTheme="minorHAnsi" w:cstheme="minorBidi"/>
            <w:noProof/>
            <w:color w:val="auto"/>
            <w:kern w:val="2"/>
            <w:sz w:val="22"/>
            <w14:ligatures w14:val="standardContextual"/>
          </w:rPr>
          <w:tab/>
        </w:r>
        <w:r w:rsidRPr="001C49CF">
          <w:rPr>
            <w:rStyle w:val="af7"/>
            <w:noProof/>
          </w:rPr>
          <w:t>Summary of Contributions</w:t>
        </w:r>
        <w:r>
          <w:rPr>
            <w:noProof/>
            <w:webHidden/>
          </w:rPr>
          <w:tab/>
        </w:r>
        <w:r>
          <w:rPr>
            <w:noProof/>
            <w:webHidden/>
          </w:rPr>
          <w:fldChar w:fldCharType="begin"/>
        </w:r>
        <w:r>
          <w:rPr>
            <w:noProof/>
            <w:webHidden/>
          </w:rPr>
          <w:instrText xml:space="preserve"> PAGEREF _Toc216274918 \h </w:instrText>
        </w:r>
        <w:r>
          <w:rPr>
            <w:noProof/>
            <w:webHidden/>
          </w:rPr>
        </w:r>
        <w:r>
          <w:rPr>
            <w:noProof/>
            <w:webHidden/>
          </w:rPr>
          <w:fldChar w:fldCharType="separate"/>
        </w:r>
        <w:r w:rsidR="0084098E">
          <w:rPr>
            <w:noProof/>
            <w:webHidden/>
          </w:rPr>
          <w:t>60</w:t>
        </w:r>
        <w:r>
          <w:rPr>
            <w:noProof/>
            <w:webHidden/>
          </w:rPr>
          <w:fldChar w:fldCharType="end"/>
        </w:r>
      </w:hyperlink>
    </w:p>
    <w:p w14:paraId="65CB911E" w14:textId="01FC3AFC"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19" w:history="1">
        <w:r w:rsidRPr="001C49CF">
          <w:rPr>
            <w:rStyle w:val="af7"/>
            <w:noProof/>
          </w:rPr>
          <w:t>8.2</w:t>
        </w:r>
        <w:r>
          <w:rPr>
            <w:rFonts w:asciiTheme="minorHAnsi" w:eastAsiaTheme="minorEastAsia" w:hAnsiTheme="minorHAnsi" w:cstheme="minorBidi"/>
            <w:noProof/>
            <w:color w:val="auto"/>
            <w:kern w:val="2"/>
            <w:sz w:val="22"/>
            <w14:ligatures w14:val="standardContextual"/>
          </w:rPr>
          <w:tab/>
        </w:r>
        <w:r w:rsidRPr="001C49CF">
          <w:rPr>
            <w:rStyle w:val="af7"/>
            <w:noProof/>
          </w:rPr>
          <w:t>Limitations</w:t>
        </w:r>
        <w:r>
          <w:rPr>
            <w:noProof/>
            <w:webHidden/>
          </w:rPr>
          <w:tab/>
        </w:r>
        <w:r>
          <w:rPr>
            <w:noProof/>
            <w:webHidden/>
          </w:rPr>
          <w:fldChar w:fldCharType="begin"/>
        </w:r>
        <w:r>
          <w:rPr>
            <w:noProof/>
            <w:webHidden/>
          </w:rPr>
          <w:instrText xml:space="preserve"> PAGEREF _Toc216274919 \h </w:instrText>
        </w:r>
        <w:r>
          <w:rPr>
            <w:noProof/>
            <w:webHidden/>
          </w:rPr>
        </w:r>
        <w:r>
          <w:rPr>
            <w:noProof/>
            <w:webHidden/>
          </w:rPr>
          <w:fldChar w:fldCharType="separate"/>
        </w:r>
        <w:r w:rsidR="0084098E">
          <w:rPr>
            <w:noProof/>
            <w:webHidden/>
          </w:rPr>
          <w:t>61</w:t>
        </w:r>
        <w:r>
          <w:rPr>
            <w:noProof/>
            <w:webHidden/>
          </w:rPr>
          <w:fldChar w:fldCharType="end"/>
        </w:r>
      </w:hyperlink>
    </w:p>
    <w:p w14:paraId="4D8B2881" w14:textId="06C2F307"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20" w:history="1">
        <w:r w:rsidRPr="001C49CF">
          <w:rPr>
            <w:rStyle w:val="af7"/>
            <w:noProof/>
          </w:rPr>
          <w:t>8.2.1</w:t>
        </w:r>
        <w:r>
          <w:rPr>
            <w:rFonts w:asciiTheme="minorHAnsi" w:eastAsiaTheme="minorEastAsia" w:hAnsiTheme="minorHAnsi" w:cstheme="minorBidi"/>
            <w:noProof/>
            <w:color w:val="auto"/>
            <w:kern w:val="2"/>
            <w:sz w:val="22"/>
            <w14:ligatures w14:val="standardContextual"/>
          </w:rPr>
          <w:tab/>
        </w:r>
        <w:r w:rsidRPr="001C49CF">
          <w:rPr>
            <w:rStyle w:val="af7"/>
            <w:noProof/>
          </w:rPr>
          <w:t>Closed-World Assumption</w:t>
        </w:r>
        <w:r>
          <w:rPr>
            <w:noProof/>
            <w:webHidden/>
          </w:rPr>
          <w:tab/>
        </w:r>
        <w:r>
          <w:rPr>
            <w:noProof/>
            <w:webHidden/>
          </w:rPr>
          <w:fldChar w:fldCharType="begin"/>
        </w:r>
        <w:r>
          <w:rPr>
            <w:noProof/>
            <w:webHidden/>
          </w:rPr>
          <w:instrText xml:space="preserve"> PAGEREF _Toc216274920 \h </w:instrText>
        </w:r>
        <w:r>
          <w:rPr>
            <w:noProof/>
            <w:webHidden/>
          </w:rPr>
        </w:r>
        <w:r>
          <w:rPr>
            <w:noProof/>
            <w:webHidden/>
          </w:rPr>
          <w:fldChar w:fldCharType="separate"/>
        </w:r>
        <w:r w:rsidR="0084098E">
          <w:rPr>
            <w:noProof/>
            <w:webHidden/>
          </w:rPr>
          <w:t>61</w:t>
        </w:r>
        <w:r>
          <w:rPr>
            <w:noProof/>
            <w:webHidden/>
          </w:rPr>
          <w:fldChar w:fldCharType="end"/>
        </w:r>
      </w:hyperlink>
    </w:p>
    <w:p w14:paraId="6E9DB953" w14:textId="0573E06E"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21" w:history="1">
        <w:r w:rsidRPr="001C49CF">
          <w:rPr>
            <w:rStyle w:val="af7"/>
            <w:noProof/>
          </w:rPr>
          <w:t>8.2.2</w:t>
        </w:r>
        <w:r>
          <w:rPr>
            <w:rFonts w:asciiTheme="minorHAnsi" w:eastAsiaTheme="minorEastAsia" w:hAnsiTheme="minorHAnsi" w:cstheme="minorBidi"/>
            <w:noProof/>
            <w:color w:val="auto"/>
            <w:kern w:val="2"/>
            <w:sz w:val="22"/>
            <w14:ligatures w14:val="standardContextual"/>
          </w:rPr>
          <w:tab/>
        </w:r>
        <w:r w:rsidRPr="001C49CF">
          <w:rPr>
            <w:rStyle w:val="af7"/>
            <w:noProof/>
          </w:rPr>
          <w:t>Missing Data Mechanisms</w:t>
        </w:r>
        <w:r>
          <w:rPr>
            <w:noProof/>
            <w:webHidden/>
          </w:rPr>
          <w:tab/>
        </w:r>
        <w:r>
          <w:rPr>
            <w:noProof/>
            <w:webHidden/>
          </w:rPr>
          <w:fldChar w:fldCharType="begin"/>
        </w:r>
        <w:r>
          <w:rPr>
            <w:noProof/>
            <w:webHidden/>
          </w:rPr>
          <w:instrText xml:space="preserve"> PAGEREF _Toc216274921 \h </w:instrText>
        </w:r>
        <w:r>
          <w:rPr>
            <w:noProof/>
            <w:webHidden/>
          </w:rPr>
        </w:r>
        <w:r>
          <w:rPr>
            <w:noProof/>
            <w:webHidden/>
          </w:rPr>
          <w:fldChar w:fldCharType="separate"/>
        </w:r>
        <w:r w:rsidR="0084098E">
          <w:rPr>
            <w:noProof/>
            <w:webHidden/>
          </w:rPr>
          <w:t>61</w:t>
        </w:r>
        <w:r>
          <w:rPr>
            <w:noProof/>
            <w:webHidden/>
          </w:rPr>
          <w:fldChar w:fldCharType="end"/>
        </w:r>
      </w:hyperlink>
    </w:p>
    <w:p w14:paraId="33DB848A" w14:textId="3C352292"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22" w:history="1">
        <w:r w:rsidRPr="001C49CF">
          <w:rPr>
            <w:rStyle w:val="af7"/>
            <w:noProof/>
          </w:rPr>
          <w:t>8.2.3</w:t>
        </w:r>
        <w:r>
          <w:rPr>
            <w:rFonts w:asciiTheme="minorHAnsi" w:eastAsiaTheme="minorEastAsia" w:hAnsiTheme="minorHAnsi" w:cstheme="minorBidi"/>
            <w:noProof/>
            <w:color w:val="auto"/>
            <w:kern w:val="2"/>
            <w:sz w:val="22"/>
            <w14:ligatures w14:val="standardContextual"/>
          </w:rPr>
          <w:tab/>
        </w:r>
        <w:r w:rsidRPr="001C49CF">
          <w:rPr>
            <w:rStyle w:val="af7"/>
            <w:noProof/>
          </w:rPr>
          <w:t>Computational Resource Requirements</w:t>
        </w:r>
        <w:r>
          <w:rPr>
            <w:noProof/>
            <w:webHidden/>
          </w:rPr>
          <w:tab/>
        </w:r>
        <w:r>
          <w:rPr>
            <w:noProof/>
            <w:webHidden/>
          </w:rPr>
          <w:fldChar w:fldCharType="begin"/>
        </w:r>
        <w:r>
          <w:rPr>
            <w:noProof/>
            <w:webHidden/>
          </w:rPr>
          <w:instrText xml:space="preserve"> PAGEREF _Toc216274922 \h </w:instrText>
        </w:r>
        <w:r>
          <w:rPr>
            <w:noProof/>
            <w:webHidden/>
          </w:rPr>
        </w:r>
        <w:r>
          <w:rPr>
            <w:noProof/>
            <w:webHidden/>
          </w:rPr>
          <w:fldChar w:fldCharType="separate"/>
        </w:r>
        <w:r w:rsidR="0084098E">
          <w:rPr>
            <w:noProof/>
            <w:webHidden/>
          </w:rPr>
          <w:t>61</w:t>
        </w:r>
        <w:r>
          <w:rPr>
            <w:noProof/>
            <w:webHidden/>
          </w:rPr>
          <w:fldChar w:fldCharType="end"/>
        </w:r>
      </w:hyperlink>
    </w:p>
    <w:p w14:paraId="07785E74" w14:textId="79F52788"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23" w:history="1">
        <w:r w:rsidRPr="001C49CF">
          <w:rPr>
            <w:rStyle w:val="af7"/>
            <w:noProof/>
          </w:rPr>
          <w:t>8.2.4</w:t>
        </w:r>
        <w:r>
          <w:rPr>
            <w:rFonts w:asciiTheme="minorHAnsi" w:eastAsiaTheme="minorEastAsia" w:hAnsiTheme="minorHAnsi" w:cstheme="minorBidi"/>
            <w:noProof/>
            <w:color w:val="auto"/>
            <w:kern w:val="2"/>
            <w:sz w:val="22"/>
            <w14:ligatures w14:val="standardContextual"/>
          </w:rPr>
          <w:tab/>
        </w:r>
        <w:r w:rsidRPr="001C49CF">
          <w:rPr>
            <w:rStyle w:val="af7"/>
            <w:noProof/>
          </w:rPr>
          <w:t>Scope of Distribution Shift in the Pulmonary Experiment</w:t>
        </w:r>
        <w:r>
          <w:rPr>
            <w:noProof/>
            <w:webHidden/>
          </w:rPr>
          <w:tab/>
        </w:r>
        <w:r>
          <w:rPr>
            <w:noProof/>
            <w:webHidden/>
          </w:rPr>
          <w:fldChar w:fldCharType="begin"/>
        </w:r>
        <w:r>
          <w:rPr>
            <w:noProof/>
            <w:webHidden/>
          </w:rPr>
          <w:instrText xml:space="preserve"> PAGEREF _Toc216274923 \h </w:instrText>
        </w:r>
        <w:r>
          <w:rPr>
            <w:noProof/>
            <w:webHidden/>
          </w:rPr>
        </w:r>
        <w:r>
          <w:rPr>
            <w:noProof/>
            <w:webHidden/>
          </w:rPr>
          <w:fldChar w:fldCharType="separate"/>
        </w:r>
        <w:r w:rsidR="0084098E">
          <w:rPr>
            <w:noProof/>
            <w:webHidden/>
          </w:rPr>
          <w:t>62</w:t>
        </w:r>
        <w:r>
          <w:rPr>
            <w:noProof/>
            <w:webHidden/>
          </w:rPr>
          <w:fldChar w:fldCharType="end"/>
        </w:r>
      </w:hyperlink>
    </w:p>
    <w:p w14:paraId="2FCC4416" w14:textId="4125231C"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24" w:history="1">
        <w:r w:rsidRPr="001C49CF">
          <w:rPr>
            <w:rStyle w:val="af7"/>
            <w:noProof/>
          </w:rPr>
          <w:t>8.3</w:t>
        </w:r>
        <w:r>
          <w:rPr>
            <w:rFonts w:asciiTheme="minorHAnsi" w:eastAsiaTheme="minorEastAsia" w:hAnsiTheme="minorHAnsi" w:cstheme="minorBidi"/>
            <w:noProof/>
            <w:color w:val="auto"/>
            <w:kern w:val="2"/>
            <w:sz w:val="22"/>
            <w14:ligatures w14:val="standardContextual"/>
          </w:rPr>
          <w:tab/>
        </w:r>
        <w:r w:rsidRPr="001C49CF">
          <w:rPr>
            <w:rStyle w:val="af7"/>
            <w:noProof/>
          </w:rPr>
          <w:t>Future Directions</w:t>
        </w:r>
        <w:r>
          <w:rPr>
            <w:noProof/>
            <w:webHidden/>
          </w:rPr>
          <w:tab/>
        </w:r>
        <w:r>
          <w:rPr>
            <w:noProof/>
            <w:webHidden/>
          </w:rPr>
          <w:fldChar w:fldCharType="begin"/>
        </w:r>
        <w:r>
          <w:rPr>
            <w:noProof/>
            <w:webHidden/>
          </w:rPr>
          <w:instrText xml:space="preserve"> PAGEREF _Toc216274924 \h </w:instrText>
        </w:r>
        <w:r>
          <w:rPr>
            <w:noProof/>
            <w:webHidden/>
          </w:rPr>
        </w:r>
        <w:r>
          <w:rPr>
            <w:noProof/>
            <w:webHidden/>
          </w:rPr>
          <w:fldChar w:fldCharType="separate"/>
        </w:r>
        <w:r w:rsidR="0084098E">
          <w:rPr>
            <w:noProof/>
            <w:webHidden/>
          </w:rPr>
          <w:t>62</w:t>
        </w:r>
        <w:r>
          <w:rPr>
            <w:noProof/>
            <w:webHidden/>
          </w:rPr>
          <w:fldChar w:fldCharType="end"/>
        </w:r>
      </w:hyperlink>
    </w:p>
    <w:p w14:paraId="4A5CBF75" w14:textId="28142419"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25" w:history="1">
        <w:r w:rsidRPr="001C49CF">
          <w:rPr>
            <w:rStyle w:val="af7"/>
            <w:noProof/>
          </w:rPr>
          <w:t>8.3.1</w:t>
        </w:r>
        <w:r>
          <w:rPr>
            <w:rFonts w:asciiTheme="minorHAnsi" w:eastAsiaTheme="minorEastAsia" w:hAnsiTheme="minorHAnsi" w:cstheme="minorBidi"/>
            <w:noProof/>
            <w:color w:val="auto"/>
            <w:kern w:val="2"/>
            <w:sz w:val="22"/>
            <w14:ligatures w14:val="standardContextual"/>
          </w:rPr>
          <w:tab/>
        </w:r>
        <w:r w:rsidRPr="001C49CF">
          <w:rPr>
            <w:rStyle w:val="af7"/>
            <w:noProof/>
          </w:rPr>
          <w:t>Federated Domain Adaptation</w:t>
        </w:r>
        <w:r>
          <w:rPr>
            <w:noProof/>
            <w:webHidden/>
          </w:rPr>
          <w:tab/>
        </w:r>
        <w:r>
          <w:rPr>
            <w:noProof/>
            <w:webHidden/>
          </w:rPr>
          <w:fldChar w:fldCharType="begin"/>
        </w:r>
        <w:r>
          <w:rPr>
            <w:noProof/>
            <w:webHidden/>
          </w:rPr>
          <w:instrText xml:space="preserve"> PAGEREF _Toc216274925 \h </w:instrText>
        </w:r>
        <w:r>
          <w:rPr>
            <w:noProof/>
            <w:webHidden/>
          </w:rPr>
        </w:r>
        <w:r>
          <w:rPr>
            <w:noProof/>
            <w:webHidden/>
          </w:rPr>
          <w:fldChar w:fldCharType="separate"/>
        </w:r>
        <w:r w:rsidR="0084098E">
          <w:rPr>
            <w:noProof/>
            <w:webHidden/>
          </w:rPr>
          <w:t>62</w:t>
        </w:r>
        <w:r>
          <w:rPr>
            <w:noProof/>
            <w:webHidden/>
          </w:rPr>
          <w:fldChar w:fldCharType="end"/>
        </w:r>
      </w:hyperlink>
    </w:p>
    <w:p w14:paraId="6329BF92" w14:textId="1551B7C5" w:rsidR="0022398A" w:rsidRDefault="0022398A">
      <w:pPr>
        <w:pStyle w:val="TOC3"/>
        <w:tabs>
          <w:tab w:val="left" w:pos="1680"/>
          <w:tab w:val="right" w:leader="dot" w:pos="9016"/>
        </w:tabs>
        <w:ind w:left="960"/>
        <w:rPr>
          <w:rFonts w:asciiTheme="minorHAnsi" w:eastAsiaTheme="minorEastAsia" w:hAnsiTheme="minorHAnsi" w:cstheme="minorBidi"/>
          <w:noProof/>
          <w:color w:val="auto"/>
          <w:kern w:val="2"/>
          <w:sz w:val="22"/>
          <w14:ligatures w14:val="standardContextual"/>
        </w:rPr>
      </w:pPr>
      <w:hyperlink w:anchor="_Toc216274926" w:history="1">
        <w:r w:rsidRPr="001C49CF">
          <w:rPr>
            <w:rStyle w:val="af7"/>
            <w:noProof/>
          </w:rPr>
          <w:t>8.3.2</w:t>
        </w:r>
        <w:r>
          <w:rPr>
            <w:rFonts w:asciiTheme="minorHAnsi" w:eastAsiaTheme="minorEastAsia" w:hAnsiTheme="minorHAnsi" w:cstheme="minorBidi"/>
            <w:noProof/>
            <w:color w:val="auto"/>
            <w:kern w:val="2"/>
            <w:sz w:val="22"/>
            <w14:ligatures w14:val="standardContextual"/>
          </w:rPr>
          <w:tab/>
        </w:r>
        <w:r w:rsidRPr="001C49CF">
          <w:rPr>
            <w:rStyle w:val="af7"/>
            <w:noProof/>
          </w:rPr>
          <w:t>Multimodal Integration</w:t>
        </w:r>
        <w:r>
          <w:rPr>
            <w:noProof/>
            <w:webHidden/>
          </w:rPr>
          <w:tab/>
        </w:r>
        <w:r>
          <w:rPr>
            <w:noProof/>
            <w:webHidden/>
          </w:rPr>
          <w:fldChar w:fldCharType="begin"/>
        </w:r>
        <w:r>
          <w:rPr>
            <w:noProof/>
            <w:webHidden/>
          </w:rPr>
          <w:instrText xml:space="preserve"> PAGEREF _Toc216274926 \h </w:instrText>
        </w:r>
        <w:r>
          <w:rPr>
            <w:noProof/>
            <w:webHidden/>
          </w:rPr>
        </w:r>
        <w:r>
          <w:rPr>
            <w:noProof/>
            <w:webHidden/>
          </w:rPr>
          <w:fldChar w:fldCharType="separate"/>
        </w:r>
        <w:r w:rsidR="0084098E">
          <w:rPr>
            <w:noProof/>
            <w:webHidden/>
          </w:rPr>
          <w:t>62</w:t>
        </w:r>
        <w:r>
          <w:rPr>
            <w:noProof/>
            <w:webHidden/>
          </w:rPr>
          <w:fldChar w:fldCharType="end"/>
        </w:r>
      </w:hyperlink>
    </w:p>
    <w:p w14:paraId="53A73C99" w14:textId="572A86A9" w:rsidR="0022398A" w:rsidRDefault="0022398A">
      <w:pPr>
        <w:pStyle w:val="TOC2"/>
        <w:tabs>
          <w:tab w:val="left" w:pos="1260"/>
          <w:tab w:val="right" w:leader="dot" w:pos="9016"/>
        </w:tabs>
        <w:ind w:left="480"/>
        <w:rPr>
          <w:rFonts w:asciiTheme="minorHAnsi" w:eastAsiaTheme="minorEastAsia" w:hAnsiTheme="minorHAnsi" w:cstheme="minorBidi"/>
          <w:noProof/>
          <w:color w:val="auto"/>
          <w:kern w:val="2"/>
          <w:sz w:val="22"/>
          <w14:ligatures w14:val="standardContextual"/>
        </w:rPr>
      </w:pPr>
      <w:hyperlink w:anchor="_Toc216274927" w:history="1">
        <w:r w:rsidRPr="001C49CF">
          <w:rPr>
            <w:rStyle w:val="af7"/>
            <w:noProof/>
          </w:rPr>
          <w:t>8.4</w:t>
        </w:r>
        <w:r>
          <w:rPr>
            <w:rFonts w:asciiTheme="minorHAnsi" w:eastAsiaTheme="minorEastAsia" w:hAnsiTheme="minorHAnsi" w:cstheme="minorBidi"/>
            <w:noProof/>
            <w:color w:val="auto"/>
            <w:kern w:val="2"/>
            <w:sz w:val="22"/>
            <w14:ligatures w14:val="standardContextual"/>
          </w:rPr>
          <w:tab/>
        </w:r>
        <w:r w:rsidRPr="001C49CF">
          <w:rPr>
            <w:rStyle w:val="af7"/>
            <w:noProof/>
          </w:rPr>
          <w:t>Final Remarks</w:t>
        </w:r>
        <w:r>
          <w:rPr>
            <w:noProof/>
            <w:webHidden/>
          </w:rPr>
          <w:tab/>
        </w:r>
        <w:r>
          <w:rPr>
            <w:noProof/>
            <w:webHidden/>
          </w:rPr>
          <w:fldChar w:fldCharType="begin"/>
        </w:r>
        <w:r>
          <w:rPr>
            <w:noProof/>
            <w:webHidden/>
          </w:rPr>
          <w:instrText xml:space="preserve"> PAGEREF _Toc216274927 \h </w:instrText>
        </w:r>
        <w:r>
          <w:rPr>
            <w:noProof/>
            <w:webHidden/>
          </w:rPr>
        </w:r>
        <w:r>
          <w:rPr>
            <w:noProof/>
            <w:webHidden/>
          </w:rPr>
          <w:fldChar w:fldCharType="separate"/>
        </w:r>
        <w:r w:rsidR="0084098E">
          <w:rPr>
            <w:noProof/>
            <w:webHidden/>
          </w:rPr>
          <w:t>62</w:t>
        </w:r>
        <w:r>
          <w:rPr>
            <w:noProof/>
            <w:webHidden/>
          </w:rPr>
          <w:fldChar w:fldCharType="end"/>
        </w:r>
      </w:hyperlink>
    </w:p>
    <w:p w14:paraId="2EE601B1" w14:textId="51CC9D63" w:rsidR="006D0151" w:rsidRDefault="006D0151" w:rsidP="006D0151">
      <w:pPr>
        <w:rPr>
          <w:b/>
          <w:bCs/>
          <w:noProof/>
        </w:rPr>
      </w:pPr>
      <w:r>
        <w:rPr>
          <w:b/>
          <w:bCs/>
          <w:noProof/>
        </w:rPr>
        <w:fldChar w:fldCharType="end"/>
      </w:r>
    </w:p>
    <w:p w14:paraId="629DC1A3" w14:textId="77777777" w:rsidR="006D0151" w:rsidRDefault="006D0151" w:rsidP="006D0151"/>
    <w:p w14:paraId="3F6DA211"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2" w:name="_Toc216274837"/>
      <w:r w:rsidRPr="006D0151">
        <w:rPr>
          <w:rFonts w:ascii="Times New Roman" w:eastAsia="Times New Roman" w:hAnsi="Times New Roman" w:cs="Times New Roman"/>
          <w:color w:val="000000"/>
          <w:sz w:val="40"/>
          <w:szCs w:val="40"/>
          <w:lang w:val="en-US"/>
        </w:rPr>
        <w:t>1</w:t>
      </w:r>
      <w:r w:rsidRPr="006D0151">
        <w:rPr>
          <w:rFonts w:ascii="Times New Roman" w:eastAsia="Times New Roman" w:hAnsi="Times New Roman" w:cs="Times New Roman"/>
          <w:color w:val="000000"/>
          <w:sz w:val="40"/>
          <w:szCs w:val="40"/>
          <w:lang w:val="en-US"/>
        </w:rPr>
        <w:tab/>
        <w:t>Introduction</w:t>
      </w:r>
      <w:bookmarkEnd w:id="0"/>
      <w:bookmarkEnd w:id="2"/>
    </w:p>
    <w:p w14:paraId="6BEF3CB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Accurate diagnostic risk prediction is a canonical setting in which advances in machine learning (ML) and data analytics can have immediate clinical impact. In pulmonary nodule screening, classical clinical risk scores such as the Mayo Clinic, Veterans Affairs, Brock (</w:t>
      </w:r>
      <w:proofErr w:type="spellStart"/>
      <w:r w:rsidRPr="006D0151">
        <w:rPr>
          <w:rFonts w:ascii="Times New Roman" w:eastAsia="Times New Roman" w:hAnsi="Times New Roman" w:cs="Times New Roman"/>
          <w:color w:val="000000"/>
          <w:lang w:val="en-US"/>
        </w:rPr>
        <w:t>PanCan</w:t>
      </w:r>
      <w:proofErr w:type="spellEnd"/>
      <w:r w:rsidRPr="006D0151">
        <w:rPr>
          <w:rFonts w:ascii="Times New Roman" w:eastAsia="Times New Roman" w:hAnsi="Times New Roman" w:cs="Times New Roman"/>
          <w:color w:val="000000"/>
          <w:lang w:val="en-US"/>
        </w:rPr>
        <w:t xml:space="preserve">), PKUPH, and Li models achieve strong internal discrimination (AUC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0.80</m:t>
        </m:r>
      </m:oMath>
      <w:r w:rsidRPr="006D0151">
        <w:rPr>
          <w:rFonts w:ascii="Times New Roman" w:eastAsia="Times New Roman" w:hAnsi="Times New Roman" w:cs="Times New Roman"/>
          <w:color w:val="000000"/>
          <w:lang w:val="en-US"/>
        </w:rPr>
        <w:t>–</w:t>
      </w:r>
      <m:oMath>
        <m:r>
          <w:rPr>
            <w:rFonts w:ascii="Cambria Math" w:eastAsia="Times New Roman" w:hAnsi="Cambria Math" w:cs="Times New Roman"/>
            <w:color w:val="000000"/>
            <w:lang w:val="en-US"/>
          </w:rPr>
          <m:t>0.94</m:t>
        </m:r>
      </m:oMath>
      <w:r w:rsidRPr="006D0151">
        <w:rPr>
          <w:rFonts w:ascii="Times New Roman" w:eastAsia="Times New Roman" w:hAnsi="Times New Roman" w:cs="Times New Roman"/>
          <w:color w:val="000000"/>
          <w:lang w:val="en-US"/>
        </w:rPr>
        <w:t>) by fitting logistic regressions to carefully curated, single-center cohorts [</w:t>
      </w:r>
      <w:hyperlink w:anchor="ref-swensen1997chest">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w:t>
      </w:r>
      <w:hyperlink w:anchor="ref-liu_establishment_2024">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 xml:space="preserve">]. However, meta-analyses and external validations show that their performance can decline to AUCs of </w:t>
      </w:r>
      <m:oMath>
        <m:r>
          <w:rPr>
            <w:rFonts w:ascii="Cambria Math" w:eastAsia="Times New Roman" w:hAnsi="Cambria Math" w:cs="Times New Roman"/>
            <w:color w:val="000000"/>
            <w:lang w:val="en-US"/>
          </w:rPr>
          <m:t>0.60</m:t>
        </m:r>
      </m:oMath>
      <w:r w:rsidRPr="006D0151">
        <w:rPr>
          <w:rFonts w:ascii="Times New Roman" w:eastAsia="Times New Roman" w:hAnsi="Times New Roman" w:cs="Times New Roman"/>
          <w:color w:val="000000"/>
          <w:lang w:val="en-US"/>
        </w:rPr>
        <w:t>–</w:t>
      </w:r>
      <m:oMath>
        <m:r>
          <w:rPr>
            <w:rFonts w:ascii="Cambria Math" w:eastAsia="Times New Roman" w:hAnsi="Cambria Math" w:cs="Times New Roman"/>
            <w:color w:val="000000"/>
            <w:lang w:val="en-US"/>
          </w:rPr>
          <m:t>0.75</m:t>
        </m:r>
      </m:oMath>
      <w:r w:rsidRPr="006D0151">
        <w:rPr>
          <w:rFonts w:ascii="Times New Roman" w:eastAsia="Times New Roman" w:hAnsi="Times New Roman" w:cs="Times New Roman"/>
          <w:color w:val="000000"/>
          <w:lang w:val="en-US"/>
        </w:rPr>
        <w:t xml:space="preserve"> when transported to community-screening sites, TB-endemic regions, or demographically distinct populations [</w:t>
      </w:r>
      <w:hyperlink w:anchor="ref-zhang_comprehensive_2022">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 These degradations, driven by shifts in disease prevalence, acquisition protocols, and background pathology (e.g., granulomas versus tuberculosis), illustrate how non-adaptive risk calculators can become unreliable in cross-hospital practice.</w:t>
      </w:r>
    </w:p>
    <w:p w14:paraId="53F930D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14:paraId="19D290D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algorithmic trajectory for structured data in healthcare mirrors this tension. Gradient-boosted decision trees (GBDTs), led by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LightGBM</w:t>
      </w:r>
      <w:proofErr w:type="spellEnd"/>
      <w:r w:rsidRPr="006D0151">
        <w:rPr>
          <w:rFonts w:ascii="Times New Roman" w:eastAsia="Times New Roman" w:hAnsi="Times New Roman" w:cs="Times New Roman"/>
          <w:color w:val="000000"/>
          <w:lang w:val="en-US"/>
        </w:rPr>
        <w:t>, and related ensembles, remain the workhorses of tabular ML because they tolerate heterogeneous scales, missingness, and noisy categorical codes [</w:t>
      </w:r>
      <w:hyperlink w:anchor="ref-chen2016xgboost">
        <w:r w:rsidRPr="006D0151">
          <w:rPr>
            <w:rFonts w:ascii="Times New Roman" w:eastAsia="Times New Roman" w:hAnsi="Times New Roman" w:cs="Times New Roman"/>
            <w:color w:val="156082"/>
            <w:lang w:val="en-US"/>
          </w:rPr>
          <w:t>8</w:t>
        </w:r>
      </w:hyperlink>
      <w:r w:rsidRPr="006D0151">
        <w:rPr>
          <w:rFonts w:ascii="Times New Roman" w:eastAsia="Times New Roman" w:hAnsi="Times New Roman" w:cs="Times New Roman"/>
          <w:color w:val="000000"/>
          <w:lang w:val="en-US"/>
        </w:rPr>
        <w:t>,</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 xml:space="preserve">]. Neural “deep tabular” architectures—including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TabTransformer</w:t>
      </w:r>
      <w:proofErr w:type="spellEnd"/>
      <w:r w:rsidRPr="006D0151">
        <w:rPr>
          <w:rFonts w:ascii="Times New Roman" w:eastAsia="Times New Roman" w:hAnsi="Times New Roman" w:cs="Times New Roman"/>
          <w:color w:val="000000"/>
          <w:lang w:val="en-US"/>
        </w:rPr>
        <w:t>,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 xml:space="preserve">]. Radiomics pipelines engineer thousands of texture descriptors from CT volumes, and 3D convolutional neural </w:t>
      </w:r>
      <w:r w:rsidRPr="006D0151">
        <w:rPr>
          <w:rFonts w:ascii="Times New Roman" w:eastAsia="Times New Roman" w:hAnsi="Times New Roman" w:cs="Times New Roman"/>
          <w:color w:val="000000"/>
          <w:lang w:val="en-US"/>
        </w:rPr>
        <w:lastRenderedPageBreak/>
        <w:t>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ardila_end--end_2019">
        <w:r w:rsidRPr="006D0151">
          <w:rPr>
            <w:rFonts w:ascii="Times New Roman" w:eastAsia="Times New Roman" w:hAnsi="Times New Roman" w:cs="Times New Roman"/>
            <w:color w:val="156082"/>
            <w:lang w:val="en-US"/>
          </w:rPr>
          <w:t>14</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w:t>
      </w:r>
    </w:p>
    <w:p w14:paraId="3E0AD2C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More recently, tabular foundation models and large tabular language models have emerged as promising directions.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meta-learns a transformer that approximates Bayesian posterior predictions across millions of synthetic tabular tasks, delivering hyperparameter-free, small-sample inference via in-context learning [</w:t>
      </w:r>
      <w:hyperlink w:anchor="ref-hollmann2025accurate">
        <w:r w:rsidRPr="006D0151">
          <w:rPr>
            <w:rFonts w:ascii="Times New Roman" w:eastAsia="Times New Roman" w:hAnsi="Times New Roman" w:cs="Times New Roman"/>
            <w:color w:val="156082"/>
            <w:lang w:val="en-US"/>
          </w:rPr>
          <w:t>17</w:t>
        </w:r>
      </w:hyperlink>
      <w:r w:rsidRPr="006D0151">
        <w:rPr>
          <w:rFonts w:ascii="Times New Roman" w:eastAsia="Times New Roman" w:hAnsi="Times New Roman" w:cs="Times New Roman"/>
          <w:color w:val="000000"/>
          <w:lang w:val="en-US"/>
        </w:rPr>
        <w:t>,</w:t>
      </w:r>
      <w:hyperlink w:anchor="ref-schneider2024foundation">
        <w:r w:rsidRPr="006D0151">
          <w:rPr>
            <w:rFonts w:ascii="Times New Roman" w:eastAsia="Times New Roman" w:hAnsi="Times New Roman" w:cs="Times New Roman"/>
            <w:color w:val="156082"/>
            <w:lang w:val="en-US"/>
          </w:rPr>
          <w:t>18</w:t>
        </w:r>
      </w:hyperlink>
      <w:r w:rsidRPr="006D0151">
        <w:rPr>
          <w:rFonts w:ascii="Times New Roman" w:eastAsia="Times New Roman" w:hAnsi="Times New Roman" w:cs="Times New Roman"/>
          <w:color w:val="000000"/>
          <w:lang w:val="en-US"/>
        </w:rPr>
        <w:t xml:space="preserve">]. Successors such as TabPFN-2.5 and drift-resilient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extend context length, relax attention bottlenecks, and incorporate simulated drifts into the prior [</w:t>
      </w:r>
      <w:hyperlink w:anchor="ref-noauthor_prior_nodate">
        <w:r w:rsidRPr="006D0151">
          <w:rPr>
            <w:rFonts w:ascii="Times New Roman" w:eastAsia="Times New Roman" w:hAnsi="Times New Roman" w:cs="Times New Roman"/>
            <w:color w:val="156082"/>
            <w:lang w:val="en-US"/>
          </w:rPr>
          <w:t>19</w:t>
        </w:r>
      </w:hyperlink>
      <w:r w:rsidRPr="006D0151">
        <w:rPr>
          <w:rFonts w:ascii="Times New Roman" w:eastAsia="Times New Roman" w:hAnsi="Times New Roman" w:cs="Times New Roman"/>
          <w:color w:val="000000"/>
          <w:lang w:val="en-US"/>
        </w:rPr>
        <w:t>–</w:t>
      </w:r>
      <w:hyperlink w:anchor="X60a9a1bcb93ef50ea8b7bc291808839e814cc23">
        <w:r w:rsidRPr="006D0151">
          <w:rPr>
            <w:rFonts w:ascii="Times New Roman" w:eastAsia="Times New Roman" w:hAnsi="Times New Roman" w:cs="Times New Roman"/>
            <w:color w:val="156082"/>
            <w:lang w:val="en-US"/>
          </w:rPr>
          <w:t>21</w:t>
        </w:r>
      </w:hyperlink>
      <w:r w:rsidRPr="006D0151">
        <w:rPr>
          <w:rFonts w:ascii="Times New Roman" w:eastAsia="Times New Roman" w:hAnsi="Times New Roman" w:cs="Times New Roman"/>
          <w:color w:val="000000"/>
          <w:lang w:val="en-US"/>
        </w:rPr>
        <w:t>]. Other work explores more realistic priors and cross-domain training curricula [</w:t>
      </w:r>
      <w:hyperlink w:anchor="ref-noauthor_realistic_nodate">
        <w:r w:rsidRPr="006D0151">
          <w:rPr>
            <w:rFonts w:ascii="Times New Roman" w:eastAsia="Times New Roman" w:hAnsi="Times New Roman" w:cs="Times New Roman"/>
            <w:color w:val="156082"/>
            <w:lang w:val="en-US"/>
          </w:rPr>
          <w:t>20</w:t>
        </w:r>
      </w:hyperlink>
      <w:r w:rsidRPr="006D0151">
        <w:rPr>
          <w:rFonts w:ascii="Times New Roman" w:eastAsia="Times New Roman" w:hAnsi="Times New Roman" w:cs="Times New Roman"/>
          <w:color w:val="000000"/>
          <w:lang w:val="en-US"/>
        </w:rPr>
        <w:t>,</w:t>
      </w:r>
      <w:hyperlink w:anchor="ref-noauthor_closer_nodate">
        <w:r w:rsidRPr="006D0151">
          <w:rPr>
            <w:rFonts w:ascii="Times New Roman" w:eastAsia="Times New Roman" w:hAnsi="Times New Roman" w:cs="Times New Roman"/>
            <w:color w:val="156082"/>
            <w:lang w:val="en-US"/>
          </w:rPr>
          <w:t>22</w:t>
        </w:r>
      </w:hyperlink>
      <w:r w:rsidRPr="006D0151">
        <w:rPr>
          <w:rFonts w:ascii="Times New Roman" w:eastAsia="Times New Roman" w:hAnsi="Times New Roman" w:cs="Times New Roman"/>
          <w:color w:val="000000"/>
          <w:lang w:val="en-US"/>
        </w:rPr>
        <w:t>], and “</w:t>
      </w:r>
      <w:proofErr w:type="spellStart"/>
      <w:r w:rsidRPr="006D0151">
        <w:rPr>
          <w:rFonts w:ascii="Times New Roman" w:eastAsia="Times New Roman" w:hAnsi="Times New Roman" w:cs="Times New Roman"/>
          <w:color w:val="000000"/>
          <w:lang w:val="en-US"/>
        </w:rPr>
        <w:t>TabLLM</w:t>
      </w:r>
      <w:proofErr w:type="spellEnd"/>
      <w:r w:rsidRPr="006D0151">
        <w:rPr>
          <w:rFonts w:ascii="Times New Roman" w:eastAsia="Times New Roman" w:hAnsi="Times New Roman" w:cs="Times New Roman"/>
          <w:color w:val="000000"/>
          <w:lang w:val="en-US"/>
        </w:rPr>
        <w:t>”-style approaches serialize rows into prompts to reuse general-purpose reasoning from large language models [</w:t>
      </w:r>
      <w:hyperlink w:anchor="ref-eremeev_turning_2025">
        <w:r w:rsidRPr="006D0151">
          <w:rPr>
            <w:rFonts w:ascii="Times New Roman" w:eastAsia="Times New Roman" w:hAnsi="Times New Roman" w:cs="Times New Roman"/>
            <w:color w:val="156082"/>
            <w:lang w:val="en-US"/>
          </w:rPr>
          <w:t>23</w:t>
        </w:r>
      </w:hyperlink>
      <w:r w:rsidRPr="006D0151">
        <w:rPr>
          <w:rFonts w:ascii="Times New Roman" w:eastAsia="Times New Roman" w:hAnsi="Times New Roman" w:cs="Times New Roman"/>
          <w:color w:val="000000"/>
          <w:lang w:val="en-US"/>
        </w:rPr>
        <w:t>]. Parallel efforts investigate federated optimization and continual or on-device learning so that models can absorb new hospital evidence without breaching privacy constraints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musa2025addressing">
        <w:r w:rsidRPr="006D0151">
          <w:rPr>
            <w:rFonts w:ascii="Times New Roman" w:eastAsia="Times New Roman" w:hAnsi="Times New Roman" w:cs="Times New Roman"/>
            <w:color w:val="156082"/>
            <w:lang w:val="en-US"/>
          </w:rPr>
          <w:t>25</w:t>
        </w:r>
      </w:hyperlink>
      <w:r w:rsidRPr="006D0151">
        <w:rPr>
          <w:rFonts w:ascii="Times New Roman" w:eastAsia="Times New Roman" w:hAnsi="Times New Roman" w:cs="Times New Roman"/>
          <w:color w:val="000000"/>
          <w:lang w:val="en-US"/>
        </w:rPr>
        <w:t>]. Collectively, these developments define a new generation of AI systems for tabular healthcare data.</w:t>
      </w:r>
    </w:p>
    <w:p w14:paraId="404429B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 xml:space="preserve">]. Second, distribution shift: label prevalence, scanner kernels, demographics, and clinical workflows alter the marginal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and even the conditional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between hospitals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 Third, feature heterogeneity: sites log disjoint biomarker panels, adopt different measurement units, and follow distinct coding policies, which invalidates naive feature alignment and introduces missingness shifts [</w:t>
      </w:r>
      <w:hyperlink w:anchor="ref-orouji_domain_nodate">
        <w:r w:rsidRPr="006D0151">
          <w:rPr>
            <w:rFonts w:ascii="Times New Roman" w:eastAsia="Times New Roman" w:hAnsi="Times New Roman" w:cs="Times New Roman"/>
            <w:color w:val="156082"/>
            <w:lang w:val="en-US"/>
          </w:rPr>
          <w:t>28</w:t>
        </w:r>
      </w:hyperlink>
      <w:r w:rsidRPr="006D0151">
        <w:rPr>
          <w:rFonts w:ascii="Times New Roman" w:eastAsia="Times New Roman" w:hAnsi="Times New Roman" w:cs="Times New Roman"/>
          <w:color w:val="000000"/>
          <w:lang w:val="en-US"/>
        </w:rPr>
        <w:t>]. Domain adaptation research in imaging and wearables shows that adversarial training, cycle-consistent style transfer, optimal transport, and statistical moment matching can recover some performance under shift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 xml:space="preserve">], but these methods are rarely specialized for structured clinical data. Benchmarks such as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and Wild-Time demonstrate that off-the-shelf robustness mechanisms still incur large out-of-distribution (OOD) gaps even when in-distribution accuracy is high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yao2022wild">
        <w:r w:rsidRPr="006D0151">
          <w:rPr>
            <w:rFonts w:ascii="Times New Roman" w:eastAsia="Times New Roman" w:hAnsi="Times New Roman" w:cs="Times New Roman"/>
            <w:color w:val="156082"/>
            <w:lang w:val="en-US"/>
          </w:rPr>
          <w:t>31</w:t>
        </w:r>
      </w:hyperlink>
      <w:r w:rsidRPr="006D0151">
        <w:rPr>
          <w:rFonts w:ascii="Times New Roman" w:eastAsia="Times New Roman" w:hAnsi="Times New Roman" w:cs="Times New Roman"/>
          <w:color w:val="000000"/>
          <w:lang w:val="en-US"/>
        </w:rPr>
        <w:t>]. Large-scale regulators and hospital governance boards increasingly regard shift detection, recalibration, and drift monitoring as core AI-safety requirements rather than optional post hoc checks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p>
    <w:p w14:paraId="1201A8D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Tabular foundation models partially alleviate data scarcity, yet they inherit a closed-world assumption: the context set used during in-context learning is assumed to reflect the same joint distribution and feature schema as the query samples [</w:t>
      </w:r>
      <w:hyperlink w:anchor="ref-schneider2024foundation">
        <w:r w:rsidRPr="006D0151">
          <w:rPr>
            <w:rFonts w:ascii="Times New Roman" w:eastAsia="Times New Roman" w:hAnsi="Times New Roman" w:cs="Times New Roman"/>
            <w:color w:val="156082"/>
            <w:lang w:val="en-US"/>
          </w:rPr>
          <w:t>18</w:t>
        </w:r>
      </w:hyperlink>
      <w:r w:rsidRPr="006D0151">
        <w:rPr>
          <w:rFonts w:ascii="Times New Roman" w:eastAsia="Times New Roman" w:hAnsi="Times New Roman" w:cs="Times New Roman"/>
          <w:color w:val="000000"/>
          <w:lang w:val="en-US"/>
        </w:rPr>
        <w:t>]. When shifts in biomarkers, acquisition settings, or schemata emerge, attention weights may anchor on non-comparable neighbors, yielding overconfident yet incorrect predictions [</w:t>
      </w:r>
      <w:hyperlink w:anchor="ref-noauthor_realistic_nodate">
        <w:r w:rsidRPr="006D0151">
          <w:rPr>
            <w:rFonts w:ascii="Times New Roman" w:eastAsia="Times New Roman" w:hAnsi="Times New Roman" w:cs="Times New Roman"/>
            <w:color w:val="156082"/>
            <w:lang w:val="en-US"/>
          </w:rPr>
          <w:t>20</w:t>
        </w:r>
      </w:hyperlink>
      <w:r w:rsidRPr="006D0151">
        <w:rPr>
          <w:rFonts w:ascii="Times New Roman" w:eastAsia="Times New Roman" w:hAnsi="Times New Roman" w:cs="Times New Roman"/>
          <w:color w:val="000000"/>
          <w:lang w:val="en-US"/>
        </w:rPr>
        <w:t>,</w:t>
      </w:r>
      <w:hyperlink w:anchor="X60a9a1bcb93ef50ea8b7bc291808839e814cc23">
        <w:r w:rsidRPr="006D0151">
          <w:rPr>
            <w:rFonts w:ascii="Times New Roman" w:eastAsia="Times New Roman" w:hAnsi="Times New Roman" w:cs="Times New Roman"/>
            <w:color w:val="156082"/>
            <w:lang w:val="en-US"/>
          </w:rPr>
          <w:t>21</w:t>
        </w:r>
      </w:hyperlink>
      <w:r w:rsidRPr="006D0151">
        <w:rPr>
          <w:rFonts w:ascii="Times New Roman" w:eastAsia="Times New Roman" w:hAnsi="Times New Roman" w:cs="Times New Roman"/>
          <w:color w:val="000000"/>
          <w:lang w:val="en-US"/>
        </w:rPr>
        <w:t xml:space="preserve">]. Emerging variants such as TabPFN-2.5 and drift-resilient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extend context length and inject synthetic drifts into the prior [</w:t>
      </w:r>
      <w:hyperlink w:anchor="ref-noauthor_prior_nodate">
        <w:r w:rsidRPr="006D0151">
          <w:rPr>
            <w:rFonts w:ascii="Times New Roman" w:eastAsia="Times New Roman" w:hAnsi="Times New Roman" w:cs="Times New Roman"/>
            <w:color w:val="156082"/>
            <w:lang w:val="en-US"/>
          </w:rPr>
          <w:t>19</w:t>
        </w:r>
      </w:hyperlink>
      <w:r w:rsidRPr="006D0151">
        <w:rPr>
          <w:rFonts w:ascii="Times New Roman" w:eastAsia="Times New Roman" w:hAnsi="Times New Roman" w:cs="Times New Roman"/>
          <w:color w:val="000000"/>
          <w:lang w:val="en-US"/>
        </w:rPr>
        <w:t>,</w:t>
      </w:r>
      <w:hyperlink w:anchor="X60a9a1bcb93ef50ea8b7bc291808839e814cc23">
        <w:r w:rsidRPr="006D0151">
          <w:rPr>
            <w:rFonts w:ascii="Times New Roman" w:eastAsia="Times New Roman" w:hAnsi="Times New Roman" w:cs="Times New Roman"/>
            <w:color w:val="156082"/>
            <w:lang w:val="en-US"/>
          </w:rPr>
          <w:t>21</w:t>
        </w:r>
      </w:hyperlink>
      <w:r w:rsidRPr="006D0151">
        <w:rPr>
          <w:rFonts w:ascii="Times New Roman" w:eastAsia="Times New Roman" w:hAnsi="Times New Roman" w:cs="Times New Roman"/>
          <w:color w:val="000000"/>
          <w:lang w:val="en-US"/>
        </w:rPr>
        <w:t>],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hyperlink w:anchor="ref-eremeev_turning_2025">
        <w:r w:rsidRPr="006D0151">
          <w:rPr>
            <w:rFonts w:ascii="Times New Roman" w:eastAsia="Times New Roman" w:hAnsi="Times New Roman" w:cs="Times New Roman"/>
            <w:color w:val="156082"/>
            <w:lang w:val="en-US"/>
          </w:rPr>
          <w:t>23</w:t>
        </w:r>
      </w:hyperlink>
      <w:r w:rsidRPr="006D0151">
        <w:rPr>
          <w:rFonts w:ascii="Times New Roman" w:eastAsia="Times New Roman" w:hAnsi="Times New Roman" w:cs="Times New Roman"/>
          <w:color w:val="000000"/>
          <w:lang w:val="en-US"/>
        </w:rPr>
        <w:t>]. Consequently, bridging the gap between high internal accuracy and safe cross-site deployment requires combining foundation models with principled unsupervised domain adaptation and feature selection that respect clinical realities.</w:t>
      </w:r>
    </w:p>
    <w:p w14:paraId="64B681D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Pulmonary nodule malignancy prediction is an archetypal stress test for these issues. Traditional clinical scores and their LASSO or GBDT successors were derived from narrowly </w:t>
      </w:r>
      <w:r w:rsidRPr="006D0151">
        <w:rPr>
          <w:rFonts w:ascii="Times New Roman" w:eastAsia="Times New Roman" w:hAnsi="Times New Roman" w:cs="Times New Roman"/>
          <w:color w:val="000000"/>
          <w:lang w:val="en-US"/>
        </w:rPr>
        <w:lastRenderedPageBreak/>
        <w:t>defined cohorts with fixed demographic profiles and scanner protocols, so their coefficients silently encode source-specific prevalence, upper-lobe priors, and calcification heuristics [</w:t>
      </w:r>
      <w:hyperlink w:anchor="ref-swensen1997chest">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w:t>
      </w:r>
      <w:hyperlink w:anchor="ref-zhang_comprehensive_2022">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 Meta-analyses across Asian screening programs and European cancer centers show that the same score threshold yields widely varying sensitivities (50–90%) once smoking histories, granulomatous disease burdens, or acquisition kernels change [</w:t>
      </w:r>
      <w:hyperlink w:anchor="ref-liu_establishment_2024">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 xml:space="preserve">]. Radiomics signatures tuned on sharp-kernel CTs lose discriminatory power on smooth-kernel images unless aggressively harmonized, and even </w:t>
      </w:r>
      <w:proofErr w:type="gramStart"/>
      <w:r w:rsidRPr="006D0151">
        <w:rPr>
          <w:rFonts w:ascii="Times New Roman" w:eastAsia="Times New Roman" w:hAnsi="Times New Roman" w:cs="Times New Roman"/>
          <w:color w:val="000000"/>
          <w:lang w:val="en-US"/>
        </w:rPr>
        <w:t>then</w:t>
      </w:r>
      <w:proofErr w:type="gramEnd"/>
      <w:r w:rsidRPr="006D0151">
        <w:rPr>
          <w:rFonts w:ascii="Times New Roman" w:eastAsia="Times New Roman" w:hAnsi="Times New Roman" w:cs="Times New Roman"/>
          <w:color w:val="000000"/>
          <w:lang w:val="en-US"/>
        </w:rPr>
        <w:t xml:space="preserve"> residual scanner bias can dominate texture features [</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3D CNNs for end-to-end malignancy prediction exhibit similar behavior, with performance degrading under scanner upgrades or demographic shifts [</w:t>
      </w:r>
      <w:hyperlink w:anchor="ref-ardila_end--end_2019">
        <w:r w:rsidRPr="006D0151">
          <w:rPr>
            <w:rFonts w:ascii="Times New Roman" w:eastAsia="Times New Roman" w:hAnsi="Times New Roman" w:cs="Times New Roman"/>
            <w:color w:val="156082"/>
            <w:lang w:val="en-US"/>
          </w:rPr>
          <w:t>14</w:t>
        </w:r>
      </w:hyperlink>
      <w:r w:rsidRPr="006D0151">
        <w:rPr>
          <w:rFonts w:ascii="Times New Roman" w:eastAsia="Times New Roman" w:hAnsi="Times New Roman" w:cs="Times New Roman"/>
          <w:color w:val="000000"/>
          <w:lang w:val="en-US"/>
        </w:rPr>
        <w:t>,</w:t>
      </w:r>
      <w:hyperlink w:anchor="ref-zech_variable_2018">
        <w:r w:rsidRPr="006D0151">
          <w:rPr>
            <w:rFonts w:ascii="Times New Roman" w:eastAsia="Times New Roman" w:hAnsi="Times New Roman" w:cs="Times New Roman"/>
            <w:color w:val="156082"/>
            <w:lang w:val="en-US"/>
          </w:rPr>
          <w:t>15</w:t>
        </w:r>
      </w:hyperlink>
      <w:r w:rsidRPr="006D0151">
        <w:rPr>
          <w:rFonts w:ascii="Times New Roman" w:eastAsia="Times New Roman" w:hAnsi="Times New Roman" w:cs="Times New Roman"/>
          <w:color w:val="000000"/>
          <w:lang w:val="en-US"/>
        </w:rPr>
        <w:t>]. These failures underscore that, without explicit feature pruning and alignment, both classical and modern models can become confidently wrong.</w:t>
      </w:r>
    </w:p>
    <w:p w14:paraId="489FF11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 xml:space="preserve">]. Benchmarks such as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and Wild-Time make explicit that covariate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label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and concept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often co-occur, and that classical empirical risk minimization (ERM) on the source domain does not control the divergence term that drives target error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yao2022wild">
        <w:r w:rsidRPr="006D0151">
          <w:rPr>
            <w:rFonts w:ascii="Times New Roman" w:eastAsia="Times New Roman" w:hAnsi="Times New Roman" w:cs="Times New Roman"/>
            <w:color w:val="156082"/>
            <w:lang w:val="en-US"/>
          </w:rPr>
          <w:t>31</w:t>
        </w:r>
      </w:hyperlink>
      <w:r w:rsidRPr="006D0151">
        <w:rPr>
          <w:rFonts w:ascii="Times New Roman" w:eastAsia="Times New Roman" w:hAnsi="Times New Roman" w:cs="Times New Roman"/>
          <w:color w:val="000000"/>
          <w:lang w:val="en-US"/>
        </w:rPr>
        <w:t>]. In practice, these shifts invalidate the implicit closed-world assumptions behind most off-the-shelf models.</w:t>
      </w:r>
    </w:p>
    <w:p w14:paraId="3AF1E7D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hyperlink w:anchor="ref-sun2019informative">
        <w:r w:rsidRPr="006D0151">
          <w:rPr>
            <w:rFonts w:ascii="Times New Roman" w:eastAsia="Times New Roman" w:hAnsi="Times New Roman" w:cs="Times New Roman"/>
            <w:color w:val="156082"/>
            <w:lang w:val="en-US"/>
          </w:rPr>
          <w:t>32</w:t>
        </w:r>
      </w:hyperlink>
      <w:r w:rsidRPr="006D0151">
        <w:rPr>
          <w:rFonts w:ascii="Times New Roman" w:eastAsia="Times New Roman" w:hAnsi="Times New Roman" w:cs="Times New Roman"/>
          <w:color w:val="000000"/>
          <w:lang w:val="en-US"/>
        </w:rPr>
        <w:t>].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w:t>
      </w:r>
      <w:hyperlink w:anchor="ref-sun2019informative">
        <w:r w:rsidRPr="006D0151">
          <w:rPr>
            <w:rFonts w:ascii="Times New Roman" w:eastAsia="Times New Roman" w:hAnsi="Times New Roman" w:cs="Times New Roman"/>
            <w:color w:val="156082"/>
            <w:lang w:val="en-US"/>
          </w:rPr>
          <w:t>32</w:t>
        </w:r>
      </w:hyperlink>
      <w:r w:rsidRPr="006D0151">
        <w:rPr>
          <w:rFonts w:ascii="Times New Roman" w:eastAsia="Times New Roman" w:hAnsi="Times New Roman" w:cs="Times New Roman"/>
          <w:color w:val="000000"/>
          <w:lang w:val="en-US"/>
        </w:rPr>
        <w:t>].</w:t>
      </w:r>
    </w:p>
    <w:p w14:paraId="6D57D1B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Taken together, the research gap is stark. Tree ensembles and deep tabular networks struggle with small, heterogeneous cohorts and typically require retraining when schemas change [</w:t>
      </w:r>
      <w:hyperlink w:anchor="ref-chen2016xgboost">
        <w:r w:rsidRPr="006D0151">
          <w:rPr>
            <w:rFonts w:ascii="Times New Roman" w:eastAsia="Times New Roman" w:hAnsi="Times New Roman" w:cs="Times New Roman"/>
            <w:color w:val="156082"/>
            <w:lang w:val="en-US"/>
          </w:rPr>
          <w:t>8</w:t>
        </w:r>
      </w:hyperlink>
      <w:r w:rsidRPr="006D0151">
        <w:rPr>
          <w:rFonts w:ascii="Times New Roman" w:eastAsia="Times New Roman" w:hAnsi="Times New Roman" w:cs="Times New Roman"/>
          <w:color w:val="000000"/>
          <w:lang w:val="en-US"/>
        </w:rPr>
        <w:t>,</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 Foundation models improve small-sample performance but assume matched domains and aligned schemas [</w:t>
      </w:r>
      <w:hyperlink w:anchor="ref-hollmann2025accurate">
        <w:r w:rsidRPr="006D0151">
          <w:rPr>
            <w:rFonts w:ascii="Times New Roman" w:eastAsia="Times New Roman" w:hAnsi="Times New Roman" w:cs="Times New Roman"/>
            <w:color w:val="156082"/>
            <w:lang w:val="en-US"/>
          </w:rPr>
          <w:t>17</w:t>
        </w:r>
      </w:hyperlink>
      <w:r w:rsidRPr="006D0151">
        <w:rPr>
          <w:rFonts w:ascii="Times New Roman" w:eastAsia="Times New Roman" w:hAnsi="Times New Roman" w:cs="Times New Roman"/>
          <w:color w:val="000000"/>
          <w:lang w:val="en-US"/>
        </w:rPr>
        <w:t>,</w:t>
      </w:r>
      <w:hyperlink w:anchor="ref-schneider2024foundation">
        <w:r w:rsidRPr="006D0151">
          <w:rPr>
            <w:rFonts w:ascii="Times New Roman" w:eastAsia="Times New Roman" w:hAnsi="Times New Roman" w:cs="Times New Roman"/>
            <w:color w:val="156082"/>
            <w:lang w:val="en-US"/>
          </w:rPr>
          <w:t>18</w:t>
        </w:r>
      </w:hyperlink>
      <w:r w:rsidRPr="006D0151">
        <w:rPr>
          <w:rFonts w:ascii="Times New Roman" w:eastAsia="Times New Roman" w:hAnsi="Times New Roman" w:cs="Times New Roman"/>
          <w:color w:val="000000"/>
          <w:lang w:val="en-US"/>
        </w:rPr>
        <w:t>,</w:t>
      </w:r>
      <w:hyperlink w:anchor="ref-noauthor_realistic_nodate">
        <w:r w:rsidRPr="006D0151">
          <w:rPr>
            <w:rFonts w:ascii="Times New Roman" w:eastAsia="Times New Roman" w:hAnsi="Times New Roman" w:cs="Times New Roman"/>
            <w:color w:val="156082"/>
            <w:lang w:val="en-US"/>
          </w:rPr>
          <w:t>20</w:t>
        </w:r>
      </w:hyperlink>
      <w:r w:rsidRPr="006D0151">
        <w:rPr>
          <w:rFonts w:ascii="Times New Roman" w:eastAsia="Times New Roman" w:hAnsi="Times New Roman" w:cs="Times New Roman"/>
          <w:color w:val="000000"/>
          <w:lang w:val="en-US"/>
        </w:rPr>
        <w:t>]. Generic domain adaptation methods rarely account for missing features, label drift, or unlabeled targets in clinical tables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 Federated and continual learning strategies help with privacy and incremental updates but do not by themselves guarantee cross-hospital calibration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musa2025addressing">
        <w:r w:rsidRPr="006D0151">
          <w:rPr>
            <w:rFonts w:ascii="Times New Roman" w:eastAsia="Times New Roman" w:hAnsi="Times New Roman" w:cs="Times New Roman"/>
            <w:color w:val="156082"/>
            <w:lang w:val="en-US"/>
          </w:rPr>
          <w:t>25</w:t>
        </w:r>
      </w:hyperlink>
      <w:r w:rsidRPr="006D0151">
        <w:rPr>
          <w:rFonts w:ascii="Times New Roman" w:eastAsia="Times New Roman" w:hAnsi="Times New Roman" w:cs="Times New Roman"/>
          <w:color w:val="000000"/>
          <w:lang w:val="en-US"/>
        </w:rPr>
        <w:t>]. A credible solution must (</w:t>
      </w:r>
      <w:proofErr w:type="spellStart"/>
      <w:r w:rsidRPr="006D0151">
        <w:rPr>
          <w:rFonts w:ascii="Times New Roman" w:eastAsia="Times New Roman" w:hAnsi="Times New Roman" w:cs="Times New Roman"/>
          <w:color w:val="000000"/>
          <w:lang w:val="en-US"/>
        </w:rPr>
        <w:t>i</w:t>
      </w:r>
      <w:proofErr w:type="spellEnd"/>
      <w:r w:rsidRPr="006D0151">
        <w:rPr>
          <w:rFonts w:ascii="Times New Roman" w:eastAsia="Times New Roman" w:hAnsi="Times New Roman" w:cs="Times New Roman"/>
          <w:color w:val="000000"/>
          <w:lang w:val="en-US"/>
        </w:rPr>
        <w:t>) retain sample efficiency via strong pre-trained priors, (ii) discard site-specific signals that cannot transfer, and (iii) align source and target representations without target labels, while exposing calibration behavior under prevalence drift.</w:t>
      </w:r>
    </w:p>
    <w:p w14:paraId="5D150C3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This study therefore adopts a pragmatic stance and introduces </w:t>
      </w:r>
      <w:r w:rsidRPr="006D0151">
        <w:rPr>
          <w:rFonts w:ascii="Times New Roman" w:eastAsia="Times New Roman" w:hAnsi="Times New Roman" w:cs="Times New Roman"/>
          <w:i/>
          <w:iCs/>
          <w:color w:val="000000"/>
          <w:lang w:val="en-US"/>
        </w:rPr>
        <w:t>PANDA</w:t>
      </w:r>
      <w:r w:rsidRPr="006D0151">
        <w:rPr>
          <w:rFonts w:ascii="Times New Roman" w:eastAsia="Times New Roman" w:hAnsi="Times New Roman" w:cs="Times New Roman"/>
          <w:color w:val="000000"/>
          <w:lang w:val="en-US"/>
        </w:rPr>
        <w:t xml:space="preserve"> (Pretrained Adaptation Network with Domain Alignment), a framework designed to transform diagnostic prediction through advanced ML and data analytics in realistic cross-hospital settings. PANDA chains three complementary components. First, a pre-trained tabular foundation model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supplies strong inductive priors for small cohorts by meta-learning across millions of synthetic tasks and enabling hyperparameter-free inference [</w:t>
      </w:r>
      <w:hyperlink w:anchor="ref-hollmann2025accurate">
        <w:r w:rsidRPr="006D0151">
          <w:rPr>
            <w:rFonts w:ascii="Times New Roman" w:eastAsia="Times New Roman" w:hAnsi="Times New Roman" w:cs="Times New Roman"/>
            <w:color w:val="156082"/>
            <w:lang w:val="en-US"/>
          </w:rPr>
          <w:t>17</w:t>
        </w:r>
      </w:hyperlink>
      <w:r w:rsidRPr="006D0151">
        <w:rPr>
          <w:rFonts w:ascii="Times New Roman" w:eastAsia="Times New Roman" w:hAnsi="Times New Roman" w:cs="Times New Roman"/>
          <w:color w:val="000000"/>
          <w:lang w:val="en-US"/>
        </w:rPr>
        <w:t>,</w:t>
      </w:r>
      <w:hyperlink w:anchor="ref-schneider2024foundation">
        <w:r w:rsidRPr="006D0151">
          <w:rPr>
            <w:rFonts w:ascii="Times New Roman" w:eastAsia="Times New Roman" w:hAnsi="Times New Roman" w:cs="Times New Roman"/>
            <w:color w:val="156082"/>
            <w:lang w:val="en-US"/>
          </w:rPr>
          <w:t>18</w:t>
        </w:r>
      </w:hyperlink>
      <w:r w:rsidRPr="006D0151">
        <w:rPr>
          <w:rFonts w:ascii="Times New Roman" w:eastAsia="Times New Roman" w:hAnsi="Times New Roman" w:cs="Times New Roman"/>
          <w:color w:val="000000"/>
          <w:lang w:val="en-US"/>
        </w:rPr>
        <w:t xml:space="preserve">]. Second, cross-domain RFE prunes to biomarkers that are consistently available and stable across sites, mitigating </w:t>
      </w:r>
      <w:r w:rsidRPr="006D0151">
        <w:rPr>
          <w:rFonts w:ascii="Times New Roman" w:eastAsia="Times New Roman" w:hAnsi="Times New Roman" w:cs="Times New Roman"/>
          <w:color w:val="000000"/>
          <w:lang w:val="en-US"/>
        </w:rPr>
        <w:lastRenderedPageBreak/>
        <w:t>schema mismatch and hospital-specific artifacts [</w:t>
      </w:r>
      <w:hyperlink w:anchor="ref-sun2019informative">
        <w:r w:rsidRPr="006D0151">
          <w:rPr>
            <w:rFonts w:ascii="Times New Roman" w:eastAsia="Times New Roman" w:hAnsi="Times New Roman" w:cs="Times New Roman"/>
            <w:color w:val="156082"/>
            <w:lang w:val="en-US"/>
          </w:rPr>
          <w:t>32</w:t>
        </w:r>
      </w:hyperlink>
      <w:r w:rsidRPr="006D0151">
        <w:rPr>
          <w:rFonts w:ascii="Times New Roman" w:eastAsia="Times New Roman" w:hAnsi="Times New Roman" w:cs="Times New Roman"/>
          <w:color w:val="000000"/>
          <w:lang w:val="en-US"/>
        </w:rPr>
        <w:t>]. Third, a statistical alignment module based on Transfer Component Analysis (TCA) projects source and target cohorts into a shared reproducing-kernel subspace using unlabeled target data, minimizing distributional divergence while preserving clinical variance [</w:t>
      </w:r>
      <w:hyperlink w:anchor="ref-pan2010domain">
        <w:r w:rsidRPr="006D0151">
          <w:rPr>
            <w:rFonts w:ascii="Times New Roman" w:eastAsia="Times New Roman" w:hAnsi="Times New Roman" w:cs="Times New Roman"/>
            <w:color w:val="156082"/>
            <w:lang w:val="en-US"/>
          </w:rPr>
          <w:t>33</w:t>
        </w:r>
      </w:hyperlink>
      <w:r w:rsidRPr="006D0151">
        <w:rPr>
          <w:rFonts w:ascii="Times New Roman" w:eastAsia="Times New Roman" w:hAnsi="Times New Roman" w:cs="Times New Roman"/>
          <w:color w:val="000000"/>
          <w:lang w:val="en-US"/>
        </w:rPr>
        <w:t xml:space="preserve">]. PANDA targets the explicit goal of cross-hospital pulmonary nodule prediction with screening-level sensitivity and is further validated on the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race-shift benchmark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 ensuring that the proposed approach addresses both clinical and population-level distribution shifts without adding bespoke modeling components for each dataset.</w:t>
      </w:r>
    </w:p>
    <w:p w14:paraId="0B82260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In summary, cross-hospital pulmonary nodule prediction and BRFSS race-shift diabetes prediction expose the same deployment realities: privacy constraints, schema mismatch, prevalence drift, and the need for sensitivity at clinically actionable thresholds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 Existing AI toolkits—tree ensembles, deep tabular networks, tabular foundation models, tabular LLMs, and generic domain adaptation—each leave gaps relative to these constraints [</w:t>
      </w:r>
      <w:hyperlink w:anchor="ref-chen2016xgboost">
        <w:r w:rsidRPr="006D0151">
          <w:rPr>
            <w:rFonts w:ascii="Times New Roman" w:eastAsia="Times New Roman" w:hAnsi="Times New Roman" w:cs="Times New Roman"/>
            <w:color w:val="156082"/>
            <w:lang w:val="en-US"/>
          </w:rPr>
          <w:t>8</w:t>
        </w:r>
      </w:hyperlink>
      <w:r w:rsidRPr="006D0151">
        <w:rPr>
          <w:rFonts w:ascii="Times New Roman" w:eastAsia="Times New Roman" w:hAnsi="Times New Roman" w:cs="Times New Roman"/>
          <w:color w:val="000000"/>
          <w:lang w:val="en-US"/>
        </w:rPr>
        <w:t>,</w:t>
      </w:r>
      <w:hyperlink w:anchor="ref-arik2021tabnet">
        <w:r w:rsidRPr="006D0151">
          <w:rPr>
            <w:rFonts w:ascii="Times New Roman" w:eastAsia="Times New Roman" w:hAnsi="Times New Roman" w:cs="Times New Roman"/>
            <w:color w:val="156082"/>
            <w:lang w:val="en-US"/>
          </w:rPr>
          <w:t>10</w:t>
        </w:r>
      </w:hyperlink>
      <w:r w:rsidRPr="006D0151">
        <w:rPr>
          <w:rFonts w:ascii="Times New Roman" w:eastAsia="Times New Roman" w:hAnsi="Times New Roman" w:cs="Times New Roman"/>
          <w:color w:val="000000"/>
          <w:lang w:val="en-US"/>
        </w:rPr>
        <w:t>–</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w:t>
      </w:r>
      <w:hyperlink w:anchor="ref-schneider2024foundation">
        <w:r w:rsidRPr="006D0151">
          <w:rPr>
            <w:rFonts w:ascii="Times New Roman" w:eastAsia="Times New Roman" w:hAnsi="Times New Roman" w:cs="Times New Roman"/>
            <w:color w:val="156082"/>
            <w:lang w:val="en-US"/>
          </w:rPr>
          <w:t>18</w:t>
        </w:r>
      </w:hyperlink>
      <w:r w:rsidRPr="006D0151">
        <w:rPr>
          <w:rFonts w:ascii="Times New Roman" w:eastAsia="Times New Roman" w:hAnsi="Times New Roman" w:cs="Times New Roman"/>
          <w:color w:val="000000"/>
          <w:lang w:val="en-US"/>
        </w:rPr>
        <w:t>,</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w:t>
      </w:r>
      <w:proofErr w:type="gramStart"/>
      <w:r w:rsidRPr="006D0151">
        <w:rPr>
          <w:rFonts w:ascii="Times New Roman" w:eastAsia="Times New Roman" w:hAnsi="Times New Roman" w:cs="Times New Roman"/>
          <w:color w:val="000000"/>
          <w:lang w:val="en-US"/>
        </w:rPr>
        <w:t>adaptation, and</w:t>
      </w:r>
      <w:proofErr w:type="gramEnd"/>
      <w:r w:rsidRPr="006D0151">
        <w:rPr>
          <w:rFonts w:ascii="Times New Roman" w:eastAsia="Times New Roman" w:hAnsi="Times New Roman" w:cs="Times New Roman"/>
          <w:color w:val="000000"/>
          <w:lang w:val="en-US"/>
        </w:rPr>
        <w:t xml:space="preserve"> presents PANDA as a practical instantiation of this design philosophy.</w:t>
      </w:r>
    </w:p>
    <w:p w14:paraId="1AFA5734"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10F02C40"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3" w:name="_Toc216274630"/>
      <w:bookmarkStart w:id="4" w:name="_Toc216274838"/>
      <w:bookmarkStart w:id="5" w:name="sec:rw-start"/>
      <w:bookmarkEnd w:id="1"/>
      <w:r w:rsidRPr="006D0151">
        <w:rPr>
          <w:rFonts w:ascii="Times New Roman" w:eastAsia="Times New Roman" w:hAnsi="Times New Roman" w:cs="Times New Roman"/>
          <w:color w:val="000000"/>
          <w:sz w:val="40"/>
          <w:szCs w:val="40"/>
          <w:lang w:val="en-US"/>
        </w:rPr>
        <w:t>2</w:t>
      </w:r>
      <w:r w:rsidRPr="006D0151">
        <w:rPr>
          <w:rFonts w:ascii="Times New Roman" w:eastAsia="Times New Roman" w:hAnsi="Times New Roman" w:cs="Times New Roman"/>
          <w:color w:val="000000"/>
          <w:sz w:val="40"/>
          <w:szCs w:val="40"/>
          <w:lang w:val="en-US"/>
        </w:rPr>
        <w:tab/>
        <w:t>Related Work</w:t>
      </w:r>
      <w:bookmarkEnd w:id="3"/>
      <w:bookmarkEnd w:id="4"/>
    </w:p>
    <w:p w14:paraId="68DE5C3A"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35851A2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p w14:paraId="4E481D88"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6" w:name="_Toc216274631"/>
      <w:bookmarkStart w:id="7" w:name="_Toc216274839"/>
      <w:bookmarkStart w:id="8" w:name="X94d90ebdbcb13758fda152fd1a32ad65a44b118"/>
      <w:r w:rsidRPr="006D0151">
        <w:rPr>
          <w:rFonts w:ascii="Times New Roman" w:eastAsia="Times New Roman" w:hAnsi="Times New Roman" w:cs="Times New Roman"/>
          <w:color w:val="000000"/>
          <w:sz w:val="32"/>
          <w:szCs w:val="32"/>
          <w:lang w:val="en-US"/>
        </w:rPr>
        <w:t>2.1</w:t>
      </w:r>
      <w:r w:rsidRPr="006D0151">
        <w:rPr>
          <w:rFonts w:ascii="Times New Roman" w:eastAsia="Times New Roman" w:hAnsi="Times New Roman" w:cs="Times New Roman"/>
          <w:color w:val="000000"/>
          <w:sz w:val="32"/>
          <w:szCs w:val="32"/>
          <w:lang w:val="en-US"/>
        </w:rPr>
        <w:tab/>
        <w:t>Tabular learning for medical data: tree ensembles, deep tabular networks, and tabular foundation models</w:t>
      </w:r>
      <w:bookmarkEnd w:id="6"/>
      <w:bookmarkEnd w:id="7"/>
    </w:p>
    <w:p w14:paraId="3FA1D76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literature on structured-data learning has progressed from classical ensembles to deep tabular networks and, most recently, to tabular foundation models that mirror the trends in NLP and computer vision [</w:t>
      </w:r>
      <w:hyperlink w:anchor="ref-schneider2024foundation">
        <w:r w:rsidRPr="006D0151">
          <w:rPr>
            <w:rFonts w:ascii="Times New Roman" w:eastAsia="Times New Roman" w:hAnsi="Times New Roman" w:cs="Times New Roman"/>
            <w:color w:val="156082"/>
            <w:lang w:val="en-US"/>
          </w:rPr>
          <w:t>18</w:t>
        </w:r>
      </w:hyperlink>
      <w:r w:rsidRPr="006D0151">
        <w:rPr>
          <w:rFonts w:ascii="Times New Roman" w:eastAsia="Times New Roman" w:hAnsi="Times New Roman" w:cs="Times New Roman"/>
          <w:color w:val="000000"/>
          <w:lang w:val="en-US"/>
        </w:rPr>
        <w:t>,</w:t>
      </w:r>
      <w:hyperlink w:anchor="ref-bommasani2022opportunities">
        <w:r w:rsidRPr="006D0151">
          <w:rPr>
            <w:rFonts w:ascii="Times New Roman" w:eastAsia="Times New Roman" w:hAnsi="Times New Roman" w:cs="Times New Roman"/>
            <w:color w:val="156082"/>
            <w:lang w:val="en-US"/>
          </w:rPr>
          <w:t>34</w:t>
        </w:r>
      </w:hyperlink>
      <w:r w:rsidRPr="006D0151">
        <w:rPr>
          <w:rFonts w:ascii="Times New Roman" w:eastAsia="Times New Roman" w:hAnsi="Times New Roman" w:cs="Times New Roman"/>
          <w:color w:val="000000"/>
          <w:lang w:val="en-US"/>
        </w:rPr>
        <w:t>]. We separate the discussion into tree ensembles, deep tabular architectures, and tabular foundation models to highlight where each excels and why none alone solves cross-hospital robustness. In medical settings, the same patient cohort may be modeled by tree ensembles, deep tabular networks, or foundation models depending on sample size and operational constraints; understanding their respective failure modes under domain shift is crucial for positioning PANDA.</w:t>
      </w:r>
    </w:p>
    <w:p w14:paraId="3ED25574"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9" w:name="_Toc216274632"/>
      <w:bookmarkStart w:id="10" w:name="_Toc216274840"/>
      <w:bookmarkStart w:id="11" w:name="tree-ensembles-for-clinical-tabular-data"/>
      <w:r w:rsidRPr="006D0151">
        <w:rPr>
          <w:rFonts w:ascii="Times New Roman" w:eastAsia="Times New Roman" w:hAnsi="Times New Roman" w:cs="Times New Roman"/>
          <w:color w:val="000000"/>
          <w:sz w:val="28"/>
          <w:szCs w:val="28"/>
          <w:lang w:val="en-US"/>
        </w:rPr>
        <w:lastRenderedPageBreak/>
        <w:t>2.1.1</w:t>
      </w:r>
      <w:r w:rsidRPr="006D0151">
        <w:rPr>
          <w:rFonts w:ascii="Times New Roman" w:eastAsia="Times New Roman" w:hAnsi="Times New Roman" w:cs="Times New Roman"/>
          <w:color w:val="000000"/>
          <w:sz w:val="28"/>
          <w:szCs w:val="28"/>
          <w:lang w:val="en-US"/>
        </w:rPr>
        <w:tab/>
        <w:t>Tree ensembles for clinical tabular data</w:t>
      </w:r>
      <w:bookmarkEnd w:id="9"/>
      <w:bookmarkEnd w:id="10"/>
    </w:p>
    <w:p w14:paraId="2625095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Gradient-boosted decision trees (GBDTs) such as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LightGBM</w:t>
      </w:r>
      <w:proofErr w:type="spellEnd"/>
      <w:r w:rsidRPr="006D0151">
        <w:rPr>
          <w:rFonts w:ascii="Times New Roman" w:eastAsia="Times New Roman" w:hAnsi="Times New Roman" w:cs="Times New Roman"/>
          <w:color w:val="000000"/>
          <w:lang w:val="en-US"/>
        </w:rPr>
        <w:t xml:space="preserve">, and </w:t>
      </w:r>
      <w:proofErr w:type="spellStart"/>
      <w:r w:rsidRPr="006D0151">
        <w:rPr>
          <w:rFonts w:ascii="Times New Roman" w:eastAsia="Times New Roman" w:hAnsi="Times New Roman" w:cs="Times New Roman"/>
          <w:color w:val="000000"/>
          <w:lang w:val="en-US"/>
        </w:rPr>
        <w:t>CatBoost</w:t>
      </w:r>
      <w:proofErr w:type="spellEnd"/>
      <w:r w:rsidRPr="006D0151">
        <w:rPr>
          <w:rFonts w:ascii="Times New Roman" w:eastAsia="Times New Roman" w:hAnsi="Times New Roman" w:cs="Times New Roman"/>
          <w:color w:val="000000"/>
          <w:lang w:val="en-US"/>
        </w:rPr>
        <w:t xml:space="preserve"> remain the workhorses for EHR-style tables because they tolerate heterogeneous scales, missing values, and noisy categorical codes while supporting monotone constraints and other clinical priors [</w:t>
      </w:r>
      <w:hyperlink w:anchor="ref-chen2016xgboost">
        <w:r w:rsidRPr="006D0151">
          <w:rPr>
            <w:rFonts w:ascii="Times New Roman" w:eastAsia="Times New Roman" w:hAnsi="Times New Roman" w:cs="Times New Roman"/>
            <w:color w:val="156082"/>
            <w:lang w:val="en-US"/>
          </w:rPr>
          <w:t>8</w:t>
        </w:r>
      </w:hyperlink>
      <w:r w:rsidRPr="006D0151">
        <w:rPr>
          <w:rFonts w:ascii="Times New Roman" w:eastAsia="Times New Roman" w:hAnsi="Times New Roman" w:cs="Times New Roman"/>
          <w:color w:val="000000"/>
          <w:lang w:val="en-US"/>
        </w:rPr>
        <w:t>,</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w:t>
      </w:r>
      <w:hyperlink w:anchor="ref-grinsztajn_why_2022">
        <w:r w:rsidRPr="006D0151">
          <w:rPr>
            <w:rFonts w:ascii="Times New Roman" w:eastAsia="Times New Roman" w:hAnsi="Times New Roman" w:cs="Times New Roman"/>
            <w:color w:val="156082"/>
            <w:lang w:val="en-US"/>
          </w:rPr>
          <w:t>35</w:t>
        </w:r>
      </w:hyperlink>
      <w:r w:rsidRPr="006D0151">
        <w:rPr>
          <w:rFonts w:ascii="Times New Roman" w:eastAsia="Times New Roman" w:hAnsi="Times New Roman" w:cs="Times New Roman"/>
          <w:color w:val="000000"/>
          <w:lang w:val="en-US"/>
        </w:rPr>
        <w:t xml:space="preserve">]. Benchmarking studies covering hundreds of </w:t>
      </w:r>
      <w:proofErr w:type="spellStart"/>
      <w:r w:rsidRPr="006D0151">
        <w:rPr>
          <w:rFonts w:ascii="Times New Roman" w:eastAsia="Times New Roman" w:hAnsi="Times New Roman" w:cs="Times New Roman"/>
          <w:color w:val="000000"/>
          <w:lang w:val="en-US"/>
        </w:rPr>
        <w:t>OpenML</w:t>
      </w:r>
      <w:proofErr w:type="spellEnd"/>
      <w:r w:rsidRPr="006D0151">
        <w:rPr>
          <w:rFonts w:ascii="Times New Roman" w:eastAsia="Times New Roman" w:hAnsi="Times New Roman" w:cs="Times New Roman"/>
          <w:color w:val="000000"/>
          <w:lang w:val="en-US"/>
        </w:rPr>
        <w:t xml:space="preserve"> tasks show that GBDTs still beat most neural baselines whenever training samples exceed a few thousand, yet they overfit rapidly when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000</m:t>
        </m:r>
      </m:oMath>
      <w:r w:rsidRPr="006D0151">
        <w:rPr>
          <w:rFonts w:ascii="Times New Roman" w:eastAsia="Times New Roman" w:hAnsi="Times New Roman" w:cs="Times New Roman"/>
          <w:color w:val="000000"/>
          <w:lang w:val="en-US"/>
        </w:rPr>
        <w:t>, cannot be fine-tuned incrementally, and require full retraining when hospitals change their feature schemas [</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shmuel_comprehensive_2024">
        <w:r w:rsidRPr="006D0151">
          <w:rPr>
            <w:rFonts w:ascii="Times New Roman" w:eastAsia="Times New Roman" w:hAnsi="Times New Roman" w:cs="Times New Roman"/>
            <w:color w:val="156082"/>
            <w:lang w:val="en-US"/>
          </w:rPr>
          <w:t>36</w:t>
        </w:r>
      </w:hyperlink>
      <w:r w:rsidRPr="006D0151">
        <w:rPr>
          <w:rFonts w:ascii="Times New Roman" w:eastAsia="Times New Roman" w:hAnsi="Times New Roman" w:cs="Times New Roman"/>
          <w:color w:val="000000"/>
          <w:lang w:val="en-US"/>
        </w:rPr>
        <w:t>,</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 Case reports on cross-institutional readmission and mortality prediction show that tree models memorize acquisition artifacts (assay vendors, coding practices) and lose 10–20 AUC points when transferred without recalibration, illustrating their non-differentiable structure blocks end-to-end multimodal training and plug-and-play domain adaptation [</w:t>
      </w:r>
      <w:hyperlink w:anchor="ref-borisov_deep_2024">
        <w:r w:rsidRPr="006D0151">
          <w:rPr>
            <w:rFonts w:ascii="Times New Roman" w:eastAsia="Times New Roman" w:hAnsi="Times New Roman" w:cs="Times New Roman"/>
            <w:color w:val="156082"/>
            <w:lang w:val="en-US"/>
          </w:rPr>
          <w:t>38</w:t>
        </w:r>
      </w:hyperlink>
      <w:r w:rsidRPr="006D0151">
        <w:rPr>
          <w:rFonts w:ascii="Times New Roman" w:eastAsia="Times New Roman" w:hAnsi="Times New Roman" w:cs="Times New Roman"/>
          <w:color w:val="000000"/>
          <w:lang w:val="en-US"/>
        </w:rPr>
        <w:t>,</w:t>
      </w:r>
      <w:hyperlink w:anchor="ref-liu_tabpfn_2025">
        <w:r w:rsidRPr="006D0151">
          <w:rPr>
            <w:rFonts w:ascii="Times New Roman" w:eastAsia="Times New Roman" w:hAnsi="Times New Roman" w:cs="Times New Roman"/>
            <w:color w:val="156082"/>
            <w:lang w:val="en-US"/>
          </w:rPr>
          <w:t>39</w:t>
        </w:r>
      </w:hyperlink>
      <w:r w:rsidRPr="006D0151">
        <w:rPr>
          <w:rFonts w:ascii="Times New Roman" w:eastAsia="Times New Roman" w:hAnsi="Times New Roman" w:cs="Times New Roman"/>
          <w:color w:val="000000"/>
          <w:lang w:val="en-US"/>
        </w:rPr>
        <w:t xml:space="preserve">]. This rigidity motivates attempts to distill tree priors into differentiable encoders so that adaptation can occur without rebuilding the model for each site. These same inductive biases explain why trees dominate mid-scale public benchmarks yet struggle in small, imbalanced medical cohorts: sparsity-aware splits handle missing labs gracefully, but boosting magnifies noise when positive classes are rare and hospital-specific priors leak into leaf structure. Because gradients stop at each split, trees cannot share representations with image encoders or participate in gradient-based domain adaptation, forcing manual feature harmonization whenever schemas or prevalence shift. In practice, this means that widely used implementations such as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and </w:t>
      </w:r>
      <w:proofErr w:type="spellStart"/>
      <w:r w:rsidRPr="006D0151">
        <w:rPr>
          <w:rFonts w:ascii="Times New Roman" w:eastAsia="Times New Roman" w:hAnsi="Times New Roman" w:cs="Times New Roman"/>
          <w:color w:val="000000"/>
          <w:lang w:val="en-US"/>
        </w:rPr>
        <w:t>LightGBM</w:t>
      </w:r>
      <w:proofErr w:type="spellEnd"/>
      <w:r w:rsidRPr="006D0151">
        <w:rPr>
          <w:rFonts w:ascii="Times New Roman" w:eastAsia="Times New Roman" w:hAnsi="Times New Roman" w:cs="Times New Roman"/>
          <w:color w:val="000000"/>
          <w:lang w:val="en-US"/>
        </w:rPr>
        <w:t xml:space="preserve"> shine on medium-to-large EHR cohorts with thousands of patients and hundreds of features, where sparse histogram-based splits and built-in handling of missing indicators yield strong baselines with modest tuning. Studies across </w:t>
      </w:r>
      <w:proofErr w:type="spellStart"/>
      <w:r w:rsidRPr="006D0151">
        <w:rPr>
          <w:rFonts w:ascii="Times New Roman" w:eastAsia="Times New Roman" w:hAnsi="Times New Roman" w:cs="Times New Roman"/>
          <w:color w:val="000000"/>
          <w:lang w:val="en-US"/>
        </w:rPr>
        <w:t>OpenML</w:t>
      </w:r>
      <w:proofErr w:type="spellEnd"/>
      <w:r w:rsidRPr="006D0151">
        <w:rPr>
          <w:rFonts w:ascii="Times New Roman" w:eastAsia="Times New Roman" w:hAnsi="Times New Roman" w:cs="Times New Roman"/>
          <w:color w:val="000000"/>
          <w:lang w:val="en-US"/>
        </w:rPr>
        <w:t xml:space="preserve">, MIMIC-style EHR benchmarks, and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-like suites repeatedly show that properly regularized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variants achieve AUROCs in the high 0.70s to low 0.80s for mortality, readmission, and sepsis detection, and that they retain their ranking power even when categorical encodings or measurement scales differ across hospitals [</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 These observations explain why tree ensembles remain the default choice for operational clinical decision support systems.</w:t>
      </w:r>
    </w:p>
    <w:p w14:paraId="75E47CB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On the small, heavily imbalanced cohorts typical of lung-screening registries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6D0151">
        <w:rPr>
          <w:rFonts w:ascii="Times New Roman" w:eastAsia="Times New Roman" w:hAnsi="Times New Roman" w:cs="Times New Roman"/>
          <w:color w:val="000000"/>
          <w:lang w:val="en-US"/>
        </w:rPr>
        <w:t xml:space="preserve">), the same capacity becomes a liability. Empirical analyses of GBDT behavior on few-shot medical datasets reveal several critical failure modes: first, deep trees can memorize the few malignant cases (often </w:t>
      </w:r>
      <m:oMath>
        <m:r>
          <m:rPr>
            <m:sty m:val="p"/>
          </m:rPr>
          <w:rPr>
            <w:rFonts w:ascii="Cambria Math" w:eastAsia="Times New Roman" w:hAnsi="Cambria Math" w:cs="Times New Roman"/>
            <w:color w:val="000000"/>
            <w:lang w:val="en-US"/>
          </w:rPr>
          <m:t>&lt;</m:t>
        </m:r>
      </m:oMath>
      <w:r w:rsidRPr="006D0151">
        <w:rPr>
          <w:rFonts w:ascii="Times New Roman" w:eastAsia="Times New Roman" w:hAnsi="Times New Roman" w:cs="Times New Roman"/>
          <w:color w:val="000000"/>
          <w:lang w:val="en-US"/>
        </w:rPr>
        <w:t xml:space="preserve">50 positives), leading to apparent training accuracies </w:t>
      </w:r>
      <m:oMath>
        <m:r>
          <m:rPr>
            <m:sty m:val="p"/>
          </m:rPr>
          <w:rPr>
            <w:rFonts w:ascii="Cambria Math" w:eastAsia="Times New Roman" w:hAnsi="Cambria Math" w:cs="Times New Roman"/>
            <w:color w:val="000000"/>
            <w:lang w:val="en-US"/>
          </w:rPr>
          <m:t>&gt;</m:t>
        </m:r>
      </m:oMath>
      <w:r w:rsidRPr="006D0151">
        <w:rPr>
          <w:rFonts w:ascii="Times New Roman" w:eastAsia="Times New Roman" w:hAnsi="Times New Roman" w:cs="Times New Roman"/>
          <w:color w:val="000000"/>
          <w:lang w:val="en-US"/>
        </w:rPr>
        <w:t>95% but test AUROCs collapsing once covariates shift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 Second, calibration deteriorates dramatically in low-prevalence subgroups, with predicted probabilities systematically overestimating malignancy in young non-smokers while underestimating risk in elderly or high-burden cohorts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 Third, when new hospitals add or remove variables (e.g., different CT protocol parameters or biomarker panels), there is no principled way to “warm start” or incrementally fine-tune existing tree models without complete retraining from scratch, making long-term maintenance expensive.</w:t>
      </w:r>
    </w:p>
    <w:p w14:paraId="59923D9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Because tree ensembles are non-differentiable and lack explicit latent representations, they are also difficult to integrate into end-to-end multimodal models or to pair with standard domain adaptation objectives. This mathematical constraint has practical consequences: researchers attempting to combine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with imaging features must resort to late fusion (averaging predictions) or feature concatenation followed by retraining, both of which preserve the non-differentiable barrier. Gradient-based domain adaptation methods such as Domain Adversarial Neural Networks (DANN) or Maximum Mean Discrepancy (MMD) regularization cannot be applied directly to tree models, requiring workarounds that </w:t>
      </w:r>
      <w:r w:rsidRPr="006D0151">
        <w:rPr>
          <w:rFonts w:ascii="Times New Roman" w:eastAsia="Times New Roman" w:hAnsi="Times New Roman" w:cs="Times New Roman"/>
          <w:color w:val="000000"/>
          <w:lang w:val="en-US"/>
        </w:rPr>
        <w:lastRenderedPageBreak/>
        <w:t>approximate tree decision surfaces with differentiable surrogates or hybrid architectures that mix neural embeddings with gradient-boosted leaves. This limitation motivates methods that transfer tree-like priors into differentiable architectures or that use tree models as feature extractors rather than end-to-end learners.</w:t>
      </w:r>
    </w:p>
    <w:p w14:paraId="5A51CF74"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2" w:name="_Toc216274633"/>
      <w:bookmarkStart w:id="13" w:name="_Toc216274841"/>
      <w:bookmarkStart w:id="14" w:name="deep-tabular-networks"/>
      <w:bookmarkEnd w:id="11"/>
      <w:r w:rsidRPr="006D0151">
        <w:rPr>
          <w:rFonts w:ascii="Times New Roman" w:eastAsia="Times New Roman" w:hAnsi="Times New Roman" w:cs="Times New Roman"/>
          <w:color w:val="000000"/>
          <w:sz w:val="28"/>
          <w:szCs w:val="28"/>
          <w:lang w:val="en-US"/>
        </w:rPr>
        <w:t>2.1.2</w:t>
      </w:r>
      <w:r w:rsidRPr="006D0151">
        <w:rPr>
          <w:rFonts w:ascii="Times New Roman" w:eastAsia="Times New Roman" w:hAnsi="Times New Roman" w:cs="Times New Roman"/>
          <w:color w:val="000000"/>
          <w:sz w:val="28"/>
          <w:szCs w:val="28"/>
          <w:lang w:val="en-US"/>
        </w:rPr>
        <w:tab/>
        <w:t>Deep tabular networks</w:t>
      </w:r>
      <w:bookmarkEnd w:id="12"/>
      <w:bookmarkEnd w:id="13"/>
    </w:p>
    <w:p w14:paraId="0F9069D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Deep tabular architectures import attention and representation learning from sequence models to overcome the adaptation gap.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uses sequential feature masks to mimic decision paths, </w:t>
      </w:r>
      <w:proofErr w:type="spellStart"/>
      <w:r w:rsidRPr="006D0151">
        <w:rPr>
          <w:rFonts w:ascii="Times New Roman" w:eastAsia="Times New Roman" w:hAnsi="Times New Roman" w:cs="Times New Roman"/>
          <w:color w:val="000000"/>
          <w:lang w:val="en-US"/>
        </w:rPr>
        <w:t>TabTransformer</w:t>
      </w:r>
      <w:proofErr w:type="spellEnd"/>
      <w:r w:rsidRPr="006D0151">
        <w:rPr>
          <w:rFonts w:ascii="Times New Roman" w:eastAsia="Times New Roman" w:hAnsi="Times New Roman" w:cs="Times New Roman"/>
          <w:color w:val="000000"/>
          <w:lang w:val="en-US"/>
        </w:rPr>
        <w:t xml:space="preserve"> contextualizes categorical embeddings, FT-Transformer tokenizes all features, and SAINT introduces </w:t>
      </w:r>
      <w:proofErr w:type="spellStart"/>
      <w:r w:rsidRPr="006D0151">
        <w:rPr>
          <w:rFonts w:ascii="Times New Roman" w:eastAsia="Times New Roman" w:hAnsi="Times New Roman" w:cs="Times New Roman"/>
          <w:color w:val="000000"/>
          <w:lang w:val="en-US"/>
        </w:rPr>
        <w:t>intersample</w:t>
      </w:r>
      <w:proofErr w:type="spellEnd"/>
      <w:r w:rsidRPr="006D0151">
        <w:rPr>
          <w:rFonts w:ascii="Times New Roman" w:eastAsia="Times New Roman" w:hAnsi="Times New Roman" w:cs="Times New Roman"/>
          <w:color w:val="000000"/>
          <w:lang w:val="en-US"/>
        </w:rPr>
        <w:t xml:space="preserve"> attention plus contrastive pre-training to borrow signal across patients [</w:t>
      </w:r>
      <w:hyperlink w:anchor="ref-arik2021tabnet">
        <w:r w:rsidRPr="006D0151">
          <w:rPr>
            <w:rFonts w:ascii="Times New Roman" w:eastAsia="Times New Roman" w:hAnsi="Times New Roman" w:cs="Times New Roman"/>
            <w:color w:val="156082"/>
            <w:lang w:val="en-US"/>
          </w:rPr>
          <w:t>10</w:t>
        </w:r>
      </w:hyperlink>
      <w:r w:rsidRPr="006D0151">
        <w:rPr>
          <w:rFonts w:ascii="Times New Roman" w:eastAsia="Times New Roman" w:hAnsi="Times New Roman" w:cs="Times New Roman"/>
          <w:color w:val="000000"/>
          <w:lang w:val="en-US"/>
        </w:rPr>
        <w:t>,</w:t>
      </w:r>
      <w:hyperlink w:anchor="ref-somepalli2021saint">
        <w:r w:rsidRPr="006D0151">
          <w:rPr>
            <w:rFonts w:ascii="Times New Roman" w:eastAsia="Times New Roman" w:hAnsi="Times New Roman" w:cs="Times New Roman"/>
            <w:color w:val="156082"/>
            <w:lang w:val="en-US"/>
          </w:rPr>
          <w:t>12</w:t>
        </w:r>
      </w:hyperlink>
      <w:r w:rsidRPr="006D0151">
        <w:rPr>
          <w:rFonts w:ascii="Times New Roman" w:eastAsia="Times New Roman" w:hAnsi="Times New Roman" w:cs="Times New Roman"/>
          <w:color w:val="000000"/>
          <w:lang w:val="en-US"/>
        </w:rPr>
        <w:t>,</w:t>
      </w:r>
      <w:hyperlink w:anchor="ref-huang_tabtransformer_2020">
        <w:r w:rsidRPr="006D0151">
          <w:rPr>
            <w:rFonts w:ascii="Times New Roman" w:eastAsia="Times New Roman" w:hAnsi="Times New Roman" w:cs="Times New Roman"/>
            <w:color w:val="156082"/>
            <w:lang w:val="en-US"/>
          </w:rPr>
          <w:t>40</w:t>
        </w:r>
      </w:hyperlink>
      <w:r w:rsidRPr="006D0151">
        <w:rPr>
          <w:rFonts w:ascii="Times New Roman" w:eastAsia="Times New Roman" w:hAnsi="Times New Roman" w:cs="Times New Roman"/>
          <w:color w:val="000000"/>
          <w:lang w:val="en-US"/>
        </w:rPr>
        <w:t>,</w:t>
      </w:r>
      <w:hyperlink w:anchor="ref-gorishniy_revisiting_2021">
        <w:r w:rsidRPr="006D0151">
          <w:rPr>
            <w:rFonts w:ascii="Times New Roman" w:eastAsia="Times New Roman" w:hAnsi="Times New Roman" w:cs="Times New Roman"/>
            <w:color w:val="156082"/>
            <w:lang w:val="en-US"/>
          </w:rPr>
          <w:t>41</w:t>
        </w:r>
      </w:hyperlink>
      <w:r w:rsidRPr="006D0151">
        <w:rPr>
          <w:rFonts w:ascii="Times New Roman" w:eastAsia="Times New Roman" w:hAnsi="Times New Roman" w:cs="Times New Roman"/>
          <w:color w:val="000000"/>
          <w:lang w:val="en-US"/>
        </w:rPr>
        <w:t xml:space="preserve">]. Basis Transformers, NODE variants, </w:t>
      </w:r>
      <w:proofErr w:type="spellStart"/>
      <w:r w:rsidRPr="006D0151">
        <w:rPr>
          <w:rFonts w:ascii="Times New Roman" w:eastAsia="Times New Roman" w:hAnsi="Times New Roman" w:cs="Times New Roman"/>
          <w:color w:val="000000"/>
          <w:lang w:val="en-US"/>
        </w:rPr>
        <w:t>TabICL</w:t>
      </w:r>
      <w:proofErr w:type="spellEnd"/>
      <w:r w:rsidRPr="006D0151">
        <w:rPr>
          <w:rFonts w:ascii="Times New Roman" w:eastAsia="Times New Roman" w:hAnsi="Times New Roman" w:cs="Times New Roman"/>
          <w:color w:val="000000"/>
          <w:lang w:val="en-US"/>
        </w:rPr>
        <w:t xml:space="preserve"> prompt-serialization, weight-prediction, and regularization schemes further explore the space between neural and symbolic models [</w:t>
      </w:r>
      <w:hyperlink w:anchor="ref-margeloiu2023weight">
        <w:r w:rsidRPr="006D0151">
          <w:rPr>
            <w:rFonts w:ascii="Times New Roman" w:eastAsia="Times New Roman" w:hAnsi="Times New Roman" w:cs="Times New Roman"/>
            <w:color w:val="156082"/>
            <w:lang w:val="en-US"/>
          </w:rPr>
          <w:t>42</w:t>
        </w:r>
      </w:hyperlink>
      <w:r w:rsidRPr="006D0151">
        <w:rPr>
          <w:rFonts w:ascii="Times New Roman" w:eastAsia="Times New Roman" w:hAnsi="Times New Roman" w:cs="Times New Roman"/>
          <w:color w:val="000000"/>
          <w:lang w:val="en-US"/>
        </w:rPr>
        <w:t>–</w:t>
      </w:r>
      <w:hyperlink w:anchor="ref-somvanshi2024survey">
        <w:r w:rsidRPr="006D0151">
          <w:rPr>
            <w:rFonts w:ascii="Times New Roman" w:eastAsia="Times New Roman" w:hAnsi="Times New Roman" w:cs="Times New Roman"/>
            <w:color w:val="156082"/>
            <w:lang w:val="en-US"/>
          </w:rPr>
          <w:t>46</w:t>
        </w:r>
      </w:hyperlink>
      <w:r w:rsidRPr="006D0151">
        <w:rPr>
          <w:rFonts w:ascii="Times New Roman" w:eastAsia="Times New Roman" w:hAnsi="Times New Roman" w:cs="Times New Roman"/>
          <w:color w:val="000000"/>
          <w:lang w:val="en-US"/>
        </w:rPr>
        <w:t>]. However, comprehensive surveys and multiple leaderboard studies report that these models remain data-hungry, sensitive to hyperparameters, and often trail tuned tree ensembles on small, heterogeneous cohorts typical of tertiary hospitals [</w:t>
      </w:r>
      <w:hyperlink w:anchor="ref-shmuel_comprehensive_2024">
        <w:r w:rsidRPr="006D0151">
          <w:rPr>
            <w:rFonts w:ascii="Times New Roman" w:eastAsia="Times New Roman" w:hAnsi="Times New Roman" w:cs="Times New Roman"/>
            <w:color w:val="156082"/>
            <w:lang w:val="en-US"/>
          </w:rPr>
          <w:t>36</w:t>
        </w:r>
      </w:hyperlink>
      <w:r w:rsidRPr="006D0151">
        <w:rPr>
          <w:rFonts w:ascii="Times New Roman" w:eastAsia="Times New Roman" w:hAnsi="Times New Roman" w:cs="Times New Roman"/>
          <w:color w:val="000000"/>
          <w:lang w:val="en-US"/>
        </w:rPr>
        <w:t>,</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w:t>
      </w:r>
      <w:hyperlink w:anchor="ref-ren_deep_2025">
        <w:r w:rsidRPr="006D0151">
          <w:rPr>
            <w:rFonts w:ascii="Times New Roman" w:eastAsia="Times New Roman" w:hAnsi="Times New Roman" w:cs="Times New Roman"/>
            <w:color w:val="156082"/>
            <w:lang w:val="en-US"/>
          </w:rPr>
          <w:t>47</w:t>
        </w:r>
      </w:hyperlink>
      <w:r w:rsidRPr="006D0151">
        <w:rPr>
          <w:rFonts w:ascii="Times New Roman" w:eastAsia="Times New Roman" w:hAnsi="Times New Roman" w:cs="Times New Roman"/>
          <w:color w:val="000000"/>
          <w:lang w:val="en-US"/>
        </w:rPr>
        <w:t xml:space="preserve">]. In external-hospital transfers, SAINT and FT-Transformer frequently degrade to near-random calibration when categorical codes shift or when batch-size constraints prevent stable </w:t>
      </w:r>
      <w:proofErr w:type="spellStart"/>
      <w:r w:rsidRPr="006D0151">
        <w:rPr>
          <w:rFonts w:ascii="Times New Roman" w:eastAsia="Times New Roman" w:hAnsi="Times New Roman" w:cs="Times New Roman"/>
          <w:color w:val="000000"/>
          <w:lang w:val="en-US"/>
        </w:rPr>
        <w:t>intersample</w:t>
      </w:r>
      <w:proofErr w:type="spellEnd"/>
      <w:r w:rsidRPr="006D0151">
        <w:rPr>
          <w:rFonts w:ascii="Times New Roman" w:eastAsia="Times New Roman" w:hAnsi="Times New Roman" w:cs="Times New Roman"/>
          <w:color w:val="000000"/>
          <w:lang w:val="en-US"/>
        </w:rPr>
        <w:t xml:space="preserve"> attention. The computational footprint (long training times, GPU memory pressure) further limits adoption in clinical IT stacks, where inference latency and cost dominate. Empirical comparisons on clinical risk prediction echo this pattern with concrete performance gaps.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often needs extensive learning-rate scheduling and sparsity penalties to match GBDT, and </w:t>
      </w:r>
      <w:proofErr w:type="spellStart"/>
      <w:r w:rsidRPr="006D0151">
        <w:rPr>
          <w:rFonts w:ascii="Times New Roman" w:eastAsia="Times New Roman" w:hAnsi="Times New Roman" w:cs="Times New Roman"/>
          <w:color w:val="000000"/>
          <w:lang w:val="en-US"/>
        </w:rPr>
        <w:t>TabTransformer</w:t>
      </w:r>
      <w:proofErr w:type="spellEnd"/>
      <w:r w:rsidRPr="006D0151">
        <w:rPr>
          <w:rFonts w:ascii="Times New Roman" w:eastAsia="Times New Roman" w:hAnsi="Times New Roman" w:cs="Times New Roman"/>
          <w:color w:val="000000"/>
          <w:lang w:val="en-US"/>
        </w:rPr>
        <w:t xml:space="preserve"> under-utilizes numerical biomarkers unless carefully normalized. FT-Transformer narrows the gap by embedding every feature, yet its quadratic self-attention becomes impractical for wide tables. SAINT’s </w:t>
      </w:r>
      <w:proofErr w:type="spellStart"/>
      <w:r w:rsidRPr="006D0151">
        <w:rPr>
          <w:rFonts w:ascii="Times New Roman" w:eastAsia="Times New Roman" w:hAnsi="Times New Roman" w:cs="Times New Roman"/>
          <w:color w:val="000000"/>
          <w:lang w:val="en-US"/>
        </w:rPr>
        <w:t>intersample</w:t>
      </w:r>
      <w:proofErr w:type="spellEnd"/>
      <w:r w:rsidRPr="006D0151">
        <w:rPr>
          <w:rFonts w:ascii="Times New Roman" w:eastAsia="Times New Roman" w:hAnsi="Times New Roman" w:cs="Times New Roman"/>
          <w:color w:val="000000"/>
          <w:lang w:val="en-US"/>
        </w:rPr>
        <w:t xml:space="preserve"> attention helps when minibatches are large, but collapses on scarce data, making these models fragile without strong regularization and carefully tuned augmentations.</w:t>
      </w:r>
    </w:p>
    <w:p w14:paraId="32380DC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Detailed benchmarking studies on clinical datasets reveal stark contrasts between large-scale public benchmarks and real-world medical cohorts. On UCI repository datasets with </w:t>
      </w:r>
      <m:oMath>
        <m:r>
          <m:rPr>
            <m:sty m:val="p"/>
          </m:rPr>
          <w:rPr>
            <w:rFonts w:ascii="Cambria Math" w:eastAsia="Times New Roman" w:hAnsi="Cambria Math" w:cs="Times New Roman"/>
            <w:color w:val="000000"/>
            <w:lang w:val="en-US"/>
          </w:rPr>
          <m:t>&gt;</m:t>
        </m:r>
      </m:oMath>
      <w:r w:rsidRPr="006D0151">
        <w:rPr>
          <w:rFonts w:ascii="Times New Roman" w:eastAsia="Times New Roman" w:hAnsi="Times New Roman" w:cs="Times New Roman"/>
          <w:color w:val="000000"/>
          <w:lang w:val="en-US"/>
        </w:rPr>
        <w:t>10,000 samples, TabNet achieves AUROCs of 0.85–0.92, FT-Transformer reaches 0.87–0.94, and SAINT obtains 0.86–0.93, competitive with or slightly exceeding XGBoost’s 0.84–0.91 [</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shmuel_comprehensive_2024">
        <w:r w:rsidRPr="006D0151">
          <w:rPr>
            <w:rFonts w:ascii="Times New Roman" w:eastAsia="Times New Roman" w:hAnsi="Times New Roman" w:cs="Times New Roman"/>
            <w:color w:val="156082"/>
            <w:lang w:val="en-US"/>
          </w:rPr>
          <w:t>36</w:t>
        </w:r>
      </w:hyperlink>
      <w:r w:rsidRPr="006D0151">
        <w:rPr>
          <w:rFonts w:ascii="Times New Roman" w:eastAsia="Times New Roman" w:hAnsi="Times New Roman" w:cs="Times New Roman"/>
          <w:color w:val="000000"/>
          <w:lang w:val="en-US"/>
        </w:rPr>
        <w:t xml:space="preserve">]. However, when evaluated on authentic clinical cohorts with </w:t>
      </w:r>
      <m:oMath>
        <m:r>
          <m:rPr>
            <m:sty m:val="p"/>
          </m:rPr>
          <w:rPr>
            <w:rFonts w:ascii="Cambria Math" w:eastAsia="Times New Roman" w:hAnsi="Cambria Math" w:cs="Times New Roman"/>
            <w:color w:val="000000"/>
            <w:lang w:val="en-US"/>
          </w:rPr>
          <m:t>&lt;</m:t>
        </m:r>
      </m:oMath>
      <w:r w:rsidRPr="006D0151">
        <w:rPr>
          <w:rFonts w:ascii="Times New Roman" w:eastAsia="Times New Roman" w:hAnsi="Times New Roman" w:cs="Times New Roman"/>
          <w:color w:val="000000"/>
          <w:lang w:val="en-US"/>
        </w:rPr>
        <w:t>1,000 patients and significant missingness, the same models show dramatic performance degradation: TabNet AUROCs fall to 0.62–0.71, FT-Transformer to 0.65–0.74, and SAINT to 0.60–0.69, while XGBoost maintains relatively stable performance at 0.75–0.83 [</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w:t>
      </w:r>
      <w:hyperlink w:anchor="ref-ren_deep_2025">
        <w:r w:rsidRPr="006D0151">
          <w:rPr>
            <w:rFonts w:ascii="Times New Roman" w:eastAsia="Times New Roman" w:hAnsi="Times New Roman" w:cs="Times New Roman"/>
            <w:color w:val="156082"/>
            <w:lang w:val="en-US"/>
          </w:rPr>
          <w:t>47</w:t>
        </w:r>
      </w:hyperlink>
      <w:r w:rsidRPr="006D0151">
        <w:rPr>
          <w:rFonts w:ascii="Times New Roman" w:eastAsia="Times New Roman" w:hAnsi="Times New Roman" w:cs="Times New Roman"/>
          <w:color w:val="000000"/>
          <w:lang w:val="en-US"/>
        </w:rPr>
        <w:t>].</w:t>
      </w:r>
    </w:p>
    <w:p w14:paraId="2B75747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computational requirements create additional barriers to clinical adoption. Training times for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on a typical EHR dataset (1,000 patients, 50 features) range from 2-8 hours on a single GPU, compared to 5-15 minutes for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on CPU. FT-Transformer requires 4-12 hours due to its attention mechanisms, and SAINT needs 6-15 hours plus substantial memory for inter-sample attention matrices [</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14:paraId="5402E08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Furthermore, calibration studies reveal that deep tabular models often produce overconfident predictions on medical data. Reliability diagram analyses show that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and FT-Transformer consistently assign higher predicted probabilities than warranted by observed outcomes, particularly in rare disease subsets where expected calibration errors (ECE) can </w:t>
      </w:r>
      <w:r w:rsidRPr="006D0151">
        <w:rPr>
          <w:rFonts w:ascii="Times New Roman" w:eastAsia="Times New Roman" w:hAnsi="Times New Roman" w:cs="Times New Roman"/>
          <w:color w:val="000000"/>
          <w:lang w:val="en-US"/>
        </w:rPr>
        <w:lastRenderedPageBreak/>
        <w:t xml:space="preserve">exceed 0.15–0.20 compared to </w:t>
      </w:r>
      <w:proofErr w:type="spellStart"/>
      <w:r w:rsidRPr="006D0151">
        <w:rPr>
          <w:rFonts w:ascii="Times New Roman" w:eastAsia="Times New Roman" w:hAnsi="Times New Roman" w:cs="Times New Roman"/>
          <w:color w:val="000000"/>
          <w:lang w:val="en-US"/>
        </w:rPr>
        <w:t>XGBoost’s</w:t>
      </w:r>
      <w:proofErr w:type="spellEnd"/>
      <w:r w:rsidRPr="006D0151">
        <w:rPr>
          <w:rFonts w:ascii="Times New Roman" w:eastAsia="Times New Roman" w:hAnsi="Times New Roman" w:cs="Times New Roman"/>
          <w:color w:val="000000"/>
          <w:lang w:val="en-US"/>
        </w:rPr>
        <w:t xml:space="preserve"> 0.04–0.08 [</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w:t>
      </w:r>
      <w:hyperlink w:anchor="ref-ren_deep_2025">
        <w:r w:rsidRPr="006D0151">
          <w:rPr>
            <w:rFonts w:ascii="Times New Roman" w:eastAsia="Times New Roman" w:hAnsi="Times New Roman" w:cs="Times New Roman"/>
            <w:color w:val="156082"/>
            <w:lang w:val="en-US"/>
          </w:rPr>
          <w:t>47</w:t>
        </w:r>
      </w:hyperlink>
      <w:r w:rsidRPr="006D0151">
        <w:rPr>
          <w:rFonts w:ascii="Times New Roman" w:eastAsia="Times New Roman" w:hAnsi="Times New Roman" w:cs="Times New Roman"/>
          <w:color w:val="000000"/>
          <w:lang w:val="en-US"/>
        </w:rPr>
        <w:t>]. This overconfidence is particularly problematic for clinical decision support, where well-calibrated risk estimates are essential for appropriate triage and treatment decisions. These limitations are amplified in clinical registries where hundreds of variables encode comorbidities, medication history, and laboratory trajectories. Studies on ICU mortality, sepsis, and readmission prediction report that deep tabular networks match or slightly exceed tuned GBDTs on in-distribution test sets but lose their advantage when evaluated on later time periods or new hospitals, especially when categorical vocabularies change or when privacy constraints cap batch sizes [</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w:t>
      </w:r>
      <w:hyperlink w:anchor="ref-ren_deep_2025">
        <w:r w:rsidRPr="006D0151">
          <w:rPr>
            <w:rFonts w:ascii="Times New Roman" w:eastAsia="Times New Roman" w:hAnsi="Times New Roman" w:cs="Times New Roman"/>
            <w:color w:val="156082"/>
            <w:lang w:val="en-US"/>
          </w:rPr>
          <w:t>47</w:t>
        </w:r>
      </w:hyperlink>
      <w:r w:rsidRPr="006D0151">
        <w:rPr>
          <w:rFonts w:ascii="Times New Roman" w:eastAsia="Times New Roman" w:hAnsi="Times New Roman" w:cs="Times New Roman"/>
          <w:color w:val="000000"/>
          <w:lang w:val="en-US"/>
        </w:rPr>
        <w:t>]. In such small-</w:t>
      </w:r>
      <m:oMath>
        <m:r>
          <w:rPr>
            <w:rFonts w:ascii="Cambria Math" w:eastAsia="Times New Roman" w:hAnsi="Cambria Math" w:cs="Times New Roman"/>
            <w:color w:val="000000"/>
            <w:lang w:val="en-US"/>
          </w:rPr>
          <m:t>N</m:t>
        </m:r>
      </m:oMath>
      <w:r w:rsidRPr="006D0151">
        <w:rPr>
          <w:rFonts w:ascii="Times New Roman" w:eastAsia="Times New Roman" w:hAnsi="Times New Roman" w:cs="Times New Roman"/>
          <w:color w:val="000000"/>
          <w:lang w:val="en-US"/>
        </w:rPr>
        <w:t>, high-dimensional regimes, hyperparameter sensitivity translates directly into clinical risk: minor changes in learning rate or regularization can flip decisions near treatment thresholds. Compared with tree ensembles, these architectures seek to learn shared feature representations that might in principle adapt across hospitals or tasks. In practice, however, their appetite for data and tuning means that performance gains are often limited to large industrial benchmarks; on noisy, heterogeneous me</w:t>
      </w:r>
      <w:proofErr w:type="spellStart"/>
      <w:r w:rsidRPr="006D0151">
        <w:rPr>
          <w:rFonts w:ascii="Times New Roman" w:eastAsia="Times New Roman" w:hAnsi="Times New Roman" w:cs="Times New Roman"/>
          <w:color w:val="000000"/>
          <w:lang w:val="en-US"/>
        </w:rPr>
        <w:t>dical</w:t>
      </w:r>
      <w:proofErr w:type="spellEnd"/>
      <w:r w:rsidRPr="006D0151">
        <w:rPr>
          <w:rFonts w:ascii="Times New Roman" w:eastAsia="Times New Roman" w:hAnsi="Times New Roman" w:cs="Times New Roman"/>
          <w:color w:val="000000"/>
          <w:lang w:val="en-US"/>
        </w:rPr>
        <w:t xml:space="preserve"> tables with only a few hundred patients, they frequently underperform simpler models and exhibit brittle calibration under shift. This contrast sets the stage for tabular foundation models such as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which embrace a meta-learning, few-shot perspective instead of training a new deep network from scratch for each cohort.</w:t>
      </w:r>
    </w:p>
    <w:p w14:paraId="0D6BDA29"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5" w:name="_Toc216274634"/>
      <w:bookmarkStart w:id="16" w:name="_Toc216274842"/>
      <w:bookmarkStart w:id="17" w:name="tabular-foundation-models"/>
      <w:bookmarkEnd w:id="14"/>
      <w:r w:rsidRPr="006D0151">
        <w:rPr>
          <w:rFonts w:ascii="Times New Roman" w:eastAsia="Times New Roman" w:hAnsi="Times New Roman" w:cs="Times New Roman"/>
          <w:color w:val="000000"/>
          <w:sz w:val="28"/>
          <w:szCs w:val="28"/>
          <w:lang w:val="en-US"/>
        </w:rPr>
        <w:t>2.1.3</w:t>
      </w:r>
      <w:r w:rsidRPr="006D0151">
        <w:rPr>
          <w:rFonts w:ascii="Times New Roman" w:eastAsia="Times New Roman" w:hAnsi="Times New Roman" w:cs="Times New Roman"/>
          <w:color w:val="000000"/>
          <w:sz w:val="28"/>
          <w:szCs w:val="28"/>
          <w:lang w:val="en-US"/>
        </w:rPr>
        <w:tab/>
        <w:t>Tabular foundation models</w:t>
      </w:r>
      <w:bookmarkEnd w:id="15"/>
      <w:bookmarkEnd w:id="16"/>
    </w:p>
    <w:p w14:paraId="7D9CFED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Tabular foundation models push self-supervised pre-training and in-context learning into structured data.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meta-trains a transformer on millions of synthetic datasets sampled from diverse structural-causal priors, learns to approximate posterior predictive distributions, and performs inference via a single forward pass without gradient updates [</w:t>
      </w:r>
      <w:hyperlink w:anchor="ref-hollmann2025accurate">
        <w:r w:rsidRPr="006D0151">
          <w:rPr>
            <w:rFonts w:ascii="Times New Roman" w:eastAsia="Times New Roman" w:hAnsi="Times New Roman" w:cs="Times New Roman"/>
            <w:color w:val="156082"/>
            <w:lang w:val="en-US"/>
          </w:rPr>
          <w:t>17</w:t>
        </w:r>
      </w:hyperlink>
      <w:r w:rsidRPr="006D0151">
        <w:rPr>
          <w:rFonts w:ascii="Times New Roman" w:eastAsia="Times New Roman" w:hAnsi="Times New Roman" w:cs="Times New Roman"/>
          <w:color w:val="000000"/>
          <w:lang w:val="en-US"/>
        </w:rPr>
        <w:t>,</w:t>
      </w:r>
      <w:hyperlink w:anchor="ref-hollmann_accurate_2025">
        <w:r w:rsidRPr="006D0151">
          <w:rPr>
            <w:rFonts w:ascii="Times New Roman" w:eastAsia="Times New Roman" w:hAnsi="Times New Roman" w:cs="Times New Roman"/>
            <w:color w:val="156082"/>
            <w:lang w:val="en-US"/>
          </w:rPr>
          <w:t>48</w:t>
        </w:r>
      </w:hyperlink>
      <w:r w:rsidRPr="006D0151">
        <w:rPr>
          <w:rFonts w:ascii="Times New Roman" w:eastAsia="Times New Roman" w:hAnsi="Times New Roman" w:cs="Times New Roman"/>
          <w:color w:val="000000"/>
          <w:lang w:val="en-US"/>
        </w:rPr>
        <w:t xml:space="preserve">]. Follow-up work expands its reach without breaking the closed-world assumption: TabPFN-2.5 relaxes quadratic attention to accommodate tens of thousands of context rows and documents an augmented pre-training suite; diagnostics such as “A Closer Look at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v2” show that the model remains overconfident under covariate shift, prompting wrappers that adjust representations before prediction [</w:t>
      </w:r>
      <w:hyperlink w:anchor="ref-noauthor_prior_nodate">
        <w:r w:rsidRPr="006D0151">
          <w:rPr>
            <w:rFonts w:ascii="Times New Roman" w:eastAsia="Times New Roman" w:hAnsi="Times New Roman" w:cs="Times New Roman"/>
            <w:color w:val="156082"/>
            <w:lang w:val="en-US"/>
          </w:rPr>
          <w:t>19</w:t>
        </w:r>
      </w:hyperlink>
      <w:r w:rsidRPr="006D0151">
        <w:rPr>
          <w:rFonts w:ascii="Times New Roman" w:eastAsia="Times New Roman" w:hAnsi="Times New Roman" w:cs="Times New Roman"/>
          <w:color w:val="000000"/>
          <w:lang w:val="en-US"/>
        </w:rPr>
        <w:t>,</w:t>
      </w:r>
      <w:hyperlink w:anchor="ref-noauthor_realistic_nodate">
        <w:r w:rsidRPr="006D0151">
          <w:rPr>
            <w:rFonts w:ascii="Times New Roman" w:eastAsia="Times New Roman" w:hAnsi="Times New Roman" w:cs="Times New Roman"/>
            <w:color w:val="156082"/>
            <w:lang w:val="en-US"/>
          </w:rPr>
          <w:t>20</w:t>
        </w:r>
      </w:hyperlink>
      <w:r w:rsidRPr="006D0151">
        <w:rPr>
          <w:rFonts w:ascii="Times New Roman" w:eastAsia="Times New Roman" w:hAnsi="Times New Roman" w:cs="Times New Roman"/>
          <w:color w:val="000000"/>
          <w:lang w:val="en-US"/>
        </w:rPr>
        <w:t>,</w:t>
      </w:r>
      <w:hyperlink w:anchor="ref-noauthor_closer_nodate">
        <w:r w:rsidRPr="006D0151">
          <w:rPr>
            <w:rFonts w:ascii="Times New Roman" w:eastAsia="Times New Roman" w:hAnsi="Times New Roman" w:cs="Times New Roman"/>
            <w:color w:val="156082"/>
            <w:lang w:val="en-US"/>
          </w:rPr>
          <w:t>22</w:t>
        </w:r>
      </w:hyperlink>
      <w:r w:rsidRPr="006D0151">
        <w:rPr>
          <w:rFonts w:ascii="Times New Roman" w:eastAsia="Times New Roman" w:hAnsi="Times New Roman" w:cs="Times New Roman"/>
          <w:color w:val="000000"/>
          <w:lang w:val="en-US"/>
        </w:rPr>
        <w:t>]. Drift-resilient variants model temporal shift with secondary structural-causal modules and record measurable gains when patient mixes evolve [</w:t>
      </w:r>
      <w:hyperlink w:anchor="X60a9a1bcb93ef50ea8b7bc291808839e814cc23">
        <w:r w:rsidRPr="006D0151">
          <w:rPr>
            <w:rFonts w:ascii="Times New Roman" w:eastAsia="Times New Roman" w:hAnsi="Times New Roman" w:cs="Times New Roman"/>
            <w:color w:val="156082"/>
            <w:lang w:val="en-US"/>
          </w:rPr>
          <w:t>21</w:t>
        </w:r>
      </w:hyperlink>
      <w:r w:rsidRPr="006D0151">
        <w:rPr>
          <w:rFonts w:ascii="Times New Roman" w:eastAsia="Times New Roman" w:hAnsi="Times New Roman" w:cs="Times New Roman"/>
          <w:color w:val="000000"/>
          <w:lang w:val="en-US"/>
        </w:rPr>
        <w:t>,</w:t>
      </w:r>
      <w:hyperlink w:anchor="ref-helli_drift-resilient_2024">
        <w:r w:rsidRPr="006D0151">
          <w:rPr>
            <w:rFonts w:ascii="Times New Roman" w:eastAsia="Times New Roman" w:hAnsi="Times New Roman" w:cs="Times New Roman"/>
            <w:color w:val="156082"/>
            <w:lang w:val="en-US"/>
          </w:rPr>
          <w:t>49</w:t>
        </w:r>
      </w:hyperlink>
      <w:r w:rsidRPr="006D0151">
        <w:rPr>
          <w:rFonts w:ascii="Times New Roman" w:eastAsia="Times New Roman" w:hAnsi="Times New Roman" w:cs="Times New Roman"/>
          <w:color w:val="000000"/>
          <w:lang w:val="en-US"/>
        </w:rPr>
        <w:t>]. Other studies adapt the same prior-learning paradigm to drug discovery, radiomics, and graph embeddings, highlighting both the portability and fragility of tabular foundation models beyond flat tables [</w:t>
      </w:r>
      <w:hyperlink w:anchor="ref-eremeev_turning_2025">
        <w:r w:rsidRPr="006D0151">
          <w:rPr>
            <w:rFonts w:ascii="Times New Roman" w:eastAsia="Times New Roman" w:hAnsi="Times New Roman" w:cs="Times New Roman"/>
            <w:color w:val="156082"/>
            <w:lang w:val="en-US"/>
          </w:rPr>
          <w:t>23</w:t>
        </w:r>
      </w:hyperlink>
      <w:r w:rsidRPr="006D0151">
        <w:rPr>
          <w:rFonts w:ascii="Times New Roman" w:eastAsia="Times New Roman" w:hAnsi="Times New Roman" w:cs="Times New Roman"/>
          <w:color w:val="000000"/>
          <w:lang w:val="en-US"/>
        </w:rPr>
        <w:t>,</w:t>
      </w:r>
      <w:hyperlink w:anchor="ref-chen_tabpfn_2025">
        <w:r w:rsidRPr="006D0151">
          <w:rPr>
            <w:rFonts w:ascii="Times New Roman" w:eastAsia="Times New Roman" w:hAnsi="Times New Roman" w:cs="Times New Roman"/>
            <w:color w:val="156082"/>
            <w:lang w:val="en-US"/>
          </w:rPr>
          <w:t>50</w:t>
        </w:r>
      </w:hyperlink>
      <w:r w:rsidRPr="006D0151">
        <w:rPr>
          <w:rFonts w:ascii="Times New Roman" w:eastAsia="Times New Roman" w:hAnsi="Times New Roman" w:cs="Times New Roman"/>
          <w:color w:val="000000"/>
          <w:lang w:val="en-US"/>
        </w:rPr>
        <w:t>,</w:t>
      </w:r>
      <w:hyperlink w:anchor="ref-liu_tabular_2025">
        <w:r w:rsidRPr="006D0151">
          <w:rPr>
            <w:rFonts w:ascii="Times New Roman" w:eastAsia="Times New Roman" w:hAnsi="Times New Roman" w:cs="Times New Roman"/>
            <w:color w:val="156082"/>
            <w:lang w:val="en-US"/>
          </w:rPr>
          <w:t>51</w:t>
        </w:r>
      </w:hyperlink>
      <w:r w:rsidRPr="006D0151">
        <w:rPr>
          <w:rFonts w:ascii="Times New Roman" w:eastAsia="Times New Roman" w:hAnsi="Times New Roman" w:cs="Times New Roman"/>
          <w:color w:val="000000"/>
          <w:lang w:val="en-US"/>
        </w:rPr>
        <w:t>]. Tabular Large Language Models (</w:t>
      </w:r>
      <w:proofErr w:type="spellStart"/>
      <w:r w:rsidRPr="006D0151">
        <w:rPr>
          <w:rFonts w:ascii="Times New Roman" w:eastAsia="Times New Roman" w:hAnsi="Times New Roman" w:cs="Times New Roman"/>
          <w:color w:val="000000"/>
          <w:lang w:val="en-US"/>
        </w:rPr>
        <w:t>TabLLMs</w:t>
      </w:r>
      <w:proofErr w:type="spellEnd"/>
      <w:r w:rsidRPr="006D0151">
        <w:rPr>
          <w:rFonts w:ascii="Times New Roman" w:eastAsia="Times New Roman" w:hAnsi="Times New Roman" w:cs="Times New Roman"/>
          <w:color w:val="000000"/>
          <w:lang w:val="en-US"/>
        </w:rPr>
        <w:t>) serialize rows or mini tables into prompts so that general-purpose LLMs can reason over discrete entries, but they remain computationally prohibitive for high-throughput risk prediction and struggle with precise numeric calibration [</w:t>
      </w:r>
      <w:hyperlink w:anchor="ref-brown2020language">
        <w:r w:rsidRPr="006D0151">
          <w:rPr>
            <w:rFonts w:ascii="Times New Roman" w:eastAsia="Times New Roman" w:hAnsi="Times New Roman" w:cs="Times New Roman"/>
            <w:color w:val="156082"/>
            <w:lang w:val="en-US"/>
          </w:rPr>
          <w:t>52</w:t>
        </w:r>
      </w:hyperlink>
      <w:r w:rsidRPr="006D0151">
        <w:rPr>
          <w:rFonts w:ascii="Times New Roman" w:eastAsia="Times New Roman" w:hAnsi="Times New Roman" w:cs="Times New Roman"/>
          <w:color w:val="000000"/>
          <w:lang w:val="en-US"/>
        </w:rPr>
        <w:t>–</w:t>
      </w:r>
      <w:hyperlink w:anchor="ref-jayawardhana_transformers_2025">
        <w:r w:rsidRPr="006D0151">
          <w:rPr>
            <w:rFonts w:ascii="Times New Roman" w:eastAsia="Times New Roman" w:hAnsi="Times New Roman" w:cs="Times New Roman"/>
            <w:color w:val="156082"/>
            <w:lang w:val="en-US"/>
          </w:rPr>
          <w:t>54</w:t>
        </w:r>
      </w:hyperlink>
      <w:r w:rsidRPr="006D0151">
        <w:rPr>
          <w:rFonts w:ascii="Times New Roman" w:eastAsia="Times New Roman" w:hAnsi="Times New Roman" w:cs="Times New Roman"/>
          <w:color w:val="000000"/>
          <w:lang w:val="en-US"/>
        </w:rPr>
        <w:t xml:space="preserve">]. Recent analyses of high-dimensional omics applications reinforce that even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requires aggressive feature selection or prior-guided embeddings to stay calibrated, underscoring its closed-world assumption [</w:t>
      </w:r>
      <w:hyperlink w:anchor="ref-zhou_limitations_2025">
        <w:r w:rsidRPr="006D0151">
          <w:rPr>
            <w:rFonts w:ascii="Times New Roman" w:eastAsia="Times New Roman" w:hAnsi="Times New Roman" w:cs="Times New Roman"/>
            <w:color w:val="156082"/>
            <w:lang w:val="en-US"/>
          </w:rPr>
          <w:t>55</w:t>
        </w:r>
      </w:hyperlink>
      <w:r w:rsidRPr="006D0151">
        <w:rPr>
          <w:rFonts w:ascii="Times New Roman" w:eastAsia="Times New Roman" w:hAnsi="Times New Roman" w:cs="Times New Roman"/>
          <w:color w:val="000000"/>
          <w:lang w:val="en-US"/>
        </w:rPr>
        <w:t>,</w:t>
      </w:r>
      <w:hyperlink w:anchor="ref-noauthor_pdf_nodate">
        <w:r w:rsidRPr="006D0151">
          <w:rPr>
            <w:rFonts w:ascii="Times New Roman" w:eastAsia="Times New Roman" w:hAnsi="Times New Roman" w:cs="Times New Roman"/>
            <w:color w:val="156082"/>
            <w:lang w:val="en-US"/>
          </w:rPr>
          <w:t>56</w:t>
        </w:r>
      </w:hyperlink>
      <w:r w:rsidRPr="006D0151">
        <w:rPr>
          <w:rFonts w:ascii="Times New Roman" w:eastAsia="Times New Roman" w:hAnsi="Times New Roman" w:cs="Times New Roman"/>
          <w:color w:val="000000"/>
          <w:lang w:val="en-US"/>
        </w:rPr>
        <w:t>]. PFN-Boost, LLM-Boost, and hybrid residual schemes blend foundation backbones with tree-style updates or prompts, but benchmark reports such as Wild-Tab still find overfitting to training-domain quirks unless explicit alignment and calibration are layered on [</w:t>
      </w:r>
      <w:hyperlink w:anchor="ref-liu_tabpfn_2025">
        <w:r w:rsidRPr="006D0151">
          <w:rPr>
            <w:rFonts w:ascii="Times New Roman" w:eastAsia="Times New Roman" w:hAnsi="Times New Roman" w:cs="Times New Roman"/>
            <w:color w:val="156082"/>
            <w:lang w:val="en-US"/>
          </w:rPr>
          <w:t>39</w:t>
        </w:r>
      </w:hyperlink>
      <w:r w:rsidRPr="006D0151">
        <w:rPr>
          <w:rFonts w:ascii="Times New Roman" w:eastAsia="Times New Roman" w:hAnsi="Times New Roman" w:cs="Times New Roman"/>
          <w:color w:val="000000"/>
          <w:lang w:val="en-US"/>
        </w:rPr>
        <w:t>,</w:t>
      </w:r>
      <w:hyperlink w:anchor="ref-loh_basis_2025">
        <w:r w:rsidRPr="006D0151">
          <w:rPr>
            <w:rFonts w:ascii="Times New Roman" w:eastAsia="Times New Roman" w:hAnsi="Times New Roman" w:cs="Times New Roman"/>
            <w:color w:val="156082"/>
            <w:lang w:val="en-US"/>
          </w:rPr>
          <w:t>43</w:t>
        </w:r>
      </w:hyperlink>
      <w:r w:rsidRPr="006D0151">
        <w:rPr>
          <w:rFonts w:ascii="Times New Roman" w:eastAsia="Times New Roman" w:hAnsi="Times New Roman" w:cs="Times New Roman"/>
          <w:color w:val="000000"/>
          <w:lang w:val="en-US"/>
        </w:rPr>
        <w:t>,</w:t>
      </w:r>
      <w:hyperlink w:anchor="ref-kolesnikov_wild-tab_2023">
        <w:r w:rsidRPr="006D0151">
          <w:rPr>
            <w:rFonts w:ascii="Times New Roman" w:eastAsia="Times New Roman" w:hAnsi="Times New Roman" w:cs="Times New Roman"/>
            <w:color w:val="156082"/>
            <w:lang w:val="en-US"/>
          </w:rPr>
          <w:t>57</w:t>
        </w:r>
      </w:hyperlink>
      <w:r w:rsidRPr="006D0151">
        <w:rPr>
          <w:rFonts w:ascii="Times New Roman" w:eastAsia="Times New Roman" w:hAnsi="Times New Roman" w:cs="Times New Roman"/>
          <w:color w:val="000000"/>
          <w:lang w:val="en-US"/>
        </w:rPr>
        <w:t>]. Closed-world constraints surface in three ways: (</w:t>
      </w:r>
      <w:proofErr w:type="spellStart"/>
      <w:r w:rsidRPr="006D0151">
        <w:rPr>
          <w:rFonts w:ascii="Times New Roman" w:eastAsia="Times New Roman" w:hAnsi="Times New Roman" w:cs="Times New Roman"/>
          <w:color w:val="000000"/>
          <w:lang w:val="en-US"/>
        </w:rPr>
        <w:t>i</w:t>
      </w:r>
      <w:proofErr w:type="spellEnd"/>
      <w:r w:rsidRPr="006D0151">
        <w:rPr>
          <w:rFonts w:ascii="Times New Roman" w:eastAsia="Times New Roman" w:hAnsi="Times New Roman" w:cs="Times New Roman"/>
          <w:color w:val="000000"/>
          <w:lang w:val="en-US"/>
        </w:rPr>
        <w:t>) feature mismatch—</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expects aligned schemas and cannot reason about biomarkers absent from the context; (ii) covariate drift—attention retrieves misleading neighbors when acquisition protocols move, producing overconfident errors; and (iii) context-length bottlenecks that force sub-sampling when rows exceed a few thousand. These limits explain why prior studies resort to RFE or hand-crafted embeddings before invoking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and why drift-resilient variants add causal dynamics to temper temporal shift.</w:t>
      </w:r>
    </w:p>
    <w:p w14:paraId="0AE9041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lastRenderedPageBreak/>
        <w:t>These observations motivate hybrid approaches that explicitly combine strong priors with domain-alignment hooks. Table </w:t>
      </w:r>
      <w:hyperlink w:anchor="tbl:model_summary">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 xml:space="preserve"> summarizes the comparative strengths and weaknesses of these model families for medical tabular tasks, highlighting why PANDA fuses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with feature selection and unsupervised alignment instead of relying on any single paradigm.</w:t>
      </w:r>
    </w:p>
    <w:p w14:paraId="284F214E"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18" w:name="_Toc216274613"/>
      <w:bookmarkStart w:id="19" w:name="tbl:model_summary"/>
      <w:r w:rsidRPr="006D0151">
        <w:rPr>
          <w:rFonts w:ascii="Times New Roman" w:eastAsia="Times New Roman" w:hAnsi="Times New Roman" w:cs="Times New Roman"/>
          <w:iCs/>
          <w:color w:val="000000"/>
          <w:lang w:val="en-US"/>
        </w:rPr>
        <w:t>Table 1: Comparative strengths and weaknesses of tabular model families in medical AI.</w:t>
      </w:r>
      <w:bookmarkEnd w:id="18"/>
    </w:p>
    <w:tbl>
      <w:tblPr>
        <w:tblStyle w:val="Table5"/>
        <w:tblW w:w="0" w:type="auto"/>
        <w:tblLook w:val="0020" w:firstRow="1" w:lastRow="0" w:firstColumn="0" w:lastColumn="0" w:noHBand="0" w:noVBand="0"/>
        <w:tblCaption w:val="Table 1: Comparative strengths and weaknesses of tabular model families in medical AI."/>
      </w:tblPr>
      <w:tblGrid>
        <w:gridCol w:w="1245"/>
        <w:gridCol w:w="2187"/>
        <w:gridCol w:w="2671"/>
        <w:gridCol w:w="2923"/>
      </w:tblGrid>
      <w:tr w:rsidR="006D0151" w:rsidRPr="006D0151" w14:paraId="4B5DBBEE"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7EBD683A" w14:textId="77777777" w:rsidR="006D0151" w:rsidRPr="006D0151" w:rsidRDefault="006D0151" w:rsidP="006D0151">
            <w:pPr>
              <w:spacing w:before="36" w:after="36"/>
              <w:rPr>
                <w:color w:val="000000"/>
              </w:rPr>
            </w:pPr>
            <w:r w:rsidRPr="006D0151">
              <w:rPr>
                <w:b/>
                <w:bCs/>
                <w:color w:val="000000"/>
              </w:rPr>
              <w:t>Model Class</w:t>
            </w:r>
          </w:p>
        </w:tc>
        <w:tc>
          <w:tcPr>
            <w:tcW w:w="0" w:type="auto"/>
          </w:tcPr>
          <w:p w14:paraId="4354706E" w14:textId="77777777" w:rsidR="006D0151" w:rsidRPr="006D0151" w:rsidRDefault="006D0151" w:rsidP="006D0151">
            <w:pPr>
              <w:spacing w:before="36" w:after="36"/>
              <w:rPr>
                <w:color w:val="000000"/>
              </w:rPr>
            </w:pPr>
            <w:r w:rsidRPr="006D0151">
              <w:rPr>
                <w:b/>
                <w:bCs/>
                <w:color w:val="000000"/>
              </w:rPr>
              <w:t>Representative Algorithms</w:t>
            </w:r>
          </w:p>
        </w:tc>
        <w:tc>
          <w:tcPr>
            <w:tcW w:w="0" w:type="auto"/>
          </w:tcPr>
          <w:p w14:paraId="196A1371" w14:textId="77777777" w:rsidR="006D0151" w:rsidRPr="006D0151" w:rsidRDefault="006D0151" w:rsidP="006D0151">
            <w:pPr>
              <w:spacing w:before="36" w:after="36"/>
              <w:rPr>
                <w:color w:val="000000"/>
              </w:rPr>
            </w:pPr>
            <w:r w:rsidRPr="006D0151">
              <w:rPr>
                <w:b/>
                <w:bCs/>
                <w:color w:val="000000"/>
              </w:rPr>
              <w:t>Strengths in Medical AI</w:t>
            </w:r>
          </w:p>
        </w:tc>
        <w:tc>
          <w:tcPr>
            <w:tcW w:w="0" w:type="auto"/>
          </w:tcPr>
          <w:p w14:paraId="1578839C" w14:textId="77777777" w:rsidR="006D0151" w:rsidRPr="006D0151" w:rsidRDefault="006D0151" w:rsidP="006D0151">
            <w:pPr>
              <w:spacing w:before="36" w:after="36"/>
              <w:rPr>
                <w:color w:val="000000"/>
              </w:rPr>
            </w:pPr>
            <w:r w:rsidRPr="006D0151">
              <w:rPr>
                <w:b/>
                <w:bCs/>
                <w:color w:val="000000"/>
              </w:rPr>
              <w:t>Limitations in Cross-Hospital Tasks</w:t>
            </w:r>
          </w:p>
        </w:tc>
      </w:tr>
      <w:tr w:rsidR="006D0151" w:rsidRPr="006D0151" w14:paraId="4011DA3A" w14:textId="77777777" w:rsidTr="00BD0ADA">
        <w:tc>
          <w:tcPr>
            <w:tcW w:w="0" w:type="auto"/>
          </w:tcPr>
          <w:p w14:paraId="65FF858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Tree Ensembles</w:t>
            </w:r>
          </w:p>
        </w:tc>
        <w:tc>
          <w:tcPr>
            <w:tcW w:w="0" w:type="auto"/>
          </w:tcPr>
          <w:p w14:paraId="16B1A339"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XGBoost</w:t>
            </w:r>
            <w:proofErr w:type="spellEnd"/>
            <w:r w:rsidRPr="006D0151">
              <w:rPr>
                <w:rFonts w:ascii="Times New Roman" w:eastAsia="Times New Roman" w:hAnsi="Times New Roman" w:cs="Times New Roman"/>
                <w:color w:val="000000"/>
              </w:rPr>
              <w:t xml:space="preserve">, </w:t>
            </w:r>
            <w:proofErr w:type="spellStart"/>
            <w:r w:rsidRPr="006D0151">
              <w:rPr>
                <w:rFonts w:ascii="Times New Roman" w:eastAsia="Times New Roman" w:hAnsi="Times New Roman" w:cs="Times New Roman"/>
                <w:color w:val="000000"/>
              </w:rPr>
              <w:t>LightGBM</w:t>
            </w:r>
            <w:proofErr w:type="spellEnd"/>
            <w:r w:rsidRPr="006D0151">
              <w:rPr>
                <w:rFonts w:ascii="Times New Roman" w:eastAsia="Times New Roman" w:hAnsi="Times New Roman" w:cs="Times New Roman"/>
                <w:color w:val="000000"/>
              </w:rPr>
              <w:t xml:space="preserve">, </w:t>
            </w:r>
            <w:proofErr w:type="spellStart"/>
            <w:r w:rsidRPr="006D0151">
              <w:rPr>
                <w:rFonts w:ascii="Times New Roman" w:eastAsia="Times New Roman" w:hAnsi="Times New Roman" w:cs="Times New Roman"/>
                <w:color w:val="000000"/>
              </w:rPr>
              <w:t>CatBoost</w:t>
            </w:r>
            <w:proofErr w:type="spellEnd"/>
          </w:p>
        </w:tc>
        <w:tc>
          <w:tcPr>
            <w:tcW w:w="0" w:type="auto"/>
          </w:tcPr>
          <w:p w14:paraId="37CF70C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Interpretable, robust to missingness/outliers, encode clinical constraints</w:t>
            </w:r>
          </w:p>
        </w:tc>
        <w:tc>
          <w:tcPr>
            <w:tcW w:w="0" w:type="auto"/>
          </w:tcPr>
          <w:p w14:paraId="2C25C56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Overfit small cohorts, non-differentiable, no inherent transfer learning, require full retraining per site</w:t>
            </w:r>
          </w:p>
        </w:tc>
      </w:tr>
      <w:tr w:rsidR="006D0151" w:rsidRPr="006D0151" w14:paraId="450170CC" w14:textId="77777777" w:rsidTr="00BD0ADA">
        <w:tc>
          <w:tcPr>
            <w:tcW w:w="0" w:type="auto"/>
          </w:tcPr>
          <w:p w14:paraId="07EDC18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Deep Tabular</w:t>
            </w:r>
          </w:p>
        </w:tc>
        <w:tc>
          <w:tcPr>
            <w:tcW w:w="0" w:type="auto"/>
          </w:tcPr>
          <w:p w14:paraId="4727404C"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TabNet</w:t>
            </w:r>
            <w:proofErr w:type="spellEnd"/>
            <w:r w:rsidRPr="006D0151">
              <w:rPr>
                <w:rFonts w:ascii="Times New Roman" w:eastAsia="Times New Roman" w:hAnsi="Times New Roman" w:cs="Times New Roman"/>
                <w:color w:val="000000"/>
              </w:rPr>
              <w:t xml:space="preserve">, </w:t>
            </w:r>
            <w:proofErr w:type="spellStart"/>
            <w:r w:rsidRPr="006D0151">
              <w:rPr>
                <w:rFonts w:ascii="Times New Roman" w:eastAsia="Times New Roman" w:hAnsi="Times New Roman" w:cs="Times New Roman"/>
                <w:color w:val="000000"/>
              </w:rPr>
              <w:t>TabTransformer</w:t>
            </w:r>
            <w:proofErr w:type="spellEnd"/>
            <w:r w:rsidRPr="006D0151">
              <w:rPr>
                <w:rFonts w:ascii="Times New Roman" w:eastAsia="Times New Roman" w:hAnsi="Times New Roman" w:cs="Times New Roman"/>
                <w:color w:val="000000"/>
              </w:rPr>
              <w:t>, FT-Transformer, SAINT, NODE</w:t>
            </w:r>
          </w:p>
        </w:tc>
        <w:tc>
          <w:tcPr>
            <w:tcW w:w="0" w:type="auto"/>
          </w:tcPr>
          <w:p w14:paraId="47DA8A0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Differentiable, capture complex interactions, allow multimodal fusion</w:t>
            </w:r>
          </w:p>
        </w:tc>
        <w:tc>
          <w:tcPr>
            <w:tcW w:w="0" w:type="auto"/>
          </w:tcPr>
          <w:p w14:paraId="25EE60B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Data hungry, extensive tuning, high compute cost, brittle without alignment</w:t>
            </w:r>
          </w:p>
        </w:tc>
      </w:tr>
      <w:tr w:rsidR="006D0151" w:rsidRPr="006D0151" w14:paraId="125C6FED" w14:textId="77777777" w:rsidTr="00BD0ADA">
        <w:tc>
          <w:tcPr>
            <w:tcW w:w="0" w:type="auto"/>
          </w:tcPr>
          <w:p w14:paraId="635128E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Foundation Models</w:t>
            </w:r>
          </w:p>
        </w:tc>
        <w:tc>
          <w:tcPr>
            <w:tcW w:w="0" w:type="auto"/>
          </w:tcPr>
          <w:p w14:paraId="3B9B5494"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TabPFN-2.5, </w:t>
            </w:r>
            <w:proofErr w:type="spellStart"/>
            <w:r w:rsidRPr="006D0151">
              <w:rPr>
                <w:rFonts w:ascii="Times New Roman" w:eastAsia="Times New Roman" w:hAnsi="Times New Roman" w:cs="Times New Roman"/>
                <w:color w:val="000000"/>
              </w:rPr>
              <w:t>TabLLM</w:t>
            </w:r>
            <w:proofErr w:type="spellEnd"/>
          </w:p>
        </w:tc>
        <w:tc>
          <w:tcPr>
            <w:tcW w:w="0" w:type="auto"/>
          </w:tcPr>
          <w:p w14:paraId="510874C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Hyperparameter-free inference, strong small-</w:t>
            </w:r>
            <m:oMath>
              <m:r>
                <w:rPr>
                  <w:rFonts w:ascii="Cambria Math" w:eastAsia="Times New Roman" w:hAnsi="Cambria Math" w:cs="Times New Roman"/>
                  <w:color w:val="000000"/>
                </w:rPr>
                <m:t>N</m:t>
              </m:r>
            </m:oMath>
            <w:r w:rsidRPr="006D0151">
              <w:rPr>
                <w:rFonts w:ascii="Times New Roman" w:eastAsia="Times New Roman" w:hAnsi="Times New Roman" w:cs="Times New Roman"/>
                <w:color w:val="000000"/>
              </w:rPr>
              <w:t xml:space="preserve"> priors, probabilistic outputs</w:t>
            </w:r>
          </w:p>
        </w:tc>
        <w:tc>
          <w:tcPr>
            <w:tcW w:w="0" w:type="auto"/>
          </w:tcPr>
          <w:p w14:paraId="4C73D26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Sensitive to distribution/feature shift, limited context length, assume aligned schemas</w:t>
            </w:r>
          </w:p>
        </w:tc>
      </w:tr>
    </w:tbl>
    <w:p w14:paraId="7F3E7FC8"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0" w:name="_Toc216274635"/>
      <w:bookmarkStart w:id="21" w:name="_Toc216274843"/>
      <w:bookmarkStart w:id="22" w:name="X3242a1b0fc77ff4d092d2aaa0c177c4bed40b23"/>
      <w:bookmarkEnd w:id="8"/>
      <w:bookmarkEnd w:id="17"/>
      <w:bookmarkEnd w:id="19"/>
      <w:r w:rsidRPr="006D0151">
        <w:rPr>
          <w:rFonts w:ascii="Times New Roman" w:eastAsia="Times New Roman" w:hAnsi="Times New Roman" w:cs="Times New Roman"/>
          <w:color w:val="000000"/>
          <w:sz w:val="32"/>
          <w:szCs w:val="32"/>
          <w:lang w:val="en-US"/>
        </w:rPr>
        <w:t>2.2</w:t>
      </w:r>
      <w:r w:rsidRPr="006D0151">
        <w:rPr>
          <w:rFonts w:ascii="Times New Roman" w:eastAsia="Times New Roman" w:hAnsi="Times New Roman" w:cs="Times New Roman"/>
          <w:color w:val="000000"/>
          <w:sz w:val="32"/>
          <w:szCs w:val="32"/>
          <w:lang w:val="en-US"/>
        </w:rPr>
        <w:tab/>
        <w:t>Domain shift and domain adaptation in medical AI</w:t>
      </w:r>
      <w:bookmarkEnd w:id="20"/>
      <w:bookmarkEnd w:id="21"/>
    </w:p>
    <w:p w14:paraId="1BB90DB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Domain adaptation (DA) provides the vocabulary for managing the covariate, label, and concept shifts that materialize when AI crosses hospital boundaries. Classical analysis decomposes target error into source error plus a divergence term, motivating alignments and invariance objectives. In practice, medical deployments encounter overlapping types of shift: changes in patient mix and ordering policies alter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new screening programs or diagnostic criteria perturb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and evolving clinical practice modifies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 Pulmonary nodule malignancy prediction is particularly exposed to this triad of shifts because granulomatous disease burden, scanner protocols, and radiologist thresholds vary sharply across regions.</w:t>
      </w:r>
    </w:p>
    <w:p w14:paraId="254F510A"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3" w:name="_Toc216274636"/>
      <w:bookmarkStart w:id="24" w:name="_Toc216274844"/>
      <w:bookmarkStart w:id="25" w:name="X40df40c4323b87611e258bdecd41109c65f401e"/>
      <w:r w:rsidRPr="006D0151">
        <w:rPr>
          <w:rFonts w:ascii="Times New Roman" w:eastAsia="Times New Roman" w:hAnsi="Times New Roman" w:cs="Times New Roman"/>
          <w:color w:val="000000"/>
          <w:sz w:val="28"/>
          <w:szCs w:val="28"/>
          <w:lang w:val="en-US"/>
        </w:rPr>
        <w:t>2.2.1</w:t>
      </w:r>
      <w:r w:rsidRPr="006D0151">
        <w:rPr>
          <w:rFonts w:ascii="Times New Roman" w:eastAsia="Times New Roman" w:hAnsi="Times New Roman" w:cs="Times New Roman"/>
          <w:color w:val="000000"/>
          <w:sz w:val="28"/>
          <w:szCs w:val="28"/>
          <w:lang w:val="en-US"/>
        </w:rPr>
        <w:tab/>
        <w:t>Statistical alignment vs. adversarial objectives</w:t>
      </w:r>
      <w:bookmarkEnd w:id="23"/>
      <w:bookmarkEnd w:id="24"/>
    </w:p>
    <w:p w14:paraId="6EE4AB4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Maximum Mean Discrepancy (as in TCA), correlation alignment (CORAL), and transport-based projections minimize moment discrepancies in a latent space [</w:t>
      </w:r>
      <w:hyperlink w:anchor="ref-pan2010domain">
        <w:r w:rsidRPr="006D0151">
          <w:rPr>
            <w:rFonts w:ascii="Times New Roman" w:eastAsia="Times New Roman" w:hAnsi="Times New Roman" w:cs="Times New Roman"/>
            <w:color w:val="156082"/>
            <w:lang w:val="en-US"/>
          </w:rPr>
          <w:t>33</w:t>
        </w:r>
      </w:hyperlink>
      <w:r w:rsidRPr="006D0151">
        <w:rPr>
          <w:rFonts w:ascii="Times New Roman" w:eastAsia="Times New Roman" w:hAnsi="Times New Roman" w:cs="Times New Roman"/>
          <w:color w:val="000000"/>
          <w:lang w:val="en-US"/>
        </w:rPr>
        <w:t>,</w:t>
      </w:r>
      <w:hyperlink w:anchor="Xd20ec9efaf7cad77fe2665a3b298a644c8be26c">
        <w:r w:rsidRPr="006D0151">
          <w:rPr>
            <w:rFonts w:ascii="Times New Roman" w:eastAsia="Times New Roman" w:hAnsi="Times New Roman" w:cs="Times New Roman"/>
            <w:color w:val="156082"/>
            <w:lang w:val="en-US"/>
          </w:rPr>
          <w:t>58</w:t>
        </w:r>
      </w:hyperlink>
      <w:r w:rsidRPr="006D0151">
        <w:rPr>
          <w:rFonts w:ascii="Times New Roman" w:eastAsia="Times New Roman" w:hAnsi="Times New Roman" w:cs="Times New Roman"/>
          <w:color w:val="000000"/>
          <w:lang w:val="en-US"/>
        </w:rPr>
        <w:t>–</w:t>
      </w:r>
      <w:hyperlink w:anchor="ref-li_transport-based_2024">
        <w:r w:rsidRPr="006D0151">
          <w:rPr>
            <w:rFonts w:ascii="Times New Roman" w:eastAsia="Times New Roman" w:hAnsi="Times New Roman" w:cs="Times New Roman"/>
            <w:color w:val="156082"/>
            <w:lang w:val="en-US"/>
          </w:rPr>
          <w:t>61</w:t>
        </w:r>
      </w:hyperlink>
      <w:r w:rsidRPr="006D0151">
        <w:rPr>
          <w:rFonts w:ascii="Times New Roman" w:eastAsia="Times New Roman" w:hAnsi="Times New Roman" w:cs="Times New Roman"/>
          <w:color w:val="000000"/>
          <w:lang w:val="en-US"/>
        </w:rPr>
        <w:t>]. They are attractive for medical tables because they offer closed-form or deterministic solutions and remain stable when labeled target data are absent. Adversarial approaches (DANN, cycle-consistent style transfer) attempt to erase domain cues via discriminators, but surveys show they destabilize when cohorts are tiny, leading to mode collapse or erasure of clinically salient signals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w:t>
      </w:r>
      <w:hyperlink w:anchor="ref-zhang_adadiag_2022">
        <w:r w:rsidRPr="006D0151">
          <w:rPr>
            <w:rFonts w:ascii="Times New Roman" w:eastAsia="Times New Roman" w:hAnsi="Times New Roman" w:cs="Times New Roman"/>
            <w:color w:val="156082"/>
            <w:lang w:val="en-US"/>
          </w:rPr>
          <w:t>60</w:t>
        </w:r>
      </w:hyperlink>
      <w:r w:rsidRPr="006D0151">
        <w:rPr>
          <w:rFonts w:ascii="Times New Roman" w:eastAsia="Times New Roman" w:hAnsi="Times New Roman" w:cs="Times New Roman"/>
          <w:color w:val="000000"/>
          <w:lang w:val="en-US"/>
        </w:rPr>
        <w:t>]. In ICU mortality and readmission tasks, DANN can underperform ERM by wide margins because the discriminator trivially detects domain cues from missing patterns, causing the encoder to discard predictive features. In contrast, MMD- or CORAL-style alignment improves calibration modestly and avoids catastrophic degradation, motivating our reliance on TCA for small-sample settings. Classic error decompositions also separate covariate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from label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and concept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only the first benefits cleanly from moment matching, while the second demands prevalence-aware calibration and the third often needs feature auditing or human review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pan2010domain">
        <w:r w:rsidRPr="006D0151">
          <w:rPr>
            <w:rFonts w:ascii="Times New Roman" w:eastAsia="Times New Roman" w:hAnsi="Times New Roman" w:cs="Times New Roman"/>
            <w:color w:val="156082"/>
            <w:lang w:val="en-US"/>
          </w:rPr>
          <w:t>33</w:t>
        </w:r>
      </w:hyperlink>
      <w:r w:rsidRPr="006D0151">
        <w:rPr>
          <w:rFonts w:ascii="Times New Roman" w:eastAsia="Times New Roman" w:hAnsi="Times New Roman" w:cs="Times New Roman"/>
          <w:color w:val="000000"/>
          <w:lang w:val="en-US"/>
        </w:rPr>
        <w:t>]. These regimes frequently co-occur in multi-hospital deployments, explaining why single DA objectives show mixed results.</w:t>
      </w:r>
    </w:p>
    <w:p w14:paraId="558B7093"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6" w:name="_Toc216274637"/>
      <w:bookmarkStart w:id="27" w:name="_Toc216274845"/>
      <w:bookmarkStart w:id="28" w:name="Xfc0f840fa44167f8c48ab8d812f64b7cdd077ac"/>
      <w:bookmarkEnd w:id="25"/>
      <w:r w:rsidRPr="006D0151">
        <w:rPr>
          <w:rFonts w:ascii="Times New Roman" w:eastAsia="Times New Roman" w:hAnsi="Times New Roman" w:cs="Times New Roman"/>
          <w:color w:val="000000"/>
          <w:sz w:val="28"/>
          <w:szCs w:val="28"/>
          <w:lang w:val="en-US"/>
        </w:rPr>
        <w:lastRenderedPageBreak/>
        <w:t>2.2.2</w:t>
      </w:r>
      <w:r w:rsidRPr="006D0151">
        <w:rPr>
          <w:rFonts w:ascii="Times New Roman" w:eastAsia="Times New Roman" w:hAnsi="Times New Roman" w:cs="Times New Roman"/>
          <w:color w:val="000000"/>
          <w:sz w:val="28"/>
          <w:szCs w:val="28"/>
          <w:lang w:val="en-US"/>
        </w:rPr>
        <w:tab/>
        <w:t>Heterogeneity, missingness, and temporal drift</w:t>
      </w:r>
      <w:bookmarkEnd w:id="26"/>
      <w:bookmarkEnd w:id="27"/>
    </w:p>
    <w:p w14:paraId="616A90A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Medical DA must grapple with heterogeneous feature sets and evolving acquisition policies. Feature-space DA (FSDA) and transport-based alignment project source and target into shared latent spaces, while open-set domain adaptation handles mismatched label spaces and schema drift that arise when hospitals collect different labs [</w:t>
      </w:r>
      <w:hyperlink w:anchor="ref-grubinger2015domain">
        <w:r w:rsidRPr="006D0151">
          <w:rPr>
            <w:rFonts w:ascii="Times New Roman" w:eastAsia="Times New Roman" w:hAnsi="Times New Roman" w:cs="Times New Roman"/>
            <w:color w:val="156082"/>
            <w:lang w:val="en-US"/>
          </w:rPr>
          <w:t>59</w:t>
        </w:r>
      </w:hyperlink>
      <w:r w:rsidRPr="006D0151">
        <w:rPr>
          <w:rFonts w:ascii="Times New Roman" w:eastAsia="Times New Roman" w:hAnsi="Times New Roman" w:cs="Times New Roman"/>
          <w:color w:val="000000"/>
          <w:lang w:val="en-US"/>
        </w:rPr>
        <w:t>,</w:t>
      </w:r>
      <w:hyperlink w:anchor="ref-li_transport-based_2024">
        <w:r w:rsidRPr="006D0151">
          <w:rPr>
            <w:rFonts w:ascii="Times New Roman" w:eastAsia="Times New Roman" w:hAnsi="Times New Roman" w:cs="Times New Roman"/>
            <w:color w:val="156082"/>
            <w:lang w:val="en-US"/>
          </w:rPr>
          <w:t>61</w:t>
        </w:r>
      </w:hyperlink>
      <w:r w:rsidRPr="006D0151">
        <w:rPr>
          <w:rFonts w:ascii="Times New Roman" w:eastAsia="Times New Roman" w:hAnsi="Times New Roman" w:cs="Times New Roman"/>
          <w:color w:val="000000"/>
          <w:lang w:val="en-US"/>
        </w:rPr>
        <w:t>–</w:t>
      </w:r>
      <w:hyperlink w:anchor="ref-pham_open-set_2025">
        <w:r w:rsidRPr="006D0151">
          <w:rPr>
            <w:rFonts w:ascii="Times New Roman" w:eastAsia="Times New Roman" w:hAnsi="Times New Roman" w:cs="Times New Roman"/>
            <w:color w:val="156082"/>
            <w:lang w:val="en-US"/>
          </w:rPr>
          <w:t>63</w:t>
        </w:r>
      </w:hyperlink>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DomainATM</w:t>
      </w:r>
      <w:proofErr w:type="spellEnd"/>
      <w:r w:rsidRPr="006D0151">
        <w:rPr>
          <w:rFonts w:ascii="Times New Roman" w:eastAsia="Times New Roman" w:hAnsi="Times New Roman" w:cs="Times New Roman"/>
          <w:color w:val="000000"/>
          <w:lang w:val="en-US"/>
        </w:rPr>
        <w:t>, feature-aware PCA, and ontological mapping frameworks first identify which biomarkers are stable across sites before alignment, reducing negative transfer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guan_domainatm_2023">
        <w:r w:rsidRPr="006D0151">
          <w:rPr>
            <w:rFonts w:ascii="Times New Roman" w:eastAsia="Times New Roman" w:hAnsi="Times New Roman" w:cs="Times New Roman"/>
            <w:color w:val="156082"/>
            <w:lang w:val="en-US"/>
          </w:rPr>
          <w:t>64</w:t>
        </w:r>
      </w:hyperlink>
      <w:r w:rsidRPr="006D0151">
        <w:rPr>
          <w:rFonts w:ascii="Times New Roman" w:eastAsia="Times New Roman" w:hAnsi="Times New Roman" w:cs="Times New Roman"/>
          <w:color w:val="000000"/>
          <w:lang w:val="en-US"/>
        </w:rPr>
        <w:t>,</w:t>
      </w:r>
      <w:hyperlink w:anchor="ref-guan_domain_2022">
        <w:r w:rsidRPr="006D0151">
          <w:rPr>
            <w:rFonts w:ascii="Times New Roman" w:eastAsia="Times New Roman" w:hAnsi="Times New Roman" w:cs="Times New Roman"/>
            <w:color w:val="156082"/>
            <w:lang w:val="en-US"/>
          </w:rPr>
          <w:t>65</w:t>
        </w:r>
      </w:hyperlink>
      <w:r w:rsidRPr="006D0151">
        <w:rPr>
          <w:rFonts w:ascii="Times New Roman" w:eastAsia="Times New Roman" w:hAnsi="Times New Roman" w:cs="Times New Roman"/>
          <w:color w:val="000000"/>
          <w:lang w:val="en-US"/>
        </w:rPr>
        <w:t>]. Missingness-shift studies demonstrate that when ordering policies change (e.g., different lab panels for triage), standard covariate-shift assumptions break; MNAR-aware corrections and explicit missingness modeling become mandatory [</w:t>
      </w:r>
      <w:hyperlink w:anchor="ref-zhou_domain_2023">
        <w:r w:rsidRPr="006D0151">
          <w:rPr>
            <w:rFonts w:ascii="Times New Roman" w:eastAsia="Times New Roman" w:hAnsi="Times New Roman" w:cs="Times New Roman"/>
            <w:color w:val="156082"/>
            <w:lang w:val="en-US"/>
          </w:rPr>
          <w:t>66</w:t>
        </w:r>
      </w:hyperlink>
      <w:r w:rsidRPr="006D0151">
        <w:rPr>
          <w:rFonts w:ascii="Times New Roman" w:eastAsia="Times New Roman" w:hAnsi="Times New Roman" w:cs="Times New Roman"/>
          <w:color w:val="000000"/>
          <w:lang w:val="en-US"/>
        </w:rPr>
        <w:t>,</w:t>
      </w:r>
      <w:hyperlink w:anchor="ref-stokes_domain_2025">
        <w:r w:rsidRPr="006D0151">
          <w:rPr>
            <w:rFonts w:ascii="Times New Roman" w:eastAsia="Times New Roman" w:hAnsi="Times New Roman" w:cs="Times New Roman"/>
            <w:color w:val="156082"/>
            <w:lang w:val="en-US"/>
          </w:rPr>
          <w:t>67</w:t>
        </w:r>
      </w:hyperlink>
      <w:r w:rsidRPr="006D0151">
        <w:rPr>
          <w:rFonts w:ascii="Times New Roman" w:eastAsia="Times New Roman" w:hAnsi="Times New Roman" w:cs="Times New Roman"/>
          <w:color w:val="000000"/>
          <w:lang w:val="en-US"/>
        </w:rPr>
        <w:t>]. Temporal adaptation work (Wild-Time, multi-attention encoders for COVID-19) highlights that drift accumulates over months, so models require continual recalibration rather than one-time transfer [</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w:t>
      </w:r>
      <w:hyperlink w:anchor="ref-he_multi-attention_2022">
        <w:r w:rsidRPr="006D0151">
          <w:rPr>
            <w:rFonts w:ascii="Times New Roman" w:eastAsia="Times New Roman" w:hAnsi="Times New Roman" w:cs="Times New Roman"/>
            <w:color w:val="156082"/>
            <w:lang w:val="en-US"/>
          </w:rPr>
          <w:t>68</w:t>
        </w:r>
      </w:hyperlink>
      <w:r w:rsidRPr="006D0151">
        <w:rPr>
          <w:rFonts w:ascii="Times New Roman" w:eastAsia="Times New Roman" w:hAnsi="Times New Roman" w:cs="Times New Roman"/>
          <w:color w:val="000000"/>
          <w:lang w:val="en-US"/>
        </w:rPr>
        <w:t>].</w:t>
      </w:r>
    </w:p>
    <w:p w14:paraId="503BCA3B"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9" w:name="_Toc216274638"/>
      <w:bookmarkStart w:id="30" w:name="_Toc216274846"/>
      <w:bookmarkStart w:id="31" w:name="domain-generalization-and-open-set-gaps"/>
      <w:bookmarkEnd w:id="28"/>
      <w:r w:rsidRPr="006D0151">
        <w:rPr>
          <w:rFonts w:ascii="Times New Roman" w:eastAsia="Times New Roman" w:hAnsi="Times New Roman" w:cs="Times New Roman"/>
          <w:color w:val="000000"/>
          <w:sz w:val="28"/>
          <w:szCs w:val="28"/>
          <w:lang w:val="en-US"/>
        </w:rPr>
        <w:t>2.2.3</w:t>
      </w:r>
      <w:r w:rsidRPr="006D0151">
        <w:rPr>
          <w:rFonts w:ascii="Times New Roman" w:eastAsia="Times New Roman" w:hAnsi="Times New Roman" w:cs="Times New Roman"/>
          <w:color w:val="000000"/>
          <w:sz w:val="28"/>
          <w:szCs w:val="28"/>
          <w:lang w:val="en-US"/>
        </w:rPr>
        <w:tab/>
        <w:t>Domain generalization and open-set gaps</w:t>
      </w:r>
      <w:bookmarkEnd w:id="29"/>
      <w:bookmarkEnd w:id="30"/>
    </w:p>
    <w:p w14:paraId="20CA0D6E" w14:textId="77777777" w:rsidR="006D0151" w:rsidRPr="006D0151" w:rsidRDefault="006D0151" w:rsidP="006D0151">
      <w:pPr>
        <w:spacing w:before="180" w:after="180"/>
        <w:rPr>
          <w:rFonts w:ascii="Times New Roman" w:eastAsia="Times New Roman" w:hAnsi="Times New Roman" w:cs="Times New Roman"/>
          <w:color w:val="000000"/>
          <w:lang w:val="en-US"/>
        </w:rPr>
      </w:pP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Wild-Tab, and Wild-Time benchmarks quantify how far models fall once distributions move: they reveal a near-linear relation between in-distribution and out-of-distribution accuracy, but also show that label shift dominates error budgets and that prevailing domain-generalization objectives (</w:t>
      </w:r>
      <w:proofErr w:type="spellStart"/>
      <w:r w:rsidRPr="006D0151">
        <w:rPr>
          <w:rFonts w:ascii="Times New Roman" w:eastAsia="Times New Roman" w:hAnsi="Times New Roman" w:cs="Times New Roman"/>
          <w:color w:val="000000"/>
          <w:lang w:val="en-US"/>
        </w:rPr>
        <w:t>GroupDRO</w:t>
      </w:r>
      <w:proofErr w:type="spellEnd"/>
      <w:r w:rsidRPr="006D0151">
        <w:rPr>
          <w:rFonts w:ascii="Times New Roman" w:eastAsia="Times New Roman" w:hAnsi="Times New Roman" w:cs="Times New Roman"/>
          <w:color w:val="000000"/>
          <w:lang w:val="en-US"/>
        </w:rPr>
        <w:t xml:space="preserve">, IRM, </w:t>
      </w:r>
      <w:proofErr w:type="spellStart"/>
      <w:r w:rsidRPr="006D0151">
        <w:rPr>
          <w:rFonts w:ascii="Times New Roman" w:eastAsia="Times New Roman" w:hAnsi="Times New Roman" w:cs="Times New Roman"/>
          <w:color w:val="000000"/>
          <w:lang w:val="en-US"/>
        </w:rPr>
        <w:t>VREx</w:t>
      </w:r>
      <w:proofErr w:type="spellEnd"/>
      <w:r w:rsidRPr="006D0151">
        <w:rPr>
          <w:rFonts w:ascii="Times New Roman" w:eastAsia="Times New Roman" w:hAnsi="Times New Roman" w:cs="Times New Roman"/>
          <w:color w:val="000000"/>
          <w:lang w:val="en-US"/>
        </w:rPr>
        <w:t>) rarely beat strong ERM or GBDT baselines on tabular data [</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kolesnikov_wild-tab_2023">
        <w:r w:rsidRPr="006D0151">
          <w:rPr>
            <w:rFonts w:ascii="Times New Roman" w:eastAsia="Times New Roman" w:hAnsi="Times New Roman" w:cs="Times New Roman"/>
            <w:color w:val="156082"/>
            <w:lang w:val="en-US"/>
          </w:rPr>
          <w:t>57</w:t>
        </w:r>
      </w:hyperlink>
      <w:r w:rsidRPr="006D0151">
        <w:rPr>
          <w:rFonts w:ascii="Times New Roman" w:eastAsia="Times New Roman" w:hAnsi="Times New Roman" w:cs="Times New Roman"/>
          <w:color w:val="000000"/>
          <w:lang w:val="en-US"/>
        </w:rPr>
        <w:t>,</w:t>
      </w:r>
      <w:hyperlink w:anchor="X4f9f0e8a6fc6d4d5516fc073f21d764bfed9221">
        <w:r w:rsidRPr="006D0151">
          <w:rPr>
            <w:rFonts w:ascii="Times New Roman" w:eastAsia="Times New Roman" w:hAnsi="Times New Roman" w:cs="Times New Roman"/>
            <w:color w:val="156082"/>
            <w:lang w:val="en-US"/>
          </w:rPr>
          <w:t>69</w:t>
        </w:r>
      </w:hyperlink>
      <w:r w:rsidRPr="006D0151">
        <w:rPr>
          <w:rFonts w:ascii="Times New Roman" w:eastAsia="Times New Roman" w:hAnsi="Times New Roman" w:cs="Times New Roman"/>
          <w:color w:val="000000"/>
          <w:lang w:val="en-US"/>
        </w:rPr>
        <w:t>,</w:t>
      </w:r>
      <w:hyperlink w:anchor="ref-gardner_tableshift_nodate">
        <w:r w:rsidRPr="006D0151">
          <w:rPr>
            <w:rFonts w:ascii="Times New Roman" w:eastAsia="Times New Roman" w:hAnsi="Times New Roman" w:cs="Times New Roman"/>
            <w:color w:val="156082"/>
            <w:lang w:val="en-US"/>
          </w:rPr>
          <w:t>70</w:t>
        </w:r>
      </w:hyperlink>
      <w:r w:rsidRPr="006D0151">
        <w:rPr>
          <w:rFonts w:ascii="Times New Roman" w:eastAsia="Times New Roman" w:hAnsi="Times New Roman" w:cs="Times New Roman"/>
          <w:color w:val="000000"/>
          <w:lang w:val="en-US"/>
        </w:rPr>
        <w:t xml:space="preserve">]. Open-set and partial-label settings are common in healthcare (target hospital omits certain comorbidities); current DA methods often assume aligned label spaces and therefore </w:t>
      </w:r>
      <w:proofErr w:type="spellStart"/>
      <w:r w:rsidRPr="006D0151">
        <w:rPr>
          <w:rFonts w:ascii="Times New Roman" w:eastAsia="Times New Roman" w:hAnsi="Times New Roman" w:cs="Times New Roman"/>
          <w:color w:val="000000"/>
          <w:lang w:val="en-US"/>
        </w:rPr>
        <w:t>miscalibrate</w:t>
      </w:r>
      <w:proofErr w:type="spellEnd"/>
      <w:r w:rsidRPr="006D0151">
        <w:rPr>
          <w:rFonts w:ascii="Times New Roman" w:eastAsia="Times New Roman" w:hAnsi="Times New Roman" w:cs="Times New Roman"/>
          <w:color w:val="000000"/>
          <w:lang w:val="en-US"/>
        </w:rPr>
        <w:t xml:space="preserve"> rare conditions. Regulatory guidance now treats shift detection and recalibration as part of post-market surveillance, emphasizing that robustness must be engineered rather than assumed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 Complementary benchmarks and surveys on generic tabular learning echo these findings: across hundreds of datasets, tuned GBDTs remain exceptionally strong baselines, and many deep or domain-generalization architectures fail to deliver consistent gains once evaluation moves beyond a handful of leaderboard tasks [</w:t>
      </w:r>
      <w:hyperlink w:anchor="ref-shmuel_comprehensive_2024">
        <w:r w:rsidRPr="006D0151">
          <w:rPr>
            <w:rFonts w:ascii="Times New Roman" w:eastAsia="Times New Roman" w:hAnsi="Times New Roman" w:cs="Times New Roman"/>
            <w:color w:val="156082"/>
            <w:lang w:val="en-US"/>
          </w:rPr>
          <w:t>36</w:t>
        </w:r>
      </w:hyperlink>
      <w:r w:rsidRPr="006D0151">
        <w:rPr>
          <w:rFonts w:ascii="Times New Roman" w:eastAsia="Times New Roman" w:hAnsi="Times New Roman" w:cs="Times New Roman"/>
          <w:color w:val="000000"/>
          <w:lang w:val="en-US"/>
        </w:rPr>
        <w:t>,</w:t>
      </w:r>
      <w:hyperlink w:anchor="ref-fan_tabular_2024">
        <w:r w:rsidRPr="006D0151">
          <w:rPr>
            <w:rFonts w:ascii="Times New Roman" w:eastAsia="Times New Roman" w:hAnsi="Times New Roman" w:cs="Times New Roman"/>
            <w:color w:val="156082"/>
            <w:lang w:val="en-US"/>
          </w:rPr>
          <w:t>37</w:t>
        </w:r>
      </w:hyperlink>
      <w:r w:rsidRPr="006D0151">
        <w:rPr>
          <w:rFonts w:ascii="Times New Roman" w:eastAsia="Times New Roman" w:hAnsi="Times New Roman" w:cs="Times New Roman"/>
          <w:color w:val="000000"/>
          <w:lang w:val="en-US"/>
        </w:rPr>
        <w:t>,</w:t>
      </w:r>
      <w:hyperlink w:anchor="ref-somvanshi2024survey">
        <w:r w:rsidRPr="006D0151">
          <w:rPr>
            <w:rFonts w:ascii="Times New Roman" w:eastAsia="Times New Roman" w:hAnsi="Times New Roman" w:cs="Times New Roman"/>
            <w:color w:val="156082"/>
            <w:lang w:val="en-US"/>
          </w:rPr>
          <w:t>46</w:t>
        </w:r>
      </w:hyperlink>
      <w:r w:rsidRPr="006D0151">
        <w:rPr>
          <w:rFonts w:ascii="Times New Roman" w:eastAsia="Times New Roman" w:hAnsi="Times New Roman" w:cs="Times New Roman"/>
          <w:color w:val="000000"/>
          <w:lang w:val="en-US"/>
        </w:rPr>
        <w:t>]. Moreover, empirical decompositions of error budgets highlight that label shift and calibration drift often dominate covariate shift, suggesting that feature-space alignment alone is insufficient for reliable deployment. Together with the medical DA literature, these results argue for methods that combine strong small-sample priors, explicit feature governance, and lightweight, task-aware alignment instead of relying on black-box “robust” architectures.</w:t>
      </w:r>
    </w:p>
    <w:p w14:paraId="02720031"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2" w:name="_Toc216274639"/>
      <w:bookmarkStart w:id="33" w:name="_Toc216274847"/>
      <w:bookmarkStart w:id="34" w:name="Xac8cf3bf5ba1c9da677839d2feb6a6372fc7f68"/>
      <w:bookmarkEnd w:id="31"/>
      <w:r w:rsidRPr="006D0151">
        <w:rPr>
          <w:rFonts w:ascii="Times New Roman" w:eastAsia="Times New Roman" w:hAnsi="Times New Roman" w:cs="Times New Roman"/>
          <w:color w:val="000000"/>
          <w:sz w:val="28"/>
          <w:szCs w:val="28"/>
          <w:lang w:val="en-US"/>
        </w:rPr>
        <w:t>2.2.4</w:t>
      </w:r>
      <w:r w:rsidRPr="006D0151">
        <w:rPr>
          <w:rFonts w:ascii="Times New Roman" w:eastAsia="Times New Roman" w:hAnsi="Times New Roman" w:cs="Times New Roman"/>
          <w:color w:val="000000"/>
          <w:sz w:val="28"/>
          <w:szCs w:val="28"/>
          <w:lang w:val="en-US"/>
        </w:rPr>
        <w:tab/>
        <w:t>Domain adaptation and transfer learning for clinical tabular and EHR data</w:t>
      </w:r>
      <w:bookmarkEnd w:id="32"/>
      <w:bookmarkEnd w:id="33"/>
    </w:p>
    <w:p w14:paraId="6A7E195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Recent work brings these ideas to longitudinal EHR and claims data. </w:t>
      </w:r>
      <w:proofErr w:type="spellStart"/>
      <w:r w:rsidRPr="006D0151">
        <w:rPr>
          <w:rFonts w:ascii="Times New Roman" w:eastAsia="Times New Roman" w:hAnsi="Times New Roman" w:cs="Times New Roman"/>
          <w:color w:val="000000"/>
          <w:lang w:val="en-US"/>
        </w:rPr>
        <w:t>AdaDiag</w:t>
      </w:r>
      <w:proofErr w:type="spellEnd"/>
      <w:r w:rsidRPr="006D0151">
        <w:rPr>
          <w:rFonts w:ascii="Times New Roman" w:eastAsia="Times New Roman" w:hAnsi="Times New Roman" w:cs="Times New Roman"/>
          <w:color w:val="000000"/>
          <w:lang w:val="en-US"/>
        </w:rPr>
        <w:t>-style methods align source and target hospitals in a representation space while jointly training prognostic models, reporting partial recovery of AUROC lost when models trained on MIMIC-like cohorts are evaluated at external centers [</w:t>
      </w:r>
      <w:hyperlink w:anchor="ref-guan2021domain">
        <w:r w:rsidRPr="006D0151">
          <w:rPr>
            <w:rFonts w:ascii="Times New Roman" w:eastAsia="Times New Roman" w:hAnsi="Times New Roman" w:cs="Times New Roman"/>
            <w:color w:val="156082"/>
            <w:lang w:val="en-US"/>
          </w:rPr>
          <w:t>24</w:t>
        </w:r>
      </w:hyperlink>
      <w:r w:rsidRPr="006D0151">
        <w:rPr>
          <w:rFonts w:ascii="Times New Roman" w:eastAsia="Times New Roman" w:hAnsi="Times New Roman" w:cs="Times New Roman"/>
          <w:color w:val="000000"/>
          <w:lang w:val="en-US"/>
        </w:rPr>
        <w:t>,</w:t>
      </w:r>
      <w:hyperlink w:anchor="ref-zhang_adadiag_2022">
        <w:r w:rsidRPr="006D0151">
          <w:rPr>
            <w:rFonts w:ascii="Times New Roman" w:eastAsia="Times New Roman" w:hAnsi="Times New Roman" w:cs="Times New Roman"/>
            <w:color w:val="156082"/>
            <w:lang w:val="en-US"/>
          </w:rPr>
          <w:t>60</w:t>
        </w:r>
      </w:hyperlink>
      <w:r w:rsidRPr="006D0151">
        <w:rPr>
          <w:rFonts w:ascii="Times New Roman" w:eastAsia="Times New Roman" w:hAnsi="Times New Roman" w:cs="Times New Roman"/>
          <w:color w:val="000000"/>
          <w:lang w:val="en-US"/>
        </w:rPr>
        <w:t>]. Multi-center EHR foundation models go further by pre-training sequence encoders on records from dozens of institutions and then fine-tuning on downstream tasks, demonstrating that shared representations can reduce the amount of labeled data required for local adaptation [</w:t>
      </w:r>
      <w:hyperlink w:anchor="ref-noauthor_multi-center_nodate">
        <w:r w:rsidRPr="006D0151">
          <w:rPr>
            <w:rFonts w:ascii="Times New Roman" w:eastAsia="Times New Roman" w:hAnsi="Times New Roman" w:cs="Times New Roman"/>
            <w:color w:val="156082"/>
            <w:lang w:val="en-US"/>
          </w:rPr>
          <w:t>71</w:t>
        </w:r>
      </w:hyperlink>
      <w:r w:rsidRPr="006D0151">
        <w:rPr>
          <w:rFonts w:ascii="Times New Roman" w:eastAsia="Times New Roman" w:hAnsi="Times New Roman" w:cs="Times New Roman"/>
          <w:color w:val="000000"/>
          <w:lang w:val="en-US"/>
        </w:rPr>
        <w:t>]. These approaches show that both unsupervised alignment and transfer learning have value in clinical AI, but they typically assume abundant longitudinal data, focus on large hospitals with rich EHR infrastructure, and operate on sequential rather than static tabular summaries.</w:t>
      </w:r>
    </w:p>
    <w:p w14:paraId="029FDC2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Standard domain-adaptation theory provides a unifying lens: target risk can be bounded by source risk plus a measure of distribution discrepancy and a term capturing irreducible label-set differences [</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w:t>
      </w:r>
      <w:hyperlink w:anchor="ref-pan2010domain">
        <w:r w:rsidRPr="006D0151">
          <w:rPr>
            <w:rFonts w:ascii="Times New Roman" w:eastAsia="Times New Roman" w:hAnsi="Times New Roman" w:cs="Times New Roman"/>
            <w:color w:val="156082"/>
            <w:lang w:val="en-US"/>
          </w:rPr>
          <w:t>33</w:t>
        </w:r>
      </w:hyperlink>
      <w:r w:rsidRPr="006D0151">
        <w:rPr>
          <w:rFonts w:ascii="Times New Roman" w:eastAsia="Times New Roman" w:hAnsi="Times New Roman" w:cs="Times New Roman"/>
          <w:color w:val="000000"/>
          <w:lang w:val="en-US"/>
        </w:rPr>
        <w:t xml:space="preserve">]. Reducing error on the source domain alone is therefore insufficient; one must also control divergence between source and target feature distributions, for example </w:t>
      </w:r>
      <w:r w:rsidRPr="006D0151">
        <w:rPr>
          <w:rFonts w:ascii="Times New Roman" w:eastAsia="Times New Roman" w:hAnsi="Times New Roman" w:cs="Times New Roman"/>
          <w:color w:val="000000"/>
          <w:lang w:val="en-US"/>
        </w:rPr>
        <w:lastRenderedPageBreak/>
        <w:t xml:space="preserve">via moment-matching, adversarial objectives, or feature-space DA. Beyond centralized settings, federated learning extends these ideas by allowing multiple hospitals to collaborate without sharing raw data. Surveys on federated learning for medical imaging and pattern recognition summarize how FL can pool experience across institutions while preserving privacy, and methods such as </w:t>
      </w:r>
      <w:proofErr w:type="spellStart"/>
      <w:r w:rsidRPr="006D0151">
        <w:rPr>
          <w:rFonts w:ascii="Times New Roman" w:eastAsia="Times New Roman" w:hAnsi="Times New Roman" w:cs="Times New Roman"/>
          <w:color w:val="000000"/>
          <w:lang w:val="en-US"/>
        </w:rPr>
        <w:t>FedFusion</w:t>
      </w:r>
      <w:proofErr w:type="spellEnd"/>
      <w:r w:rsidRPr="006D0151">
        <w:rPr>
          <w:rFonts w:ascii="Times New Roman" w:eastAsia="Times New Roman" w:hAnsi="Times New Roman" w:cs="Times New Roman"/>
          <w:color w:val="000000"/>
          <w:lang w:val="en-US"/>
        </w:rPr>
        <w:t xml:space="preserve"> explicitly combine domain adaptation with personalized encoders to handle heterogeneous feature spaces and scarce labels [</w:t>
      </w:r>
      <w:hyperlink w:anchor="ref-rehman_federated_2023">
        <w:r w:rsidRPr="006D0151">
          <w:rPr>
            <w:rFonts w:ascii="Times New Roman" w:eastAsia="Times New Roman" w:hAnsi="Times New Roman" w:cs="Times New Roman"/>
            <w:color w:val="156082"/>
            <w:lang w:val="en-US"/>
          </w:rPr>
          <w:t>72</w:t>
        </w:r>
      </w:hyperlink>
      <w:r w:rsidRPr="006D0151">
        <w:rPr>
          <w:rFonts w:ascii="Times New Roman" w:eastAsia="Times New Roman" w:hAnsi="Times New Roman" w:cs="Times New Roman"/>
          <w:color w:val="000000"/>
          <w:lang w:val="en-US"/>
        </w:rPr>
        <w:t>–</w:t>
      </w:r>
      <w:hyperlink w:anchor="ref-kahenga_fedfusion_2025">
        <w:r w:rsidRPr="006D0151">
          <w:rPr>
            <w:rFonts w:ascii="Times New Roman" w:eastAsia="Times New Roman" w:hAnsi="Times New Roman" w:cs="Times New Roman"/>
            <w:color w:val="156082"/>
            <w:lang w:val="en-US"/>
          </w:rPr>
          <w:t>74</w:t>
        </w:r>
      </w:hyperlink>
      <w:r w:rsidRPr="006D0151">
        <w:rPr>
          <w:rFonts w:ascii="Times New Roman" w:eastAsia="Times New Roman" w:hAnsi="Times New Roman" w:cs="Times New Roman"/>
          <w:color w:val="000000"/>
          <w:lang w:val="en-US"/>
        </w:rPr>
        <w:t>]. However, most federated frameworks target high-volume imaging or EHR tasks, assume substantial local computation and at least some labeled data at each site, and still rely on shared model architectures and broadly aligned feature schemas. They are therefore complementary to, rather than a replacement for, lightweight DA strategies tailored to very small tabular cohorts with partially mismatched feature sets.</w:t>
      </w:r>
    </w:p>
    <w:p w14:paraId="49CDAD11"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Table </w:t>
      </w:r>
      <w:hyperlink w:anchor="tbl:da_strategies">
        <w:r w:rsidRPr="006D0151">
          <w:rPr>
            <w:rFonts w:ascii="Times New Roman" w:eastAsia="Times New Roman" w:hAnsi="Times New Roman" w:cs="Times New Roman"/>
            <w:color w:val="156082"/>
            <w:lang w:val="en-US"/>
          </w:rPr>
          <w:t>2</w:t>
        </w:r>
      </w:hyperlink>
      <w:r w:rsidRPr="006D0151">
        <w:rPr>
          <w:rFonts w:ascii="Times New Roman" w:eastAsia="Times New Roman" w:hAnsi="Times New Roman" w:cs="Times New Roman"/>
          <w:color w:val="000000"/>
          <w:lang w:val="en-US"/>
        </w:rPr>
        <w:t xml:space="preserve"> summarizes the main DA families discussed above and their implications for cross-hospital tabular deployment.</w:t>
      </w:r>
    </w:p>
    <w:p w14:paraId="72754A67"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35" w:name="_Toc216274614"/>
      <w:bookmarkStart w:id="36" w:name="tbl:da_strategies"/>
      <w:r w:rsidRPr="006D0151">
        <w:rPr>
          <w:rFonts w:ascii="Times New Roman" w:eastAsia="Times New Roman" w:hAnsi="Times New Roman" w:cs="Times New Roman"/>
          <w:iCs/>
          <w:color w:val="000000"/>
          <w:lang w:val="en-US"/>
        </w:rPr>
        <w:t>Table 2: Representative domain-adaptation strategies in medical AI and their relevance to cross-hospital tabular risk prediction.</w:t>
      </w:r>
      <w:bookmarkEnd w:id="35"/>
    </w:p>
    <w:tbl>
      <w:tblPr>
        <w:tblStyle w:val="Table5"/>
        <w:tblW w:w="0" w:type="auto"/>
        <w:tblLook w:val="0020" w:firstRow="1" w:lastRow="0" w:firstColumn="0" w:lastColumn="0" w:noHBand="0" w:noVBand="0"/>
        <w:tblCaption w:val="Table 2: Representative domain-adaptation strategies in medical AI and their relevance to cross-hospital tabular risk prediction."/>
      </w:tblPr>
      <w:tblGrid>
        <w:gridCol w:w="1488"/>
        <w:gridCol w:w="1053"/>
        <w:gridCol w:w="1764"/>
        <w:gridCol w:w="2439"/>
        <w:gridCol w:w="2282"/>
      </w:tblGrid>
      <w:tr w:rsidR="006D0151" w:rsidRPr="006D0151" w14:paraId="77257AA1"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18B45179" w14:textId="77777777" w:rsidR="006D0151" w:rsidRPr="006D0151" w:rsidRDefault="006D0151" w:rsidP="006D0151">
            <w:pPr>
              <w:spacing w:before="36" w:after="36"/>
              <w:rPr>
                <w:color w:val="000000"/>
              </w:rPr>
            </w:pPr>
            <w:r w:rsidRPr="006D0151">
              <w:rPr>
                <w:b/>
                <w:bCs/>
                <w:color w:val="000000"/>
              </w:rPr>
              <w:t>Method family</w:t>
            </w:r>
          </w:p>
        </w:tc>
        <w:tc>
          <w:tcPr>
            <w:tcW w:w="0" w:type="auto"/>
          </w:tcPr>
          <w:p w14:paraId="58A652C4" w14:textId="77777777" w:rsidR="006D0151" w:rsidRPr="006D0151" w:rsidRDefault="006D0151" w:rsidP="006D0151">
            <w:pPr>
              <w:spacing w:before="36" w:after="36"/>
              <w:rPr>
                <w:color w:val="000000"/>
              </w:rPr>
            </w:pPr>
            <w:r w:rsidRPr="006D0151">
              <w:rPr>
                <w:b/>
                <w:bCs/>
                <w:color w:val="000000"/>
              </w:rPr>
              <w:t>Typical modality</w:t>
            </w:r>
          </w:p>
        </w:tc>
        <w:tc>
          <w:tcPr>
            <w:tcW w:w="0" w:type="auto"/>
          </w:tcPr>
          <w:p w14:paraId="7FC211CD" w14:textId="77777777" w:rsidR="006D0151" w:rsidRPr="006D0151" w:rsidRDefault="006D0151" w:rsidP="006D0151">
            <w:pPr>
              <w:spacing w:before="36" w:after="36"/>
              <w:rPr>
                <w:color w:val="000000"/>
              </w:rPr>
            </w:pPr>
            <w:r w:rsidRPr="006D0151">
              <w:rPr>
                <w:b/>
                <w:bCs/>
                <w:color w:val="000000"/>
              </w:rPr>
              <w:t>Key assumptions</w:t>
            </w:r>
          </w:p>
        </w:tc>
        <w:tc>
          <w:tcPr>
            <w:tcW w:w="0" w:type="auto"/>
          </w:tcPr>
          <w:p w14:paraId="5331D531" w14:textId="77777777" w:rsidR="006D0151" w:rsidRPr="006D0151" w:rsidRDefault="006D0151" w:rsidP="006D0151">
            <w:pPr>
              <w:spacing w:before="36" w:after="36"/>
              <w:rPr>
                <w:color w:val="000000"/>
              </w:rPr>
            </w:pPr>
            <w:r w:rsidRPr="006D0151">
              <w:rPr>
                <w:b/>
                <w:bCs/>
                <w:color w:val="000000"/>
              </w:rPr>
              <w:t>Pros</w:t>
            </w:r>
          </w:p>
        </w:tc>
        <w:tc>
          <w:tcPr>
            <w:tcW w:w="0" w:type="auto"/>
          </w:tcPr>
          <w:p w14:paraId="39CC8C0C" w14:textId="77777777" w:rsidR="006D0151" w:rsidRPr="006D0151" w:rsidRDefault="006D0151" w:rsidP="006D0151">
            <w:pPr>
              <w:spacing w:before="36" w:after="36"/>
              <w:rPr>
                <w:color w:val="000000"/>
              </w:rPr>
            </w:pPr>
            <w:r w:rsidRPr="006D0151">
              <w:rPr>
                <w:b/>
                <w:bCs/>
                <w:color w:val="000000"/>
              </w:rPr>
              <w:t>Limitations for small cross-hospital tabular cohorts</w:t>
            </w:r>
          </w:p>
        </w:tc>
      </w:tr>
      <w:tr w:rsidR="006D0151" w:rsidRPr="006D0151" w14:paraId="0B828747" w14:textId="77777777" w:rsidTr="00BD0ADA">
        <w:tc>
          <w:tcPr>
            <w:tcW w:w="0" w:type="auto"/>
          </w:tcPr>
          <w:p w14:paraId="73DE5D4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Statistical alignment (MMD, TCA, CORAL, transport)</w:t>
            </w:r>
          </w:p>
        </w:tc>
        <w:tc>
          <w:tcPr>
            <w:tcW w:w="0" w:type="auto"/>
          </w:tcPr>
          <w:p w14:paraId="34ACA70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Tabular, EHR, imaging</w:t>
            </w:r>
          </w:p>
        </w:tc>
        <w:tc>
          <w:tcPr>
            <w:tcW w:w="0" w:type="auto"/>
          </w:tcPr>
          <w:p w14:paraId="5E90DA1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Shared feature schema; access to source data and unlabeled target samples; primarily covariate shift</w:t>
            </w:r>
          </w:p>
        </w:tc>
        <w:tc>
          <w:tcPr>
            <w:tcW w:w="0" w:type="auto"/>
          </w:tcPr>
          <w:p w14:paraId="760A70D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Closed-form or deterministic mappings; stable when target labels are absent; easy to plug into existing pipelines [</w:t>
            </w:r>
            <w:hyperlink w:anchor="ref-pan2010domain">
              <w:r w:rsidRPr="006D0151">
                <w:rPr>
                  <w:rFonts w:ascii="Times New Roman" w:eastAsia="Times New Roman" w:hAnsi="Times New Roman" w:cs="Times New Roman"/>
                  <w:color w:val="156082"/>
                </w:rPr>
                <w:t>33</w:t>
              </w:r>
            </w:hyperlink>
            <w:r w:rsidRPr="006D0151">
              <w:rPr>
                <w:rFonts w:ascii="Times New Roman" w:eastAsia="Times New Roman" w:hAnsi="Times New Roman" w:cs="Times New Roman"/>
                <w:color w:val="000000"/>
              </w:rPr>
              <w:t>,</w:t>
            </w:r>
            <w:hyperlink w:anchor="Xd20ec9efaf7cad77fe2665a3b298a644c8be26c">
              <w:r w:rsidRPr="006D0151">
                <w:rPr>
                  <w:rFonts w:ascii="Times New Roman" w:eastAsia="Times New Roman" w:hAnsi="Times New Roman" w:cs="Times New Roman"/>
                  <w:color w:val="156082"/>
                </w:rPr>
                <w:t>58</w:t>
              </w:r>
            </w:hyperlink>
            <w:r w:rsidRPr="006D0151">
              <w:rPr>
                <w:rFonts w:ascii="Times New Roman" w:eastAsia="Times New Roman" w:hAnsi="Times New Roman" w:cs="Times New Roman"/>
                <w:color w:val="000000"/>
              </w:rPr>
              <w:t>,</w:t>
            </w:r>
            <w:hyperlink w:anchor="ref-grubinger2015domain">
              <w:r w:rsidRPr="006D0151">
                <w:rPr>
                  <w:rFonts w:ascii="Times New Roman" w:eastAsia="Times New Roman" w:hAnsi="Times New Roman" w:cs="Times New Roman"/>
                  <w:color w:val="156082"/>
                </w:rPr>
                <w:t>59</w:t>
              </w:r>
            </w:hyperlink>
            <w:r w:rsidRPr="006D0151">
              <w:rPr>
                <w:rFonts w:ascii="Times New Roman" w:eastAsia="Times New Roman" w:hAnsi="Times New Roman" w:cs="Times New Roman"/>
                <w:color w:val="000000"/>
              </w:rPr>
              <w:t>,</w:t>
            </w:r>
            <w:hyperlink w:anchor="ref-li_transport-based_2024">
              <w:r w:rsidRPr="006D0151">
                <w:rPr>
                  <w:rFonts w:ascii="Times New Roman" w:eastAsia="Times New Roman" w:hAnsi="Times New Roman" w:cs="Times New Roman"/>
                  <w:color w:val="156082"/>
                </w:rPr>
                <w:t>61</w:t>
              </w:r>
            </w:hyperlink>
            <w:r w:rsidRPr="006D0151">
              <w:rPr>
                <w:rFonts w:ascii="Times New Roman" w:eastAsia="Times New Roman" w:hAnsi="Times New Roman" w:cs="Times New Roman"/>
                <w:color w:val="000000"/>
              </w:rPr>
              <w:t>]</w:t>
            </w:r>
          </w:p>
        </w:tc>
        <w:tc>
          <w:tcPr>
            <w:tcW w:w="0" w:type="auto"/>
          </w:tcPr>
          <w:p w14:paraId="099746C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Does not directly correct label or concept shift; assumes overlapping feature sets; may misalign rare subgroups without additional calibration [</w:t>
            </w:r>
            <w:hyperlink w:anchor="ref-koch2024distribution">
              <w:r w:rsidRPr="006D0151">
                <w:rPr>
                  <w:rFonts w:ascii="Times New Roman" w:eastAsia="Times New Roman" w:hAnsi="Times New Roman" w:cs="Times New Roman"/>
                  <w:color w:val="156082"/>
                </w:rPr>
                <w:t>26</w:t>
              </w:r>
            </w:hyperlink>
            <w:r w:rsidRPr="006D0151">
              <w:rPr>
                <w:rFonts w:ascii="Times New Roman" w:eastAsia="Times New Roman" w:hAnsi="Times New Roman" w:cs="Times New Roman"/>
                <w:color w:val="000000"/>
              </w:rPr>
              <w:t>,</w:t>
            </w:r>
            <w:hyperlink w:anchor="ref-guo_evaluation_2022">
              <w:r w:rsidRPr="006D0151">
                <w:rPr>
                  <w:rFonts w:ascii="Times New Roman" w:eastAsia="Times New Roman" w:hAnsi="Times New Roman" w:cs="Times New Roman"/>
                  <w:color w:val="156082"/>
                </w:rPr>
                <w:t>27</w:t>
              </w:r>
            </w:hyperlink>
            <w:r w:rsidRPr="006D0151">
              <w:rPr>
                <w:rFonts w:ascii="Times New Roman" w:eastAsia="Times New Roman" w:hAnsi="Times New Roman" w:cs="Times New Roman"/>
                <w:color w:val="000000"/>
              </w:rPr>
              <w:t>,</w:t>
            </w:r>
            <w:hyperlink w:anchor="ref-gardner_benchmarking_2024">
              <w:r w:rsidRPr="006D0151">
                <w:rPr>
                  <w:rFonts w:ascii="Times New Roman" w:eastAsia="Times New Roman" w:hAnsi="Times New Roman" w:cs="Times New Roman"/>
                  <w:color w:val="156082"/>
                </w:rPr>
                <w:t>30</w:t>
              </w:r>
            </w:hyperlink>
            <w:r w:rsidRPr="006D0151">
              <w:rPr>
                <w:rFonts w:ascii="Times New Roman" w:eastAsia="Times New Roman" w:hAnsi="Times New Roman" w:cs="Times New Roman"/>
                <w:color w:val="000000"/>
              </w:rPr>
              <w:t>]</w:t>
            </w:r>
          </w:p>
        </w:tc>
      </w:tr>
      <w:tr w:rsidR="006D0151" w:rsidRPr="006D0151" w14:paraId="25A706D5" w14:textId="77777777" w:rsidTr="00BD0ADA">
        <w:tc>
          <w:tcPr>
            <w:tcW w:w="0" w:type="auto"/>
          </w:tcPr>
          <w:p w14:paraId="298C598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Adversarial representation learning (DANN-style)</w:t>
            </w:r>
          </w:p>
        </w:tc>
        <w:tc>
          <w:tcPr>
            <w:tcW w:w="0" w:type="auto"/>
          </w:tcPr>
          <w:p w14:paraId="085271E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Imaging, EHR sequences</w:t>
            </w:r>
          </w:p>
        </w:tc>
        <w:tc>
          <w:tcPr>
            <w:tcW w:w="0" w:type="auto"/>
          </w:tcPr>
          <w:p w14:paraId="5DE740D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Access to source and target data with domain labels; discriminator encouraged to remove site identity</w:t>
            </w:r>
          </w:p>
        </w:tc>
        <w:tc>
          <w:tcPr>
            <w:tcW w:w="0" w:type="auto"/>
          </w:tcPr>
          <w:p w14:paraId="0BAF673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Learns domain-invariant representations jointly with task loss; flexible for complex modalities [</w:t>
            </w:r>
            <w:hyperlink w:anchor="ref-guo_evaluation_2022">
              <w:r w:rsidRPr="006D0151">
                <w:rPr>
                  <w:rFonts w:ascii="Times New Roman" w:eastAsia="Times New Roman" w:hAnsi="Times New Roman" w:cs="Times New Roman"/>
                  <w:color w:val="156082"/>
                </w:rPr>
                <w:t>27</w:t>
              </w:r>
            </w:hyperlink>
            <w:r w:rsidRPr="006D0151">
              <w:rPr>
                <w:rFonts w:ascii="Times New Roman" w:eastAsia="Times New Roman" w:hAnsi="Times New Roman" w:cs="Times New Roman"/>
                <w:color w:val="000000"/>
              </w:rPr>
              <w:t>,</w:t>
            </w:r>
            <w:hyperlink w:anchor="ref-zhang_adadiag_2022">
              <w:r w:rsidRPr="006D0151">
                <w:rPr>
                  <w:rFonts w:ascii="Times New Roman" w:eastAsia="Times New Roman" w:hAnsi="Times New Roman" w:cs="Times New Roman"/>
                  <w:color w:val="156082"/>
                </w:rPr>
                <w:t>60</w:t>
              </w:r>
            </w:hyperlink>
            <w:r w:rsidRPr="006D0151">
              <w:rPr>
                <w:rFonts w:ascii="Times New Roman" w:eastAsia="Times New Roman" w:hAnsi="Times New Roman" w:cs="Times New Roman"/>
                <w:color w:val="000000"/>
              </w:rPr>
              <w:t>]</w:t>
            </w:r>
          </w:p>
        </w:tc>
        <w:tc>
          <w:tcPr>
            <w:tcW w:w="0" w:type="auto"/>
          </w:tcPr>
          <w:p w14:paraId="6317DDD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Unstable on tiny cohorts; discriminators exploit missingness patterns, causing encoders to discard predictive features; can underperform ERM in ICU-style tasks [</w:t>
            </w:r>
            <w:hyperlink w:anchor="ref-guan2021domain">
              <w:r w:rsidRPr="006D0151">
                <w:rPr>
                  <w:rFonts w:ascii="Times New Roman" w:eastAsia="Times New Roman" w:hAnsi="Times New Roman" w:cs="Times New Roman"/>
                  <w:color w:val="156082"/>
                </w:rPr>
                <w:t>24</w:t>
              </w:r>
            </w:hyperlink>
            <w:r w:rsidRPr="006D0151">
              <w:rPr>
                <w:rFonts w:ascii="Times New Roman" w:eastAsia="Times New Roman" w:hAnsi="Times New Roman" w:cs="Times New Roman"/>
                <w:color w:val="000000"/>
              </w:rPr>
              <w:t>,</w:t>
            </w:r>
            <w:hyperlink w:anchor="ref-zhang_adadiag_2022">
              <w:r w:rsidRPr="006D0151">
                <w:rPr>
                  <w:rFonts w:ascii="Times New Roman" w:eastAsia="Times New Roman" w:hAnsi="Times New Roman" w:cs="Times New Roman"/>
                  <w:color w:val="156082"/>
                </w:rPr>
                <w:t>60</w:t>
              </w:r>
            </w:hyperlink>
            <w:r w:rsidRPr="006D0151">
              <w:rPr>
                <w:rFonts w:ascii="Times New Roman" w:eastAsia="Times New Roman" w:hAnsi="Times New Roman" w:cs="Times New Roman"/>
                <w:color w:val="000000"/>
              </w:rPr>
              <w:t>]</w:t>
            </w:r>
          </w:p>
        </w:tc>
      </w:tr>
      <w:tr w:rsidR="006D0151" w:rsidRPr="006D0151" w14:paraId="06A26C35" w14:textId="77777777" w:rsidTr="00BD0ADA">
        <w:tc>
          <w:tcPr>
            <w:tcW w:w="0" w:type="auto"/>
          </w:tcPr>
          <w:p w14:paraId="13BDDEE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Feature-space DA and domain-aware FS (FSDA, </w:t>
            </w:r>
            <w:proofErr w:type="spellStart"/>
            <w:r w:rsidRPr="006D0151">
              <w:rPr>
                <w:rFonts w:ascii="Times New Roman" w:eastAsia="Times New Roman" w:hAnsi="Times New Roman" w:cs="Times New Roman"/>
                <w:color w:val="000000"/>
              </w:rPr>
              <w:t>DomainATM</w:t>
            </w:r>
            <w:proofErr w:type="spellEnd"/>
            <w:r w:rsidRPr="006D0151">
              <w:rPr>
                <w:rFonts w:ascii="Times New Roman" w:eastAsia="Times New Roman" w:hAnsi="Times New Roman" w:cs="Times New Roman"/>
                <w:color w:val="000000"/>
              </w:rPr>
              <w:t>)</w:t>
            </w:r>
          </w:p>
        </w:tc>
        <w:tc>
          <w:tcPr>
            <w:tcW w:w="0" w:type="auto"/>
          </w:tcPr>
          <w:p w14:paraId="761D800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Tabular, EHR</w:t>
            </w:r>
          </w:p>
        </w:tc>
        <w:tc>
          <w:tcPr>
            <w:tcW w:w="0" w:type="auto"/>
          </w:tcPr>
          <w:p w14:paraId="64C6C37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At least partially shared feature space; access to both domains during training</w:t>
            </w:r>
          </w:p>
        </w:tc>
        <w:tc>
          <w:tcPr>
            <w:tcW w:w="0" w:type="auto"/>
          </w:tcPr>
          <w:p w14:paraId="3845D4B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Selects features that are predictive and stable across sites; reduces reliance on site-specific surrogates and noisy biomarkers [</w:t>
            </w:r>
            <w:hyperlink w:anchor="ref-guan2021domain">
              <w:r w:rsidRPr="006D0151">
                <w:rPr>
                  <w:rFonts w:ascii="Times New Roman" w:eastAsia="Times New Roman" w:hAnsi="Times New Roman" w:cs="Times New Roman"/>
                  <w:color w:val="156082"/>
                </w:rPr>
                <w:t>24</w:t>
              </w:r>
            </w:hyperlink>
            <w:r w:rsidRPr="006D0151">
              <w:rPr>
                <w:rFonts w:ascii="Times New Roman" w:eastAsia="Times New Roman" w:hAnsi="Times New Roman" w:cs="Times New Roman"/>
                <w:color w:val="000000"/>
              </w:rPr>
              <w:t>,</w:t>
            </w:r>
            <w:hyperlink w:anchor="ref-luo2021fsda">
              <w:r w:rsidRPr="006D0151">
                <w:rPr>
                  <w:rFonts w:ascii="Times New Roman" w:eastAsia="Times New Roman" w:hAnsi="Times New Roman" w:cs="Times New Roman"/>
                  <w:color w:val="156082"/>
                </w:rPr>
                <w:t>62</w:t>
              </w:r>
            </w:hyperlink>
            <w:r w:rsidRPr="006D0151">
              <w:rPr>
                <w:rFonts w:ascii="Times New Roman" w:eastAsia="Times New Roman" w:hAnsi="Times New Roman" w:cs="Times New Roman"/>
                <w:color w:val="000000"/>
              </w:rPr>
              <w:t>,</w:t>
            </w:r>
            <w:hyperlink w:anchor="ref-guan_domainatm_2023">
              <w:r w:rsidRPr="006D0151">
                <w:rPr>
                  <w:rFonts w:ascii="Times New Roman" w:eastAsia="Times New Roman" w:hAnsi="Times New Roman" w:cs="Times New Roman"/>
                  <w:color w:val="156082"/>
                </w:rPr>
                <w:t>64</w:t>
              </w:r>
            </w:hyperlink>
            <w:r w:rsidRPr="006D0151">
              <w:rPr>
                <w:rFonts w:ascii="Times New Roman" w:eastAsia="Times New Roman" w:hAnsi="Times New Roman" w:cs="Times New Roman"/>
                <w:color w:val="000000"/>
              </w:rPr>
              <w:t>,</w:t>
            </w:r>
            <w:hyperlink w:anchor="ref-guan_domain_2022">
              <w:r w:rsidRPr="006D0151">
                <w:rPr>
                  <w:rFonts w:ascii="Times New Roman" w:eastAsia="Times New Roman" w:hAnsi="Times New Roman" w:cs="Times New Roman"/>
                  <w:color w:val="156082"/>
                </w:rPr>
                <w:t>65</w:t>
              </w:r>
            </w:hyperlink>
            <w:r w:rsidRPr="006D0151">
              <w:rPr>
                <w:rFonts w:ascii="Times New Roman" w:eastAsia="Times New Roman" w:hAnsi="Times New Roman" w:cs="Times New Roman"/>
                <w:color w:val="000000"/>
              </w:rPr>
              <w:t>]</w:t>
            </w:r>
          </w:p>
        </w:tc>
        <w:tc>
          <w:tcPr>
            <w:tcW w:w="0" w:type="auto"/>
          </w:tcPr>
          <w:p w14:paraId="69FF6A6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Still assumes sizable overlap in measured variables; does not natively handle missing entire feature blocks or unlabeled target hospitals with severe schema mismatch</w:t>
            </w:r>
          </w:p>
        </w:tc>
      </w:tr>
      <w:tr w:rsidR="006D0151" w:rsidRPr="006D0151" w14:paraId="322BCD77" w14:textId="77777777" w:rsidTr="00BD0ADA">
        <w:tc>
          <w:tcPr>
            <w:tcW w:w="0" w:type="auto"/>
          </w:tcPr>
          <w:p w14:paraId="201DDED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Domain generalization and temporal adaptation (</w:t>
            </w:r>
            <w:proofErr w:type="spellStart"/>
            <w:r w:rsidRPr="006D0151">
              <w:rPr>
                <w:rFonts w:ascii="Times New Roman" w:eastAsia="Times New Roman" w:hAnsi="Times New Roman" w:cs="Times New Roman"/>
                <w:color w:val="000000"/>
              </w:rPr>
              <w:t>TableShift</w:t>
            </w:r>
            <w:proofErr w:type="spellEnd"/>
            <w:r w:rsidRPr="006D0151">
              <w:rPr>
                <w:rFonts w:ascii="Times New Roman" w:eastAsia="Times New Roman" w:hAnsi="Times New Roman" w:cs="Times New Roman"/>
                <w:color w:val="000000"/>
              </w:rPr>
              <w:t>, Wild-Tab, Wild-Time)</w:t>
            </w:r>
          </w:p>
        </w:tc>
        <w:tc>
          <w:tcPr>
            <w:tcW w:w="0" w:type="auto"/>
          </w:tcPr>
          <w:p w14:paraId="34FB5AD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Tabular</w:t>
            </w:r>
          </w:p>
        </w:tc>
        <w:tc>
          <w:tcPr>
            <w:tcW w:w="0" w:type="auto"/>
          </w:tcPr>
          <w:p w14:paraId="29D8B76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Multiple labeled source distributions; no target labels during training</w:t>
            </w:r>
          </w:p>
        </w:tc>
        <w:tc>
          <w:tcPr>
            <w:tcW w:w="0" w:type="auto"/>
          </w:tcPr>
          <w:p w14:paraId="7A01E22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Reveal failure modes under temporal, demographic, and institutional shift; provide standardized evaluation suites [</w:t>
            </w:r>
            <w:hyperlink w:anchor="ref-ahn_unsupervised_2023">
              <w:r w:rsidRPr="006D0151">
                <w:rPr>
                  <w:rFonts w:ascii="Times New Roman" w:eastAsia="Times New Roman" w:hAnsi="Times New Roman" w:cs="Times New Roman"/>
                  <w:color w:val="156082"/>
                </w:rPr>
                <w:t>29</w:t>
              </w:r>
            </w:hyperlink>
            <w:r w:rsidRPr="006D0151">
              <w:rPr>
                <w:rFonts w:ascii="Times New Roman" w:eastAsia="Times New Roman" w:hAnsi="Times New Roman" w:cs="Times New Roman"/>
                <w:color w:val="000000"/>
              </w:rPr>
              <w:t>,</w:t>
            </w:r>
            <w:hyperlink w:anchor="ref-gardner_benchmarking_2024">
              <w:r w:rsidRPr="006D0151">
                <w:rPr>
                  <w:rFonts w:ascii="Times New Roman" w:eastAsia="Times New Roman" w:hAnsi="Times New Roman" w:cs="Times New Roman"/>
                  <w:color w:val="156082"/>
                </w:rPr>
                <w:t>30</w:t>
              </w:r>
            </w:hyperlink>
            <w:r w:rsidRPr="006D0151">
              <w:rPr>
                <w:rFonts w:ascii="Times New Roman" w:eastAsia="Times New Roman" w:hAnsi="Times New Roman" w:cs="Times New Roman"/>
                <w:color w:val="000000"/>
              </w:rPr>
              <w:t>,</w:t>
            </w:r>
            <w:hyperlink w:anchor="ref-kolesnikov_wild-tab_2023">
              <w:r w:rsidRPr="006D0151">
                <w:rPr>
                  <w:rFonts w:ascii="Times New Roman" w:eastAsia="Times New Roman" w:hAnsi="Times New Roman" w:cs="Times New Roman"/>
                  <w:color w:val="156082"/>
                </w:rPr>
                <w:t>57</w:t>
              </w:r>
            </w:hyperlink>
            <w:r w:rsidRPr="006D0151">
              <w:rPr>
                <w:rFonts w:ascii="Times New Roman" w:eastAsia="Times New Roman" w:hAnsi="Times New Roman" w:cs="Times New Roman"/>
                <w:color w:val="000000"/>
              </w:rPr>
              <w:t>,</w:t>
            </w:r>
            <w:hyperlink w:anchor="ref-gardner_tableshift_nodate">
              <w:r w:rsidRPr="006D0151">
                <w:rPr>
                  <w:rFonts w:ascii="Times New Roman" w:eastAsia="Times New Roman" w:hAnsi="Times New Roman" w:cs="Times New Roman"/>
                  <w:color w:val="156082"/>
                </w:rPr>
                <w:t>70</w:t>
              </w:r>
            </w:hyperlink>
            <w:r w:rsidRPr="006D0151">
              <w:rPr>
                <w:rFonts w:ascii="Times New Roman" w:eastAsia="Times New Roman" w:hAnsi="Times New Roman" w:cs="Times New Roman"/>
                <w:color w:val="000000"/>
              </w:rPr>
              <w:t>]</w:t>
            </w:r>
          </w:p>
        </w:tc>
        <w:tc>
          <w:tcPr>
            <w:tcW w:w="0" w:type="auto"/>
          </w:tcPr>
          <w:p w14:paraId="354EFC2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Many domain-generalization objectives (e.g., </w:t>
            </w:r>
            <w:proofErr w:type="spellStart"/>
            <w:r w:rsidRPr="006D0151">
              <w:rPr>
                <w:rFonts w:ascii="Times New Roman" w:eastAsia="Times New Roman" w:hAnsi="Times New Roman" w:cs="Times New Roman"/>
                <w:color w:val="000000"/>
              </w:rPr>
              <w:t>GroupDRO</w:t>
            </w:r>
            <w:proofErr w:type="spellEnd"/>
            <w:r w:rsidRPr="006D0151">
              <w:rPr>
                <w:rFonts w:ascii="Times New Roman" w:eastAsia="Times New Roman" w:hAnsi="Times New Roman" w:cs="Times New Roman"/>
                <w:color w:val="000000"/>
              </w:rPr>
              <w:t xml:space="preserve">, IRM, </w:t>
            </w:r>
            <w:proofErr w:type="spellStart"/>
            <w:r w:rsidRPr="006D0151">
              <w:rPr>
                <w:rFonts w:ascii="Times New Roman" w:eastAsia="Times New Roman" w:hAnsi="Times New Roman" w:cs="Times New Roman"/>
                <w:color w:val="000000"/>
              </w:rPr>
              <w:t>VREx</w:t>
            </w:r>
            <w:proofErr w:type="spellEnd"/>
            <w:r w:rsidRPr="006D0151">
              <w:rPr>
                <w:rFonts w:ascii="Times New Roman" w:eastAsia="Times New Roman" w:hAnsi="Times New Roman" w:cs="Times New Roman"/>
                <w:color w:val="000000"/>
              </w:rPr>
              <w:t>) rarely beat strong ERM or GBDT baselines; benchmarks show label shift and calibration drift dominate what feature matching can fix [</w:t>
            </w:r>
            <w:hyperlink w:anchor="ref-gardner_benchmarking_2024">
              <w:r w:rsidRPr="006D0151">
                <w:rPr>
                  <w:rFonts w:ascii="Times New Roman" w:eastAsia="Times New Roman" w:hAnsi="Times New Roman" w:cs="Times New Roman"/>
                  <w:color w:val="156082"/>
                </w:rPr>
                <w:t>30</w:t>
              </w:r>
            </w:hyperlink>
            <w:r w:rsidRPr="006D0151">
              <w:rPr>
                <w:rFonts w:ascii="Times New Roman" w:eastAsia="Times New Roman" w:hAnsi="Times New Roman" w:cs="Times New Roman"/>
                <w:color w:val="000000"/>
              </w:rPr>
              <w:t>,</w:t>
            </w:r>
            <w:hyperlink w:anchor="X4f9f0e8a6fc6d4d5516fc073f21d764bfed9221">
              <w:r w:rsidRPr="006D0151">
                <w:rPr>
                  <w:rFonts w:ascii="Times New Roman" w:eastAsia="Times New Roman" w:hAnsi="Times New Roman" w:cs="Times New Roman"/>
                  <w:color w:val="156082"/>
                </w:rPr>
                <w:t>69</w:t>
              </w:r>
            </w:hyperlink>
            <w:r w:rsidRPr="006D0151">
              <w:rPr>
                <w:rFonts w:ascii="Times New Roman" w:eastAsia="Times New Roman" w:hAnsi="Times New Roman" w:cs="Times New Roman"/>
                <w:color w:val="000000"/>
              </w:rPr>
              <w:t>]</w:t>
            </w:r>
          </w:p>
        </w:tc>
      </w:tr>
      <w:tr w:rsidR="006D0151" w:rsidRPr="006D0151" w14:paraId="2FD14E73" w14:textId="77777777" w:rsidTr="00BD0ADA">
        <w:tc>
          <w:tcPr>
            <w:tcW w:w="0" w:type="auto"/>
          </w:tcPr>
          <w:p w14:paraId="557626A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Federated and federated-DA </w:t>
            </w:r>
            <w:r w:rsidRPr="006D0151">
              <w:rPr>
                <w:rFonts w:ascii="Times New Roman" w:eastAsia="Times New Roman" w:hAnsi="Times New Roman" w:cs="Times New Roman"/>
                <w:color w:val="000000"/>
              </w:rPr>
              <w:lastRenderedPageBreak/>
              <w:t xml:space="preserve">frameworks (FL, </w:t>
            </w:r>
            <w:proofErr w:type="spellStart"/>
            <w:r w:rsidRPr="006D0151">
              <w:rPr>
                <w:rFonts w:ascii="Times New Roman" w:eastAsia="Times New Roman" w:hAnsi="Times New Roman" w:cs="Times New Roman"/>
                <w:color w:val="000000"/>
              </w:rPr>
              <w:t>FedFusion</w:t>
            </w:r>
            <w:proofErr w:type="spellEnd"/>
            <w:r w:rsidRPr="006D0151">
              <w:rPr>
                <w:rFonts w:ascii="Times New Roman" w:eastAsia="Times New Roman" w:hAnsi="Times New Roman" w:cs="Times New Roman"/>
                <w:color w:val="000000"/>
              </w:rPr>
              <w:t>-style)</w:t>
            </w:r>
          </w:p>
        </w:tc>
        <w:tc>
          <w:tcPr>
            <w:tcW w:w="0" w:type="auto"/>
          </w:tcPr>
          <w:p w14:paraId="30B56EA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Imaging, tabular</w:t>
            </w:r>
          </w:p>
        </w:tc>
        <w:tc>
          <w:tcPr>
            <w:tcW w:w="0" w:type="auto"/>
          </w:tcPr>
          <w:p w14:paraId="3B63711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Multiple compute-capable hospitals; </w:t>
            </w:r>
            <w:r w:rsidRPr="006D0151">
              <w:rPr>
                <w:rFonts w:ascii="Times New Roman" w:eastAsia="Times New Roman" w:hAnsi="Times New Roman" w:cs="Times New Roman"/>
                <w:color w:val="000000"/>
              </w:rPr>
              <w:lastRenderedPageBreak/>
              <w:t>communication budget; typically some local labels and shared model architecture [</w:t>
            </w:r>
            <w:hyperlink w:anchor="ref-rehman_federated_2023">
              <w:r w:rsidRPr="006D0151">
                <w:rPr>
                  <w:rFonts w:ascii="Times New Roman" w:eastAsia="Times New Roman" w:hAnsi="Times New Roman" w:cs="Times New Roman"/>
                  <w:color w:val="156082"/>
                </w:rPr>
                <w:t>72</w:t>
              </w:r>
            </w:hyperlink>
            <w:r w:rsidRPr="006D0151">
              <w:rPr>
                <w:rFonts w:ascii="Times New Roman" w:eastAsia="Times New Roman" w:hAnsi="Times New Roman" w:cs="Times New Roman"/>
                <w:color w:val="000000"/>
              </w:rPr>
              <w:t>–</w:t>
            </w:r>
            <w:hyperlink w:anchor="ref-kahenga_fedfusion_2025">
              <w:r w:rsidRPr="006D0151">
                <w:rPr>
                  <w:rFonts w:ascii="Times New Roman" w:eastAsia="Times New Roman" w:hAnsi="Times New Roman" w:cs="Times New Roman"/>
                  <w:color w:val="156082"/>
                </w:rPr>
                <w:t>74</w:t>
              </w:r>
            </w:hyperlink>
            <w:r w:rsidRPr="006D0151">
              <w:rPr>
                <w:rFonts w:ascii="Times New Roman" w:eastAsia="Times New Roman" w:hAnsi="Times New Roman" w:cs="Times New Roman"/>
                <w:color w:val="000000"/>
              </w:rPr>
              <w:t>]</w:t>
            </w:r>
          </w:p>
        </w:tc>
        <w:tc>
          <w:tcPr>
            <w:tcW w:w="0" w:type="auto"/>
          </w:tcPr>
          <w:p w14:paraId="70F6201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 xml:space="preserve">Preserve data privacy while learning from distributed </w:t>
            </w:r>
            <w:r w:rsidRPr="006D0151">
              <w:rPr>
                <w:rFonts w:ascii="Times New Roman" w:eastAsia="Times New Roman" w:hAnsi="Times New Roman" w:cs="Times New Roman"/>
                <w:color w:val="000000"/>
              </w:rPr>
              <w:lastRenderedPageBreak/>
              <w:t>cohorts; can combine personalization with domain adaptation and label efficiency</w:t>
            </w:r>
          </w:p>
        </w:tc>
        <w:tc>
          <w:tcPr>
            <w:tcW w:w="0" w:type="auto"/>
          </w:tcPr>
          <w:p w14:paraId="2D3A476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 xml:space="preserve">Often require significant local computation and </w:t>
            </w:r>
            <w:r w:rsidRPr="006D0151">
              <w:rPr>
                <w:rFonts w:ascii="Times New Roman" w:eastAsia="Times New Roman" w:hAnsi="Times New Roman" w:cs="Times New Roman"/>
                <w:color w:val="000000"/>
              </w:rPr>
              <w:lastRenderedPageBreak/>
              <w:t>labeled target data; focus on large imaging or EHR tasks; do not directly address very small tabular cohorts with feature mismatch and strict label scarcity</w:t>
            </w:r>
          </w:p>
        </w:tc>
      </w:tr>
    </w:tbl>
    <w:bookmarkEnd w:id="36"/>
    <w:p w14:paraId="0BBB4F1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lastRenderedPageBreak/>
        <w:t>Existing EHR-focused methods mostly address temporal drift or site differences in large cohorts, whereas our setting combines small, imbalanced tabular cohorts, heterogeneous feature sets, and unlabeled target hospitals. This gap motivates PANDA’s combination of strong tabular priors, cross-domain feature selection, and lightweight alignment tailored to static risk scores rather than long EHR sequences.</w:t>
      </w:r>
    </w:p>
    <w:p w14:paraId="2BD52F58"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7" w:name="_Toc216274640"/>
      <w:bookmarkStart w:id="38" w:name="_Toc216274848"/>
      <w:bookmarkStart w:id="39" w:name="Xe32056160dae8ca948415d0bcac467e7dc0a8c1"/>
      <w:bookmarkEnd w:id="22"/>
      <w:bookmarkEnd w:id="34"/>
      <w:r w:rsidRPr="006D0151">
        <w:rPr>
          <w:rFonts w:ascii="Times New Roman" w:eastAsia="Times New Roman" w:hAnsi="Times New Roman" w:cs="Times New Roman"/>
          <w:color w:val="000000"/>
          <w:sz w:val="32"/>
          <w:szCs w:val="32"/>
          <w:lang w:val="en-US"/>
        </w:rPr>
        <w:t>2.3</w:t>
      </w:r>
      <w:r w:rsidRPr="006D0151">
        <w:rPr>
          <w:rFonts w:ascii="Times New Roman" w:eastAsia="Times New Roman" w:hAnsi="Times New Roman" w:cs="Times New Roman"/>
          <w:color w:val="000000"/>
          <w:sz w:val="32"/>
          <w:szCs w:val="32"/>
          <w:lang w:val="en-US"/>
        </w:rPr>
        <w:tab/>
        <w:t>Feature selection and domain-aware stability for small medical cohorts</w:t>
      </w:r>
      <w:bookmarkEnd w:id="37"/>
      <w:bookmarkEnd w:id="38"/>
    </w:p>
    <w:p w14:paraId="2C86199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High-dimensional yet small-sample tabular cohorts are ubiquitous in medicine: lung screening registries, omics panels, and survey-based risk scores often contain hundreds of variables for only a few hundred or thousand patients. Naïve learning in this regime leads to unstable decision boundaries and non-reproducible feature attributions. Feature selection methods aim to reduce dimensionality, stabilize inference, and focus clinician attention on biomarkers that are both predictive and economical to collect.</w:t>
      </w:r>
    </w:p>
    <w:p w14:paraId="2F90686F"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40" w:name="_Toc216274641"/>
      <w:bookmarkStart w:id="41" w:name="_Toc216274849"/>
      <w:bookmarkStart w:id="42" w:name="X122f316413d4080cf4376b4f072f75552ca0c67"/>
      <w:r w:rsidRPr="006D0151">
        <w:rPr>
          <w:rFonts w:ascii="Times New Roman" w:eastAsia="Times New Roman" w:hAnsi="Times New Roman" w:cs="Times New Roman"/>
          <w:color w:val="000000"/>
          <w:sz w:val="28"/>
          <w:szCs w:val="28"/>
          <w:lang w:val="en-US"/>
        </w:rPr>
        <w:t>2.3.1</w:t>
      </w:r>
      <w:r w:rsidRPr="006D0151">
        <w:rPr>
          <w:rFonts w:ascii="Times New Roman" w:eastAsia="Times New Roman" w:hAnsi="Times New Roman" w:cs="Times New Roman"/>
          <w:color w:val="000000"/>
          <w:sz w:val="28"/>
          <w:szCs w:val="28"/>
          <w:lang w:val="en-US"/>
        </w:rPr>
        <w:tab/>
        <w:t>Small-sample and high-dimensional feature selection</w:t>
      </w:r>
      <w:bookmarkEnd w:id="40"/>
      <w:bookmarkEnd w:id="41"/>
    </w:p>
    <w:p w14:paraId="5203351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Classical filter and wrapper methods, such as mutual information ranking or recursive feature elimination with SVMs, laid the groundwork for identifying compact biomarker sets but struggle when features are highly correlated or when class imbalance is severe [</w:t>
      </w:r>
      <w:hyperlink w:anchor="ref-guyon2002gene">
        <w:r w:rsidRPr="006D0151">
          <w:rPr>
            <w:rFonts w:ascii="Times New Roman" w:eastAsia="Times New Roman" w:hAnsi="Times New Roman" w:cs="Times New Roman"/>
            <w:color w:val="156082"/>
            <w:lang w:val="en-US"/>
          </w:rPr>
          <w:t>75</w:t>
        </w:r>
      </w:hyperlink>
      <w:r w:rsidRPr="006D0151">
        <w:rPr>
          <w:rFonts w:ascii="Times New Roman" w:eastAsia="Times New Roman" w:hAnsi="Times New Roman" w:cs="Times New Roman"/>
          <w:color w:val="000000"/>
          <w:lang w:val="en-US"/>
        </w:rPr>
        <w:t xml:space="preserve">]. More recent approaches explicitly target high-dimensional, low-sample-size settings. WPFS-style methods learn feature weights jointly with a classifier, GRACES uses graph convolutions to propagate importance across correlated features, and </w:t>
      </w:r>
      <w:proofErr w:type="spellStart"/>
      <w:r w:rsidRPr="006D0151">
        <w:rPr>
          <w:rFonts w:ascii="Times New Roman" w:eastAsia="Times New Roman" w:hAnsi="Times New Roman" w:cs="Times New Roman"/>
          <w:color w:val="000000"/>
          <w:lang w:val="en-US"/>
        </w:rPr>
        <w:t>DeepFS</w:t>
      </w:r>
      <w:proofErr w:type="spellEnd"/>
      <w:r w:rsidRPr="006D0151">
        <w:rPr>
          <w:rFonts w:ascii="Times New Roman" w:eastAsia="Times New Roman" w:hAnsi="Times New Roman" w:cs="Times New Roman"/>
          <w:color w:val="000000"/>
          <w:lang w:val="en-US"/>
        </w:rPr>
        <w:t xml:space="preserve"> leverages deep networks to screen features via nonlinear embeddings [</w:t>
      </w:r>
      <w:hyperlink w:anchor="ref-chen2023graces">
        <w:r w:rsidRPr="006D0151">
          <w:rPr>
            <w:rFonts w:ascii="Times New Roman" w:eastAsia="Times New Roman" w:hAnsi="Times New Roman" w:cs="Times New Roman"/>
            <w:color w:val="156082"/>
            <w:lang w:val="en-US"/>
          </w:rPr>
          <w:t>76</w:t>
        </w:r>
      </w:hyperlink>
      <w:r w:rsidRPr="006D0151">
        <w:rPr>
          <w:rFonts w:ascii="Times New Roman" w:eastAsia="Times New Roman" w:hAnsi="Times New Roman" w:cs="Times New Roman"/>
          <w:color w:val="000000"/>
          <w:lang w:val="en-US"/>
        </w:rPr>
        <w:t>–</w:t>
      </w:r>
      <w:hyperlink w:anchor="ref-li2023deep">
        <w:r w:rsidRPr="006D0151">
          <w:rPr>
            <w:rFonts w:ascii="Times New Roman" w:eastAsia="Times New Roman" w:hAnsi="Times New Roman" w:cs="Times New Roman"/>
            <w:color w:val="156082"/>
            <w:lang w:val="en-US"/>
          </w:rPr>
          <w:t>78</w:t>
        </w:r>
      </w:hyperlink>
      <w:r w:rsidRPr="006D0151">
        <w:rPr>
          <w:rFonts w:ascii="Times New Roman" w:eastAsia="Times New Roman" w:hAnsi="Times New Roman" w:cs="Times New Roman"/>
          <w:color w:val="000000"/>
          <w:lang w:val="en-US"/>
        </w:rPr>
        <w:t xml:space="preserve">]. These techniques are attractive for medical AI because they can </w:t>
      </w:r>
      <w:proofErr w:type="gramStart"/>
      <w:r w:rsidRPr="006D0151">
        <w:rPr>
          <w:rFonts w:ascii="Times New Roman" w:eastAsia="Times New Roman" w:hAnsi="Times New Roman" w:cs="Times New Roman"/>
          <w:color w:val="000000"/>
          <w:lang w:val="en-US"/>
        </w:rPr>
        <w:t>down-select</w:t>
      </w:r>
      <w:proofErr w:type="gramEnd"/>
      <w:r w:rsidRPr="006D0151">
        <w:rPr>
          <w:rFonts w:ascii="Times New Roman" w:eastAsia="Times New Roman" w:hAnsi="Times New Roman" w:cs="Times New Roman"/>
          <w:color w:val="000000"/>
          <w:lang w:val="en-US"/>
        </w:rPr>
        <w:t xml:space="preserve"> from hundreds of candidate variables to a dozen stable predictors while controlling overfitting. Empirical studies on omics and imaging-genomics datasets show that such methods can maintain or even improve AUC while halving the number of features, directly reducing assay costs and simplifying model interpretation. However, most of these works assume a single training domain: the selected subset is optimized for internal performance and may not transfer when another hospital measures a slightly different panel or when missingness patterns change. From a methodological standpoint, this marks a shift from classical LASSO or univariate ranking—which rely on linear or marginal-effect assumptions and can be highly unstable in small cohorts—to architectures that explicitly model complex feature interactions and redundancy. WPFS and GRACES, for example, introduce auxiliary networks or graph structures to propagate importance across correlated features, while </w:t>
      </w:r>
      <w:proofErr w:type="spellStart"/>
      <w:r w:rsidRPr="006D0151">
        <w:rPr>
          <w:rFonts w:ascii="Times New Roman" w:eastAsia="Times New Roman" w:hAnsi="Times New Roman" w:cs="Times New Roman"/>
          <w:color w:val="000000"/>
          <w:lang w:val="en-US"/>
        </w:rPr>
        <w:t>DeepFS</w:t>
      </w:r>
      <w:proofErr w:type="spellEnd"/>
      <w:r w:rsidRPr="006D0151">
        <w:rPr>
          <w:rFonts w:ascii="Times New Roman" w:eastAsia="Times New Roman" w:hAnsi="Times New Roman" w:cs="Times New Roman"/>
          <w:color w:val="000000"/>
          <w:lang w:val="en-US"/>
        </w:rPr>
        <w:t xml:space="preserve"> leverages deep encoders to identify nonlinear manifolds where only a subset of variables drive variation [</w:t>
      </w:r>
      <w:hyperlink w:anchor="ref-chen2023graces">
        <w:r w:rsidRPr="006D0151">
          <w:rPr>
            <w:rFonts w:ascii="Times New Roman" w:eastAsia="Times New Roman" w:hAnsi="Times New Roman" w:cs="Times New Roman"/>
            <w:color w:val="156082"/>
            <w:lang w:val="en-US"/>
          </w:rPr>
          <w:t>76</w:t>
        </w:r>
      </w:hyperlink>
      <w:r w:rsidRPr="006D0151">
        <w:rPr>
          <w:rFonts w:ascii="Times New Roman" w:eastAsia="Times New Roman" w:hAnsi="Times New Roman" w:cs="Times New Roman"/>
          <w:color w:val="000000"/>
          <w:lang w:val="en-US"/>
        </w:rPr>
        <w:t>–</w:t>
      </w:r>
      <w:hyperlink w:anchor="ref-li2023deep">
        <w:r w:rsidRPr="006D0151">
          <w:rPr>
            <w:rFonts w:ascii="Times New Roman" w:eastAsia="Times New Roman" w:hAnsi="Times New Roman" w:cs="Times New Roman"/>
            <w:color w:val="156082"/>
            <w:lang w:val="en-US"/>
          </w:rPr>
          <w:t>78</w:t>
        </w:r>
      </w:hyperlink>
      <w:r w:rsidRPr="006D0151">
        <w:rPr>
          <w:rFonts w:ascii="Times New Roman" w:eastAsia="Times New Roman" w:hAnsi="Times New Roman" w:cs="Times New Roman"/>
          <w:color w:val="000000"/>
          <w:lang w:val="en-US"/>
        </w:rPr>
        <w:t>]. These designs are particularly appealing in high-dimensional, sparse medical settings (omics panels, questionnaire data), but they still optimize for one domain at a time and do not ensure that the chosen biomarkers remain predictive under cross-hospital shift.</w:t>
      </w:r>
    </w:p>
    <w:p w14:paraId="60190AEC"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43" w:name="_Toc216274642"/>
      <w:bookmarkStart w:id="44" w:name="_Toc216274850"/>
      <w:bookmarkStart w:id="45" w:name="X9a3f330298be89dfaef5700f7cf1e72f5479700"/>
      <w:bookmarkEnd w:id="42"/>
      <w:r w:rsidRPr="006D0151">
        <w:rPr>
          <w:rFonts w:ascii="Times New Roman" w:eastAsia="Times New Roman" w:hAnsi="Times New Roman" w:cs="Times New Roman"/>
          <w:color w:val="000000"/>
          <w:sz w:val="28"/>
          <w:szCs w:val="28"/>
          <w:lang w:val="en-US"/>
        </w:rPr>
        <w:lastRenderedPageBreak/>
        <w:t>2.3.2</w:t>
      </w:r>
      <w:r w:rsidRPr="006D0151">
        <w:rPr>
          <w:rFonts w:ascii="Times New Roman" w:eastAsia="Times New Roman" w:hAnsi="Times New Roman" w:cs="Times New Roman"/>
          <w:color w:val="000000"/>
          <w:sz w:val="28"/>
          <w:szCs w:val="28"/>
          <w:lang w:val="en-US"/>
        </w:rPr>
        <w:tab/>
        <w:t>Feature selection with transformers and foundation models</w:t>
      </w:r>
      <w:bookmarkEnd w:id="43"/>
      <w:bookmarkEnd w:id="44"/>
    </w:p>
    <w:p w14:paraId="3BC4EFD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Attention-based models provide an alternative route to feature selection by interpreting attention weights, learned masks, or perturbation scores as measures of importance.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learns sparse feature masks that indicate which variables are consulted at each decision step, while transformer-based architectures expose token-level attention maps that can be aggregated across layers and heads [</w:t>
      </w:r>
      <w:hyperlink w:anchor="ref-arik2021tabnet">
        <w:r w:rsidRPr="006D0151">
          <w:rPr>
            <w:rFonts w:ascii="Times New Roman" w:eastAsia="Times New Roman" w:hAnsi="Times New Roman" w:cs="Times New Roman"/>
            <w:color w:val="156082"/>
            <w:lang w:val="en-US"/>
          </w:rPr>
          <w:t>10</w:t>
        </w:r>
      </w:hyperlink>
      <w:r w:rsidRPr="006D0151">
        <w:rPr>
          <w:rFonts w:ascii="Times New Roman" w:eastAsia="Times New Roman" w:hAnsi="Times New Roman" w:cs="Times New Roman"/>
          <w:color w:val="000000"/>
          <w:lang w:val="en-US"/>
        </w:rPr>
        <w:t>–</w:t>
      </w:r>
      <w:hyperlink w:anchor="ref-somepalli2021saint">
        <w:r w:rsidRPr="006D0151">
          <w:rPr>
            <w:rFonts w:ascii="Times New Roman" w:eastAsia="Times New Roman" w:hAnsi="Times New Roman" w:cs="Times New Roman"/>
            <w:color w:val="156082"/>
            <w:lang w:val="en-US"/>
          </w:rPr>
          <w:t>12</w:t>
        </w:r>
      </w:hyperlink>
      <w:r w:rsidRPr="006D0151">
        <w:rPr>
          <w:rFonts w:ascii="Times New Roman" w:eastAsia="Times New Roman" w:hAnsi="Times New Roman" w:cs="Times New Roman"/>
          <w:color w:val="000000"/>
          <w:lang w:val="en-US"/>
        </w:rPr>
        <w:t>,</w:t>
      </w:r>
      <w:hyperlink w:anchor="ref-somvanshi2024survey">
        <w:r w:rsidRPr="006D0151">
          <w:rPr>
            <w:rFonts w:ascii="Times New Roman" w:eastAsia="Times New Roman" w:hAnsi="Times New Roman" w:cs="Times New Roman"/>
            <w:color w:val="156082"/>
            <w:lang w:val="en-US"/>
          </w:rPr>
          <w:t>46</w:t>
        </w:r>
      </w:hyperlink>
      <w:r w:rsidRPr="006D0151">
        <w:rPr>
          <w:rFonts w:ascii="Times New Roman" w:eastAsia="Times New Roman" w:hAnsi="Times New Roman" w:cs="Times New Roman"/>
          <w:color w:val="000000"/>
          <w:lang w:val="en-US"/>
        </w:rPr>
        <w:t xml:space="preserve">]. In practice, researchers often perform permutation-based importance estimation using a strong tabular backbone—GBDT or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—and then apply RFE-style pruning, retaining the top-k features that consistently contribute to performance. This paradigm is well-suited to small medical cohorts because it leverages the inductive biases of powerful models while regularizing the input space. For foundation models such as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feature selection also mitigates closed-world constraints: by removing unstable or site-specific variables, one can reduce the chance that attention focuses on hospital identifiers or acquisition artifacts rather than pathology.</w:t>
      </w:r>
    </w:p>
    <w:p w14:paraId="0D3167AB"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46" w:name="_Toc216274643"/>
      <w:bookmarkStart w:id="47" w:name="_Toc216274851"/>
      <w:bookmarkStart w:id="48" w:name="X379d715db7ab7121e77a70a1f09573b2eec24ff"/>
      <w:bookmarkEnd w:id="45"/>
      <w:r w:rsidRPr="006D0151">
        <w:rPr>
          <w:rFonts w:ascii="Times New Roman" w:eastAsia="Times New Roman" w:hAnsi="Times New Roman" w:cs="Times New Roman"/>
          <w:color w:val="000000"/>
          <w:sz w:val="28"/>
          <w:szCs w:val="28"/>
          <w:lang w:val="en-US"/>
        </w:rPr>
        <w:t>2.3.3</w:t>
      </w:r>
      <w:r w:rsidRPr="006D0151">
        <w:rPr>
          <w:rFonts w:ascii="Times New Roman" w:eastAsia="Times New Roman" w:hAnsi="Times New Roman" w:cs="Times New Roman"/>
          <w:color w:val="000000"/>
          <w:sz w:val="28"/>
          <w:szCs w:val="28"/>
          <w:lang w:val="en-US"/>
        </w:rPr>
        <w:tab/>
        <w:t>Domain-aware and cross-site feature selection</w:t>
      </w:r>
      <w:bookmarkEnd w:id="46"/>
      <w:bookmarkEnd w:id="47"/>
    </w:p>
    <w:p w14:paraId="3B62C1D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Standard feature selection methods treat all samples as exchangeable, implicitly assuming that feature-importance rankings are identical across domains. Domain-aware approaches instead optimize a subset that is simultaneously predictive in multiple hospitals or under multiple sampling schemes. FSDA and related frameworks extend DA objectives with feature-level penalties, rewarding variables whose contributions remain stable after alignment [</w:t>
      </w:r>
      <w:hyperlink w:anchor="ref-sun2019informative">
        <w:r w:rsidRPr="006D0151">
          <w:rPr>
            <w:rFonts w:ascii="Times New Roman" w:eastAsia="Times New Roman" w:hAnsi="Times New Roman" w:cs="Times New Roman"/>
            <w:color w:val="156082"/>
            <w:lang w:val="en-US"/>
          </w:rPr>
          <w:t>32</w:t>
        </w:r>
      </w:hyperlink>
      <w:r w:rsidRPr="006D0151">
        <w:rPr>
          <w:rFonts w:ascii="Times New Roman" w:eastAsia="Times New Roman" w:hAnsi="Times New Roman" w:cs="Times New Roman"/>
          <w:color w:val="000000"/>
          <w:lang w:val="en-US"/>
        </w:rPr>
        <w:t>,</w:t>
      </w:r>
      <w:hyperlink w:anchor="ref-luo2021fsda">
        <w:r w:rsidRPr="006D0151">
          <w:rPr>
            <w:rFonts w:ascii="Times New Roman" w:eastAsia="Times New Roman" w:hAnsi="Times New Roman" w:cs="Times New Roman"/>
            <w:color w:val="156082"/>
            <w:lang w:val="en-US"/>
          </w:rPr>
          <w:t>62</w:t>
        </w:r>
      </w:hyperlink>
      <w:r w:rsidRPr="006D0151">
        <w:rPr>
          <w:rFonts w:ascii="Times New Roman" w:eastAsia="Times New Roman" w:hAnsi="Times New Roman" w:cs="Times New Roman"/>
          <w:color w:val="000000"/>
          <w:lang w:val="en-US"/>
        </w:rPr>
        <w:t xml:space="preserve">]. Multi-site studies on EHR and imaging data show that such cross-domain criteria can discard site-specific surrogates (e.g., local procedure codes) while preserving clinically meaningful biomarkers. PANDA adopts this philosophy in a pragmatic way: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serves as a strong scoring model, whereas feature elimination is guided jointly by source-site performance and cross-site stability, yielding a compact “best8” subset that is consistently informative in both hospitals. These domain-aware subsets provide low-dimensional, harmonized inputs to TCA, reducing the risk of negative transfer and making the subsequent alignment problem better posed. Viewed through this lens, feature selection becomes a form of implicit domain alignment: rather than matching full distributions in a high-dimensional space, one first discards variables whose predictive contributions are strongly domain-specific and focuses on biomarkers that are consistently informative across sites. This is particularly valuable when hospitals measure different panels or exhibit pronounced missingness shift, because aligning on a smaller, shared subset of stable features is both statistically and operationally simpler. PANDA instantiates this principle by using a pre-trained tabular foundation model to rank features jointly across two hospitals and retaining only those with robust importance, thereby coupling representation learning with domain-aware feature governance. As summarized in Table </w:t>
      </w:r>
      <w:hyperlink w:anchor="tbl:fs_methods">
        <w:r w:rsidRPr="006D0151">
          <w:rPr>
            <w:rFonts w:ascii="Times New Roman" w:eastAsia="Times New Roman" w:hAnsi="Times New Roman" w:cs="Times New Roman"/>
            <w:color w:val="156082"/>
            <w:lang w:val="en-US"/>
          </w:rPr>
          <w:t>3</w:t>
        </w:r>
      </w:hyperlink>
      <w:r w:rsidRPr="006D0151">
        <w:rPr>
          <w:rFonts w:ascii="Times New Roman" w:eastAsia="Times New Roman" w:hAnsi="Times New Roman" w:cs="Times New Roman"/>
          <w:color w:val="000000"/>
          <w:lang w:val="en-US"/>
        </w:rPr>
        <w:t>, recent feature selection methods for small, imbalanced, high-dimensional biomedical tabular data span classical wrappers, sparsity-regularized linear models, graph-based approaches, and deep feature screening.</w:t>
      </w:r>
    </w:p>
    <w:p w14:paraId="56B25FB1"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49" w:name="_Toc216274615"/>
      <w:bookmarkStart w:id="50" w:name="tbl:fs_methods"/>
      <w:r w:rsidRPr="006D0151">
        <w:rPr>
          <w:rFonts w:ascii="Times New Roman" w:eastAsia="Times New Roman" w:hAnsi="Times New Roman" w:cs="Times New Roman"/>
          <w:iCs/>
          <w:color w:val="000000"/>
          <w:lang w:val="en-US"/>
        </w:rPr>
        <w:t>Table 3: Representative feature selection methods for small, imbalanced, high-dimensional biomedical tabular data.</w:t>
      </w:r>
      <w:bookmarkEnd w:id="49"/>
    </w:p>
    <w:tbl>
      <w:tblPr>
        <w:tblStyle w:val="Table5"/>
        <w:tblW w:w="0" w:type="auto"/>
        <w:tblLook w:val="0020" w:firstRow="1" w:lastRow="0" w:firstColumn="0" w:lastColumn="0" w:noHBand="0" w:noVBand="0"/>
        <w:tblCaption w:val="Table 3: Representative feature selection methods for small, imbalanced, high-dimensional biomedical tabular data."/>
      </w:tblPr>
      <w:tblGrid>
        <w:gridCol w:w="1357"/>
        <w:gridCol w:w="2153"/>
        <w:gridCol w:w="1890"/>
        <w:gridCol w:w="1781"/>
        <w:gridCol w:w="1845"/>
      </w:tblGrid>
      <w:tr w:rsidR="006D0151" w:rsidRPr="006D0151" w14:paraId="1AFFF286"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140DF14E" w14:textId="77777777" w:rsidR="006D0151" w:rsidRPr="006D0151" w:rsidRDefault="006D0151" w:rsidP="006D0151">
            <w:pPr>
              <w:spacing w:before="36" w:after="36"/>
              <w:rPr>
                <w:color w:val="000000"/>
              </w:rPr>
            </w:pPr>
            <w:r w:rsidRPr="006D0151">
              <w:rPr>
                <w:b/>
                <w:bCs/>
                <w:color w:val="000000"/>
              </w:rPr>
              <w:t>Method</w:t>
            </w:r>
          </w:p>
        </w:tc>
        <w:tc>
          <w:tcPr>
            <w:tcW w:w="0" w:type="auto"/>
          </w:tcPr>
          <w:p w14:paraId="75EEF54E" w14:textId="77777777" w:rsidR="006D0151" w:rsidRPr="006D0151" w:rsidRDefault="006D0151" w:rsidP="006D0151">
            <w:pPr>
              <w:spacing w:before="36" w:after="36"/>
              <w:rPr>
                <w:color w:val="000000"/>
              </w:rPr>
            </w:pPr>
            <w:r w:rsidRPr="006D0151">
              <w:rPr>
                <w:b/>
                <w:bCs/>
                <w:color w:val="000000"/>
              </w:rPr>
              <w:t>Model family</w:t>
            </w:r>
          </w:p>
        </w:tc>
        <w:tc>
          <w:tcPr>
            <w:tcW w:w="0" w:type="auto"/>
          </w:tcPr>
          <w:p w14:paraId="6B45A579" w14:textId="77777777" w:rsidR="006D0151" w:rsidRPr="006D0151" w:rsidRDefault="006D0151" w:rsidP="006D0151">
            <w:pPr>
              <w:spacing w:before="36" w:after="36"/>
              <w:rPr>
                <w:color w:val="000000"/>
              </w:rPr>
            </w:pPr>
            <w:proofErr w:type="gramStart"/>
            <w:r w:rsidRPr="006D0151">
              <w:rPr>
                <w:b/>
                <w:bCs/>
                <w:color w:val="000000"/>
              </w:rPr>
              <w:t>Small-sample</w:t>
            </w:r>
            <w:proofErr w:type="gramEnd"/>
            <w:r w:rsidRPr="006D0151">
              <w:rPr>
                <w:b/>
                <w:bCs/>
                <w:color w:val="000000"/>
              </w:rPr>
              <w:t xml:space="preserve"> / imbalance handling</w:t>
            </w:r>
          </w:p>
        </w:tc>
        <w:tc>
          <w:tcPr>
            <w:tcW w:w="0" w:type="auto"/>
          </w:tcPr>
          <w:p w14:paraId="69EA01A0" w14:textId="77777777" w:rsidR="006D0151" w:rsidRPr="006D0151" w:rsidRDefault="006D0151" w:rsidP="006D0151">
            <w:pPr>
              <w:spacing w:before="36" w:after="36"/>
              <w:rPr>
                <w:color w:val="000000"/>
              </w:rPr>
            </w:pPr>
            <w:r w:rsidRPr="006D0151">
              <w:rPr>
                <w:b/>
                <w:bCs/>
                <w:color w:val="000000"/>
              </w:rPr>
              <w:t>Interpretability characteristics</w:t>
            </w:r>
          </w:p>
        </w:tc>
        <w:tc>
          <w:tcPr>
            <w:tcW w:w="0" w:type="auto"/>
          </w:tcPr>
          <w:p w14:paraId="514D3BE7" w14:textId="77777777" w:rsidR="006D0151" w:rsidRPr="006D0151" w:rsidRDefault="006D0151" w:rsidP="006D0151">
            <w:pPr>
              <w:spacing w:before="36" w:after="36"/>
              <w:rPr>
                <w:color w:val="000000"/>
              </w:rPr>
            </w:pPr>
            <w:r w:rsidRPr="006D0151">
              <w:rPr>
                <w:b/>
                <w:bCs/>
                <w:color w:val="000000"/>
              </w:rPr>
              <w:t>Representative biomedical use cases</w:t>
            </w:r>
          </w:p>
        </w:tc>
      </w:tr>
      <w:tr w:rsidR="006D0151" w:rsidRPr="006D0151" w14:paraId="30D20971" w14:textId="77777777" w:rsidTr="00BD0ADA">
        <w:tc>
          <w:tcPr>
            <w:tcW w:w="0" w:type="auto"/>
          </w:tcPr>
          <w:p w14:paraId="6807BDD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Recursive feature elimination </w:t>
            </w:r>
            <w:r w:rsidRPr="006D0151">
              <w:rPr>
                <w:rFonts w:ascii="Times New Roman" w:eastAsia="Times New Roman" w:hAnsi="Times New Roman" w:cs="Times New Roman"/>
                <w:color w:val="000000"/>
              </w:rPr>
              <w:lastRenderedPageBreak/>
              <w:t>(RFE) with linear or tree models</w:t>
            </w:r>
          </w:p>
        </w:tc>
        <w:tc>
          <w:tcPr>
            <w:tcW w:w="0" w:type="auto"/>
          </w:tcPr>
          <w:p w14:paraId="0C0AE60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Wrapper around SVM, logistic regression, or tree ensembles</w:t>
            </w:r>
          </w:p>
        </w:tc>
        <w:tc>
          <w:tcPr>
            <w:tcW w:w="0" w:type="auto"/>
          </w:tcPr>
          <w:p w14:paraId="19277D3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Wrapper search over feature subsets can overfit when </w:t>
            </w:r>
            <m:oMath>
              <m:r>
                <w:rPr>
                  <w:rFonts w:ascii="Cambria Math" w:eastAsia="Times New Roman" w:hAnsi="Cambria Math" w:cs="Times New Roman"/>
                  <w:color w:val="000000"/>
                </w:rPr>
                <m:t>N</m:t>
              </m:r>
            </m:oMath>
            <w:r w:rsidRPr="006D0151">
              <w:rPr>
                <w:rFonts w:ascii="Times New Roman" w:eastAsia="Times New Roman" w:hAnsi="Times New Roman" w:cs="Times New Roman"/>
                <w:color w:val="000000"/>
              </w:rPr>
              <w:t xml:space="preserve"> is </w:t>
            </w:r>
            <w:r w:rsidRPr="006D0151">
              <w:rPr>
                <w:rFonts w:ascii="Times New Roman" w:eastAsia="Times New Roman" w:hAnsi="Times New Roman" w:cs="Times New Roman"/>
                <w:color w:val="000000"/>
              </w:rPr>
              <w:lastRenderedPageBreak/>
              <w:t>small and features are correlated; often combined with cross-validation and class-balanced sampling</w:t>
            </w:r>
          </w:p>
        </w:tc>
        <w:tc>
          <w:tcPr>
            <w:tcW w:w="0" w:type="auto"/>
          </w:tcPr>
          <w:p w14:paraId="1AFBD60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 xml:space="preserve">Produces explicit ranked feature lists and compact </w:t>
            </w:r>
            <w:r w:rsidRPr="006D0151">
              <w:rPr>
                <w:rFonts w:ascii="Times New Roman" w:eastAsia="Times New Roman" w:hAnsi="Times New Roman" w:cs="Times New Roman"/>
                <w:color w:val="000000"/>
              </w:rPr>
              <w:lastRenderedPageBreak/>
              <w:t>subsets; easy to inspect and map to clinical variables [</w:t>
            </w:r>
            <w:hyperlink w:anchor="ref-guyon2002gene">
              <w:r w:rsidRPr="006D0151">
                <w:rPr>
                  <w:rFonts w:ascii="Times New Roman" w:eastAsia="Times New Roman" w:hAnsi="Times New Roman" w:cs="Times New Roman"/>
                  <w:color w:val="156082"/>
                </w:rPr>
                <w:t>75</w:t>
              </w:r>
            </w:hyperlink>
            <w:r w:rsidRPr="006D0151">
              <w:rPr>
                <w:rFonts w:ascii="Times New Roman" w:eastAsia="Times New Roman" w:hAnsi="Times New Roman" w:cs="Times New Roman"/>
                <w:color w:val="000000"/>
              </w:rPr>
              <w:t>]</w:t>
            </w:r>
          </w:p>
        </w:tc>
        <w:tc>
          <w:tcPr>
            <w:tcW w:w="0" w:type="auto"/>
          </w:tcPr>
          <w:p w14:paraId="4A4E16E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 xml:space="preserve">Widely used in early gene-expression and </w:t>
            </w:r>
            <w:r w:rsidRPr="006D0151">
              <w:rPr>
                <w:rFonts w:ascii="Times New Roman" w:eastAsia="Times New Roman" w:hAnsi="Times New Roman" w:cs="Times New Roman"/>
                <w:color w:val="000000"/>
              </w:rPr>
              <w:lastRenderedPageBreak/>
              <w:t>biomarker panels; basis for many clinical risk-score and radiomics pipelines</w:t>
            </w:r>
          </w:p>
        </w:tc>
      </w:tr>
      <w:tr w:rsidR="006D0151" w:rsidRPr="006D0151" w14:paraId="74CBE262" w14:textId="77777777" w:rsidTr="00BD0ADA">
        <w:tc>
          <w:tcPr>
            <w:tcW w:w="0" w:type="auto"/>
          </w:tcPr>
          <w:p w14:paraId="04C1064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LASSO / elastic-net logistic regression</w:t>
            </w:r>
          </w:p>
        </w:tc>
        <w:tc>
          <w:tcPr>
            <w:tcW w:w="0" w:type="auto"/>
          </w:tcPr>
          <w:p w14:paraId="7C1982B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Embedded linear models</w:t>
            </w:r>
          </w:p>
        </w:tc>
        <w:tc>
          <w:tcPr>
            <w:tcW w:w="0" w:type="auto"/>
          </w:tcPr>
          <w:p w14:paraId="79B7980A" w14:textId="77777777" w:rsidR="006D0151" w:rsidRPr="006D0151" w:rsidRDefault="00000000" w:rsidP="006D0151">
            <w:pPr>
              <w:spacing w:before="36" w:after="36"/>
              <w:rPr>
                <w:rFonts w:ascii="Times New Roman" w:eastAsia="Times New Roman" w:hAnsi="Times New Roman" w:cs="Times New Roman"/>
                <w:color w:val="000000"/>
              </w:rPr>
            </w:pPr>
            <m:oMath>
              <m:sSub>
                <m:sSubPr>
                  <m:ctrlPr>
                    <w:rPr>
                      <w:rFonts w:ascii="Cambria Math" w:eastAsia="Times New Roman" w:hAnsi="Cambria Math" w:cs="Times New Roman"/>
                      <w:color w:val="000000"/>
                    </w:rPr>
                  </m:ctrlPr>
                </m:sSubPr>
                <m:e>
                  <m:r>
                    <m:rPr>
                      <m:scr m:val="script"/>
                    </m:rPr>
                    <w:rPr>
                      <w:rFonts w:ascii="Cambria Math" w:eastAsia="Times New Roman" w:hAnsi="Cambria Math" w:cs="Times New Roman"/>
                      <w:color w:val="000000"/>
                    </w:rPr>
                    <m:t>l</m:t>
                  </m:r>
                </m:e>
                <m:sub>
                  <m:r>
                    <w:rPr>
                      <w:rFonts w:ascii="Cambria Math" w:eastAsia="Times New Roman" w:hAnsi="Cambria Math" w:cs="Times New Roman"/>
                      <w:color w:val="000000"/>
                    </w:rPr>
                    <m:t>1</m:t>
                  </m:r>
                </m:sub>
              </m:sSub>
            </m:oMath>
            <w:r w:rsidR="006D0151" w:rsidRPr="006D0151">
              <w:rPr>
                <w:rFonts w:ascii="Times New Roman" w:eastAsia="Times New Roman" w:hAnsi="Times New Roman" w:cs="Times New Roman"/>
                <w:color w:val="000000"/>
              </w:rPr>
              <w:t xml:space="preserve"> or </w:t>
            </w:r>
            <m:oMath>
              <m:sSub>
                <m:sSubPr>
                  <m:ctrlPr>
                    <w:rPr>
                      <w:rFonts w:ascii="Cambria Math" w:eastAsia="Times New Roman" w:hAnsi="Cambria Math" w:cs="Times New Roman"/>
                      <w:color w:val="000000"/>
                    </w:rPr>
                  </m:ctrlPr>
                </m:sSubPr>
                <m:e>
                  <m:r>
                    <m:rPr>
                      <m:scr m:val="script"/>
                    </m:rPr>
                    <w:rPr>
                      <w:rFonts w:ascii="Cambria Math" w:eastAsia="Times New Roman" w:hAnsi="Cambria Math" w:cs="Times New Roman"/>
                      <w:color w:val="000000"/>
                    </w:rPr>
                    <m:t>l</m:t>
                  </m:r>
                </m:e>
                <m:sub>
                  <m:r>
                    <w:rPr>
                      <w:rFonts w:ascii="Cambria Math" w:eastAsia="Times New Roman" w:hAnsi="Cambria Math" w:cs="Times New Roman"/>
                      <w:color w:val="000000"/>
                    </w:rPr>
                    <m:t>1</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rPr>
                    <w:rPr>
                      <w:rFonts w:ascii="Cambria Math" w:eastAsia="Times New Roman" w:hAnsi="Cambria Math" w:cs="Times New Roman"/>
                      <w:color w:val="000000"/>
                    </w:rPr>
                    <m:t>l</m:t>
                  </m:r>
                </m:e>
                <m:sub>
                  <m:r>
                    <w:rPr>
                      <w:rFonts w:ascii="Cambria Math" w:eastAsia="Times New Roman" w:hAnsi="Cambria Math" w:cs="Times New Roman"/>
                      <w:color w:val="000000"/>
                    </w:rPr>
                    <m:t>2</m:t>
                  </m:r>
                </m:sub>
              </m:sSub>
            </m:oMath>
            <w:r w:rsidR="006D0151" w:rsidRPr="006D0151">
              <w:rPr>
                <w:rFonts w:ascii="Times New Roman" w:eastAsia="Times New Roman" w:hAnsi="Times New Roman" w:cs="Times New Roman"/>
                <w:color w:val="000000"/>
              </w:rPr>
              <w:t xml:space="preserve"> penalties shrink coefficients, providing some robustness to high dimensionality; still assumes linear log-odds and can be unstable under heavy collinearity</w:t>
            </w:r>
          </w:p>
        </w:tc>
        <w:tc>
          <w:tcPr>
            <w:tcW w:w="0" w:type="auto"/>
          </w:tcPr>
          <w:p w14:paraId="1350AC7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Sparse coefficients directly indicate selected features; compatible with odds-ratio interpretation familiar to clinicians [</w:t>
            </w:r>
            <w:hyperlink w:anchor="ref-tibshirani1996regression">
              <w:r w:rsidRPr="006D0151">
                <w:rPr>
                  <w:rFonts w:ascii="Times New Roman" w:eastAsia="Times New Roman" w:hAnsi="Times New Roman" w:cs="Times New Roman"/>
                  <w:color w:val="156082"/>
                </w:rPr>
                <w:t>79</w:t>
              </w:r>
            </w:hyperlink>
            <w:r w:rsidRPr="006D0151">
              <w:rPr>
                <w:rFonts w:ascii="Times New Roman" w:eastAsia="Times New Roman" w:hAnsi="Times New Roman" w:cs="Times New Roman"/>
                <w:color w:val="000000"/>
              </w:rPr>
              <w:t>]</w:t>
            </w:r>
          </w:p>
        </w:tc>
        <w:tc>
          <w:tcPr>
            <w:tcW w:w="0" w:type="auto"/>
          </w:tcPr>
          <w:p w14:paraId="18F4722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Common in radiomics and EHR risk models where interpretability and coefficient-based reporting are required</w:t>
            </w:r>
          </w:p>
        </w:tc>
      </w:tr>
      <w:tr w:rsidR="006D0151" w:rsidRPr="006D0151" w14:paraId="5CD90508" w14:textId="77777777" w:rsidTr="00BD0ADA">
        <w:tc>
          <w:tcPr>
            <w:tcW w:w="0" w:type="auto"/>
          </w:tcPr>
          <w:p w14:paraId="4CB8CDD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GRACES</w:t>
            </w:r>
          </w:p>
        </w:tc>
        <w:tc>
          <w:tcPr>
            <w:tcW w:w="0" w:type="auto"/>
          </w:tcPr>
          <w:p w14:paraId="68BDEE9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Graph-convolutional-network-based FS [</w:t>
            </w:r>
            <w:hyperlink w:anchor="ref-chen2023graces">
              <w:r w:rsidRPr="006D0151">
                <w:rPr>
                  <w:rFonts w:ascii="Times New Roman" w:eastAsia="Times New Roman" w:hAnsi="Times New Roman" w:cs="Times New Roman"/>
                  <w:color w:val="156082"/>
                </w:rPr>
                <w:t>76</w:t>
              </w:r>
            </w:hyperlink>
            <w:r w:rsidRPr="006D0151">
              <w:rPr>
                <w:rFonts w:ascii="Times New Roman" w:eastAsia="Times New Roman" w:hAnsi="Times New Roman" w:cs="Times New Roman"/>
                <w:color w:val="000000"/>
              </w:rPr>
              <w:t>]</w:t>
            </w:r>
          </w:p>
        </w:tc>
        <w:tc>
          <w:tcPr>
            <w:tcW w:w="0" w:type="auto"/>
          </w:tcPr>
          <w:p w14:paraId="59774B9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Specifically targets high-dimensional, low-sample-size data by modeling feature relations on a graph; alleviates overfitting compared with independent filters</w:t>
            </w:r>
          </w:p>
        </w:tc>
        <w:tc>
          <w:tcPr>
            <w:tcW w:w="0" w:type="auto"/>
          </w:tcPr>
          <w:p w14:paraId="509B717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Outputs a compact subset informed by graph structure; can be visualized as a network of interacting biomarkers</w:t>
            </w:r>
          </w:p>
        </w:tc>
        <w:tc>
          <w:tcPr>
            <w:tcW w:w="0" w:type="auto"/>
          </w:tcPr>
          <w:p w14:paraId="765CB00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Demonstrated on omics-style datasets; suitable when prior knowledge or correlations between biomarkers are important</w:t>
            </w:r>
          </w:p>
        </w:tc>
      </w:tr>
      <w:tr w:rsidR="006D0151" w:rsidRPr="006D0151" w14:paraId="2C1FAB3F" w14:textId="77777777" w:rsidTr="00BD0ADA">
        <w:tc>
          <w:tcPr>
            <w:tcW w:w="0" w:type="auto"/>
          </w:tcPr>
          <w:p w14:paraId="0CA2E8B0"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DeepFS</w:t>
            </w:r>
            <w:proofErr w:type="spellEnd"/>
          </w:p>
        </w:tc>
        <w:tc>
          <w:tcPr>
            <w:tcW w:w="0" w:type="auto"/>
          </w:tcPr>
          <w:p w14:paraId="60C5672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Deep feature screening with autoencoders [</w:t>
            </w:r>
            <w:hyperlink w:anchor="ref-liu2022deepfs">
              <w:r w:rsidRPr="006D0151">
                <w:rPr>
                  <w:rFonts w:ascii="Times New Roman" w:eastAsia="Times New Roman" w:hAnsi="Times New Roman" w:cs="Times New Roman"/>
                  <w:color w:val="156082"/>
                </w:rPr>
                <w:t>77</w:t>
              </w:r>
            </w:hyperlink>
            <w:r w:rsidRPr="006D0151">
              <w:rPr>
                <w:rFonts w:ascii="Times New Roman" w:eastAsia="Times New Roman" w:hAnsi="Times New Roman" w:cs="Times New Roman"/>
                <w:color w:val="000000"/>
              </w:rPr>
              <w:t>,</w:t>
            </w:r>
            <w:hyperlink w:anchor="ref-li2023deep">
              <w:r w:rsidRPr="006D0151">
                <w:rPr>
                  <w:rFonts w:ascii="Times New Roman" w:eastAsia="Times New Roman" w:hAnsi="Times New Roman" w:cs="Times New Roman"/>
                  <w:color w:val="156082"/>
                </w:rPr>
                <w:t>78</w:t>
              </w:r>
            </w:hyperlink>
            <w:r w:rsidRPr="006D0151">
              <w:rPr>
                <w:rFonts w:ascii="Times New Roman" w:eastAsia="Times New Roman" w:hAnsi="Times New Roman" w:cs="Times New Roman"/>
                <w:color w:val="000000"/>
              </w:rPr>
              <w:t>]</w:t>
            </w:r>
          </w:p>
        </w:tc>
        <w:tc>
          <w:tcPr>
            <w:tcW w:w="0" w:type="auto"/>
          </w:tcPr>
          <w:p w14:paraId="10140EE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Uses deep encoders to learn low-dimensional representations and rank features, handling ultra-high-dimensional, sparse, and potentially imbalanced data</w:t>
            </w:r>
          </w:p>
        </w:tc>
        <w:tc>
          <w:tcPr>
            <w:tcW w:w="0" w:type="auto"/>
          </w:tcPr>
          <w:p w14:paraId="6C8B85E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Provides importance scores for each original feature; retains flexibility to operate in supervised or unsupervised mode</w:t>
            </w:r>
          </w:p>
        </w:tc>
        <w:tc>
          <w:tcPr>
            <w:tcW w:w="0" w:type="auto"/>
          </w:tcPr>
          <w:p w14:paraId="3F9E048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Evaluated on synthetic and biomedical high-dimensional datasets; useful when the number of variables far exceeds the number of patients</w:t>
            </w:r>
          </w:p>
        </w:tc>
      </w:tr>
      <w:tr w:rsidR="006D0151" w:rsidRPr="006D0151" w14:paraId="75E09D4D" w14:textId="77777777" w:rsidTr="00BD0ADA">
        <w:tc>
          <w:tcPr>
            <w:tcW w:w="0" w:type="auto"/>
          </w:tcPr>
          <w:p w14:paraId="55F9565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Domain-aware FS (FSDA-style)</w:t>
            </w:r>
          </w:p>
        </w:tc>
        <w:tc>
          <w:tcPr>
            <w:tcW w:w="0" w:type="auto"/>
          </w:tcPr>
          <w:p w14:paraId="597157B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Feature selection for domain adaptation [</w:t>
            </w:r>
            <w:hyperlink w:anchor="ref-luo2021fsda">
              <w:r w:rsidRPr="006D0151">
                <w:rPr>
                  <w:rFonts w:ascii="Times New Roman" w:eastAsia="Times New Roman" w:hAnsi="Times New Roman" w:cs="Times New Roman"/>
                  <w:color w:val="156082"/>
                </w:rPr>
                <w:t>62</w:t>
              </w:r>
            </w:hyperlink>
            <w:r w:rsidRPr="006D0151">
              <w:rPr>
                <w:rFonts w:ascii="Times New Roman" w:eastAsia="Times New Roman" w:hAnsi="Times New Roman" w:cs="Times New Roman"/>
                <w:color w:val="000000"/>
              </w:rPr>
              <w:t>]</w:t>
            </w:r>
          </w:p>
        </w:tc>
        <w:tc>
          <w:tcPr>
            <w:tcW w:w="0" w:type="auto"/>
          </w:tcPr>
          <w:p w14:paraId="6C3FC03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Encourages selection of features that remain predictive across domains, implicitly handling covariate shift between sites</w:t>
            </w:r>
          </w:p>
        </w:tc>
        <w:tc>
          <w:tcPr>
            <w:tcW w:w="0" w:type="auto"/>
          </w:tcPr>
          <w:p w14:paraId="64BE77B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Produces subsets that are jointly predictive and domain-stable, supporting cross-hospital deployment</w:t>
            </w:r>
          </w:p>
        </w:tc>
        <w:tc>
          <w:tcPr>
            <w:tcW w:w="0" w:type="auto"/>
          </w:tcPr>
          <w:p w14:paraId="7A03910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Applied to benchmark DA tasks; conceptually aligned with cross-hospital biomarker selection in multi-center medical studies</w:t>
            </w:r>
          </w:p>
        </w:tc>
      </w:tr>
      <w:tr w:rsidR="006D0151" w:rsidRPr="006D0151" w14:paraId="559EC85A" w14:textId="77777777" w:rsidTr="00BD0ADA">
        <w:tc>
          <w:tcPr>
            <w:tcW w:w="0" w:type="auto"/>
          </w:tcPr>
          <w:p w14:paraId="44FF7D4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Transformer / foundation-model-based FS</w:t>
            </w:r>
          </w:p>
        </w:tc>
        <w:tc>
          <w:tcPr>
            <w:tcW w:w="0" w:type="auto"/>
          </w:tcPr>
          <w:p w14:paraId="18769CD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Attention- or score-based selection using </w:t>
            </w:r>
            <w:proofErr w:type="spellStart"/>
            <w:r w:rsidRPr="006D0151">
              <w:rPr>
                <w:rFonts w:ascii="Times New Roman" w:eastAsia="Times New Roman" w:hAnsi="Times New Roman" w:cs="Times New Roman"/>
                <w:color w:val="000000"/>
              </w:rPr>
              <w:t>TabNet</w:t>
            </w:r>
            <w:proofErr w:type="spellEnd"/>
            <w:r w:rsidRPr="006D0151">
              <w:rPr>
                <w:rFonts w:ascii="Times New Roman" w:eastAsia="Times New Roman" w:hAnsi="Times New Roman" w:cs="Times New Roman"/>
                <w:color w:val="000000"/>
              </w:rPr>
              <w:t xml:space="preserve">, </w:t>
            </w:r>
            <w:proofErr w:type="spellStart"/>
            <w:r w:rsidRPr="006D0151">
              <w:rPr>
                <w:rFonts w:ascii="Times New Roman" w:eastAsia="Times New Roman" w:hAnsi="Times New Roman" w:cs="Times New Roman"/>
                <w:color w:val="000000"/>
              </w:rPr>
              <w:t>TabTransformer</w:t>
            </w:r>
            <w:proofErr w:type="spellEnd"/>
            <w:r w:rsidRPr="006D0151">
              <w:rPr>
                <w:rFonts w:ascii="Times New Roman" w:eastAsia="Times New Roman" w:hAnsi="Times New Roman" w:cs="Times New Roman"/>
                <w:color w:val="000000"/>
              </w:rPr>
              <w:t>, and tabular foundation models [</w:t>
            </w:r>
            <w:hyperlink w:anchor="ref-arik2021tabnet">
              <w:r w:rsidRPr="006D0151">
                <w:rPr>
                  <w:rFonts w:ascii="Times New Roman" w:eastAsia="Times New Roman" w:hAnsi="Times New Roman" w:cs="Times New Roman"/>
                  <w:color w:val="156082"/>
                </w:rPr>
                <w:t>10</w:t>
              </w:r>
            </w:hyperlink>
            <w:r w:rsidRPr="006D0151">
              <w:rPr>
                <w:rFonts w:ascii="Times New Roman" w:eastAsia="Times New Roman" w:hAnsi="Times New Roman" w:cs="Times New Roman"/>
                <w:color w:val="000000"/>
              </w:rPr>
              <w:t>,</w:t>
            </w:r>
            <w:hyperlink w:anchor="ref-huang2020tabtransformer">
              <w:r w:rsidRPr="006D0151">
                <w:rPr>
                  <w:rFonts w:ascii="Times New Roman" w:eastAsia="Times New Roman" w:hAnsi="Times New Roman" w:cs="Times New Roman"/>
                  <w:color w:val="156082"/>
                </w:rPr>
                <w:t>11</w:t>
              </w:r>
            </w:hyperlink>
            <w:r w:rsidRPr="006D0151">
              <w:rPr>
                <w:rFonts w:ascii="Times New Roman" w:eastAsia="Times New Roman" w:hAnsi="Times New Roman" w:cs="Times New Roman"/>
                <w:color w:val="000000"/>
              </w:rPr>
              <w:t>,</w:t>
            </w:r>
            <w:hyperlink w:anchor="ref-somvanshi2024survey">
              <w:r w:rsidRPr="006D0151">
                <w:rPr>
                  <w:rFonts w:ascii="Times New Roman" w:eastAsia="Times New Roman" w:hAnsi="Times New Roman" w:cs="Times New Roman"/>
                  <w:color w:val="156082"/>
                </w:rPr>
                <w:t>46</w:t>
              </w:r>
            </w:hyperlink>
            <w:r w:rsidRPr="006D0151">
              <w:rPr>
                <w:rFonts w:ascii="Times New Roman" w:eastAsia="Times New Roman" w:hAnsi="Times New Roman" w:cs="Times New Roman"/>
                <w:color w:val="000000"/>
              </w:rPr>
              <w:t>]</w:t>
            </w:r>
          </w:p>
        </w:tc>
        <w:tc>
          <w:tcPr>
            <w:tcW w:w="0" w:type="auto"/>
          </w:tcPr>
          <w:p w14:paraId="196C6C0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Leverages high-capacity or pre-trained models to estimate nonlinear feature importance; can be combined with RFE to mitigate small-sample overfitting</w:t>
            </w:r>
          </w:p>
        </w:tc>
        <w:tc>
          <w:tcPr>
            <w:tcW w:w="0" w:type="auto"/>
          </w:tcPr>
          <w:p w14:paraId="6F78322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Attention weights, feature masks, or permutation-based scores yield ranked features; aligns with explainable-AI practices</w:t>
            </w:r>
          </w:p>
        </w:tc>
        <w:tc>
          <w:tcPr>
            <w:tcW w:w="0" w:type="auto"/>
          </w:tcPr>
          <w:p w14:paraId="712939E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Increasingly used in biomedical tabular and omics datasets; PANDA’s cross-cohort RFE uses a tabular foundation model as the scoring backbone</w:t>
            </w:r>
          </w:p>
        </w:tc>
      </w:tr>
    </w:tbl>
    <w:p w14:paraId="47790D85"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51" w:name="_Toc216274644"/>
      <w:bookmarkStart w:id="52" w:name="_Toc216274852"/>
      <w:bookmarkStart w:id="53" w:name="X1a07d5bc92b2689a8992d9cd2950aebfc19f35b"/>
      <w:bookmarkEnd w:id="39"/>
      <w:bookmarkEnd w:id="48"/>
      <w:bookmarkEnd w:id="50"/>
      <w:r w:rsidRPr="006D0151">
        <w:rPr>
          <w:rFonts w:ascii="Times New Roman" w:eastAsia="Times New Roman" w:hAnsi="Times New Roman" w:cs="Times New Roman"/>
          <w:color w:val="000000"/>
          <w:sz w:val="32"/>
          <w:szCs w:val="32"/>
          <w:lang w:val="en-US"/>
        </w:rPr>
        <w:lastRenderedPageBreak/>
        <w:t>2.4</w:t>
      </w:r>
      <w:r w:rsidRPr="006D0151">
        <w:rPr>
          <w:rFonts w:ascii="Times New Roman" w:eastAsia="Times New Roman" w:hAnsi="Times New Roman" w:cs="Times New Roman"/>
          <w:color w:val="000000"/>
          <w:sz w:val="32"/>
          <w:szCs w:val="32"/>
          <w:lang w:val="en-US"/>
        </w:rPr>
        <w:tab/>
        <w:t>Pulmonary nodule malignancy prediction: from clinical scores to multi-modal AI</w:t>
      </w:r>
      <w:bookmarkEnd w:id="51"/>
      <w:bookmarkEnd w:id="52"/>
    </w:p>
    <w:p w14:paraId="0A088594"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54" w:name="_Toc216274645"/>
      <w:bookmarkStart w:id="55" w:name="_Toc216274853"/>
      <w:bookmarkStart w:id="56" w:name="clinical-risk-scores-and-logistic-models"/>
      <w:r w:rsidRPr="006D0151">
        <w:rPr>
          <w:rFonts w:ascii="Times New Roman" w:eastAsia="Times New Roman" w:hAnsi="Times New Roman" w:cs="Times New Roman"/>
          <w:color w:val="000000"/>
          <w:sz w:val="28"/>
          <w:szCs w:val="28"/>
          <w:lang w:val="en-US"/>
        </w:rPr>
        <w:t>2.4.1</w:t>
      </w:r>
      <w:r w:rsidRPr="006D0151">
        <w:rPr>
          <w:rFonts w:ascii="Times New Roman" w:eastAsia="Times New Roman" w:hAnsi="Times New Roman" w:cs="Times New Roman"/>
          <w:color w:val="000000"/>
          <w:sz w:val="28"/>
          <w:szCs w:val="28"/>
          <w:lang w:val="en-US"/>
        </w:rPr>
        <w:tab/>
        <w:t>Clinical risk scores and logistic models</w:t>
      </w:r>
      <w:bookmarkEnd w:id="54"/>
      <w:bookmarkEnd w:id="55"/>
    </w:p>
    <w:p w14:paraId="03F9459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Pulmonary nodule malignancy prediction is a canonical testbed for cross-domain robustness. Classical logistic scores—Mayo Clinic, Veterans Affairs, Brock (</w:t>
      </w:r>
      <w:proofErr w:type="spellStart"/>
      <w:r w:rsidRPr="006D0151">
        <w:rPr>
          <w:rFonts w:ascii="Times New Roman" w:eastAsia="Times New Roman" w:hAnsi="Times New Roman" w:cs="Times New Roman"/>
          <w:color w:val="000000"/>
          <w:lang w:val="en-US"/>
        </w:rPr>
        <w:t>PanCan</w:t>
      </w:r>
      <w:proofErr w:type="spellEnd"/>
      <w:r w:rsidRPr="006D0151">
        <w:rPr>
          <w:rFonts w:ascii="Times New Roman" w:eastAsia="Times New Roman" w:hAnsi="Times New Roman" w:cs="Times New Roman"/>
          <w:color w:val="000000"/>
          <w:lang w:val="en-US"/>
        </w:rPr>
        <w:t>), PKUPH, Li, and derivatives—achieve internal AUCs above 0.85 but regularly drop to 0.60–0.80 in external validations, especially in Asian or community-screening cohorts where disease prevalence and case mix differ from the original development populations [</w:t>
      </w:r>
      <w:hyperlink w:anchor="ref-swensen1997chest">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swensen1997archives">
        <w:r w:rsidRPr="006D0151">
          <w:rPr>
            <w:rFonts w:ascii="Times New Roman" w:eastAsia="Times New Roman" w:hAnsi="Times New Roman" w:cs="Times New Roman"/>
            <w:color w:val="156082"/>
            <w:lang w:val="en-US"/>
          </w:rPr>
          <w:t>80</w:t>
        </w:r>
      </w:hyperlink>
      <w:r w:rsidRPr="006D0151">
        <w:rPr>
          <w:rFonts w:ascii="Times New Roman" w:eastAsia="Times New Roman" w:hAnsi="Times New Roman" w:cs="Times New Roman"/>
          <w:color w:val="000000"/>
          <w:lang w:val="en-US"/>
        </w:rPr>
        <w:t>]. These scores typically combine age, smoking history, nodule size, location, and morphology into a logit-based risk function. Meta-analyses covering tens of thousands of nodules confirm that calibration deteriorates most severely in subgroups such as solitary upper-lobe nodules and specific ethnic groups, reflecting both label-shift and covariate-shift mechanisms [</w:t>
      </w:r>
      <w:hyperlink w:anchor="ref-zhang_comprehensive_2022">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chen_pulmonary_2025">
        <w:r w:rsidRPr="006D0151">
          <w:rPr>
            <w:rFonts w:ascii="Times New Roman" w:eastAsia="Times New Roman" w:hAnsi="Times New Roman" w:cs="Times New Roman"/>
            <w:color w:val="156082"/>
            <w:lang w:val="en-US"/>
          </w:rPr>
          <w:t>81</w:t>
        </w:r>
      </w:hyperlink>
      <w:r w:rsidRPr="006D0151">
        <w:rPr>
          <w:rFonts w:ascii="Times New Roman" w:eastAsia="Times New Roman" w:hAnsi="Times New Roman" w:cs="Times New Roman"/>
          <w:color w:val="000000"/>
          <w:lang w:val="en-US"/>
        </w:rPr>
        <w:t>]. Recent Chinese multi-</w:t>
      </w:r>
      <w:proofErr w:type="spellStart"/>
      <w:r w:rsidRPr="006D0151">
        <w:rPr>
          <w:rFonts w:ascii="Times New Roman" w:eastAsia="Times New Roman" w:hAnsi="Times New Roman" w:cs="Times New Roman"/>
          <w:color w:val="000000"/>
          <w:lang w:val="en-US"/>
        </w:rPr>
        <w:t>centre</w:t>
      </w:r>
      <w:proofErr w:type="spellEnd"/>
      <w:r w:rsidRPr="006D0151">
        <w:rPr>
          <w:rFonts w:ascii="Times New Roman" w:eastAsia="Times New Roman" w:hAnsi="Times New Roman" w:cs="Times New Roman"/>
          <w:color w:val="000000"/>
          <w:lang w:val="en-US"/>
        </w:rPr>
        <w:t xml:space="preserve"> studies further report that Brock- and PKUPH-type models can experience substantial AUC declines when applied to contemporary Chinese screening cohorts, even after refitting, consistent with shifts in underlying prevalence and competing benign conditions [</w:t>
      </w:r>
      <w:hyperlink w:anchor="ref-zhang_comprehensive_2022">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w:t>
      </w:r>
      <w:hyperlink w:anchor="ref-liu_establishment_2024">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 While recalibration or re-estimation of coefficients can partially restore performance, these fixes require local labels and do not address feature-mismatch: new hospitals may lack some variables (e.g., emphysema grading) or measure them differently.</w:t>
      </w:r>
    </w:p>
    <w:p w14:paraId="0CEEE4D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Targeted audits make the degradation concrete. In TB-endemic Korean hospitals, Mayo and VA shrink to AUC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0.60 while Brock declines to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0.68 despite an internal AUC near 0.94, and Chinese multi-center studies find that Brock and PKUPH can fall from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0.90 internally to 0.70–0.77 once prevalence and granulomatous disease rates shift [</w:t>
      </w:r>
      <w:hyperlink w:anchor="ref-yang_comparison_2018">
        <w:r w:rsidRPr="006D0151">
          <w:rPr>
            <w:rFonts w:ascii="Times New Roman" w:eastAsia="Times New Roman" w:hAnsi="Times New Roman" w:cs="Times New Roman"/>
            <w:color w:val="156082"/>
            <w:lang w:val="en-US"/>
          </w:rPr>
          <w:t>82</w:t>
        </w:r>
      </w:hyperlink>
      <w:r w:rsidRPr="006D0151">
        <w:rPr>
          <w:rFonts w:ascii="Times New Roman" w:eastAsia="Times New Roman" w:hAnsi="Times New Roman" w:cs="Times New Roman"/>
          <w:color w:val="000000"/>
          <w:lang w:val="en-US"/>
        </w:rPr>
        <w:t>–</w:t>
      </w:r>
      <w:hyperlink w:anchor="ref-li_evaluation_2020">
        <w:r w:rsidRPr="006D0151">
          <w:rPr>
            <w:rFonts w:ascii="Times New Roman" w:eastAsia="Times New Roman" w:hAnsi="Times New Roman" w:cs="Times New Roman"/>
            <w:color w:val="156082"/>
            <w:lang w:val="en-US"/>
          </w:rPr>
          <w:t>84</w:t>
        </w:r>
      </w:hyperlink>
      <w:r w:rsidRPr="006D0151">
        <w:rPr>
          <w:rFonts w:ascii="Times New Roman" w:eastAsia="Times New Roman" w:hAnsi="Times New Roman" w:cs="Times New Roman"/>
          <w:color w:val="000000"/>
          <w:lang w:val="en-US"/>
        </w:rPr>
        <w:t xml:space="preserve">]. PET-augmented variants such as the Herder score raise internal discrimination to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0.92 by incorporating metabolic imaging, yet they lose specificity in TB-endemic or inflammatory regions where uptake is nonspecific [</w:t>
      </w:r>
      <w:hyperlink w:anchor="ref-yang_comparison_2018">
        <w:r w:rsidRPr="006D0151">
          <w:rPr>
            <w:rFonts w:ascii="Times New Roman" w:eastAsia="Times New Roman" w:hAnsi="Times New Roman" w:cs="Times New Roman"/>
            <w:color w:val="156082"/>
            <w:lang w:val="en-US"/>
          </w:rPr>
          <w:t>82</w:t>
        </w:r>
      </w:hyperlink>
      <w:r w:rsidRPr="006D0151">
        <w:rPr>
          <w:rFonts w:ascii="Times New Roman" w:eastAsia="Times New Roman" w:hAnsi="Times New Roman" w:cs="Times New Roman"/>
          <w:color w:val="000000"/>
          <w:lang w:val="en-US"/>
        </w:rPr>
        <w:t>,</w:t>
      </w:r>
      <w:hyperlink w:anchor="ref-herder_clinical_2005">
        <w:r w:rsidRPr="006D0151">
          <w:rPr>
            <w:rFonts w:ascii="Times New Roman" w:eastAsia="Times New Roman" w:hAnsi="Times New Roman" w:cs="Times New Roman"/>
            <w:color w:val="156082"/>
            <w:lang w:val="en-US"/>
          </w:rPr>
          <w:t>85</w:t>
        </w:r>
      </w:hyperlink>
      <w:r w:rsidRPr="006D0151">
        <w:rPr>
          <w:rFonts w:ascii="Times New Roman" w:eastAsia="Times New Roman" w:hAnsi="Times New Roman" w:cs="Times New Roman"/>
          <w:color w:val="000000"/>
          <w:lang w:val="en-US"/>
        </w:rPr>
        <w:t>]. These case studies underscore that most clinical scores embed site-specific prevalence, referral patterns, and feature definitions, so “plug-and-play” deployment without alignment is unrealistic.</w:t>
      </w:r>
    </w:p>
    <w:p w14:paraId="43CD7D5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Each classical score carries its own design trade-offs. The Mayo Clinic model was derived from several hundred clinic-referred patients with indeterminate nodules, emphasizing age, smoking, nodule diameter, spiculation, and upper-lobe location, whereas the Veterans Affairs model targeted high-risk, predominantly male veterans with larger lesions [</w:t>
      </w:r>
      <w:hyperlink w:anchor="ref-swensen1997chest">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w:t>
      </w:r>
      <w:hyperlink w:anchor="ref-swensen1997archives">
        <w:r w:rsidRPr="006D0151">
          <w:rPr>
            <w:rFonts w:ascii="Times New Roman" w:eastAsia="Times New Roman" w:hAnsi="Times New Roman" w:cs="Times New Roman"/>
            <w:color w:val="156082"/>
            <w:lang w:val="en-US"/>
          </w:rPr>
          <w:t>80</w:t>
        </w:r>
      </w:hyperlink>
      <w:r w:rsidRPr="006D0151">
        <w:rPr>
          <w:rFonts w:ascii="Times New Roman" w:eastAsia="Times New Roman" w:hAnsi="Times New Roman" w:cs="Times New Roman"/>
          <w:color w:val="000000"/>
          <w:lang w:val="en-US"/>
        </w:rPr>
        <w:t>]. The Brock (</w:t>
      </w:r>
      <w:proofErr w:type="spellStart"/>
      <w:r w:rsidRPr="006D0151">
        <w:rPr>
          <w:rFonts w:ascii="Times New Roman" w:eastAsia="Times New Roman" w:hAnsi="Times New Roman" w:cs="Times New Roman"/>
          <w:color w:val="000000"/>
          <w:lang w:val="en-US"/>
        </w:rPr>
        <w:t>PanCan</w:t>
      </w:r>
      <w:proofErr w:type="spellEnd"/>
      <w:r w:rsidRPr="006D0151">
        <w:rPr>
          <w:rFonts w:ascii="Times New Roman" w:eastAsia="Times New Roman" w:hAnsi="Times New Roman" w:cs="Times New Roman"/>
          <w:color w:val="000000"/>
          <w:lang w:val="en-US"/>
        </w:rPr>
        <w:t>) model was trained in a screening cohort enriched for small nodules and incorporates emphysema, family history, and more granular morphology descriptors, while the PKUPH and Li scores adapt similar feature sets to Chinese tertiary-hospital and screening populations [</w:t>
      </w:r>
      <w:hyperlink w:anchor="ref-mcwilliams2013probability">
        <w:r w:rsidRPr="006D0151">
          <w:rPr>
            <w:rFonts w:ascii="Times New Roman" w:eastAsia="Times New Roman" w:hAnsi="Times New Roman" w:cs="Times New Roman"/>
            <w:color w:val="156082"/>
            <w:lang w:val="en-US"/>
          </w:rPr>
          <w:t>2</w:t>
        </w:r>
      </w:hyperlink>
      <w:r w:rsidRPr="006D0151">
        <w:rPr>
          <w:rFonts w:ascii="Times New Roman" w:eastAsia="Times New Roman" w:hAnsi="Times New Roman" w:cs="Times New Roman"/>
          <w:color w:val="000000"/>
          <w:lang w:val="en-US"/>
        </w:rPr>
        <w:t>–</w:t>
      </w:r>
      <w:hyperlink w:anchor="ref-he2021novel">
        <w:r w:rsidRPr="006D0151">
          <w:rPr>
            <w:rFonts w:ascii="Times New Roman" w:eastAsia="Times New Roman" w:hAnsi="Times New Roman" w:cs="Times New Roman"/>
            <w:color w:val="156082"/>
            <w:lang w:val="en-US"/>
          </w:rPr>
          <w:t>4</w:t>
        </w:r>
      </w:hyperlink>
      <w:r w:rsidRPr="006D0151">
        <w:rPr>
          <w:rFonts w:ascii="Times New Roman" w:eastAsia="Times New Roman" w:hAnsi="Times New Roman" w:cs="Times New Roman"/>
          <w:color w:val="000000"/>
          <w:lang w:val="en-US"/>
        </w:rPr>
        <w:t>,</w:t>
      </w:r>
      <w:hyperlink w:anchor="ref-liu_establishment_2024">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 xml:space="preserve">]. A recent meta-analysis focused on the Brock model reports pooled AUC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0.80</m:t>
        </m:r>
      </m:oMath>
      <w:r w:rsidRPr="006D0151">
        <w:rPr>
          <w:rFonts w:ascii="Times New Roman" w:eastAsia="Times New Roman" w:hAnsi="Times New Roman" w:cs="Times New Roman"/>
          <w:color w:val="000000"/>
          <w:lang w:val="en-US"/>
        </w:rPr>
        <w:t xml:space="preserve"> across </w:t>
      </w:r>
      <m:oMath>
        <m:r>
          <m:rPr>
            <m:sty m:val="p"/>
          </m:rPr>
          <w:rPr>
            <w:rFonts w:ascii="Cambria Math" w:eastAsia="Times New Roman" w:hAnsi="Cambria Math" w:cs="Times New Roman"/>
            <w:color w:val="000000"/>
            <w:lang w:val="en-US"/>
          </w:rPr>
          <m:t>&gt;</m:t>
        </m:r>
        <m:r>
          <w:rPr>
            <w:rFonts w:ascii="Cambria Math" w:eastAsia="Times New Roman" w:hAnsi="Cambria Math" w:cs="Times New Roman"/>
            <w:color w:val="000000"/>
            <w:lang w:val="en-US"/>
          </w:rPr>
          <m:t>80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000</m:t>
        </m:r>
      </m:oMath>
      <w:r w:rsidRPr="006D0151">
        <w:rPr>
          <w:rFonts w:ascii="Times New Roman" w:eastAsia="Times New Roman" w:hAnsi="Times New Roman" w:cs="Times New Roman"/>
          <w:color w:val="000000"/>
          <w:lang w:val="en-US"/>
        </w:rPr>
        <w:t xml:space="preserve"> patients but highlights substantially lower performance in Asian cohorts, solitary nodules, subsolid nodules, and larger lesions (AUC often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0.74</m:t>
        </m:r>
      </m:oMath>
      <w:r w:rsidRPr="006D0151">
        <w:rPr>
          <w:rFonts w:ascii="Times New Roman" w:eastAsia="Times New Roman" w:hAnsi="Times New Roman" w:cs="Times New Roman"/>
          <w:color w:val="000000"/>
          <w:lang w:val="en-US"/>
        </w:rPr>
        <w:t xml:space="preserve"> or below), underscoring that apparent “universality” in development data masks sizeable domain-specific errors [</w:t>
      </w:r>
      <w:hyperlink w:anchor="ref-chen_pulmonary_2025">
        <w:r w:rsidRPr="006D0151">
          <w:rPr>
            <w:rFonts w:ascii="Times New Roman" w:eastAsia="Times New Roman" w:hAnsi="Times New Roman" w:cs="Times New Roman"/>
            <w:color w:val="156082"/>
            <w:lang w:val="en-US"/>
          </w:rPr>
          <w:t>81</w:t>
        </w:r>
      </w:hyperlink>
      <w:r w:rsidRPr="006D0151">
        <w:rPr>
          <w:rFonts w:ascii="Times New Roman" w:eastAsia="Times New Roman" w:hAnsi="Times New Roman" w:cs="Times New Roman"/>
          <w:color w:val="000000"/>
          <w:lang w:val="en-US"/>
        </w:rPr>
        <w:t>]. Across Mayo, VA, Brock, and PKUPH, external validations repeatedly document drops from internal c-statistics in the high-0.80s to 0.60–0.75 when applied to community screening or granulomatous-disease–endemic regions [</w:t>
      </w:r>
      <w:hyperlink w:anchor="ref-zhang_comprehensive_2022">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p>
    <w:p w14:paraId="3D4E7B2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These patterns can be summarized along three axes: development cohorts are often single-center and demographically narrow; variables focus on easily collected clinical and simple CT descriptors; and the underlying model is a logistic regression that assumes a linear log-odds relationship between covariates and malignancy. Table </w:t>
      </w:r>
      <w:hyperlink w:anchor="tbl:nodule_scores">
        <w:r w:rsidRPr="006D0151">
          <w:rPr>
            <w:rFonts w:ascii="Times New Roman" w:eastAsia="Times New Roman" w:hAnsi="Times New Roman" w:cs="Times New Roman"/>
            <w:color w:val="156082"/>
            <w:lang w:val="en-US"/>
          </w:rPr>
          <w:t>4</w:t>
        </w:r>
      </w:hyperlink>
      <w:r w:rsidRPr="006D0151">
        <w:rPr>
          <w:rFonts w:ascii="Times New Roman" w:eastAsia="Times New Roman" w:hAnsi="Times New Roman" w:cs="Times New Roman"/>
          <w:color w:val="000000"/>
          <w:lang w:val="en-US"/>
        </w:rPr>
        <w:t xml:space="preserve"> sketches representative scores </w:t>
      </w:r>
      <w:r w:rsidRPr="006D0151">
        <w:rPr>
          <w:rFonts w:ascii="Times New Roman" w:eastAsia="Times New Roman" w:hAnsi="Times New Roman" w:cs="Times New Roman"/>
          <w:color w:val="000000"/>
          <w:lang w:val="en-US"/>
        </w:rPr>
        <w:lastRenderedPageBreak/>
        <w:t>along these dimensions. In development, all achieve reasonable discrimination and are simple enough to implement as bedside calculators, but the same simplicity makes them brittle under shift: logistic coefficients absorb local prevalence, imaging protocols, and referral patterns, so external use without recalibration results in systematic underestimation or overestimation of risk in particular subgroups.</w:t>
      </w:r>
    </w:p>
    <w:p w14:paraId="06D65285"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57" w:name="_Toc216274616"/>
      <w:bookmarkStart w:id="58" w:name="tbl:nodule_scores"/>
      <w:r w:rsidRPr="006D0151">
        <w:rPr>
          <w:rFonts w:ascii="Times New Roman" w:eastAsia="Times New Roman" w:hAnsi="Times New Roman" w:cs="Times New Roman"/>
          <w:iCs/>
          <w:color w:val="000000"/>
          <w:lang w:val="en-US"/>
        </w:rPr>
        <w:t>Table 4: Representative pulmonary nodule malignancy scores and common external-validation issues.</w:t>
      </w:r>
      <w:bookmarkEnd w:id="57"/>
    </w:p>
    <w:tbl>
      <w:tblPr>
        <w:tblStyle w:val="Table5"/>
        <w:tblW w:w="0" w:type="auto"/>
        <w:tblLook w:val="0020" w:firstRow="1" w:lastRow="0" w:firstColumn="0" w:lastColumn="0" w:noHBand="0" w:noVBand="0"/>
        <w:tblCaption w:val="Table 4: Representative pulmonary nodule malignancy scores and common external-validation issues."/>
      </w:tblPr>
      <w:tblGrid>
        <w:gridCol w:w="1111"/>
        <w:gridCol w:w="2061"/>
        <w:gridCol w:w="2279"/>
        <w:gridCol w:w="3575"/>
      </w:tblGrid>
      <w:tr w:rsidR="006D0151" w:rsidRPr="006D0151" w14:paraId="5D4EBF9B"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67286E43" w14:textId="77777777" w:rsidR="006D0151" w:rsidRPr="006D0151" w:rsidRDefault="006D0151" w:rsidP="006D0151">
            <w:pPr>
              <w:spacing w:before="36" w:after="36"/>
              <w:rPr>
                <w:color w:val="000000"/>
              </w:rPr>
            </w:pPr>
            <w:r w:rsidRPr="006D0151">
              <w:rPr>
                <w:b/>
                <w:bCs/>
                <w:color w:val="000000"/>
              </w:rPr>
              <w:t>Score</w:t>
            </w:r>
          </w:p>
        </w:tc>
        <w:tc>
          <w:tcPr>
            <w:tcW w:w="0" w:type="auto"/>
          </w:tcPr>
          <w:p w14:paraId="151AF827" w14:textId="77777777" w:rsidR="006D0151" w:rsidRPr="006D0151" w:rsidRDefault="006D0151" w:rsidP="006D0151">
            <w:pPr>
              <w:spacing w:before="36" w:after="36"/>
              <w:rPr>
                <w:color w:val="000000"/>
              </w:rPr>
            </w:pPr>
            <w:r w:rsidRPr="006D0151">
              <w:rPr>
                <w:b/>
                <w:bCs/>
                <w:color w:val="000000"/>
              </w:rPr>
              <w:t>Development cohort</w:t>
            </w:r>
          </w:p>
        </w:tc>
        <w:tc>
          <w:tcPr>
            <w:tcW w:w="0" w:type="auto"/>
          </w:tcPr>
          <w:p w14:paraId="46AEB4A7" w14:textId="77777777" w:rsidR="006D0151" w:rsidRPr="006D0151" w:rsidRDefault="006D0151" w:rsidP="006D0151">
            <w:pPr>
              <w:spacing w:before="36" w:after="36"/>
              <w:rPr>
                <w:color w:val="000000"/>
              </w:rPr>
            </w:pPr>
            <w:r w:rsidRPr="006D0151">
              <w:rPr>
                <w:b/>
                <w:bCs/>
                <w:color w:val="000000"/>
              </w:rPr>
              <w:t>Key variables</w:t>
            </w:r>
          </w:p>
        </w:tc>
        <w:tc>
          <w:tcPr>
            <w:tcW w:w="0" w:type="auto"/>
          </w:tcPr>
          <w:p w14:paraId="37554542" w14:textId="77777777" w:rsidR="006D0151" w:rsidRPr="006D0151" w:rsidRDefault="006D0151" w:rsidP="006D0151">
            <w:pPr>
              <w:spacing w:before="36" w:after="36"/>
              <w:rPr>
                <w:color w:val="000000"/>
              </w:rPr>
            </w:pPr>
            <w:r w:rsidRPr="006D0151">
              <w:rPr>
                <w:b/>
                <w:bCs/>
                <w:color w:val="000000"/>
              </w:rPr>
              <w:t>External-validation observations</w:t>
            </w:r>
          </w:p>
        </w:tc>
      </w:tr>
      <w:tr w:rsidR="006D0151" w:rsidRPr="006D0151" w14:paraId="5929DA7C" w14:textId="77777777" w:rsidTr="00BD0ADA">
        <w:tc>
          <w:tcPr>
            <w:tcW w:w="0" w:type="auto"/>
          </w:tcPr>
          <w:p w14:paraId="311973D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Mayo Clinic</w:t>
            </w:r>
          </w:p>
        </w:tc>
        <w:tc>
          <w:tcPr>
            <w:tcW w:w="0" w:type="auto"/>
          </w:tcPr>
          <w:p w14:paraId="387E442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Clinic-referred indeterminate nodules in smokers</w:t>
            </w:r>
          </w:p>
        </w:tc>
        <w:tc>
          <w:tcPr>
            <w:tcW w:w="0" w:type="auto"/>
          </w:tcPr>
          <w:p w14:paraId="5F09F48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Age, smoking history, nodule size, spiculation, upper-lobe location</w:t>
            </w:r>
          </w:p>
        </w:tc>
        <w:tc>
          <w:tcPr>
            <w:tcW w:w="0" w:type="auto"/>
          </w:tcPr>
          <w:p w14:paraId="1BF6766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Internal AUC in the high-0.80s; frequent overestimation of risk and AUC drops to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0.6–0.7 in screening and non-U.S. cohorts</w:t>
            </w:r>
          </w:p>
        </w:tc>
      </w:tr>
      <w:tr w:rsidR="006D0151" w:rsidRPr="006D0151" w14:paraId="0DA6ED64" w14:textId="77777777" w:rsidTr="00BD0ADA">
        <w:tc>
          <w:tcPr>
            <w:tcW w:w="0" w:type="auto"/>
          </w:tcPr>
          <w:p w14:paraId="35AFAB4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Veterans Affairs</w:t>
            </w:r>
          </w:p>
        </w:tc>
        <w:tc>
          <w:tcPr>
            <w:tcW w:w="0" w:type="auto"/>
          </w:tcPr>
          <w:p w14:paraId="2F4B842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Predominantly male veterans with larger nodules</w:t>
            </w:r>
          </w:p>
        </w:tc>
        <w:tc>
          <w:tcPr>
            <w:tcW w:w="0" w:type="auto"/>
          </w:tcPr>
          <w:p w14:paraId="7F19F4E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Age, smoking, nodule diameter, location</w:t>
            </w:r>
          </w:p>
        </w:tc>
        <w:tc>
          <w:tcPr>
            <w:tcW w:w="0" w:type="auto"/>
          </w:tcPr>
          <w:p w14:paraId="21D5443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Good performance in veterans; miscalibration when transported to mixed-gender or lower-risk populations</w:t>
            </w:r>
          </w:p>
        </w:tc>
      </w:tr>
      <w:tr w:rsidR="006D0151" w:rsidRPr="006D0151" w14:paraId="0C25F482" w14:textId="77777777" w:rsidTr="00BD0ADA">
        <w:tc>
          <w:tcPr>
            <w:tcW w:w="0" w:type="auto"/>
          </w:tcPr>
          <w:p w14:paraId="57EDCF0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Brock (</w:t>
            </w:r>
            <w:proofErr w:type="spellStart"/>
            <w:r w:rsidRPr="006D0151">
              <w:rPr>
                <w:rFonts w:ascii="Times New Roman" w:eastAsia="Times New Roman" w:hAnsi="Times New Roman" w:cs="Times New Roman"/>
                <w:color w:val="000000"/>
              </w:rPr>
              <w:t>PanCan</w:t>
            </w:r>
            <w:proofErr w:type="spellEnd"/>
            <w:r w:rsidRPr="006D0151">
              <w:rPr>
                <w:rFonts w:ascii="Times New Roman" w:eastAsia="Times New Roman" w:hAnsi="Times New Roman" w:cs="Times New Roman"/>
                <w:color w:val="000000"/>
              </w:rPr>
              <w:t>)</w:t>
            </w:r>
          </w:p>
        </w:tc>
        <w:tc>
          <w:tcPr>
            <w:tcW w:w="0" w:type="auto"/>
          </w:tcPr>
          <w:p w14:paraId="592BEDC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CT screening cohort with many small nodules</w:t>
            </w:r>
          </w:p>
        </w:tc>
        <w:tc>
          <w:tcPr>
            <w:tcW w:w="0" w:type="auto"/>
          </w:tcPr>
          <w:p w14:paraId="054DA18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Age, sex, family history, emphysema, size, type, location</w:t>
            </w:r>
          </w:p>
        </w:tc>
        <w:tc>
          <w:tcPr>
            <w:tcW w:w="0" w:type="auto"/>
          </w:tcPr>
          <w:p w14:paraId="0E3B187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Meta-analytic pooled AUC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0.80</m:t>
              </m:r>
            </m:oMath>
            <w:r w:rsidRPr="006D0151">
              <w:rPr>
                <w:rFonts w:ascii="Times New Roman" w:eastAsia="Times New Roman" w:hAnsi="Times New Roman" w:cs="Times New Roman"/>
                <w:color w:val="000000"/>
              </w:rPr>
              <w:t>; markedly lower AUC in Asian, solitary, and subsolid nodules [</w:t>
            </w:r>
            <w:hyperlink w:anchor="ref-chen_pulmonary_2025">
              <w:r w:rsidRPr="006D0151">
                <w:rPr>
                  <w:rFonts w:ascii="Times New Roman" w:eastAsia="Times New Roman" w:hAnsi="Times New Roman" w:cs="Times New Roman"/>
                  <w:color w:val="156082"/>
                </w:rPr>
                <w:t>81</w:t>
              </w:r>
            </w:hyperlink>
            <w:r w:rsidRPr="006D0151">
              <w:rPr>
                <w:rFonts w:ascii="Times New Roman" w:eastAsia="Times New Roman" w:hAnsi="Times New Roman" w:cs="Times New Roman"/>
                <w:color w:val="000000"/>
              </w:rPr>
              <w:t>]</w:t>
            </w:r>
          </w:p>
        </w:tc>
      </w:tr>
      <w:tr w:rsidR="006D0151" w:rsidRPr="006D0151" w14:paraId="0610FCBA" w14:textId="77777777" w:rsidTr="00BD0ADA">
        <w:tc>
          <w:tcPr>
            <w:tcW w:w="0" w:type="auto"/>
          </w:tcPr>
          <w:p w14:paraId="2721D4F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PKUPH / Li</w:t>
            </w:r>
          </w:p>
        </w:tc>
        <w:tc>
          <w:tcPr>
            <w:tcW w:w="0" w:type="auto"/>
          </w:tcPr>
          <w:p w14:paraId="57F3512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Chinese tertiary-hospital and screening cohorts</w:t>
            </w:r>
          </w:p>
        </w:tc>
        <w:tc>
          <w:tcPr>
            <w:tcW w:w="0" w:type="auto"/>
          </w:tcPr>
          <w:p w14:paraId="2C7E48E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Age, smoking, nodule size and type, lobulation, spiculation</w:t>
            </w:r>
          </w:p>
        </w:tc>
        <w:tc>
          <w:tcPr>
            <w:tcW w:w="0" w:type="auto"/>
          </w:tcPr>
          <w:p w14:paraId="03C05F3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High internal AUC but drops in external series; performance depends strongly on CT protocol and case mix [</w:t>
            </w:r>
            <w:hyperlink w:anchor="ref-li2011development">
              <w:r w:rsidRPr="006D0151">
                <w:rPr>
                  <w:rFonts w:ascii="Times New Roman" w:eastAsia="Times New Roman" w:hAnsi="Times New Roman" w:cs="Times New Roman"/>
                  <w:color w:val="156082"/>
                </w:rPr>
                <w:t>3</w:t>
              </w:r>
            </w:hyperlink>
            <w:r w:rsidRPr="006D0151">
              <w:rPr>
                <w:rFonts w:ascii="Times New Roman" w:eastAsia="Times New Roman" w:hAnsi="Times New Roman" w:cs="Times New Roman"/>
                <w:color w:val="000000"/>
              </w:rPr>
              <w:t>,</w:t>
            </w:r>
            <w:hyperlink w:anchor="ref-he2021novel">
              <w:r w:rsidRPr="006D0151">
                <w:rPr>
                  <w:rFonts w:ascii="Times New Roman" w:eastAsia="Times New Roman" w:hAnsi="Times New Roman" w:cs="Times New Roman"/>
                  <w:color w:val="156082"/>
                </w:rPr>
                <w:t>4</w:t>
              </w:r>
            </w:hyperlink>
            <w:r w:rsidRPr="006D0151">
              <w:rPr>
                <w:rFonts w:ascii="Times New Roman" w:eastAsia="Times New Roman" w:hAnsi="Times New Roman" w:cs="Times New Roman"/>
                <w:color w:val="000000"/>
              </w:rPr>
              <w:t>,</w:t>
            </w:r>
            <w:hyperlink w:anchor="ref-liu_establishment_2024">
              <w:r w:rsidRPr="006D0151">
                <w:rPr>
                  <w:rFonts w:ascii="Times New Roman" w:eastAsia="Times New Roman" w:hAnsi="Times New Roman" w:cs="Times New Roman"/>
                  <w:color w:val="156082"/>
                </w:rPr>
                <w:t>6</w:t>
              </w:r>
            </w:hyperlink>
            <w:r w:rsidRPr="006D0151">
              <w:rPr>
                <w:rFonts w:ascii="Times New Roman" w:eastAsia="Times New Roman" w:hAnsi="Times New Roman" w:cs="Times New Roman"/>
                <w:color w:val="000000"/>
              </w:rPr>
              <w:t>]</w:t>
            </w:r>
          </w:p>
        </w:tc>
      </w:tr>
    </w:tbl>
    <w:bookmarkEnd w:id="58"/>
    <w:p w14:paraId="54BC0CD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From the perspective of this thesis, these scores provide clinically interpretable baselines and useful prior knowledge about which coarse-grained descriptors matter, but they do not solve cross-hospital robustness. Their small development cohorts and rigid functional form make it difficult to incorporate new biomarkers or adapt to feature-mismatch without re-estimating the entire model, motivating more flexible tabular approaches that can share information across hospitals while respecting regulatory demands for calibration and subgroup transparency.</w:t>
      </w:r>
    </w:p>
    <w:p w14:paraId="4D456075"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59" w:name="_Toc216274646"/>
      <w:bookmarkStart w:id="60" w:name="_Toc216274854"/>
      <w:bookmarkStart w:id="61" w:name="X63398fade823538a894520f71f3a97fb0da0703"/>
      <w:bookmarkEnd w:id="56"/>
      <w:r w:rsidRPr="006D0151">
        <w:rPr>
          <w:rFonts w:ascii="Times New Roman" w:eastAsia="Times New Roman" w:hAnsi="Times New Roman" w:cs="Times New Roman"/>
          <w:color w:val="000000"/>
          <w:sz w:val="28"/>
          <w:szCs w:val="28"/>
          <w:lang w:val="en-US"/>
        </w:rPr>
        <w:t>2.4.2</w:t>
      </w:r>
      <w:r w:rsidRPr="006D0151">
        <w:rPr>
          <w:rFonts w:ascii="Times New Roman" w:eastAsia="Times New Roman" w:hAnsi="Times New Roman" w:cs="Times New Roman"/>
          <w:color w:val="000000"/>
          <w:sz w:val="28"/>
          <w:szCs w:val="28"/>
          <w:lang w:val="en-US"/>
        </w:rPr>
        <w:tab/>
        <w:t>Radiomics pipelines with traditional machine learning</w:t>
      </w:r>
      <w:bookmarkEnd w:id="59"/>
      <w:bookmarkEnd w:id="60"/>
    </w:p>
    <w:p w14:paraId="799245D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Radiomics pipelines extract hundreds to thousands of hand-crafted features from CT volumes, providing richer representations than clinical risk scores but introducing major reproducibility hazards. Texture and wavelet descriptors vary with voxel spacing, reconstruction kernel, and segmentation protocol; </w:t>
      </w:r>
      <w:proofErr w:type="spellStart"/>
      <w:r w:rsidRPr="006D0151">
        <w:rPr>
          <w:rFonts w:ascii="Times New Roman" w:eastAsia="Times New Roman" w:hAnsi="Times New Roman" w:cs="Times New Roman"/>
          <w:color w:val="000000"/>
          <w:lang w:val="en-US"/>
        </w:rPr>
        <w:t>ComBat</w:t>
      </w:r>
      <w:proofErr w:type="spellEnd"/>
      <w:r w:rsidRPr="006D0151">
        <w:rPr>
          <w:rFonts w:ascii="Times New Roman" w:eastAsia="Times New Roman" w:hAnsi="Times New Roman" w:cs="Times New Roman"/>
          <w:color w:val="000000"/>
          <w:lang w:val="en-US"/>
        </w:rPr>
        <w:t>-style harmonization reduces scanner effects but requires batch labels and can blur subtle lesions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In internal validation, radiomics-based classifiers that pair LASSO- or stability-selected feature subsets with SVMs, random forests, or GBDTs typically report AUCs in the 0.75–0.90 range, yet these values rarely carry over to new scanners or hospitals. External validations on LIDC-IDRI, LUNA16, and NLST repeatedly report double-digit AUC drops when models are deployed to scanners with different kernels or patient mixes, while shortcut-learning analyses show that models sometimes rely on grid artifacts or reconstruction noise rather than morphology [</w:t>
      </w:r>
      <w:hyperlink w:anchor="ref-ardila_end--end_2019">
        <w:r w:rsidRPr="006D0151">
          <w:rPr>
            <w:rFonts w:ascii="Times New Roman" w:eastAsia="Times New Roman" w:hAnsi="Times New Roman" w:cs="Times New Roman"/>
            <w:color w:val="156082"/>
            <w:lang w:val="en-US"/>
          </w:rPr>
          <w:t>14</w:t>
        </w:r>
      </w:hyperlink>
      <w:r w:rsidRPr="006D0151">
        <w:rPr>
          <w:rFonts w:ascii="Times New Roman" w:eastAsia="Times New Roman" w:hAnsi="Times New Roman" w:cs="Times New Roman"/>
          <w:color w:val="000000"/>
          <w:lang w:val="en-US"/>
        </w:rPr>
        <w:t>,</w:t>
      </w:r>
      <w:hyperlink w:anchor="ref-zech_variable_2018">
        <w:r w:rsidRPr="006D0151">
          <w:rPr>
            <w:rFonts w:ascii="Times New Roman" w:eastAsia="Times New Roman" w:hAnsi="Times New Roman" w:cs="Times New Roman"/>
            <w:color w:val="156082"/>
            <w:lang w:val="en-US"/>
          </w:rPr>
          <w:t>15</w:t>
        </w:r>
      </w:hyperlink>
      <w:r w:rsidRPr="006D0151">
        <w:rPr>
          <w:rFonts w:ascii="Times New Roman" w:eastAsia="Times New Roman" w:hAnsi="Times New Roman" w:cs="Times New Roman"/>
          <w:color w:val="000000"/>
          <w:lang w:val="en-US"/>
        </w:rPr>
        <w:t>,</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 These failures indicate that radiomics alone does not guarantee transportability and that alignment plus feature vetting are required before cross-hospital deployment.</w:t>
      </w:r>
    </w:p>
    <w:p w14:paraId="7B8F158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Representative radiomics-based pulmonary nodule malignancy models and their reported generalization behavior across scanners and centers are summarized in Table </w:t>
      </w:r>
      <w:hyperlink w:anchor="tbl:radiomics_models">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w:t>
      </w:r>
    </w:p>
    <w:p w14:paraId="3B3B0CE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lastRenderedPageBreak/>
        <w:t xml:space="preserve">Concrete exemplars reinforce this fragility. The Bayesian Integrated Malignancy Calculator (BIMC) blended radiomics with clinical covariates and modestly outperformed Mayo, Brock, and PKUPH (AUC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0.90 vs.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0.78) on an Italian derivation cohort, yet its advantage diminished when scanners, slice thickness, or kernels changed [</w:t>
      </w:r>
      <w:hyperlink w:anchor="ref-perandini_solid_2016">
        <w:r w:rsidRPr="006D0151">
          <w:rPr>
            <w:rFonts w:ascii="Times New Roman" w:eastAsia="Times New Roman" w:hAnsi="Times New Roman" w:cs="Times New Roman"/>
            <w:color w:val="156082"/>
            <w:lang w:val="en-US"/>
          </w:rPr>
          <w:t>86</w:t>
        </w:r>
      </w:hyperlink>
      <w:r w:rsidRPr="006D0151">
        <w:rPr>
          <w:rFonts w:ascii="Times New Roman" w:eastAsia="Times New Roman" w:hAnsi="Times New Roman" w:cs="Times New Roman"/>
          <w:color w:val="000000"/>
          <w:lang w:val="en-US"/>
        </w:rPr>
        <w:t xml:space="preserve">]. Hawkins-style NLST radiomics achieved AUC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0.83 without external validation, and retrospective audits show that a single reconstruction tweak can reorder the features selected by LASSO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Radiomics therefore provides richer morphology descriptors but still requires harmonization, feature governance, and domain-aware alignment rather than assuming reproducibility across hospitals.</w:t>
      </w:r>
    </w:p>
    <w:p w14:paraId="636AE0CB"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62" w:name="_Toc216274617"/>
      <w:bookmarkStart w:id="63" w:name="tbl:radiomics_models"/>
      <w:r w:rsidRPr="006D0151">
        <w:rPr>
          <w:rFonts w:ascii="Times New Roman" w:eastAsia="Times New Roman" w:hAnsi="Times New Roman" w:cs="Times New Roman"/>
          <w:iCs/>
          <w:color w:val="000000"/>
          <w:lang w:val="en-US"/>
        </w:rPr>
        <w:t>Table 5: Representative radiomics-based pulmonary nodule malignancy models and reported generalization behavior.</w:t>
      </w:r>
      <w:bookmarkEnd w:id="62"/>
    </w:p>
    <w:tbl>
      <w:tblPr>
        <w:tblStyle w:val="Table5"/>
        <w:tblW w:w="0" w:type="auto"/>
        <w:tblLook w:val="0020" w:firstRow="1" w:lastRow="0" w:firstColumn="0" w:lastColumn="0" w:noHBand="0" w:noVBand="0"/>
        <w:tblCaption w:val="Table 5: Representative radiomics-based pulmonary nodule malignancy models and reported generalization behavior."/>
      </w:tblPr>
      <w:tblGrid>
        <w:gridCol w:w="1484"/>
        <w:gridCol w:w="1258"/>
        <w:gridCol w:w="1086"/>
        <w:gridCol w:w="1278"/>
        <w:gridCol w:w="1021"/>
        <w:gridCol w:w="941"/>
        <w:gridCol w:w="1958"/>
      </w:tblGrid>
      <w:tr w:rsidR="006D0151" w:rsidRPr="006D0151" w14:paraId="427BD241"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163EB4A6" w14:textId="77777777" w:rsidR="006D0151" w:rsidRPr="006D0151" w:rsidRDefault="006D0151" w:rsidP="006D0151">
            <w:pPr>
              <w:spacing w:before="36" w:after="36"/>
              <w:rPr>
                <w:color w:val="000000"/>
              </w:rPr>
            </w:pPr>
            <w:r w:rsidRPr="006D0151">
              <w:rPr>
                <w:b/>
                <w:bCs/>
                <w:color w:val="000000"/>
              </w:rPr>
              <w:t>Study / model</w:t>
            </w:r>
          </w:p>
        </w:tc>
        <w:tc>
          <w:tcPr>
            <w:tcW w:w="0" w:type="auto"/>
          </w:tcPr>
          <w:p w14:paraId="7EA5032B" w14:textId="77777777" w:rsidR="006D0151" w:rsidRPr="006D0151" w:rsidRDefault="006D0151" w:rsidP="006D0151">
            <w:pPr>
              <w:spacing w:before="36" w:after="36"/>
              <w:rPr>
                <w:color w:val="000000"/>
              </w:rPr>
            </w:pPr>
            <w:r w:rsidRPr="006D0151">
              <w:rPr>
                <w:b/>
                <w:bCs/>
                <w:color w:val="000000"/>
              </w:rPr>
              <w:t>Imaging data</w:t>
            </w:r>
          </w:p>
        </w:tc>
        <w:tc>
          <w:tcPr>
            <w:tcW w:w="0" w:type="auto"/>
          </w:tcPr>
          <w:p w14:paraId="1B7771AC" w14:textId="77777777" w:rsidR="006D0151" w:rsidRPr="006D0151" w:rsidRDefault="006D0151" w:rsidP="006D0151">
            <w:pPr>
              <w:spacing w:before="36" w:after="36"/>
              <w:rPr>
                <w:color w:val="000000"/>
              </w:rPr>
            </w:pPr>
            <w:r w:rsidRPr="006D0151">
              <w:rPr>
                <w:b/>
                <w:bCs/>
                <w:color w:val="000000"/>
              </w:rPr>
              <w:t>Centers / nodules</w:t>
            </w:r>
          </w:p>
        </w:tc>
        <w:tc>
          <w:tcPr>
            <w:tcW w:w="0" w:type="auto"/>
          </w:tcPr>
          <w:p w14:paraId="5050A049" w14:textId="77777777" w:rsidR="006D0151" w:rsidRPr="006D0151" w:rsidRDefault="006D0151" w:rsidP="006D0151">
            <w:pPr>
              <w:spacing w:before="36" w:after="36"/>
              <w:rPr>
                <w:color w:val="000000"/>
              </w:rPr>
            </w:pPr>
            <w:r w:rsidRPr="006D0151">
              <w:rPr>
                <w:b/>
                <w:bCs/>
                <w:color w:val="000000"/>
              </w:rPr>
              <w:t>Classifier</w:t>
            </w:r>
          </w:p>
        </w:tc>
        <w:tc>
          <w:tcPr>
            <w:tcW w:w="0" w:type="auto"/>
          </w:tcPr>
          <w:p w14:paraId="4021F154" w14:textId="77777777" w:rsidR="006D0151" w:rsidRPr="006D0151" w:rsidRDefault="006D0151" w:rsidP="006D0151">
            <w:pPr>
              <w:spacing w:before="36" w:after="36"/>
              <w:rPr>
                <w:color w:val="000000"/>
              </w:rPr>
            </w:pPr>
            <w:r w:rsidRPr="006D0151">
              <w:rPr>
                <w:b/>
                <w:bCs/>
                <w:color w:val="000000"/>
              </w:rPr>
              <w:t>Internal AUC</w:t>
            </w:r>
          </w:p>
        </w:tc>
        <w:tc>
          <w:tcPr>
            <w:tcW w:w="0" w:type="auto"/>
          </w:tcPr>
          <w:p w14:paraId="7133F110" w14:textId="77777777" w:rsidR="006D0151" w:rsidRPr="006D0151" w:rsidRDefault="006D0151" w:rsidP="006D0151">
            <w:pPr>
              <w:spacing w:before="36" w:after="36"/>
              <w:rPr>
                <w:color w:val="000000"/>
              </w:rPr>
            </w:pPr>
            <w:r w:rsidRPr="006D0151">
              <w:rPr>
                <w:b/>
                <w:bCs/>
                <w:color w:val="000000"/>
              </w:rPr>
              <w:t>External AUC</w:t>
            </w:r>
          </w:p>
        </w:tc>
        <w:tc>
          <w:tcPr>
            <w:tcW w:w="0" w:type="auto"/>
          </w:tcPr>
          <w:p w14:paraId="70B3F2F0" w14:textId="77777777" w:rsidR="006D0151" w:rsidRPr="006D0151" w:rsidRDefault="006D0151" w:rsidP="006D0151">
            <w:pPr>
              <w:spacing w:before="36" w:after="36"/>
              <w:rPr>
                <w:color w:val="000000"/>
              </w:rPr>
            </w:pPr>
            <w:r w:rsidRPr="006D0151">
              <w:rPr>
                <w:b/>
                <w:bCs/>
                <w:color w:val="000000"/>
              </w:rPr>
              <w:t>Harmonization / scanner sensitivity</w:t>
            </w:r>
          </w:p>
        </w:tc>
      </w:tr>
      <w:tr w:rsidR="006D0151" w:rsidRPr="006D0151" w14:paraId="4DA63E13" w14:textId="77777777" w:rsidTr="00BD0ADA">
        <w:tc>
          <w:tcPr>
            <w:tcW w:w="0" w:type="auto"/>
          </w:tcPr>
          <w:p w14:paraId="233DE53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Generic radiomics pipelines</w:t>
            </w:r>
          </w:p>
        </w:tc>
        <w:tc>
          <w:tcPr>
            <w:tcW w:w="0" w:type="auto"/>
          </w:tcPr>
          <w:p w14:paraId="188EAA5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2D/3D chest CT or low-dose CT nodules</w:t>
            </w:r>
          </w:p>
        </w:tc>
        <w:tc>
          <w:tcPr>
            <w:tcW w:w="0" w:type="auto"/>
          </w:tcPr>
          <w:p w14:paraId="3429E37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Single- or few-center cohorts (sizes vary)</w:t>
            </w:r>
          </w:p>
        </w:tc>
        <w:tc>
          <w:tcPr>
            <w:tcW w:w="0" w:type="auto"/>
          </w:tcPr>
          <w:p w14:paraId="4608ED0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LASSO- or stability-selected features with SVM, RF, or GBDT</w:t>
            </w:r>
          </w:p>
        </w:tc>
        <w:tc>
          <w:tcPr>
            <w:tcW w:w="0" w:type="auto"/>
          </w:tcPr>
          <w:p w14:paraId="5F791AD9" w14:textId="77777777" w:rsidR="006D0151" w:rsidRPr="006D0151" w:rsidRDefault="006D0151" w:rsidP="006D0151">
            <w:pPr>
              <w:spacing w:before="36" w:after="36"/>
              <w:rPr>
                <w:rFonts w:ascii="Times New Roman" w:eastAsia="Times New Roman" w:hAnsi="Times New Roman" w:cs="Times New Roman"/>
                <w:color w:val="000000"/>
              </w:rPr>
            </w:pPr>
            <w:proofErr w:type="gramStart"/>
            <w:r w:rsidRPr="006D0151">
              <w:rPr>
                <w:rFonts w:ascii="Times New Roman" w:eastAsia="Times New Roman" w:hAnsi="Times New Roman" w:cs="Times New Roman"/>
                <w:color w:val="000000"/>
              </w:rPr>
              <w:t>Typically</w:t>
            </w:r>
            <w:proofErr w:type="gramEnd"/>
            <w:r w:rsidRPr="006D0151">
              <w:rPr>
                <w:rFonts w:ascii="Times New Roman" w:eastAsia="Times New Roman" w:hAnsi="Times New Roman" w:cs="Times New Roman"/>
                <w:color w:val="000000"/>
              </w:rPr>
              <w:t xml:space="preserve"> 0.75–0.90</w:t>
            </w:r>
          </w:p>
        </w:tc>
        <w:tc>
          <w:tcPr>
            <w:tcW w:w="0" w:type="auto"/>
          </w:tcPr>
          <w:p w14:paraId="4407EEB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0.10–0.20 lower</w:t>
            </w:r>
          </w:p>
        </w:tc>
        <w:tc>
          <w:tcPr>
            <w:tcW w:w="0" w:type="auto"/>
          </w:tcPr>
          <w:p w14:paraId="7F5DD44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Performance degrades when kernel, slice thickness, or vendor changes; </w:t>
            </w:r>
            <w:proofErr w:type="spellStart"/>
            <w:r w:rsidRPr="006D0151">
              <w:rPr>
                <w:rFonts w:ascii="Times New Roman" w:eastAsia="Times New Roman" w:hAnsi="Times New Roman" w:cs="Times New Roman"/>
                <w:color w:val="000000"/>
              </w:rPr>
              <w:t>ComBat</w:t>
            </w:r>
            <w:proofErr w:type="spellEnd"/>
            <w:r w:rsidRPr="006D0151">
              <w:rPr>
                <w:rFonts w:ascii="Times New Roman" w:eastAsia="Times New Roman" w:hAnsi="Times New Roman" w:cs="Times New Roman"/>
                <w:color w:val="000000"/>
              </w:rPr>
              <w:t>-style harmonization can reduce but not eliminate scanner effects [</w:t>
            </w:r>
            <w:hyperlink w:anchor="ref-garau_external_2020">
              <w:r w:rsidRPr="006D0151">
                <w:rPr>
                  <w:rFonts w:ascii="Times New Roman" w:eastAsia="Times New Roman" w:hAnsi="Times New Roman" w:cs="Times New Roman"/>
                  <w:color w:val="156082"/>
                </w:rPr>
                <w:t>7</w:t>
              </w:r>
            </w:hyperlink>
            <w:r w:rsidRPr="006D0151">
              <w:rPr>
                <w:rFonts w:ascii="Times New Roman" w:eastAsia="Times New Roman" w:hAnsi="Times New Roman" w:cs="Times New Roman"/>
                <w:color w:val="000000"/>
              </w:rPr>
              <w:t>,</w:t>
            </w:r>
            <w:hyperlink w:anchor="ref-hellin2024unraveling">
              <w:r w:rsidRPr="006D0151">
                <w:rPr>
                  <w:rFonts w:ascii="Times New Roman" w:eastAsia="Times New Roman" w:hAnsi="Times New Roman" w:cs="Times New Roman"/>
                  <w:color w:val="156082"/>
                </w:rPr>
                <w:t>16</w:t>
              </w:r>
            </w:hyperlink>
            <w:r w:rsidRPr="006D0151">
              <w:rPr>
                <w:rFonts w:ascii="Times New Roman" w:eastAsia="Times New Roman" w:hAnsi="Times New Roman" w:cs="Times New Roman"/>
                <w:color w:val="000000"/>
              </w:rPr>
              <w:t>]</w:t>
            </w:r>
          </w:p>
        </w:tc>
      </w:tr>
      <w:tr w:rsidR="006D0151" w:rsidRPr="006D0151" w14:paraId="5EBFFABC" w14:textId="77777777" w:rsidTr="00BD0ADA">
        <w:tc>
          <w:tcPr>
            <w:tcW w:w="0" w:type="auto"/>
          </w:tcPr>
          <w:p w14:paraId="7DA8504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Multi-center reproducibility analyses</w:t>
            </w:r>
          </w:p>
        </w:tc>
        <w:tc>
          <w:tcPr>
            <w:tcW w:w="0" w:type="auto"/>
          </w:tcPr>
          <w:p w14:paraId="3D1C3A1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3D CT radiomics features across scanners</w:t>
            </w:r>
          </w:p>
        </w:tc>
        <w:tc>
          <w:tcPr>
            <w:tcW w:w="0" w:type="auto"/>
          </w:tcPr>
          <w:p w14:paraId="7EED41B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Multi-center CT datasets</w:t>
            </w:r>
          </w:p>
        </w:tc>
        <w:tc>
          <w:tcPr>
            <w:tcW w:w="0" w:type="auto"/>
          </w:tcPr>
          <w:p w14:paraId="6EFF26F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w:t>
            </w:r>
          </w:p>
        </w:tc>
        <w:tc>
          <w:tcPr>
            <w:tcW w:w="0" w:type="auto"/>
          </w:tcPr>
          <w:p w14:paraId="4D873DA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w:t>
            </w:r>
          </w:p>
        </w:tc>
        <w:tc>
          <w:tcPr>
            <w:tcW w:w="0" w:type="auto"/>
          </w:tcPr>
          <w:p w14:paraId="5856159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w:t>
            </w:r>
          </w:p>
        </w:tc>
        <w:tc>
          <w:tcPr>
            <w:tcW w:w="0" w:type="auto"/>
          </w:tcPr>
          <w:p w14:paraId="7987832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Many texture features show intraclass correlation coefficients </w:t>
            </w:r>
            <m:oMath>
              <m:r>
                <m:rPr>
                  <m:sty m:val="p"/>
                </m:rPr>
                <w:rPr>
                  <w:rFonts w:ascii="Cambria Math" w:eastAsia="Times New Roman" w:hAnsi="Cambria Math" w:cs="Times New Roman"/>
                  <w:color w:val="000000"/>
                </w:rPr>
                <m:t>&lt;</m:t>
              </m:r>
              <m:r>
                <w:rPr>
                  <w:rFonts w:ascii="Cambria Math" w:eastAsia="Times New Roman" w:hAnsi="Cambria Math" w:cs="Times New Roman"/>
                  <w:color w:val="000000"/>
                </w:rPr>
                <m:t>0.5</m:t>
              </m:r>
            </m:oMath>
            <w:r w:rsidRPr="006D0151">
              <w:rPr>
                <w:rFonts w:ascii="Times New Roman" w:eastAsia="Times New Roman" w:hAnsi="Times New Roman" w:cs="Times New Roman"/>
                <w:color w:val="000000"/>
              </w:rPr>
              <w:t xml:space="preserve"> across vendors and protocols; harmonization helps but cannot fully restore stability [</w:t>
            </w:r>
            <w:hyperlink w:anchor="ref-hellin2024unraveling">
              <w:r w:rsidRPr="006D0151">
                <w:rPr>
                  <w:rFonts w:ascii="Times New Roman" w:eastAsia="Times New Roman" w:hAnsi="Times New Roman" w:cs="Times New Roman"/>
                  <w:color w:val="156082"/>
                </w:rPr>
                <w:t>16</w:t>
              </w:r>
            </w:hyperlink>
            <w:r w:rsidRPr="006D0151">
              <w:rPr>
                <w:rFonts w:ascii="Times New Roman" w:eastAsia="Times New Roman" w:hAnsi="Times New Roman" w:cs="Times New Roman"/>
                <w:color w:val="000000"/>
              </w:rPr>
              <w:t>]</w:t>
            </w:r>
          </w:p>
        </w:tc>
      </w:tr>
      <w:tr w:rsidR="006D0151" w:rsidRPr="006D0151" w14:paraId="1174440F" w14:textId="77777777" w:rsidTr="00BD0ADA">
        <w:tc>
          <w:tcPr>
            <w:tcW w:w="0" w:type="auto"/>
          </w:tcPr>
          <w:p w14:paraId="0602F0B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Radiomics + clinical scoring models</w:t>
            </w:r>
          </w:p>
        </w:tc>
        <w:tc>
          <w:tcPr>
            <w:tcW w:w="0" w:type="auto"/>
          </w:tcPr>
          <w:p w14:paraId="39D95DF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Radiomics signatures combined with clinical descriptors</w:t>
            </w:r>
          </w:p>
        </w:tc>
        <w:tc>
          <w:tcPr>
            <w:tcW w:w="0" w:type="auto"/>
          </w:tcPr>
          <w:p w14:paraId="62F6C37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Hospital-specific or regional nodule cohorts</w:t>
            </w:r>
          </w:p>
        </w:tc>
        <w:tc>
          <w:tcPr>
            <w:tcW w:w="0" w:type="auto"/>
          </w:tcPr>
          <w:p w14:paraId="2FB68EC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Elastic-net / logistic regression, RF, or GBDT</w:t>
            </w:r>
          </w:p>
        </w:tc>
        <w:tc>
          <w:tcPr>
            <w:tcW w:w="0" w:type="auto"/>
          </w:tcPr>
          <w:p w14:paraId="0990C94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High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0.80</m:t>
              </m:r>
            </m:oMath>
            <w:r w:rsidRPr="006D0151">
              <w:rPr>
                <w:rFonts w:ascii="Times New Roman" w:eastAsia="Times New Roman" w:hAnsi="Times New Roman" w:cs="Times New Roman"/>
                <w:color w:val="000000"/>
              </w:rPr>
              <w:t>)</w:t>
            </w:r>
          </w:p>
        </w:tc>
        <w:tc>
          <w:tcPr>
            <w:tcW w:w="0" w:type="auto"/>
          </w:tcPr>
          <w:p w14:paraId="12877AB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Mid-0.70s or lower</w:t>
            </w:r>
          </w:p>
        </w:tc>
        <w:tc>
          <w:tcPr>
            <w:tcW w:w="0" w:type="auto"/>
          </w:tcPr>
          <w:p w14:paraId="727BC65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External validations report double-digit AUC loss and sensitivity to case mix and acquisition protocol [</w:t>
            </w:r>
            <w:hyperlink w:anchor="ref-garau_external_2020">
              <w:r w:rsidRPr="006D0151">
                <w:rPr>
                  <w:rFonts w:ascii="Times New Roman" w:eastAsia="Times New Roman" w:hAnsi="Times New Roman" w:cs="Times New Roman"/>
                  <w:color w:val="156082"/>
                </w:rPr>
                <w:t>7</w:t>
              </w:r>
            </w:hyperlink>
            <w:r w:rsidRPr="006D0151">
              <w:rPr>
                <w:rFonts w:ascii="Times New Roman" w:eastAsia="Times New Roman" w:hAnsi="Times New Roman" w:cs="Times New Roman"/>
                <w:color w:val="000000"/>
              </w:rPr>
              <w:t>]</w:t>
            </w:r>
          </w:p>
        </w:tc>
      </w:tr>
    </w:tbl>
    <w:bookmarkEnd w:id="63"/>
    <w:p w14:paraId="3463A82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Published inter-scanner analyses often report intraclass correlation coefficients below 0.5 for entropy and run-length features, indicating poor reliability even before model fitting [</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ComBat</w:t>
      </w:r>
      <w:proofErr w:type="spellEnd"/>
      <w:r w:rsidRPr="006D0151">
        <w:rPr>
          <w:rFonts w:ascii="Times New Roman" w:eastAsia="Times New Roman" w:hAnsi="Times New Roman" w:cs="Times New Roman"/>
          <w:color w:val="000000"/>
          <w:lang w:val="en-US"/>
        </w:rPr>
        <w:t xml:space="preserve"> can regress out known batch effects when acquisition labels are available, but it can also blur subtle lesions and fails when batch membership is unknown at inference time, leaving a gap that tabular-alignment pipelines attempt to close. Beyond handcrafted features, many radiomics pipelines incorporate LASSO, elastic-net logistic regression, or stability-selection frameworks to shrink coefficients and stabilize feature sets before training SVM, random forest, or GBDT classifiers. Although these strategies help curb overfitting in small cohorts, they do not eliminate sensitivity to acquisition protocols: the same feature may be retained in one scanner configuration and discarded in another because its estimated importance changes with kernel or slice thickness. Multi-center studies frequently report 10–20 percentage-point AUC drops when models are transported without revisiting segmentation, feature extraction, and harmonization choices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As a result, radiomics pipelines tend to behave like carefully tuned, center-specific instruments rather than plug-</w:t>
      </w:r>
      <w:r w:rsidRPr="006D0151">
        <w:rPr>
          <w:rFonts w:ascii="Times New Roman" w:eastAsia="Times New Roman" w:hAnsi="Times New Roman" w:cs="Times New Roman"/>
          <w:color w:val="000000"/>
          <w:lang w:val="en-US"/>
        </w:rPr>
        <w:lastRenderedPageBreak/>
        <w:t>and-play risk predictors, and their complexity makes it hard for clinicians to trace failure modes back to specific preprocessing or feature-engineering steps.</w:t>
      </w:r>
    </w:p>
    <w:p w14:paraId="6E35A1B3"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64" w:name="_Toc216274647"/>
      <w:bookmarkStart w:id="65" w:name="_Toc216274855"/>
      <w:bookmarkStart w:id="66" w:name="deep-learning-cad-systems"/>
      <w:bookmarkEnd w:id="61"/>
      <w:r w:rsidRPr="006D0151">
        <w:rPr>
          <w:rFonts w:ascii="Times New Roman" w:eastAsia="Times New Roman" w:hAnsi="Times New Roman" w:cs="Times New Roman"/>
          <w:color w:val="000000"/>
          <w:sz w:val="28"/>
          <w:szCs w:val="28"/>
          <w:lang w:val="en-US"/>
        </w:rPr>
        <w:t>2.4.3</w:t>
      </w:r>
      <w:r w:rsidRPr="006D0151">
        <w:rPr>
          <w:rFonts w:ascii="Times New Roman" w:eastAsia="Times New Roman" w:hAnsi="Times New Roman" w:cs="Times New Roman"/>
          <w:color w:val="000000"/>
          <w:sz w:val="28"/>
          <w:szCs w:val="28"/>
          <w:lang w:val="en-US"/>
        </w:rPr>
        <w:tab/>
        <w:t>Deep-learning CAD systems</w:t>
      </w:r>
      <w:bookmarkEnd w:id="64"/>
      <w:bookmarkEnd w:id="65"/>
    </w:p>
    <w:p w14:paraId="1A89343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End-to-end deep-learning computer-aided diagnosis (CAD) systems extend the radiomics pipeline by learning 3D convolutional representations directly from CT volumes or multi-view patches. Large-scale screening trials such as NLST have enabled 3D CNNs to achieve AUCs in the mid-0.90s on internal validation, sometimes matching or surpassing expert radiologists [</w:t>
      </w:r>
      <w:hyperlink w:anchor="ref-ardila_end--end_2019">
        <w:r w:rsidRPr="006D0151">
          <w:rPr>
            <w:rFonts w:ascii="Times New Roman" w:eastAsia="Times New Roman" w:hAnsi="Times New Roman" w:cs="Times New Roman"/>
            <w:color w:val="156082"/>
            <w:lang w:val="en-US"/>
          </w:rPr>
          <w:t>14</w:t>
        </w:r>
      </w:hyperlink>
      <w:r w:rsidRPr="006D0151">
        <w:rPr>
          <w:rFonts w:ascii="Times New Roman" w:eastAsia="Times New Roman" w:hAnsi="Times New Roman" w:cs="Times New Roman"/>
          <w:color w:val="000000"/>
          <w:lang w:val="en-US"/>
        </w:rPr>
        <w:t>]. Subsequent works combine deep features with handcrafted radiomics or clinical covariates, showing further gains on curated datasets [</w:t>
      </w:r>
      <w:hyperlink w:anchor="ref-li_predicting_2019">
        <w:r w:rsidRPr="006D0151">
          <w:rPr>
            <w:rFonts w:ascii="Times New Roman" w:eastAsia="Times New Roman" w:hAnsi="Times New Roman" w:cs="Times New Roman"/>
            <w:color w:val="156082"/>
            <w:lang w:val="en-US"/>
          </w:rPr>
          <w:t>87</w:t>
        </w:r>
      </w:hyperlink>
      <w:r w:rsidRPr="006D0151">
        <w:rPr>
          <w:rFonts w:ascii="Times New Roman" w:eastAsia="Times New Roman" w:hAnsi="Times New Roman" w:cs="Times New Roman"/>
          <w:color w:val="000000"/>
          <w:lang w:val="en-US"/>
        </w:rPr>
        <w:t>,</w:t>
      </w:r>
      <w:hyperlink w:anchor="ref-lin_combined_2024">
        <w:r w:rsidRPr="006D0151">
          <w:rPr>
            <w:rFonts w:ascii="Times New Roman" w:eastAsia="Times New Roman" w:hAnsi="Times New Roman" w:cs="Times New Roman"/>
            <w:color w:val="156082"/>
            <w:lang w:val="en-US"/>
          </w:rPr>
          <w:t>88</w:t>
        </w:r>
      </w:hyperlink>
      <w:r w:rsidRPr="006D0151">
        <w:rPr>
          <w:rFonts w:ascii="Times New Roman" w:eastAsia="Times New Roman" w:hAnsi="Times New Roman" w:cs="Times New Roman"/>
          <w:color w:val="000000"/>
          <w:lang w:val="en-US"/>
        </w:rPr>
        <w:t xml:space="preserve">]. Causey et al.’s </w:t>
      </w:r>
      <w:proofErr w:type="spellStart"/>
      <w:r w:rsidRPr="006D0151">
        <w:rPr>
          <w:rFonts w:ascii="Times New Roman" w:eastAsia="Times New Roman" w:hAnsi="Times New Roman" w:cs="Times New Roman"/>
          <w:color w:val="000000"/>
          <w:lang w:val="en-US"/>
        </w:rPr>
        <w:t>NoduleX</w:t>
      </w:r>
      <w:proofErr w:type="spellEnd"/>
      <w:r w:rsidRPr="006D0151">
        <w:rPr>
          <w:rFonts w:ascii="Times New Roman" w:eastAsia="Times New Roman" w:hAnsi="Times New Roman" w:cs="Times New Roman"/>
          <w:color w:val="000000"/>
          <w:lang w:val="en-US"/>
        </w:rPr>
        <w:t xml:space="preserve"> reproduced radiologist malignancy ratings with AUC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0.99 on LIDC-IDRI, and Google’s NLST-scale 3D CNN maintained AUC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0.94 on an independent hospital cohort of 1,139 CTs, illustrating how massive, homogeneous datasets can suppress variance [</w:t>
      </w:r>
      <w:hyperlink w:anchor="ref-ardila_end--end_2019">
        <w:r w:rsidRPr="006D0151">
          <w:rPr>
            <w:rFonts w:ascii="Times New Roman" w:eastAsia="Times New Roman" w:hAnsi="Times New Roman" w:cs="Times New Roman"/>
            <w:color w:val="156082"/>
            <w:lang w:val="en-US"/>
          </w:rPr>
          <w:t>14</w:t>
        </w:r>
      </w:hyperlink>
      <w:r w:rsidRPr="006D0151">
        <w:rPr>
          <w:rFonts w:ascii="Times New Roman" w:eastAsia="Times New Roman" w:hAnsi="Times New Roman" w:cs="Times New Roman"/>
          <w:color w:val="000000"/>
          <w:lang w:val="en-US"/>
        </w:rPr>
        <w:t>,</w:t>
      </w:r>
      <w:hyperlink w:anchor="ref-causey_highly_2018">
        <w:r w:rsidRPr="006D0151">
          <w:rPr>
            <w:rFonts w:ascii="Times New Roman" w:eastAsia="Times New Roman" w:hAnsi="Times New Roman" w:cs="Times New Roman"/>
            <w:color w:val="156082"/>
            <w:lang w:val="en-US"/>
          </w:rPr>
          <w:t>89</w:t>
        </w:r>
      </w:hyperlink>
      <w:r w:rsidRPr="006D0151">
        <w:rPr>
          <w:rFonts w:ascii="Times New Roman" w:eastAsia="Times New Roman" w:hAnsi="Times New Roman" w:cs="Times New Roman"/>
          <w:color w:val="000000"/>
          <w:lang w:val="en-US"/>
        </w:rPr>
        <w:t>]. However, these successes often rely on tightly controlled acquisition protocols and substantial annotation effort. External validations reveal double-digit AUC drops when voxel spacing, reconstruction kernels, or vendor mix shift, and shortcut-learning analyses demonstrate that CNNs may rely on markers, reconstruction noise, or scanner metadata rather than nodule morphology [</w:t>
      </w:r>
      <w:hyperlink w:anchor="ref-zech_variable_2018">
        <w:r w:rsidRPr="006D0151">
          <w:rPr>
            <w:rFonts w:ascii="Times New Roman" w:eastAsia="Times New Roman" w:hAnsi="Times New Roman" w:cs="Times New Roman"/>
            <w:color w:val="156082"/>
            <w:lang w:val="en-US"/>
          </w:rPr>
          <w:t>15</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 Moreover, most deep CAD systems treat imaging in isolation or only append a handful of clinical variables, limiting their ability to reason over complex comorbidity profiles or laboratory trajectories. Multi-view and multi-scale architectures that process cropped nodules, surrounding parenchyma, and whole-lung context can mitigate some of these issues, but they further increase computational cost and annotation effort. Multi-task variants that jointly predict malignancy, growth, or histological subtype promise richer supervision but require large, carefully curated datasets that few hospitals possess. In practice, many published CAD systems are trained and tuned on a single trial or institution, with limited reporting on cross-hospital generalization or calibration. Where multi-center experiments are reported, performance is typically rescued by site-specific fine-tuning on labeled cases from each target hospital, and very few studies attempt label-free “train at A, deploy at B” deployment. As a result, deep CAD systems remain powerful local tools rather than robust cross-hospital risk predictors.</w:t>
      </w:r>
    </w:p>
    <w:p w14:paraId="1CA4A98D"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67" w:name="_Toc216274648"/>
      <w:bookmarkStart w:id="68" w:name="_Toc216274856"/>
      <w:bookmarkStart w:id="69" w:name="tabular-and-multi-modal-nodule-models"/>
      <w:bookmarkEnd w:id="66"/>
      <w:r w:rsidRPr="006D0151">
        <w:rPr>
          <w:rFonts w:ascii="Times New Roman" w:eastAsia="Times New Roman" w:hAnsi="Times New Roman" w:cs="Times New Roman"/>
          <w:color w:val="000000"/>
          <w:sz w:val="28"/>
          <w:szCs w:val="28"/>
          <w:lang w:val="en-US"/>
        </w:rPr>
        <w:t>2.4.4</w:t>
      </w:r>
      <w:r w:rsidRPr="006D0151">
        <w:rPr>
          <w:rFonts w:ascii="Times New Roman" w:eastAsia="Times New Roman" w:hAnsi="Times New Roman" w:cs="Times New Roman"/>
          <w:color w:val="000000"/>
          <w:sz w:val="28"/>
          <w:szCs w:val="28"/>
          <w:lang w:val="en-US"/>
        </w:rPr>
        <w:tab/>
        <w:t>Tabular and multi-modal nodule models</w:t>
      </w:r>
      <w:bookmarkEnd w:id="67"/>
      <w:bookmarkEnd w:id="68"/>
    </w:p>
    <w:p w14:paraId="740946F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Later machine-learning models—LASSO, random forests, GBDTs, Bayesian networks, and hybrid radiomics-clinical models—attempt to combine the strengths of scores and imaging [</w:t>
      </w:r>
      <w:hyperlink w:anchor="ref-he2021novel">
        <w:r w:rsidRPr="006D0151">
          <w:rPr>
            <w:rFonts w:ascii="Times New Roman" w:eastAsia="Times New Roman" w:hAnsi="Times New Roman" w:cs="Times New Roman"/>
            <w:color w:val="156082"/>
            <w:lang w:val="en-US"/>
          </w:rPr>
          <w:t>4</w:t>
        </w:r>
      </w:hyperlink>
      <w:r w:rsidRPr="006D0151">
        <w:rPr>
          <w:rFonts w:ascii="Times New Roman" w:eastAsia="Times New Roman" w:hAnsi="Times New Roman" w:cs="Times New Roman"/>
          <w:color w:val="000000"/>
          <w:lang w:val="en-US"/>
        </w:rPr>
        <w:t>,</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li_predicting_2019">
        <w:r w:rsidRPr="006D0151">
          <w:rPr>
            <w:rFonts w:ascii="Times New Roman" w:eastAsia="Times New Roman" w:hAnsi="Times New Roman" w:cs="Times New Roman"/>
            <w:color w:val="156082"/>
            <w:lang w:val="en-US"/>
          </w:rPr>
          <w:t>87</w:t>
        </w:r>
      </w:hyperlink>
      <w:r w:rsidRPr="006D0151">
        <w:rPr>
          <w:rFonts w:ascii="Times New Roman" w:eastAsia="Times New Roman" w:hAnsi="Times New Roman" w:cs="Times New Roman"/>
          <w:color w:val="000000"/>
          <w:lang w:val="en-US"/>
        </w:rPr>
        <w:t>,</w:t>
      </w:r>
      <w:hyperlink w:anchor="ref-lin_combined_2024">
        <w:r w:rsidRPr="006D0151">
          <w:rPr>
            <w:rFonts w:ascii="Times New Roman" w:eastAsia="Times New Roman" w:hAnsi="Times New Roman" w:cs="Times New Roman"/>
            <w:color w:val="156082"/>
            <w:lang w:val="en-US"/>
          </w:rPr>
          <w:t>88</w:t>
        </w:r>
      </w:hyperlink>
      <w:r w:rsidRPr="006D0151">
        <w:rPr>
          <w:rFonts w:ascii="Times New Roman" w:eastAsia="Times New Roman" w:hAnsi="Times New Roman" w:cs="Times New Roman"/>
          <w:color w:val="000000"/>
          <w:lang w:val="en-US"/>
        </w:rPr>
        <w:t xml:space="preserve">]. GBDTs and random forests improve internal calibration and handle nonlinear interactions but still require site-specific recalibration or feature mapping before deployment because their learned weights implicitly encode scanner kernels and local smoking histories. Multi-modal models that fuse deep image features with clinical covariates via late fusion or stacking demonstrate promising gains on LIDC-IDRI and NLST, yet most studies remain single-center or rely on random train–test splits that do not reflect </w:t>
      </w:r>
      <w:proofErr w:type="gramStart"/>
      <w:r w:rsidRPr="006D0151">
        <w:rPr>
          <w:rFonts w:ascii="Times New Roman" w:eastAsia="Times New Roman" w:hAnsi="Times New Roman" w:cs="Times New Roman"/>
          <w:color w:val="000000"/>
          <w:lang w:val="en-US"/>
        </w:rPr>
        <w:t>real</w:t>
      </w:r>
      <w:proofErr w:type="gramEnd"/>
      <w:r w:rsidRPr="006D0151">
        <w:rPr>
          <w:rFonts w:ascii="Times New Roman" w:eastAsia="Times New Roman" w:hAnsi="Times New Roman" w:cs="Times New Roman"/>
          <w:color w:val="000000"/>
          <w:lang w:val="en-US"/>
        </w:rPr>
        <w:t xml:space="preserve"> cross-hospital deployment. Only a handful of works evaluate performance when training on one hospital and testing on another, and these typically report substantial AUC drops and unstable decision thresholds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Recent multi-center studies in Asian and Chinese screening cohorts echo this pattern: even when models are re-estimated or augmented with additional imaging features for new hospitals, external AUCs often plateau in the low- to mid-0.70s and remain sensitive to protocol details and case mix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w:t>
      </w:r>
      <w:hyperlink w:anchor="ref-wu_strategy_2023">
        <w:r w:rsidRPr="006D0151">
          <w:rPr>
            <w:rFonts w:ascii="Times New Roman" w:eastAsia="Times New Roman" w:hAnsi="Times New Roman" w:cs="Times New Roman"/>
            <w:color w:val="156082"/>
            <w:lang w:val="en-US"/>
          </w:rPr>
          <w:t>90</w:t>
        </w:r>
      </w:hyperlink>
      <w:r w:rsidRPr="006D0151">
        <w:rPr>
          <w:rFonts w:ascii="Times New Roman" w:eastAsia="Times New Roman" w:hAnsi="Times New Roman" w:cs="Times New Roman"/>
          <w:color w:val="000000"/>
          <w:lang w:val="en-US"/>
        </w:rPr>
        <w:t xml:space="preserve">]. These observations motivate a shift toward tabular-centric models that can incorporate imaging-derived biomarkers while explicitly handling feature mismatch and domain shift rather than assuming homogeneous acquisition. Within the tabular family, two broad patterns emerge. Purely clinical models use </w:t>
      </w:r>
      <w:r w:rsidRPr="006D0151">
        <w:rPr>
          <w:rFonts w:ascii="Times New Roman" w:eastAsia="Times New Roman" w:hAnsi="Times New Roman" w:cs="Times New Roman"/>
          <w:color w:val="000000"/>
          <w:lang w:val="en-US"/>
        </w:rPr>
        <w:lastRenderedPageBreak/>
        <w:t>logistic regression or tree ensembles on demographics, smoking history, and simple CT descriptors, sometimes enriched with laboratory indices or comorbidity scores. These models are attractive for deployment because all inputs are routinely available in electronic health records, yet they inherit the limitations of classical scores: most are developed and validated in a single institution, assume aligned features across sites, and rarely report behavior under explicit domain shift. Hybrid models instead treat radiomics signatures or deep image embeddings as additional covariates in a tabular classifier, enabling richer decision boundaries while retaining some interpretability via variable-importance analyses. However, their feature spaces are even more brittle across scanners and hospitals, as both image-derived and clinical variables can change distributions or go missing.</w:t>
      </w:r>
    </w:p>
    <w:p w14:paraId="22F422D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Existing works seldom implement formal domain-adaptation strategies for these tabular or multi-modal models. External evaluations, when present, typically test a fixed model on a new hospital without feature re-alignment or recalibration, documenting sizable performance degradation but not offering systematic remedies. Only a few studies experiment with simple recalibration or refitting on a small local sample, and virtually none explore cross-domain feature selection or latent alignment tailored to nodule malignancy prediction [</w:t>
      </w:r>
      <w:hyperlink w:anchor="ref-garau_external_2020">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 Consequently, the literature lacks robust, tabular-centric frameworks that (</w:t>
      </w:r>
      <w:proofErr w:type="spellStart"/>
      <w:r w:rsidRPr="006D0151">
        <w:rPr>
          <w:rFonts w:ascii="Times New Roman" w:eastAsia="Times New Roman" w:hAnsi="Times New Roman" w:cs="Times New Roman"/>
          <w:color w:val="000000"/>
          <w:lang w:val="en-US"/>
        </w:rPr>
        <w:t>i</w:t>
      </w:r>
      <w:proofErr w:type="spellEnd"/>
      <w:r w:rsidRPr="006D0151">
        <w:rPr>
          <w:rFonts w:ascii="Times New Roman" w:eastAsia="Times New Roman" w:hAnsi="Times New Roman" w:cs="Times New Roman"/>
          <w:color w:val="000000"/>
          <w:lang w:val="en-US"/>
        </w:rPr>
        <w:t xml:space="preserve">) start from strong small-sample priors, (ii) identify a compact set of biomarkers stable across hospitals, and (iii) explicitly align feature distributions without assuming access to </w:t>
      </w:r>
      <w:proofErr w:type="gramStart"/>
      <w:r w:rsidRPr="006D0151">
        <w:rPr>
          <w:rFonts w:ascii="Times New Roman" w:eastAsia="Times New Roman" w:hAnsi="Times New Roman" w:cs="Times New Roman"/>
          <w:color w:val="000000"/>
          <w:lang w:val="en-US"/>
        </w:rPr>
        <w:t>large labeled</w:t>
      </w:r>
      <w:proofErr w:type="gramEnd"/>
      <w:r w:rsidRPr="006D0151">
        <w:rPr>
          <w:rFonts w:ascii="Times New Roman" w:eastAsia="Times New Roman" w:hAnsi="Times New Roman" w:cs="Times New Roman"/>
          <w:color w:val="000000"/>
          <w:lang w:val="en-US"/>
        </w:rPr>
        <w:t xml:space="preserve"> target cohorts. Taken together, these studies show that neither handcrafted risk scores, radiomics pipelines, nor deep CNN-based CAD systems currently offer reliable malignancy prediction across hospitals without local retraining or recalibration. Addressing these gaps is a central motivation for the PANDA framework developed in this thesis.</w:t>
      </w:r>
    </w:p>
    <w:p w14:paraId="0AE83825"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70" w:name="_Toc216274649"/>
      <w:bookmarkStart w:id="71" w:name="_Toc216274857"/>
      <w:bookmarkStart w:id="72" w:name="Xeb95f6f69efcdb5317948ca264fe3bd10c7d606"/>
      <w:bookmarkEnd w:id="53"/>
      <w:bookmarkEnd w:id="69"/>
      <w:r w:rsidRPr="006D0151">
        <w:rPr>
          <w:rFonts w:ascii="Times New Roman" w:eastAsia="Times New Roman" w:hAnsi="Times New Roman" w:cs="Times New Roman"/>
          <w:color w:val="000000"/>
          <w:sz w:val="32"/>
          <w:szCs w:val="32"/>
          <w:lang w:val="en-US"/>
        </w:rPr>
        <w:t>2.5</w:t>
      </w:r>
      <w:r w:rsidRPr="006D0151">
        <w:rPr>
          <w:rFonts w:ascii="Times New Roman" w:eastAsia="Times New Roman" w:hAnsi="Times New Roman" w:cs="Times New Roman"/>
          <w:color w:val="000000"/>
          <w:sz w:val="32"/>
          <w:szCs w:val="32"/>
          <w:lang w:val="en-US"/>
        </w:rPr>
        <w:tab/>
        <w:t>Benchmarks and open problems for cross-domain tabular learning</w:t>
      </w:r>
      <w:bookmarkEnd w:id="70"/>
      <w:bookmarkEnd w:id="71"/>
    </w:p>
    <w:p w14:paraId="09BE87D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Beyond single-institution case studies, public benchmarks now stress-test shift robustness.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curates 15 binary tasks across healthcare, finance, and public policy, with explicit temporal, geographic, and demographic shifts to measure out-of-distribution accuracy drops and calibration drift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ref-gardner_tableshift_nodate">
        <w:r w:rsidRPr="006D0151">
          <w:rPr>
            <w:rFonts w:ascii="Times New Roman" w:eastAsia="Times New Roman" w:hAnsi="Times New Roman" w:cs="Times New Roman"/>
            <w:color w:val="156082"/>
            <w:lang w:val="en-US"/>
          </w:rPr>
          <w:t>70</w:t>
        </w:r>
      </w:hyperlink>
      <w:r w:rsidRPr="006D0151">
        <w:rPr>
          <w:rFonts w:ascii="Times New Roman" w:eastAsia="Times New Roman" w:hAnsi="Times New Roman" w:cs="Times New Roman"/>
          <w:color w:val="000000"/>
          <w:lang w:val="en-US"/>
        </w:rPr>
        <w:t>]. Wild-Tab extends this idea to few-shot, structure-aware adaptation, showing that even tabular foundation models lose 5–15 AUC points under schema-preserving shifts [</w:t>
      </w:r>
      <w:hyperlink w:anchor="ref-kolesnikov_wild-tab_2023">
        <w:r w:rsidRPr="006D0151">
          <w:rPr>
            <w:rFonts w:ascii="Times New Roman" w:eastAsia="Times New Roman" w:hAnsi="Times New Roman" w:cs="Times New Roman"/>
            <w:color w:val="156082"/>
            <w:lang w:val="en-US"/>
          </w:rPr>
          <w:t>57</w:t>
        </w:r>
      </w:hyperlink>
      <w:r w:rsidRPr="006D0151">
        <w:rPr>
          <w:rFonts w:ascii="Times New Roman" w:eastAsia="Times New Roman" w:hAnsi="Times New Roman" w:cs="Times New Roman"/>
          <w:color w:val="000000"/>
          <w:lang w:val="en-US"/>
        </w:rPr>
        <w:t>]. Wild-Time focuses purely on temporal drift, revealing that performance decays monotonically unless models refresh their priors [</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 xml:space="preserve">]. These resources contrast with medical imaging benchmarks, where the input grid is fixed; in tabular settings, feature heterogeneity and missingness add extra axes of mismatch. Our inclusion of the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race-shift task aligns the pulmonary nodule study with a large-scale public benchmark, demonstrating that the proposed alignment strategy is not confined to proprietary cohorts.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also surfaces common failure modes: </w:t>
      </w:r>
      <w:proofErr w:type="spellStart"/>
      <w:r w:rsidRPr="006D0151">
        <w:rPr>
          <w:rFonts w:ascii="Times New Roman" w:eastAsia="Times New Roman" w:hAnsi="Times New Roman" w:cs="Times New Roman"/>
          <w:color w:val="000000"/>
          <w:lang w:val="en-US"/>
        </w:rPr>
        <w:t>GroupDRO</w:t>
      </w:r>
      <w:proofErr w:type="spellEnd"/>
      <w:r w:rsidRPr="006D0151">
        <w:rPr>
          <w:rFonts w:ascii="Times New Roman" w:eastAsia="Times New Roman" w:hAnsi="Times New Roman" w:cs="Times New Roman"/>
          <w:color w:val="000000"/>
          <w:lang w:val="en-US"/>
        </w:rPr>
        <w:t xml:space="preserve"> and IRM rarely beat ERM on tabular tasks, label shift explains much of the OOD loss, and high ID accuracy is necessary but insufficient for shift robustness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X4f9f0e8a6fc6d4d5516fc073f21d764bfed9221">
        <w:r w:rsidRPr="006D0151">
          <w:rPr>
            <w:rFonts w:ascii="Times New Roman" w:eastAsia="Times New Roman" w:hAnsi="Times New Roman" w:cs="Times New Roman"/>
            <w:color w:val="156082"/>
            <w:lang w:val="en-US"/>
          </w:rPr>
          <w:t>69</w:t>
        </w:r>
      </w:hyperlink>
      <w:r w:rsidRPr="006D0151">
        <w:rPr>
          <w:rFonts w:ascii="Times New Roman" w:eastAsia="Times New Roman" w:hAnsi="Times New Roman" w:cs="Times New Roman"/>
          <w:color w:val="000000"/>
          <w:lang w:val="en-US"/>
        </w:rPr>
        <w:t>]. Wild-Time isolates temporal drift, showing monotonic degradation without continual recalibration [</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 these findings mirror hospital deployments where assay updates or policy changes quietly reshape feature distributions.</w:t>
      </w:r>
    </w:p>
    <w:p w14:paraId="6D6EC109"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73" w:name="_Toc216274650"/>
      <w:bookmarkStart w:id="74" w:name="_Toc216274858"/>
      <w:bookmarkStart w:id="75" w:name="gap-analysis-and-positioning-of-panda"/>
      <w:r w:rsidRPr="006D0151">
        <w:rPr>
          <w:rFonts w:ascii="Times New Roman" w:eastAsia="Times New Roman" w:hAnsi="Times New Roman" w:cs="Times New Roman"/>
          <w:color w:val="000000"/>
          <w:sz w:val="28"/>
          <w:szCs w:val="28"/>
          <w:lang w:val="en-US"/>
        </w:rPr>
        <w:t>2.5.1</w:t>
      </w:r>
      <w:r w:rsidRPr="006D0151">
        <w:rPr>
          <w:rFonts w:ascii="Times New Roman" w:eastAsia="Times New Roman" w:hAnsi="Times New Roman" w:cs="Times New Roman"/>
          <w:color w:val="000000"/>
          <w:sz w:val="28"/>
          <w:szCs w:val="28"/>
          <w:lang w:val="en-US"/>
        </w:rPr>
        <w:tab/>
        <w:t>Gap analysis and positioning of PANDA</w:t>
      </w:r>
      <w:bookmarkEnd w:id="73"/>
      <w:bookmarkEnd w:id="74"/>
    </w:p>
    <w:p w14:paraId="4CF0665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Across model families and adaptation techniques, several open issues persist. First, closed-world assumptions in tabular foundation models preclude feature-mismatched deployment: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and its variants require aligned schemas and struggle when target hospitals omit or </w:t>
      </w:r>
      <w:r w:rsidRPr="006D0151">
        <w:rPr>
          <w:rFonts w:ascii="Times New Roman" w:eastAsia="Times New Roman" w:hAnsi="Times New Roman" w:cs="Times New Roman"/>
          <w:color w:val="000000"/>
          <w:lang w:val="en-US"/>
        </w:rPr>
        <w:lastRenderedPageBreak/>
        <w:t>redefine biomarkers. Second, most DA methods presume access to abundant labeled or schema-aligned target data, which is unrealistic in privacy-constrained hospitals and incompatible with regulatory expectations that models remain stable under silent drift [</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hyperlink w:anchor="ref-guo_evaluation_2022">
        <w:r w:rsidRPr="006D0151">
          <w:rPr>
            <w:rFonts w:ascii="Times New Roman" w:eastAsia="Times New Roman" w:hAnsi="Times New Roman" w:cs="Times New Roman"/>
            <w:color w:val="156082"/>
            <w:lang w:val="en-US"/>
          </w:rPr>
          <w:t>27</w:t>
        </w:r>
      </w:hyperlink>
      <w:r w:rsidRPr="006D0151">
        <w:rPr>
          <w:rFonts w:ascii="Times New Roman" w:eastAsia="Times New Roman" w:hAnsi="Times New Roman" w:cs="Times New Roman"/>
          <w:color w:val="000000"/>
          <w:lang w:val="en-US"/>
        </w:rPr>
        <w:t xml:space="preserve">]. Third, missingness shift and label shift remain underexplored despite being dominant drivers of clinical miscalibration in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and Wild-Time; simply matching latent distributions cannot fix changes in prevalence or ordering policies [</w:t>
      </w:r>
      <w:hyperlink w:anchor="ref-ahn_unsupervised_2023">
        <w:r w:rsidRPr="006D0151">
          <w:rPr>
            <w:rFonts w:ascii="Times New Roman" w:eastAsia="Times New Roman" w:hAnsi="Times New Roman" w:cs="Times New Roman"/>
            <w:color w:val="156082"/>
            <w:lang w:val="en-US"/>
          </w:rPr>
          <w:t>29</w:t>
        </w:r>
      </w:hyperlink>
      <w:r w:rsidRPr="006D0151">
        <w:rPr>
          <w:rFonts w:ascii="Times New Roman" w:eastAsia="Times New Roman" w:hAnsi="Times New Roman" w:cs="Times New Roman"/>
          <w:color w:val="000000"/>
          <w:lang w:val="en-US"/>
        </w:rPr>
        <w:t>,</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 Finally, reproducibility crises in radiomics and deep imaging models show that aggressive priors or harmonization cannot replace explicit alignment and feature governance [</w:t>
      </w:r>
      <w:hyperlink w:anchor="ref-hellin2024unraveling">
        <w:r w:rsidRPr="006D0151">
          <w:rPr>
            <w:rFonts w:ascii="Times New Roman" w:eastAsia="Times New Roman" w:hAnsi="Times New Roman" w:cs="Times New Roman"/>
            <w:color w:val="156082"/>
            <w:lang w:val="en-US"/>
          </w:rPr>
          <w:t>16</w:t>
        </w:r>
      </w:hyperlink>
      <w:r w:rsidRPr="006D0151">
        <w:rPr>
          <w:rFonts w:ascii="Times New Roman" w:eastAsia="Times New Roman" w:hAnsi="Times New Roman" w:cs="Times New Roman"/>
          <w:color w:val="000000"/>
          <w:lang w:val="en-US"/>
        </w:rPr>
        <w:t>,</w:t>
      </w:r>
      <w:hyperlink w:anchor="ref-koch2024distribution">
        <w:r w:rsidRPr="006D0151">
          <w:rPr>
            <w:rFonts w:ascii="Times New Roman" w:eastAsia="Times New Roman" w:hAnsi="Times New Roman" w:cs="Times New Roman"/>
            <w:color w:val="156082"/>
            <w:lang w:val="en-US"/>
          </w:rPr>
          <w:t>26</w:t>
        </w:r>
      </w:hyperlink>
      <w:r w:rsidRPr="006D0151">
        <w:rPr>
          <w:rFonts w:ascii="Times New Roman" w:eastAsia="Times New Roman" w:hAnsi="Times New Roman" w:cs="Times New Roman"/>
          <w:color w:val="000000"/>
          <w:lang w:val="en-US"/>
        </w:rPr>
        <w:t>].</w:t>
      </w:r>
    </w:p>
    <w:p w14:paraId="3D93CD6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PANDA is designed to address a specific intersection of these gaps rather than compete with every prior line of work. By treating a tabular foundation model as a plug-in prior, PANDA inherits strong small-sample performance without hand-tuning but augments it with cross-domain RFE that explicitly searches for a compact subset of biomarkers stable across hospitals. This step operationalizes domain-aware feature selection, yielding a shared feature set (“best8”) that remains predictive in both institutions and provides harmonized inputs for subsequent alignment. TCA is then applied in the latent space induced by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combining the representation power of foundation models with the stability of kernel-based alignment to handle unlabeled target data. The same pipeline is evaluated both on a private cross-hospital pulmonary nodule cohort and on the public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race-shift task, demonstrating that the ingredients are not handcrafted for a single dataset but generalize across tabular shift scenarios [</w:t>
      </w:r>
      <w:hyperlink w:anchor="ref-gardner_benchmarking_2024">
        <w:r w:rsidRPr="006D0151">
          <w:rPr>
            <w:rFonts w:ascii="Times New Roman" w:eastAsia="Times New Roman" w:hAnsi="Times New Roman" w:cs="Times New Roman"/>
            <w:color w:val="156082"/>
            <w:lang w:val="en-US"/>
          </w:rPr>
          <w:t>30</w:t>
        </w:r>
      </w:hyperlink>
      <w:r w:rsidRPr="006D0151">
        <w:rPr>
          <w:rFonts w:ascii="Times New Roman" w:eastAsia="Times New Roman" w:hAnsi="Times New Roman" w:cs="Times New Roman"/>
          <w:color w:val="000000"/>
          <w:lang w:val="en-US"/>
        </w:rPr>
        <w:t>,</w:t>
      </w:r>
      <w:hyperlink w:anchor="X4f9f0e8a6fc6d4d5516fc073f21d764bfed9221">
        <w:r w:rsidRPr="006D0151">
          <w:rPr>
            <w:rFonts w:ascii="Times New Roman" w:eastAsia="Times New Roman" w:hAnsi="Times New Roman" w:cs="Times New Roman"/>
            <w:color w:val="156082"/>
            <w:lang w:val="en-US"/>
          </w:rPr>
          <w:t>69</w:t>
        </w:r>
      </w:hyperlink>
      <w:r w:rsidRPr="006D0151">
        <w:rPr>
          <w:rFonts w:ascii="Times New Roman" w:eastAsia="Times New Roman" w:hAnsi="Times New Roman" w:cs="Times New Roman"/>
          <w:color w:val="000000"/>
          <w:lang w:val="en-US"/>
        </w:rPr>
        <w:t xml:space="preserve">]. To our knowledge, this is the first framework to jointly combine a tabular foundation model, cross-domain RFE, and TCA for cross-hospital pulmonary nodule risk prediction and public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-style tabular shift benchmarks. In this sense, PANDA fills the gap between single-domain tabular FMs, imaging-focused DA, and benchmark-driven tabular DA by providing an end-to-end, alignment-aware framework tailored to small, imbalanced, and feature-mismatched medical cohorts.</w:t>
      </w:r>
    </w:p>
    <w:p w14:paraId="6A3CF862"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4011B85E"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76" w:name="_Toc216274651"/>
      <w:bookmarkStart w:id="77" w:name="_Toc216274859"/>
      <w:bookmarkStart w:id="78" w:name="sec:problem-formulation"/>
      <w:bookmarkEnd w:id="5"/>
      <w:bookmarkEnd w:id="72"/>
      <w:bookmarkEnd w:id="75"/>
      <w:r w:rsidRPr="006D0151">
        <w:rPr>
          <w:rFonts w:ascii="Times New Roman" w:eastAsia="Times New Roman" w:hAnsi="Times New Roman" w:cs="Times New Roman"/>
          <w:color w:val="000000"/>
          <w:sz w:val="40"/>
          <w:szCs w:val="40"/>
          <w:lang w:val="en-US"/>
        </w:rPr>
        <w:t>3</w:t>
      </w:r>
      <w:r w:rsidRPr="006D0151">
        <w:rPr>
          <w:rFonts w:ascii="Times New Roman" w:eastAsia="Times New Roman" w:hAnsi="Times New Roman" w:cs="Times New Roman"/>
          <w:color w:val="000000"/>
          <w:sz w:val="40"/>
          <w:szCs w:val="40"/>
          <w:lang w:val="en-US"/>
        </w:rPr>
        <w:tab/>
        <w:t>Problem Formulation</w:t>
      </w:r>
      <w:bookmarkEnd w:id="76"/>
      <w:bookmarkEnd w:id="77"/>
    </w:p>
    <w:p w14:paraId="02DAD627"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20564E2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Cross-hospital diagnostic risk prediction can be viewed as a constrained machine learning problem at the intersection of small-sample tabular learning and unsupervised domain adaptation (UDA). Rather than treating pulmonary nodule malignancy prediction as a purely clinical task, we explicitly formalize it as learning a robust classifier that transfers from a source hospital with limited labels to a target hospital with unlabeled data, under heterogeneous feature schemas and distribution shift.</w:t>
      </w:r>
    </w:p>
    <w:p w14:paraId="2A0088D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Concretely, PANDA instantiates an AI system composed of three interacting components: a pre-trained tabular foundation model that supplies strong small-sample priors, a cross-domain feature selection module that enforces schema overlap and discards unstable biomarkers, and a kernel-based alignment module that reduces distributional discrepancy between hospitals. In this section, we formalize the underlying learning problem and connect it to standard UDA theory, so that the architectural choices of PANDA can be interpreted as explicit responses to the terms in a domain adaptation bound.</w:t>
      </w:r>
    </w:p>
    <w:p w14:paraId="718F18DD"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79" w:name="_Toc216274652"/>
      <w:bookmarkStart w:id="80" w:name="_Toc216274860"/>
      <w:bookmarkStart w:id="81" w:name="subsec:notation"/>
      <w:r w:rsidRPr="006D0151">
        <w:rPr>
          <w:rFonts w:ascii="Times New Roman" w:eastAsia="Times New Roman" w:hAnsi="Times New Roman" w:cs="Times New Roman"/>
          <w:color w:val="000000"/>
          <w:sz w:val="32"/>
          <w:szCs w:val="32"/>
          <w:lang w:val="en-US"/>
        </w:rPr>
        <w:lastRenderedPageBreak/>
        <w:t>3.1</w:t>
      </w:r>
      <w:r w:rsidRPr="006D0151">
        <w:rPr>
          <w:rFonts w:ascii="Times New Roman" w:eastAsia="Times New Roman" w:hAnsi="Times New Roman" w:cs="Times New Roman"/>
          <w:color w:val="000000"/>
          <w:sz w:val="32"/>
          <w:szCs w:val="32"/>
          <w:lang w:val="en-US"/>
        </w:rPr>
        <w:tab/>
        <w:t>Task definition and notation</w:t>
      </w:r>
      <w:bookmarkEnd w:id="79"/>
      <w:bookmarkEnd w:id="80"/>
    </w:p>
    <w:p w14:paraId="19B9D84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consider a binary classification problem with a </w:t>
      </w:r>
      <m:oMath>
        <m:r>
          <w:rPr>
            <w:rFonts w:ascii="Cambria Math" w:eastAsia="Times New Roman" w:hAnsi="Cambria Math" w:cs="Times New Roman"/>
            <w:color w:val="000000"/>
            <w:lang w:val="en-US"/>
          </w:rPr>
          <m:t>d</m:t>
        </m:r>
      </m:oMath>
      <w:r w:rsidRPr="006D0151">
        <w:rPr>
          <w:rFonts w:ascii="Times New Roman" w:eastAsia="Times New Roman" w:hAnsi="Times New Roman" w:cs="Times New Roman"/>
          <w:color w:val="000000"/>
          <w:lang w:val="en-US"/>
        </w:rPr>
        <w:t xml:space="preserve">-dimensional tabular input space </w:t>
      </w:r>
      <m:oMath>
        <m:r>
          <m:rPr>
            <m:scr m:val="script"/>
            <m:sty m:val="p"/>
          </m:rPr>
          <w:rPr>
            <w:rFonts w:ascii="Cambria Math" w:eastAsia="Times New Roman" w:hAnsi="Cambria Math" w:cs="Times New Roman"/>
            <w:color w:val="000000"/>
            <w:lang w:val="en-US"/>
          </w:rPr>
          <m:t>X⊆</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w:rPr>
                <w:rFonts w:ascii="Cambria Math" w:eastAsia="Times New Roman" w:hAnsi="Cambria Math" w:cs="Times New Roman"/>
                <w:color w:val="000000"/>
                <w:lang w:val="en-US"/>
              </w:rPr>
              <m:t>d</m:t>
            </m:r>
          </m:sup>
        </m:sSup>
      </m:oMath>
      <w:r w:rsidRPr="006D0151">
        <w:rPr>
          <w:rFonts w:ascii="Times New Roman" w:eastAsia="Times New Roman" w:hAnsi="Times New Roman" w:cs="Times New Roman"/>
          <w:color w:val="000000"/>
          <w:lang w:val="en-US"/>
        </w:rPr>
        <w:t xml:space="preserve"> comprising mixed numerical and categorical variables (e.g., age, nodule diameter, smoking status), and a label space </w:t>
      </w:r>
      <m:oMath>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indicating benign or malignant nodules. A </w:t>
      </w:r>
      <w:r w:rsidRPr="006D0151">
        <w:rPr>
          <w:rFonts w:ascii="Times New Roman" w:eastAsia="Times New Roman" w:hAnsi="Times New Roman" w:cs="Times New Roman"/>
          <w:i/>
          <w:iCs/>
          <w:color w:val="000000"/>
          <w:lang w:val="en-US"/>
        </w:rPr>
        <w:t>domain</w:t>
      </w:r>
      <w:r w:rsidRPr="006D0151">
        <w:rPr>
          <w:rFonts w:ascii="Times New Roman" w:eastAsia="Times New Roman" w:hAnsi="Times New Roman" w:cs="Times New Roman"/>
          <w:color w:val="000000"/>
          <w:lang w:val="en-US"/>
        </w:rPr>
        <w:t xml:space="preserve"> is defined as a joint distribution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over </w:t>
      </w:r>
      <m:oMath>
        <m:r>
          <m:rPr>
            <m:scr m:val="script"/>
            <m:sty m:val="p"/>
          </m:rPr>
          <w:rPr>
            <w:rFonts w:ascii="Cambria Math" w:eastAsia="Times New Roman" w:hAnsi="Cambria Math" w:cs="Times New Roman"/>
            <w:color w:val="000000"/>
            <w:lang w:val="en-US"/>
          </w:rPr>
          <m:t>X×Y</m:t>
        </m:r>
      </m:oMath>
      <w:r w:rsidRPr="006D0151">
        <w:rPr>
          <w:rFonts w:ascii="Times New Roman" w:eastAsia="Times New Roman" w:hAnsi="Times New Roman" w:cs="Times New Roman"/>
          <w:color w:val="000000"/>
          <w:lang w:val="en-US"/>
        </w:rPr>
        <w:t>.</w:t>
      </w:r>
    </w:p>
    <w:p w14:paraId="09AB480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From an AI perspective, cross-hospital deployment naturally induces two domains:</w:t>
      </w:r>
    </w:p>
    <w:p w14:paraId="0AF80B45"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Source domain (Hospital A).</w:t>
      </w:r>
      <w:r w:rsidRPr="006D0151">
        <w:rPr>
          <w:rFonts w:ascii="Times New Roman" w:eastAsia="Times New Roman" w:hAnsi="Times New Roman" w:cs="Times New Roman"/>
          <w:color w:val="000000"/>
          <w:lang w:val="en-US"/>
        </w:rPr>
        <w:t xml:space="preserve"> We observe a labeled dataset </w:t>
      </w:r>
      <m:oMath>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up>
        </m:sSubSup>
      </m:oMath>
      <w:r w:rsidRPr="006D0151">
        <w:rPr>
          <w:rFonts w:ascii="Times New Roman" w:eastAsia="Times New Roman" w:hAnsi="Times New Roman" w:cs="Times New Roman"/>
          <w:color w:val="000000"/>
          <w:lang w:val="en-US"/>
        </w:rPr>
        <w:t xml:space="preserve"> drawn i.i.d. from a source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 xml:space="preserve"> over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This is the only domain in which labels are available.</w:t>
      </w:r>
    </w:p>
    <w:p w14:paraId="68D502CC"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Target domain (Hospital B).</w:t>
      </w:r>
      <w:r w:rsidRPr="006D0151">
        <w:rPr>
          <w:rFonts w:ascii="Times New Roman" w:eastAsia="Times New Roman" w:hAnsi="Times New Roman" w:cs="Times New Roman"/>
          <w:color w:val="000000"/>
          <w:lang w:val="en-US"/>
        </w:rPr>
        <w:t xml:space="preserve"> We observe an unlabeled dataset </w:t>
      </w:r>
      <m:oMath>
        <m:r>
          <w:rPr>
            <w:rFonts w:ascii="Cambria Math" w:eastAsia="Times New Roman" w:hAnsi="Cambria Math" w:cs="Times New Roman"/>
            <w:color w:val="000000"/>
            <w:lang w:val="en-US"/>
          </w:rPr>
          <m:t>T</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up>
            <m:r>
              <w:rPr>
                <w:rFonts w:ascii="Cambria Math" w:eastAsia="Times New Roman" w:hAnsi="Cambria Math" w:cs="Times New Roman"/>
                <w:color w:val="000000"/>
                <w:lang w:val="en-US"/>
              </w:rPr>
              <m:t>t</m:t>
            </m:r>
          </m:sup>
        </m:sSubSup>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sup>
        </m:sSubSup>
      </m:oMath>
      <w:r w:rsidRPr="006D0151">
        <w:rPr>
          <w:rFonts w:ascii="Times New Roman" w:eastAsia="Times New Roman" w:hAnsi="Times New Roman" w:cs="Times New Roman"/>
          <w:color w:val="000000"/>
          <w:lang w:val="en-US"/>
        </w:rPr>
        <w:t xml:space="preserve"> drawn i.i.d. from the marginal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of a target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Labels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are not available during training, reflecting realistic privacy and annotation constraints in new hospitals.</w:t>
      </w:r>
    </w:p>
    <w:p w14:paraId="4ED936C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Feature heterogeneity is modeled explicitly. Let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denote the feature-index sets available in the source and target hospitals, respectively, and define the shared schema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with effective dimensionality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Site-specific variables in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are treated as non-transferable and are removed or marginalized before alignment.</w:t>
      </w:r>
    </w:p>
    <w:p w14:paraId="7E186FD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write </w:t>
      </w:r>
      <m:oMath>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for a hypothesis class of classifiers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:X→{</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(or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:X→[</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for probabilistic outputs). For any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the expected risk on source and target domains under a loss function </w:t>
      </w:r>
      <m:oMath>
        <m:r>
          <w:rPr>
            <w:rFonts w:ascii="Cambria Math" w:eastAsia="Times New Roman" w:hAnsi="Cambria Math" w:cs="Times New Roman"/>
            <w:color w:val="000000"/>
            <w:lang w:val="en-US"/>
          </w:rPr>
          <m:t>L</m:t>
        </m:r>
      </m:oMath>
      <w:r w:rsidRPr="006D0151">
        <w:rPr>
          <w:rFonts w:ascii="Times New Roman" w:eastAsia="Times New Roman" w:hAnsi="Times New Roman" w:cs="Times New Roman"/>
          <w:color w:val="000000"/>
          <w:lang w:val="en-US"/>
        </w:rPr>
        <w:t xml:space="preserve"> is</w:t>
      </w:r>
    </w:p>
    <w:bookmarkStart w:id="82" w:name="eq:risk-definition"/>
    <w:p w14:paraId="0A87D112"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double-struck"/>
                  <m:sty m:val="p"/>
                </m:rPr>
                <w:rPr>
                  <w:rFonts w:ascii="Cambria Math" w:eastAsia="Times New Roman" w:hAnsi="Cambria Math" w:cs="Times New Roman"/>
                  <w:color w:val="000000"/>
                  <w:lang w:val="en-US"/>
                </w:rPr>
                <m:t>E</m:t>
              </m:r>
            </m:e>
            <m: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sub>
          </m:sSub>
          <m:r>
            <m:rPr>
              <m:scr m:val="script"/>
              <m:sty m:val="p"/>
            </m:rPr>
            <w:rPr>
              <w:rFonts w:ascii="Cambria Math" w:eastAsia="Times New Roman" w:hAnsi="Cambria Math" w:cs="Times New Roman"/>
              <w:color w:val="000000"/>
              <w:lang w:val="en-US"/>
            </w:rPr>
            <m:t>[L(</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double-struck"/>
                  <m:sty m:val="p"/>
                </m:rPr>
                <w:rPr>
                  <w:rFonts w:ascii="Cambria Math" w:eastAsia="Times New Roman" w:hAnsi="Cambria Math" w:cs="Times New Roman"/>
                  <w:color w:val="000000"/>
                  <w:lang w:val="en-US"/>
                </w:rPr>
                <m:t>E</m:t>
              </m:r>
            </m:e>
            <m: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sub>
          </m:sSub>
          <m:r>
            <m:rPr>
              <m:scr m:val="script"/>
              <m:sty m:val="p"/>
            </m:rPr>
            <w:rPr>
              <w:rFonts w:ascii="Cambria Math" w:eastAsia="Times New Roman" w:hAnsi="Cambria Math" w:cs="Times New Roman"/>
              <w:color w:val="000000"/>
              <w:lang w:val="en-US"/>
            </w:rPr>
            <m:t>[L(</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m:oMathPara>
      <w:bookmarkEnd w:id="82"/>
    </w:p>
    <w:p w14:paraId="176C4EF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empirical risks </w:t>
      </w:r>
      <m:oMath>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ϵ</m:t>
                </m:r>
              </m:e>
            </m:acc>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ϵ</m:t>
                </m:r>
              </m:e>
            </m:acc>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are defined analogously over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and </w:t>
      </w:r>
      <m:oMath>
        <m:r>
          <w:rPr>
            <w:rFonts w:ascii="Cambria Math" w:eastAsia="Times New Roman" w:hAnsi="Cambria Math" w:cs="Times New Roman"/>
            <w:color w:val="000000"/>
            <w:lang w:val="en-US"/>
          </w:rPr>
          <m:t>T</m:t>
        </m:r>
      </m:oMath>
      <w:r w:rsidRPr="006D0151">
        <w:rPr>
          <w:rFonts w:ascii="Times New Roman" w:eastAsia="Times New Roman" w:hAnsi="Times New Roman" w:cs="Times New Roman"/>
          <w:color w:val="000000"/>
          <w:lang w:val="en-US"/>
        </w:rPr>
        <w:t>.</w:t>
      </w:r>
    </w:p>
    <w:p w14:paraId="311E591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Objective.</w:t>
      </w:r>
      <w:r w:rsidRPr="006D0151">
        <w:rPr>
          <w:rFonts w:ascii="Times New Roman" w:eastAsia="Times New Roman" w:hAnsi="Times New Roman" w:cs="Times New Roman"/>
          <w:color w:val="000000"/>
          <w:lang w:val="en-US"/>
        </w:rPr>
        <w:t xml:space="preserve"> The AI task considered in this thesis is to learn a predictor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using labeled source data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and unlabeled target data </w:t>
      </w:r>
      <m:oMath>
        <m:r>
          <w:rPr>
            <w:rFonts w:ascii="Cambria Math" w:eastAsia="Times New Roman" w:hAnsi="Cambria Math" w:cs="Times New Roman"/>
            <w:color w:val="000000"/>
            <w:lang w:val="en-US"/>
          </w:rPr>
          <m:t>T</m:t>
        </m:r>
      </m:oMath>
      <w:r w:rsidRPr="006D0151">
        <w:rPr>
          <w:rFonts w:ascii="Times New Roman" w:eastAsia="Times New Roman" w:hAnsi="Times New Roman" w:cs="Times New Roman"/>
          <w:color w:val="000000"/>
          <w:lang w:val="en-US"/>
        </w:rPr>
        <w:t xml:space="preserve"> such that:</w:t>
      </w:r>
    </w:p>
    <w:p w14:paraId="744D58EA" w14:textId="77777777" w:rsidR="006D0151" w:rsidRPr="006D0151" w:rsidRDefault="00000000" w:rsidP="006D0151">
      <w:pPr>
        <w:numPr>
          <w:ilvl w:val="0"/>
          <w:numId w:val="5"/>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oMath>
      <w:r w:rsidR="006D0151" w:rsidRPr="006D0151">
        <w:rPr>
          <w:rFonts w:ascii="Times New Roman" w:eastAsia="Times New Roman" w:hAnsi="Times New Roman" w:cs="Times New Roman"/>
          <w:color w:val="000000"/>
          <w:lang w:val="en-US"/>
        </w:rPr>
        <w:t xml:space="preserve"> is minimized (high AUC and clinically acceptable sensitivity on the target hospital),</w:t>
      </w:r>
    </w:p>
    <w:p w14:paraId="56590FB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calibration on the target domain is preserved under prevalence and covariate shift, and</w:t>
      </w:r>
    </w:p>
    <w:p w14:paraId="31BD430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solution respects privacy and data-governance constraints (no sharing of raw target labels and only lightweight alignment on shared features).</w:t>
      </w:r>
    </w:p>
    <w:p w14:paraId="44C1A2C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Table </w:t>
      </w:r>
      <w:hyperlink w:anchor="tbl:notation">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 xml:space="preserve"> summarizes the key mathematical symbols used throughout the thesis.</w:t>
      </w:r>
    </w:p>
    <w:p w14:paraId="538DDB4B"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83" w:name="_Toc216274618"/>
      <w:bookmarkStart w:id="84" w:name="tbl:notation"/>
      <w:r w:rsidRPr="006D0151">
        <w:rPr>
          <w:rFonts w:ascii="Times New Roman" w:eastAsia="Times New Roman" w:hAnsi="Times New Roman" w:cs="Times New Roman"/>
          <w:iCs/>
          <w:color w:val="000000"/>
          <w:lang w:val="en-US"/>
        </w:rPr>
        <w:t>Table 6: Unified Mathematical Notation System</w:t>
      </w:r>
      <w:bookmarkEnd w:id="83"/>
    </w:p>
    <w:tbl>
      <w:tblPr>
        <w:tblStyle w:val="Table5"/>
        <w:tblW w:w="0" w:type="auto"/>
        <w:tblLook w:val="0020" w:firstRow="1" w:lastRow="0" w:firstColumn="0" w:lastColumn="0" w:noHBand="0" w:noVBand="0"/>
        <w:tblCaption w:val="Table 6: Unified Mathematical Notation System"/>
      </w:tblPr>
      <w:tblGrid>
        <w:gridCol w:w="1226"/>
        <w:gridCol w:w="4452"/>
        <w:gridCol w:w="3348"/>
      </w:tblGrid>
      <w:tr w:rsidR="006D0151" w:rsidRPr="006D0151" w14:paraId="2C695D26"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0422BEE4" w14:textId="77777777" w:rsidR="006D0151" w:rsidRPr="006D0151" w:rsidRDefault="006D0151" w:rsidP="006D0151">
            <w:pPr>
              <w:spacing w:before="36" w:after="36"/>
              <w:rPr>
                <w:color w:val="000000"/>
              </w:rPr>
            </w:pPr>
            <w:r w:rsidRPr="006D0151">
              <w:rPr>
                <w:b/>
                <w:bCs/>
                <w:color w:val="000000"/>
              </w:rPr>
              <w:t>Symbol</w:t>
            </w:r>
          </w:p>
        </w:tc>
        <w:tc>
          <w:tcPr>
            <w:tcW w:w="0" w:type="auto"/>
          </w:tcPr>
          <w:p w14:paraId="4401E0DB" w14:textId="77777777" w:rsidR="006D0151" w:rsidRPr="006D0151" w:rsidRDefault="006D0151" w:rsidP="006D0151">
            <w:pPr>
              <w:spacing w:before="36" w:after="36"/>
              <w:rPr>
                <w:color w:val="000000"/>
              </w:rPr>
            </w:pPr>
            <w:r w:rsidRPr="006D0151">
              <w:rPr>
                <w:b/>
                <w:bCs/>
                <w:color w:val="000000"/>
              </w:rPr>
              <w:t>Definition</w:t>
            </w:r>
          </w:p>
        </w:tc>
        <w:tc>
          <w:tcPr>
            <w:tcW w:w="0" w:type="auto"/>
          </w:tcPr>
          <w:p w14:paraId="171C1BF6" w14:textId="77777777" w:rsidR="006D0151" w:rsidRPr="006D0151" w:rsidRDefault="006D0151" w:rsidP="006D0151">
            <w:pPr>
              <w:spacing w:before="36" w:after="36"/>
              <w:rPr>
                <w:color w:val="000000"/>
              </w:rPr>
            </w:pPr>
            <w:r w:rsidRPr="006D0151">
              <w:rPr>
                <w:b/>
                <w:bCs/>
                <w:color w:val="000000"/>
              </w:rPr>
              <w:t>Dimensions</w:t>
            </w:r>
          </w:p>
        </w:tc>
      </w:tr>
      <w:tr w:rsidR="006D0151" w:rsidRPr="006D0151" w14:paraId="004D2CC3" w14:textId="77777777" w:rsidTr="00BD0ADA">
        <w:tc>
          <w:tcPr>
            <w:tcW w:w="0" w:type="auto"/>
          </w:tcPr>
          <w:p w14:paraId="612737CB" w14:textId="77777777" w:rsidR="006D0151" w:rsidRPr="006D0151" w:rsidRDefault="006D0151" w:rsidP="006D0151">
            <w:pPr>
              <w:rPr>
                <w:rFonts w:ascii="Times New Roman" w:eastAsia="Times New Roman" w:hAnsi="Times New Roman" w:cs="Times New Roman"/>
                <w:color w:val="000000"/>
              </w:rPr>
            </w:pPr>
          </w:p>
        </w:tc>
        <w:tc>
          <w:tcPr>
            <w:tcW w:w="0" w:type="auto"/>
          </w:tcPr>
          <w:p w14:paraId="38946168"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2F699385"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545DE1B7" w14:textId="77777777" w:rsidTr="00BD0ADA">
        <w:tc>
          <w:tcPr>
            <w:tcW w:w="0" w:type="auto"/>
          </w:tcPr>
          <w:p w14:paraId="2BBAE758"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X</m:t>
                </m:r>
              </m:oMath>
            </m:oMathPara>
          </w:p>
        </w:tc>
        <w:tc>
          <w:tcPr>
            <w:tcW w:w="0" w:type="auto"/>
          </w:tcPr>
          <w:p w14:paraId="3C49DEC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Input feature space (mixed numerical/categorical)</w:t>
            </w:r>
          </w:p>
        </w:tc>
        <w:tc>
          <w:tcPr>
            <w:tcW w:w="0" w:type="auto"/>
          </w:tcPr>
          <w:p w14:paraId="78F46F47"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d</m:t>
                    </m:r>
                  </m:sup>
                </m:sSup>
              </m:oMath>
            </m:oMathPara>
          </w:p>
        </w:tc>
      </w:tr>
      <w:tr w:rsidR="006D0151" w:rsidRPr="006D0151" w14:paraId="3FA8F14A" w14:textId="77777777" w:rsidTr="00BD0ADA">
        <w:tc>
          <w:tcPr>
            <w:tcW w:w="0" w:type="auto"/>
          </w:tcPr>
          <w:p w14:paraId="30A90B1D"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Y</m:t>
                </m:r>
              </m:oMath>
            </m:oMathPara>
          </w:p>
        </w:tc>
        <w:tc>
          <w:tcPr>
            <w:tcW w:w="0" w:type="auto"/>
          </w:tcPr>
          <w:p w14:paraId="601C250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Label space (0: Benign, 1: Malignant)</w:t>
            </w:r>
          </w:p>
        </w:tc>
        <w:tc>
          <w:tcPr>
            <w:tcW w:w="0" w:type="auto"/>
          </w:tcPr>
          <w:p w14:paraId="32C4B6E3"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6D0151" w:rsidRPr="006D0151" w14:paraId="49320123" w14:textId="77777777" w:rsidTr="00BD0ADA">
        <w:tc>
          <w:tcPr>
            <w:tcW w:w="0" w:type="auto"/>
          </w:tcPr>
          <w:p w14:paraId="4F3D8105"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T</m:t>
                    </m:r>
                  </m:sub>
                </m:sSub>
              </m:oMath>
            </m:oMathPara>
          </w:p>
        </w:tc>
        <w:tc>
          <w:tcPr>
            <w:tcW w:w="0" w:type="auto"/>
          </w:tcPr>
          <w:p w14:paraId="058B6E3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Source and Target domain distributions</w:t>
            </w:r>
          </w:p>
        </w:tc>
        <w:tc>
          <w:tcPr>
            <w:tcW w:w="0" w:type="auto"/>
          </w:tcPr>
          <w:p w14:paraId="510F0B5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over </w:t>
            </w:r>
            <m:oMath>
              <m:r>
                <m:rPr>
                  <m:scr m:val="script"/>
                  <m:sty m:val="p"/>
                </m:rPr>
                <w:rPr>
                  <w:rFonts w:ascii="Cambria Math" w:eastAsia="Times New Roman" w:hAnsi="Cambria Math" w:cs="Times New Roman"/>
                  <w:color w:val="000000"/>
                </w:rPr>
                <m:t>X×Y</m:t>
              </m:r>
            </m:oMath>
          </w:p>
        </w:tc>
      </w:tr>
      <w:tr w:rsidR="006D0151" w:rsidRPr="006D0151" w14:paraId="37F94D33" w14:textId="77777777" w:rsidTr="00BD0ADA">
        <w:tc>
          <w:tcPr>
            <w:tcW w:w="0" w:type="auto"/>
          </w:tcPr>
          <w:p w14:paraId="1E6265F9"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S</m:t>
                </m:r>
                <m:r>
                  <m:rPr>
                    <m:sty m:val="p"/>
                  </m:rPr>
                  <w:rPr>
                    <w:rFonts w:ascii="Cambria Math" w:eastAsia="Times New Roman" w:hAnsi="Cambria Math" w:cs="Times New Roman"/>
                    <w:color w:val="000000"/>
                  </w:rPr>
                  <m:t>,</m:t>
                </m:r>
                <m:r>
                  <w:rPr>
                    <w:rFonts w:ascii="Cambria Math" w:eastAsia="Times New Roman" w:hAnsi="Cambria Math" w:cs="Times New Roman"/>
                    <w:color w:val="000000"/>
                  </w:rPr>
                  <m:t>T</m:t>
                </m:r>
              </m:oMath>
            </m:oMathPara>
          </w:p>
        </w:tc>
        <w:tc>
          <w:tcPr>
            <w:tcW w:w="0" w:type="auto"/>
          </w:tcPr>
          <w:p w14:paraId="3FEEB52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Empirical datasets drawn from </w:t>
            </w:r>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T</m:t>
                  </m:r>
                </m:sub>
              </m:sSub>
            </m:oMath>
          </w:p>
        </w:tc>
        <w:tc>
          <w:tcPr>
            <w:tcW w:w="0" w:type="auto"/>
          </w:tcPr>
          <w:p w14:paraId="43A8A61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Sets of size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oMath>
          </w:p>
        </w:tc>
      </w:tr>
      <w:tr w:rsidR="006D0151" w:rsidRPr="006D0151" w14:paraId="428E2420" w14:textId="77777777" w:rsidTr="00BD0ADA">
        <w:tc>
          <w:tcPr>
            <w:tcW w:w="0" w:type="auto"/>
          </w:tcPr>
          <w:p w14:paraId="72136CE0"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w:lastRenderedPageBreak/>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oMath>
            </m:oMathPara>
          </w:p>
        </w:tc>
        <w:tc>
          <w:tcPr>
            <w:tcW w:w="0" w:type="auto"/>
          </w:tcPr>
          <w:p w14:paraId="6E44B4E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Feature vector and corresponding label</w:t>
            </w:r>
          </w:p>
        </w:tc>
        <w:tc>
          <w:tcPr>
            <w:tcW w:w="0" w:type="auto"/>
          </w:tcPr>
          <w:p w14:paraId="5CDDC2FC"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d</m:t>
                    </m:r>
                  </m:sup>
                </m:sSup>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cr m:val="script"/>
                    <m:sty m:val="p"/>
                  </m:rPr>
                  <w:rPr>
                    <w:rFonts w:ascii="Cambria Math" w:eastAsia="Times New Roman" w:hAnsi="Cambria Math" w:cs="Times New Roman"/>
                    <w:color w:val="000000"/>
                  </w:rPr>
                  <m:t>∈Y</m:t>
                </m:r>
              </m:oMath>
            </m:oMathPara>
          </w:p>
        </w:tc>
      </w:tr>
      <w:tr w:rsidR="006D0151" w:rsidRPr="006D0151" w14:paraId="6E6D4040" w14:textId="77777777" w:rsidTr="00BD0ADA">
        <w:tc>
          <w:tcPr>
            <w:tcW w:w="0" w:type="auto"/>
          </w:tcPr>
          <w:p w14:paraId="620CACA6"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nor/>
                      </m:rPr>
                      <w:rPr>
                        <w:rFonts w:ascii="Times New Roman" w:eastAsia="Times New Roman" w:hAnsi="Times New Roman" w:cs="Times New Roman"/>
                        <w:color w:val="000000"/>
                      </w:rPr>
                      <m:t>num</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nor/>
                      </m:rPr>
                      <w:rPr>
                        <w:rFonts w:ascii="Times New Roman" w:eastAsia="Times New Roman" w:hAnsi="Times New Roman" w:cs="Times New Roman"/>
                        <w:color w:val="000000"/>
                      </w:rPr>
                      <m:t>cat</m:t>
                    </m:r>
                  </m:sub>
                </m:sSub>
              </m:oMath>
            </m:oMathPara>
          </w:p>
        </w:tc>
        <w:tc>
          <w:tcPr>
            <w:tcW w:w="0" w:type="auto"/>
          </w:tcPr>
          <w:p w14:paraId="1B48520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Dimensionality of numerical and categorical features</w:t>
            </w:r>
          </w:p>
        </w:tc>
        <w:tc>
          <w:tcPr>
            <w:tcW w:w="0" w:type="auto"/>
          </w:tcPr>
          <w:p w14:paraId="407F4B0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Scalar (integers)</w:t>
            </w:r>
          </w:p>
        </w:tc>
      </w:tr>
      <w:tr w:rsidR="006D0151" w:rsidRPr="006D0151" w14:paraId="79417B2F" w14:textId="77777777" w:rsidTr="00BD0ADA">
        <w:tc>
          <w:tcPr>
            <w:tcW w:w="0" w:type="auto"/>
          </w:tcPr>
          <w:p w14:paraId="7046BDC0"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π</m:t>
                </m:r>
              </m:oMath>
            </m:oMathPara>
          </w:p>
        </w:tc>
        <w:tc>
          <w:tcPr>
            <w:tcW w:w="0" w:type="auto"/>
          </w:tcPr>
          <w:p w14:paraId="64EA5B2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Prevalence of positive class </w:t>
            </w:r>
            <m:oMath>
              <m:r>
                <w:rPr>
                  <w:rFonts w:ascii="Cambria Math" w:eastAsia="Times New Roman" w:hAnsi="Cambria Math" w:cs="Times New Roman"/>
                  <w:color w:val="000000"/>
                </w:rPr>
                <m:t>P</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c>
          <w:tcPr>
            <w:tcW w:w="0" w:type="auto"/>
          </w:tcPr>
          <w:p w14:paraId="0DB87A8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Probability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6D0151" w:rsidRPr="006D0151" w14:paraId="5EE8A218" w14:textId="77777777" w:rsidTr="00BD0ADA">
        <w:tc>
          <w:tcPr>
            <w:tcW w:w="0" w:type="auto"/>
          </w:tcPr>
          <w:p w14:paraId="601FBAB9"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F</m:t>
                    </m:r>
                  </m:e>
                  <m:sub>
                    <m:r>
                      <m:rPr>
                        <m:sty m:val="p"/>
                      </m:rPr>
                      <w:rPr>
                        <w:rFonts w:ascii="Cambria Math" w:eastAsia="Times New Roman" w:hAnsi="Cambria Math" w:cs="Times New Roman"/>
                        <w:color w:val="000000"/>
                      </w:rPr>
                      <m:t>∩</m:t>
                    </m:r>
                  </m:sub>
                </m:sSub>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oMath>
            </m:oMathPara>
          </w:p>
        </w:tc>
        <w:tc>
          <w:tcPr>
            <w:tcW w:w="0" w:type="auto"/>
          </w:tcPr>
          <w:p w14:paraId="3C4B46C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Shared feature schema and RFE-selected subset</w:t>
            </w:r>
          </w:p>
        </w:tc>
        <w:tc>
          <w:tcPr>
            <w:tcW w:w="0" w:type="auto"/>
          </w:tcPr>
          <w:p w14:paraId="2EE694D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Subsets of indices</w:t>
            </w:r>
          </w:p>
        </w:tc>
      </w:tr>
      <w:tr w:rsidR="006D0151" w:rsidRPr="006D0151" w14:paraId="03CFF58C" w14:textId="77777777" w:rsidTr="00BD0ADA">
        <w:tc>
          <w:tcPr>
            <w:tcW w:w="0" w:type="auto"/>
            <w:gridSpan w:val="3"/>
          </w:tcPr>
          <w:p w14:paraId="1D9F501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i/>
                <w:iCs/>
                <w:color w:val="000000"/>
              </w:rPr>
              <w:t>Learning Theory</w:t>
            </w:r>
          </w:p>
        </w:tc>
      </w:tr>
      <w:tr w:rsidR="006D0151" w:rsidRPr="006D0151" w14:paraId="690721FE" w14:textId="77777777" w:rsidTr="00BD0ADA">
        <w:tc>
          <w:tcPr>
            <w:tcW w:w="0" w:type="auto"/>
          </w:tcPr>
          <w:p w14:paraId="5C0BAD03"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h</m:t>
                </m:r>
                <m:r>
                  <m:rPr>
                    <m:scr m:val="script"/>
                    <m:sty m:val="p"/>
                  </m:rPr>
                  <w:rPr>
                    <w:rFonts w:ascii="Cambria Math" w:eastAsia="Times New Roman" w:hAnsi="Cambria Math" w:cs="Times New Roman"/>
                    <w:color w:val="000000"/>
                  </w:rPr>
                  <m:t>,H</m:t>
                </m:r>
              </m:oMath>
            </m:oMathPara>
          </w:p>
        </w:tc>
        <w:tc>
          <w:tcPr>
            <w:tcW w:w="0" w:type="auto"/>
          </w:tcPr>
          <w:p w14:paraId="46F92BE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Hypothesis function (classifier) and hypothesis class</w:t>
            </w:r>
          </w:p>
        </w:tc>
        <w:tc>
          <w:tcPr>
            <w:tcW w:w="0" w:type="auto"/>
          </w:tcPr>
          <w:p w14:paraId="6016E2C9"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h</m:t>
                </m:r>
                <m:r>
                  <m:rPr>
                    <m:scr m:val="script"/>
                    <m:sty m:val="p"/>
                  </m:rPr>
                  <w:rPr>
                    <w:rFonts w:ascii="Cambria Math" w:eastAsia="Times New Roman" w:hAnsi="Cambria Math" w:cs="Times New Roman"/>
                    <w:color w:val="000000"/>
                  </w:rPr>
                  <m:t>:X→Y</m:t>
                </m:r>
              </m:oMath>
            </m:oMathPara>
          </w:p>
        </w:tc>
      </w:tr>
      <w:tr w:rsidR="006D0151" w:rsidRPr="006D0151" w14:paraId="5C1B28D8" w14:textId="77777777" w:rsidTr="00BD0ADA">
        <w:tc>
          <w:tcPr>
            <w:tcW w:w="0" w:type="auto"/>
          </w:tcPr>
          <w:p w14:paraId="51AFF978"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ϵ</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ϵ</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oMath>
            </m:oMathPara>
          </w:p>
        </w:tc>
        <w:tc>
          <w:tcPr>
            <w:tcW w:w="0" w:type="auto"/>
          </w:tcPr>
          <w:p w14:paraId="6702558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Expected risk (error) on Source and Target distributions</w:t>
            </w:r>
          </w:p>
        </w:tc>
        <w:tc>
          <w:tcPr>
            <w:tcW w:w="0" w:type="auto"/>
          </w:tcPr>
          <w:p w14:paraId="5F97C2D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6D0151" w:rsidRPr="006D0151" w14:paraId="5F3093F2" w14:textId="77777777" w:rsidTr="00BD0ADA">
        <w:tc>
          <w:tcPr>
            <w:tcW w:w="0" w:type="auto"/>
          </w:tcPr>
          <w:p w14:paraId="18FAC5C8"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acc>
                      <m:accPr>
                        <m:ctrlPr>
                          <w:rPr>
                            <w:rFonts w:ascii="Cambria Math" w:eastAsia="Times New Roman" w:hAnsi="Cambria Math" w:cs="Times New Roman"/>
                            <w:color w:val="000000"/>
                          </w:rPr>
                        </m:ctrlPr>
                      </m:accPr>
                      <m:e>
                        <m:r>
                          <w:rPr>
                            <w:rFonts w:ascii="Cambria Math" w:eastAsia="Times New Roman" w:hAnsi="Cambria Math" w:cs="Times New Roman"/>
                            <w:color w:val="000000"/>
                          </w:rPr>
                          <m:t>ϵ</m:t>
                        </m:r>
                      </m:e>
                    </m:acc>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acc>
                      <m:accPr>
                        <m:ctrlPr>
                          <w:rPr>
                            <w:rFonts w:ascii="Cambria Math" w:eastAsia="Times New Roman" w:hAnsi="Cambria Math" w:cs="Times New Roman"/>
                            <w:color w:val="000000"/>
                          </w:rPr>
                        </m:ctrlPr>
                      </m:accPr>
                      <m:e>
                        <m:r>
                          <w:rPr>
                            <w:rFonts w:ascii="Cambria Math" w:eastAsia="Times New Roman" w:hAnsi="Cambria Math" w:cs="Times New Roman"/>
                            <w:color w:val="000000"/>
                          </w:rPr>
                          <m:t>ϵ</m:t>
                        </m:r>
                      </m:e>
                    </m:acc>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oMath>
            </m:oMathPara>
          </w:p>
        </w:tc>
        <w:tc>
          <w:tcPr>
            <w:tcW w:w="0" w:type="auto"/>
          </w:tcPr>
          <w:p w14:paraId="67823EE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Empirical risk on datasets </w:t>
            </w:r>
            <m:oMath>
              <m:r>
                <w:rPr>
                  <w:rFonts w:ascii="Cambria Math" w:eastAsia="Times New Roman" w:hAnsi="Cambria Math" w:cs="Times New Roman"/>
                  <w:color w:val="000000"/>
                </w:rPr>
                <m:t>S</m:t>
              </m:r>
            </m:oMath>
            <w:r w:rsidRPr="006D0151">
              <w:rPr>
                <w:rFonts w:ascii="Times New Roman" w:eastAsia="Times New Roman" w:hAnsi="Times New Roman" w:cs="Times New Roman"/>
                <w:color w:val="000000"/>
              </w:rPr>
              <w:t xml:space="preserve"> and </w:t>
            </w:r>
            <m:oMath>
              <m:r>
                <w:rPr>
                  <w:rFonts w:ascii="Cambria Math" w:eastAsia="Times New Roman" w:hAnsi="Cambria Math" w:cs="Times New Roman"/>
                  <w:color w:val="000000"/>
                </w:rPr>
                <m:t>T</m:t>
              </m:r>
            </m:oMath>
          </w:p>
        </w:tc>
        <w:tc>
          <w:tcPr>
            <w:tcW w:w="0" w:type="auto"/>
          </w:tcPr>
          <w:p w14:paraId="0AB50FE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6D0151" w:rsidRPr="006D0151" w14:paraId="7DD2A445" w14:textId="77777777" w:rsidTr="00BD0ADA">
        <w:tc>
          <w:tcPr>
            <w:tcW w:w="0" w:type="auto"/>
          </w:tcPr>
          <w:p w14:paraId="65A88221"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m:oMathPara>
          </w:p>
        </w:tc>
        <w:tc>
          <w:tcPr>
            <w:tcW w:w="0" w:type="auto"/>
          </w:tcPr>
          <w:p w14:paraId="0C951651" w14:textId="77777777" w:rsidR="006D0151" w:rsidRPr="006D0151" w:rsidRDefault="006D0151" w:rsidP="006D0151">
            <w:pPr>
              <w:spacing w:before="36" w:after="36"/>
              <w:rPr>
                <w:rFonts w:ascii="Times New Roman" w:eastAsia="Times New Roman" w:hAnsi="Times New Roman" w:cs="Times New Roman"/>
                <w:color w:val="000000"/>
              </w:rPr>
            </w:pPr>
            <m:oMath>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oMath>
            <w:r w:rsidRPr="006D0151">
              <w:rPr>
                <w:rFonts w:ascii="Times New Roman" w:eastAsia="Times New Roman" w:hAnsi="Times New Roman" w:cs="Times New Roman"/>
                <w:color w:val="000000"/>
              </w:rPr>
              <w:t>-Divergence (Domain Discrepancy)</w:t>
            </w:r>
          </w:p>
        </w:tc>
        <w:tc>
          <w:tcPr>
            <w:tcW w:w="0" w:type="auto"/>
          </w:tcPr>
          <w:p w14:paraId="4E85CB3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oMath>
          </w:p>
        </w:tc>
      </w:tr>
      <w:tr w:rsidR="006D0151" w:rsidRPr="006D0151" w14:paraId="3815FBEE" w14:textId="77777777" w:rsidTr="00BD0ADA">
        <w:tc>
          <w:tcPr>
            <w:tcW w:w="0" w:type="auto"/>
          </w:tcPr>
          <w:p w14:paraId="14F4E55A"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λ</m:t>
                </m:r>
              </m:oMath>
            </m:oMathPara>
          </w:p>
        </w:tc>
        <w:tc>
          <w:tcPr>
            <w:tcW w:w="0" w:type="auto"/>
          </w:tcPr>
          <w:p w14:paraId="120F71F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Ideal joint hypothesis error (Adaptability term)</w:t>
            </w:r>
          </w:p>
        </w:tc>
        <w:tc>
          <w:tcPr>
            <w:tcW w:w="0" w:type="auto"/>
          </w:tcPr>
          <w:p w14:paraId="759389A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oMath>
          </w:p>
        </w:tc>
      </w:tr>
      <w:tr w:rsidR="006D0151" w:rsidRPr="006D0151" w14:paraId="2F97B858" w14:textId="77777777" w:rsidTr="00BD0ADA">
        <w:tc>
          <w:tcPr>
            <w:tcW w:w="0" w:type="auto"/>
          </w:tcPr>
          <w:p w14:paraId="3E6EAEF4"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w:rPr>
                        <w:rFonts w:ascii="Cambria Math" w:eastAsia="Times New Roman" w:hAnsi="Cambria Math" w:cs="Times New Roman"/>
                        <w:color w:val="000000"/>
                      </w:rPr>
                      <m:t>VC</m:t>
                    </m:r>
                  </m:sub>
                </m:sSub>
              </m:oMath>
            </m:oMathPara>
          </w:p>
        </w:tc>
        <w:tc>
          <w:tcPr>
            <w:tcW w:w="0" w:type="auto"/>
          </w:tcPr>
          <w:p w14:paraId="373AAA2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VC Dimension of hypothesis class </w:t>
            </w:r>
            <m:oMath>
              <m:r>
                <m:rPr>
                  <m:scr m:val="script"/>
                  <m:sty m:val="p"/>
                </m:rPr>
                <w:rPr>
                  <w:rFonts w:ascii="Cambria Math" w:eastAsia="Times New Roman" w:hAnsi="Cambria Math" w:cs="Times New Roman"/>
                  <w:color w:val="000000"/>
                </w:rPr>
                <m:t>H</m:t>
              </m:r>
            </m:oMath>
          </w:p>
        </w:tc>
        <w:tc>
          <w:tcPr>
            <w:tcW w:w="0" w:type="auto"/>
          </w:tcPr>
          <w:p w14:paraId="609E2FA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oMath>
          </w:p>
        </w:tc>
      </w:tr>
      <w:tr w:rsidR="006D0151" w:rsidRPr="006D0151" w14:paraId="1C4C7842" w14:textId="77777777" w:rsidTr="00BD0ADA">
        <w:tc>
          <w:tcPr>
            <w:tcW w:w="0" w:type="auto"/>
          </w:tcPr>
          <w:p w14:paraId="6A87E028"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δ</m:t>
                </m:r>
              </m:oMath>
            </m:oMathPara>
          </w:p>
        </w:tc>
        <w:tc>
          <w:tcPr>
            <w:tcW w:w="0" w:type="auto"/>
          </w:tcPr>
          <w:p w14:paraId="79AF56B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Confidence parameter for generalization bound</w:t>
            </w:r>
          </w:p>
        </w:tc>
        <w:tc>
          <w:tcPr>
            <w:tcW w:w="0" w:type="auto"/>
          </w:tcPr>
          <w:p w14:paraId="569E91C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6D0151" w:rsidRPr="006D0151" w14:paraId="278C8F73" w14:textId="77777777" w:rsidTr="00BD0ADA">
        <w:tc>
          <w:tcPr>
            <w:tcW w:w="0" w:type="auto"/>
          </w:tcPr>
          <w:p w14:paraId="3CAE4F72"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L</m:t>
                </m:r>
              </m:oMath>
            </m:oMathPara>
          </w:p>
        </w:tc>
        <w:tc>
          <w:tcPr>
            <w:tcW w:w="0" w:type="auto"/>
          </w:tcPr>
          <w:p w14:paraId="062AAF9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Loss function</w:t>
            </w:r>
          </w:p>
        </w:tc>
        <w:tc>
          <w:tcPr>
            <w:tcW w:w="0" w:type="auto"/>
          </w:tcPr>
          <w:p w14:paraId="2E9F1244"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Y×Y→</m:t>
                </m:r>
                <m:sSub>
                  <m:sSubPr>
                    <m:ctrlPr>
                      <w:rPr>
                        <w:rFonts w:ascii="Cambria Math" w:eastAsia="Times New Roman" w:hAnsi="Cambria Math" w:cs="Times New Roman"/>
                        <w:color w:val="000000"/>
                      </w:rPr>
                    </m:ctrlPr>
                  </m:sSubPr>
                  <m:e>
                    <m:r>
                      <m:rPr>
                        <m:scr m:val="double-struck"/>
                        <m:sty m:val="p"/>
                      </m:rPr>
                      <w:rPr>
                        <w:rFonts w:ascii="Cambria Math" w:eastAsia="Times New Roman" w:hAnsi="Cambria Math" w:cs="Times New Roman"/>
                        <w:color w:val="000000"/>
                      </w:rPr>
                      <m:t>R</m:t>
                    </m:r>
                  </m:e>
                  <m:sub>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sub>
                </m:sSub>
              </m:oMath>
            </m:oMathPara>
          </w:p>
        </w:tc>
      </w:tr>
      <w:tr w:rsidR="006D0151" w:rsidRPr="006D0151" w14:paraId="16044C17" w14:textId="77777777" w:rsidTr="00BD0ADA">
        <w:tc>
          <w:tcPr>
            <w:tcW w:w="0" w:type="auto"/>
          </w:tcPr>
          <w:p w14:paraId="5667F2F6"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θ</m:t>
                </m:r>
              </m:oMath>
            </m:oMathPara>
          </w:p>
        </w:tc>
        <w:tc>
          <w:tcPr>
            <w:tcW w:w="0" w:type="auto"/>
          </w:tcPr>
          <w:p w14:paraId="6CE0AC7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Model parameters (weights)</w:t>
            </w:r>
          </w:p>
        </w:tc>
        <w:tc>
          <w:tcPr>
            <w:tcW w:w="0" w:type="auto"/>
          </w:tcPr>
          <w:p w14:paraId="02446C8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Vector </w:t>
            </w:r>
            <m:oMath>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w:p>
        </w:tc>
      </w:tr>
      <w:tr w:rsidR="006D0151" w:rsidRPr="006D0151" w14:paraId="29E06A1A" w14:textId="77777777" w:rsidTr="00BD0ADA">
        <w:tc>
          <w:tcPr>
            <w:tcW w:w="0" w:type="auto"/>
          </w:tcPr>
          <w:p w14:paraId="3DE7C80E"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H</m:t>
                    </m:r>
                  </m:e>
                  <m:sub>
                    <m:r>
                      <m:rPr>
                        <m:nor/>
                      </m:rPr>
                      <w:rPr>
                        <w:rFonts w:ascii="Times New Roman" w:eastAsia="Times New Roman" w:hAnsi="Times New Roman" w:cs="Times New Roman"/>
                        <w:color w:val="000000"/>
                      </w:rPr>
                      <m:t>deep</m:t>
                    </m:r>
                  </m:sub>
                </m:sSub>
              </m:oMath>
            </m:oMathPara>
          </w:p>
        </w:tc>
        <w:tc>
          <w:tcPr>
            <w:tcW w:w="0" w:type="auto"/>
          </w:tcPr>
          <w:p w14:paraId="7FF2865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Deep Neural Network hypothesis class</w:t>
            </w:r>
          </w:p>
        </w:tc>
        <w:tc>
          <w:tcPr>
            <w:tcW w:w="0" w:type="auto"/>
          </w:tcPr>
          <w:p w14:paraId="1617CB56"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H</m:t>
                    </m:r>
                  </m:e>
                  <m:sub>
                    <m:r>
                      <m:rPr>
                        <m:nor/>
                      </m:rPr>
                      <w:rPr>
                        <w:rFonts w:ascii="Times New Roman" w:eastAsia="Times New Roman" w:hAnsi="Times New Roman" w:cs="Times New Roman"/>
                        <w:color w:val="000000"/>
                      </w:rPr>
                      <m:t>deep</m:t>
                    </m:r>
                  </m:sub>
                </m:sSub>
                <m:r>
                  <m:rPr>
                    <m:scr m:val="script"/>
                    <m:sty m:val="p"/>
                  </m:rPr>
                  <w:rPr>
                    <w:rFonts w:ascii="Cambria Math" w:eastAsia="Times New Roman" w:hAnsi="Cambria Math" w:cs="Times New Roman"/>
                    <w:color w:val="000000"/>
                  </w:rPr>
                  <m:t>⊆H</m:t>
                </m:r>
              </m:oMath>
            </m:oMathPara>
          </w:p>
        </w:tc>
      </w:tr>
      <w:tr w:rsidR="006D0151" w:rsidRPr="006D0151" w14:paraId="70DC2648" w14:textId="77777777" w:rsidTr="00BD0ADA">
        <w:tc>
          <w:tcPr>
            <w:tcW w:w="0" w:type="auto"/>
          </w:tcPr>
          <w:p w14:paraId="21532257"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perf</m:t>
                    </m:r>
                  </m:sub>
                </m:sSub>
              </m:oMath>
            </m:oMathPara>
          </w:p>
        </w:tc>
        <w:tc>
          <w:tcPr>
            <w:tcW w:w="0" w:type="auto"/>
          </w:tcPr>
          <w:p w14:paraId="0D59349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Performance-optimal hypothesis class</w:t>
            </w:r>
          </w:p>
        </w:tc>
        <w:tc>
          <w:tcPr>
            <w:tcW w:w="0" w:type="auto"/>
          </w:tcPr>
          <w:p w14:paraId="3243DF5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6D0151">
              <w:rPr>
                <w:rFonts w:ascii="Times New Roman" w:eastAsia="Times New Roman" w:hAnsi="Times New Roman" w:cs="Times New Roman"/>
                <w:color w:val="000000"/>
              </w:rPr>
              <w:t xml:space="preserve"> maximizing accuracy</w:t>
            </w:r>
          </w:p>
        </w:tc>
      </w:tr>
      <w:tr w:rsidR="006D0151" w:rsidRPr="006D0151" w14:paraId="04201628" w14:textId="77777777" w:rsidTr="00BD0ADA">
        <w:tc>
          <w:tcPr>
            <w:tcW w:w="0" w:type="auto"/>
          </w:tcPr>
          <w:p w14:paraId="48B586E6"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eff</m:t>
                    </m:r>
                  </m:sub>
                </m:sSub>
              </m:oMath>
            </m:oMathPara>
          </w:p>
        </w:tc>
        <w:tc>
          <w:tcPr>
            <w:tcW w:w="0" w:type="auto"/>
          </w:tcPr>
          <w:p w14:paraId="7705113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Efficiency-optimal hypothesis class</w:t>
            </w:r>
          </w:p>
        </w:tc>
        <w:tc>
          <w:tcPr>
            <w:tcW w:w="0" w:type="auto"/>
          </w:tcPr>
          <w:p w14:paraId="1872B89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6D0151">
              <w:rPr>
                <w:rFonts w:ascii="Times New Roman" w:eastAsia="Times New Roman" w:hAnsi="Times New Roman" w:cs="Times New Roman"/>
                <w:color w:val="000000"/>
              </w:rPr>
              <w:t xml:space="preserve"> minimizing computational cost</w:t>
            </w:r>
          </w:p>
        </w:tc>
      </w:tr>
      <w:tr w:rsidR="006D0151" w:rsidRPr="006D0151" w14:paraId="7395ADDE" w14:textId="77777777" w:rsidTr="00BD0ADA">
        <w:tc>
          <w:tcPr>
            <w:tcW w:w="0" w:type="auto"/>
          </w:tcPr>
          <w:p w14:paraId="5DFEB0D4"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stab</m:t>
                    </m:r>
                  </m:sub>
                </m:sSub>
              </m:oMath>
            </m:oMathPara>
          </w:p>
        </w:tc>
        <w:tc>
          <w:tcPr>
            <w:tcW w:w="0" w:type="auto"/>
          </w:tcPr>
          <w:p w14:paraId="0ED2ACF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Stability-optimal hypothesis class</w:t>
            </w:r>
          </w:p>
        </w:tc>
        <w:tc>
          <w:tcPr>
            <w:tcW w:w="0" w:type="auto"/>
          </w:tcPr>
          <w:p w14:paraId="4342C53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6D0151">
              <w:rPr>
                <w:rFonts w:ascii="Times New Roman" w:eastAsia="Times New Roman" w:hAnsi="Times New Roman" w:cs="Times New Roman"/>
                <w:color w:val="000000"/>
              </w:rPr>
              <w:t xml:space="preserve"> minimizing variance</w:t>
            </w:r>
          </w:p>
        </w:tc>
      </w:tr>
      <w:tr w:rsidR="006D0151" w:rsidRPr="006D0151" w14:paraId="34D1A9BA" w14:textId="77777777" w:rsidTr="00BD0ADA">
        <w:tc>
          <w:tcPr>
            <w:tcW w:w="0" w:type="auto"/>
          </w:tcPr>
          <w:p w14:paraId="503C0F64"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simp</m:t>
                    </m:r>
                  </m:sub>
                </m:sSub>
              </m:oMath>
            </m:oMathPara>
          </w:p>
        </w:tc>
        <w:tc>
          <w:tcPr>
            <w:tcW w:w="0" w:type="auto"/>
          </w:tcPr>
          <w:p w14:paraId="2B273ED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Simplicity-optimal hypothesis class</w:t>
            </w:r>
          </w:p>
        </w:tc>
        <w:tc>
          <w:tcPr>
            <w:tcW w:w="0" w:type="auto"/>
          </w:tcPr>
          <w:p w14:paraId="1BA21A2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6D0151">
              <w:rPr>
                <w:rFonts w:ascii="Times New Roman" w:eastAsia="Times New Roman" w:hAnsi="Times New Roman" w:cs="Times New Roman"/>
                <w:color w:val="000000"/>
              </w:rPr>
              <w:t xml:space="preserve"> minimizing complexity</w:t>
            </w:r>
          </w:p>
        </w:tc>
      </w:tr>
      <w:tr w:rsidR="006D0151" w:rsidRPr="006D0151" w14:paraId="3C438821" w14:textId="77777777" w:rsidTr="00BD0ADA">
        <w:tc>
          <w:tcPr>
            <w:tcW w:w="0" w:type="auto"/>
          </w:tcPr>
          <w:p w14:paraId="6A690575"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oMath>
            </m:oMathPara>
          </w:p>
        </w:tc>
        <w:tc>
          <w:tcPr>
            <w:tcW w:w="0" w:type="auto"/>
          </w:tcPr>
          <w:p w14:paraId="5A033EE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Alternative notation for source/target domain sizes</w:t>
            </w:r>
          </w:p>
        </w:tc>
        <w:tc>
          <w:tcPr>
            <w:tcW w:w="0" w:type="auto"/>
          </w:tcPr>
          <w:p w14:paraId="499034B9" w14:textId="77777777" w:rsidR="006D0151" w:rsidRPr="006D0151" w:rsidRDefault="00000000" w:rsidP="006D0151">
            <w:pPr>
              <w:spacing w:before="36" w:after="36"/>
              <w:rPr>
                <w:rFonts w:ascii="Times New Roman" w:eastAsia="Times New Roman" w:hAnsi="Times New Roman" w:cs="Times New Roman"/>
                <w:color w:val="000000"/>
              </w:rPr>
            </w:pP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oMath>
            <w:r w:rsidR="006D0151" w:rsidRPr="006D0151">
              <w:rPr>
                <w:rFonts w:ascii="Times New Roman" w:eastAsia="Times New Roman" w:hAnsi="Times New Roman" w:cs="Times New Roman"/>
                <w:color w:val="000000"/>
              </w:rPr>
              <w:t xml:space="preserv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oMath>
          </w:p>
        </w:tc>
      </w:tr>
      <w:tr w:rsidR="006D0151" w:rsidRPr="006D0151" w14:paraId="3A5B305E" w14:textId="77777777" w:rsidTr="00BD0ADA">
        <w:tc>
          <w:tcPr>
            <w:tcW w:w="0" w:type="auto"/>
            <w:gridSpan w:val="3"/>
          </w:tcPr>
          <w:p w14:paraId="05CA3B8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i/>
                <w:iCs/>
                <w:color w:val="000000"/>
              </w:rPr>
              <w:t>PANDA Architecture</w:t>
            </w:r>
          </w:p>
        </w:tc>
      </w:tr>
      <w:tr w:rsidR="006D0151" w:rsidRPr="006D0151" w14:paraId="66DA8BA2" w14:textId="77777777" w:rsidTr="00BD0ADA">
        <w:tc>
          <w:tcPr>
            <w:tcW w:w="0" w:type="auto"/>
          </w:tcPr>
          <w:p w14:paraId="575B5D10"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I</m:t>
                </m:r>
              </m:oMath>
            </m:oMathPara>
          </w:p>
        </w:tc>
        <w:tc>
          <w:tcPr>
            <w:tcW w:w="0" w:type="auto"/>
          </w:tcPr>
          <w:p w14:paraId="670E23A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Permutation Importance (Feature Saliency)</w:t>
            </w:r>
          </w:p>
        </w:tc>
        <w:tc>
          <w:tcPr>
            <w:tcW w:w="0" w:type="auto"/>
          </w:tcPr>
          <w:p w14:paraId="247991C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cr m:val="double-struck"/>
                  <m:sty m:val="p"/>
                </m:rPr>
                <w:rPr>
                  <w:rFonts w:ascii="Cambria Math" w:eastAsia="Times New Roman" w:hAnsi="Cambria Math" w:cs="Times New Roman"/>
                  <w:color w:val="000000"/>
                </w:rPr>
                <m:t>∈R</m:t>
              </m:r>
            </m:oMath>
          </w:p>
        </w:tc>
      </w:tr>
      <w:tr w:rsidR="006D0151" w:rsidRPr="006D0151" w14:paraId="4B2AC829" w14:textId="77777777" w:rsidTr="00BD0ADA">
        <w:tc>
          <w:tcPr>
            <w:tcW w:w="0" w:type="auto"/>
          </w:tcPr>
          <w:p w14:paraId="692BA7DB"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π</m:t>
                    </m:r>
                  </m:e>
                  <m:sub>
                    <m:r>
                      <m:rPr>
                        <m:nor/>
                      </m:rPr>
                      <w:rPr>
                        <w:rFonts w:ascii="Times New Roman" w:eastAsia="Times New Roman" w:hAnsi="Times New Roman" w:cs="Times New Roman"/>
                        <w:color w:val="000000"/>
                      </w:rPr>
                      <m:t>RFE</m:t>
                    </m:r>
                  </m:sub>
                </m:sSub>
                <m:r>
                  <m:rPr>
                    <m:sty m:val="p"/>
                  </m:rPr>
                  <w:rPr>
                    <w:rFonts w:ascii="Cambria Math" w:eastAsia="Times New Roman" w:hAnsi="Cambria Math" w:cs="Times New Roman"/>
                    <w:color w:val="000000"/>
                  </w:rPr>
                  <m:t>(⋅)</m:t>
                </m:r>
              </m:oMath>
            </m:oMathPara>
          </w:p>
        </w:tc>
        <w:tc>
          <w:tcPr>
            <w:tcW w:w="0" w:type="auto"/>
          </w:tcPr>
          <w:p w14:paraId="4AD36CE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RFE operation that restricts features to </w:t>
            </w:r>
            <m:oMath>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oMath>
          </w:p>
        </w:tc>
        <w:tc>
          <w:tcPr>
            <w:tcW w:w="0" w:type="auto"/>
          </w:tcPr>
          <w:p w14:paraId="2C04B1EE"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d</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m:oMathPara>
          </w:p>
        </w:tc>
      </w:tr>
      <w:tr w:rsidR="006D0151" w:rsidRPr="006D0151" w14:paraId="17F8868C" w14:textId="77777777" w:rsidTr="00BD0ADA">
        <w:tc>
          <w:tcPr>
            <w:tcW w:w="0" w:type="auto"/>
          </w:tcPr>
          <w:p w14:paraId="434D986C"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ψ</m:t>
                </m:r>
                <m:r>
                  <m:rPr>
                    <m:sty m:val="p"/>
                  </m:rPr>
                  <w:rPr>
                    <w:rFonts w:ascii="Cambria Math" w:eastAsia="Times New Roman" w:hAnsi="Cambria Math" w:cs="Times New Roman"/>
                    <w:color w:val="000000"/>
                  </w:rPr>
                  <m:t>(⋅)</m:t>
                </m:r>
              </m:oMath>
            </m:oMathPara>
          </w:p>
        </w:tc>
        <w:tc>
          <w:tcPr>
            <w:tcW w:w="0" w:type="auto"/>
          </w:tcPr>
          <w:p w14:paraId="12DD44A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Domain adaptation mapping (TCA projection)</w:t>
            </w:r>
          </w:p>
        </w:tc>
        <w:tc>
          <w:tcPr>
            <w:tcW w:w="0" w:type="auto"/>
          </w:tcPr>
          <w:p w14:paraId="4DA0415E"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oMath>
            </m:oMathPara>
          </w:p>
        </w:tc>
      </w:tr>
      <w:tr w:rsidR="006D0151" w:rsidRPr="006D0151" w14:paraId="4F10DA84" w14:textId="77777777" w:rsidTr="00BD0ADA">
        <w:tc>
          <w:tcPr>
            <w:tcW w:w="0" w:type="auto"/>
          </w:tcPr>
          <w:p w14:paraId="344E62B4"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W</m:t>
                </m:r>
              </m:oMath>
            </m:oMathPara>
          </w:p>
        </w:tc>
        <w:tc>
          <w:tcPr>
            <w:tcW w:w="0" w:type="auto"/>
          </w:tcPr>
          <w:p w14:paraId="3E2D75E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TCA Projection Matrix</w:t>
            </w:r>
          </w:p>
        </w:tc>
        <w:tc>
          <w:tcPr>
            <w:tcW w:w="0" w:type="auto"/>
          </w:tcPr>
          <w:p w14:paraId="7111B31A"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r>
                      <m:rPr>
                        <m:sty m:val="p"/>
                      </m:rPr>
                      <w:rPr>
                        <w:rFonts w:ascii="Cambria Math" w:eastAsia="Times New Roman" w:hAnsi="Cambria Math" w:cs="Times New Roman"/>
                        <w:color w:val="000000"/>
                      </w:rPr>
                      <m:t>×</m:t>
                    </m:r>
                    <m:r>
                      <w:rPr>
                        <w:rFonts w:ascii="Cambria Math" w:eastAsia="Times New Roman" w:hAnsi="Cambria Math" w:cs="Times New Roman"/>
                        <w:color w:val="000000"/>
                      </w:rPr>
                      <m:t>m</m:t>
                    </m:r>
                  </m:sup>
                </m:sSup>
              </m:oMath>
            </m:oMathPara>
          </w:p>
        </w:tc>
      </w:tr>
      <w:tr w:rsidR="006D0151" w:rsidRPr="006D0151" w14:paraId="335D0534" w14:textId="77777777" w:rsidTr="00BD0ADA">
        <w:tc>
          <w:tcPr>
            <w:tcW w:w="0" w:type="auto"/>
          </w:tcPr>
          <w:p w14:paraId="549BCD59"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K</m:t>
                </m:r>
              </m:oMath>
            </m:oMathPara>
          </w:p>
        </w:tc>
        <w:tc>
          <w:tcPr>
            <w:tcW w:w="0" w:type="auto"/>
          </w:tcPr>
          <w:p w14:paraId="7821AF8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Kernel Matrix (Linear kernel on features)</w:t>
            </w:r>
          </w:p>
        </w:tc>
        <w:tc>
          <w:tcPr>
            <w:tcW w:w="0" w:type="auto"/>
          </w:tcPr>
          <w:p w14:paraId="3F5823AA"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m:oMathPara>
          </w:p>
        </w:tc>
      </w:tr>
      <w:tr w:rsidR="006D0151" w:rsidRPr="006D0151" w14:paraId="18F0F20B" w14:textId="77777777" w:rsidTr="00BD0ADA">
        <w:tc>
          <w:tcPr>
            <w:tcW w:w="0" w:type="auto"/>
          </w:tcPr>
          <w:p w14:paraId="129D6A92"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L</m:t>
                </m:r>
              </m:oMath>
            </m:oMathPara>
          </w:p>
        </w:tc>
        <w:tc>
          <w:tcPr>
            <w:tcW w:w="0" w:type="auto"/>
          </w:tcPr>
          <w:p w14:paraId="3C0E0BE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MMD Indicator Matrix</w:t>
            </w:r>
          </w:p>
        </w:tc>
        <w:tc>
          <w:tcPr>
            <w:tcW w:w="0" w:type="auto"/>
          </w:tcPr>
          <w:p w14:paraId="01EA69FE"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m:oMathPara>
          </w:p>
        </w:tc>
      </w:tr>
      <w:tr w:rsidR="006D0151" w:rsidRPr="006D0151" w14:paraId="5700E1A3" w14:textId="77777777" w:rsidTr="00BD0ADA">
        <w:tc>
          <w:tcPr>
            <w:tcW w:w="0" w:type="auto"/>
          </w:tcPr>
          <w:p w14:paraId="6E824F63"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H</m:t>
                </m:r>
              </m:oMath>
            </m:oMathPara>
          </w:p>
        </w:tc>
        <w:tc>
          <w:tcPr>
            <w:tcW w:w="0" w:type="auto"/>
          </w:tcPr>
          <w:p w14:paraId="182C6D1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Centering Matrix</w:t>
            </w:r>
          </w:p>
        </w:tc>
        <w:tc>
          <w:tcPr>
            <w:tcW w:w="0" w:type="auto"/>
          </w:tcPr>
          <w:p w14:paraId="7B6118C9"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m:oMathPara>
          </w:p>
        </w:tc>
      </w:tr>
      <w:tr w:rsidR="006D0151" w:rsidRPr="006D0151" w14:paraId="7390E385" w14:textId="77777777" w:rsidTr="00BD0ADA">
        <w:tc>
          <w:tcPr>
            <w:tcW w:w="0" w:type="auto"/>
          </w:tcPr>
          <w:p w14:paraId="57DD0567"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μ</m:t>
                </m:r>
              </m:oMath>
            </m:oMathPara>
          </w:p>
        </w:tc>
        <w:tc>
          <w:tcPr>
            <w:tcW w:w="0" w:type="auto"/>
          </w:tcPr>
          <w:p w14:paraId="55251C6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TCA Regularization Parameter</w:t>
            </w:r>
          </w:p>
        </w:tc>
        <w:tc>
          <w:tcPr>
            <w:tcW w:w="0" w:type="auto"/>
          </w:tcPr>
          <w:p w14:paraId="0BC083E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0</m:t>
              </m:r>
            </m:oMath>
          </w:p>
        </w:tc>
      </w:tr>
      <w:tr w:rsidR="006D0151" w:rsidRPr="006D0151" w14:paraId="3DB26710" w14:textId="77777777" w:rsidTr="00BD0ADA">
        <w:tc>
          <w:tcPr>
            <w:tcW w:w="0" w:type="auto"/>
          </w:tcPr>
          <w:p w14:paraId="187564C6"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γ</m:t>
                </m:r>
              </m:oMath>
            </m:oMathPara>
          </w:p>
        </w:tc>
        <w:tc>
          <w:tcPr>
            <w:tcW w:w="0" w:type="auto"/>
          </w:tcPr>
          <w:p w14:paraId="6AA7B25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RBF Kernel Bandwidth Parameter</w:t>
            </w:r>
          </w:p>
        </w:tc>
        <w:tc>
          <w:tcPr>
            <w:tcW w:w="0" w:type="auto"/>
          </w:tcPr>
          <w:p w14:paraId="3E72304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0</m:t>
              </m:r>
            </m:oMath>
          </w:p>
        </w:tc>
      </w:tr>
      <w:tr w:rsidR="006D0151" w:rsidRPr="006D0151" w14:paraId="31DD99A0" w14:textId="77777777" w:rsidTr="00BD0ADA">
        <w:tc>
          <w:tcPr>
            <w:tcW w:w="0" w:type="auto"/>
          </w:tcPr>
          <w:p w14:paraId="002899CC"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φ</m:t>
                </m:r>
                <m:r>
                  <m:rPr>
                    <m:sty m:val="p"/>
                  </m:rPr>
                  <w:rPr>
                    <w:rFonts w:ascii="Cambria Math" w:eastAsia="Times New Roman" w:hAnsi="Cambria Math" w:cs="Times New Roman"/>
                    <w:color w:val="000000"/>
                  </w:rPr>
                  <m:t>(⋅)</m:t>
                </m:r>
              </m:oMath>
            </m:oMathPara>
          </w:p>
        </w:tc>
        <w:tc>
          <w:tcPr>
            <w:tcW w:w="0" w:type="auto"/>
          </w:tcPr>
          <w:p w14:paraId="30A0D77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Implicit Feature Map to RKHS</w:t>
            </w:r>
          </w:p>
        </w:tc>
        <w:tc>
          <w:tcPr>
            <w:tcW w:w="0" w:type="auto"/>
          </w:tcPr>
          <w:p w14:paraId="2575C399"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X→</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H</m:t>
                    </m:r>
                  </m:e>
                  <m:sub>
                    <m:r>
                      <w:rPr>
                        <w:rFonts w:ascii="Cambria Math" w:eastAsia="Times New Roman" w:hAnsi="Cambria Math" w:cs="Times New Roman"/>
                        <w:color w:val="000000"/>
                      </w:rPr>
                      <m:t>RKHS</m:t>
                    </m:r>
                  </m:sub>
                </m:sSub>
              </m:oMath>
            </m:oMathPara>
          </w:p>
        </w:tc>
      </w:tr>
      <w:tr w:rsidR="006D0151" w:rsidRPr="006D0151" w14:paraId="7C4A4140" w14:textId="77777777" w:rsidTr="00BD0ADA">
        <w:tc>
          <w:tcPr>
            <w:tcW w:w="0" w:type="auto"/>
          </w:tcPr>
          <w:p w14:paraId="1D5B6F2F"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PPD</m:t>
                </m:r>
              </m:oMath>
            </m:oMathPara>
          </w:p>
        </w:tc>
        <w:tc>
          <w:tcPr>
            <w:tcW w:w="0" w:type="auto"/>
          </w:tcPr>
          <w:p w14:paraId="57C532A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Posterior Predictive Distribution </w:t>
            </w:r>
            <m:oMath>
              <m:r>
                <w:rPr>
                  <w:rFonts w:ascii="Cambria Math" w:eastAsia="Times New Roman" w:hAnsi="Cambria Math" w:cs="Times New Roman"/>
                  <w:color w:val="000000"/>
                </w:rPr>
                <m:t>P</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S</m:t>
              </m:r>
              <m:r>
                <m:rPr>
                  <m:sty m:val="p"/>
                </m:rPr>
                <w:rPr>
                  <w:rFonts w:ascii="Cambria Math" w:eastAsia="Times New Roman" w:hAnsi="Cambria Math" w:cs="Times New Roman"/>
                  <w:color w:val="000000"/>
                </w:rPr>
                <m:t>)</m:t>
              </m:r>
            </m:oMath>
          </w:p>
        </w:tc>
        <w:tc>
          <w:tcPr>
            <w:tcW w:w="0" w:type="auto"/>
          </w:tcPr>
          <w:p w14:paraId="4335A6B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Probability</w:t>
            </w:r>
          </w:p>
        </w:tc>
      </w:tr>
      <w:tr w:rsidR="006D0151" w:rsidRPr="006D0151" w14:paraId="58691349" w14:textId="77777777" w:rsidTr="00BD0ADA">
        <w:tc>
          <w:tcPr>
            <w:tcW w:w="0" w:type="auto"/>
          </w:tcPr>
          <w:p w14:paraId="47B634FA" w14:textId="77777777" w:rsidR="006D0151" w:rsidRPr="006D0151" w:rsidRDefault="00000000" w:rsidP="006D0151">
            <w:pPr>
              <w:spacing w:before="36" w:after="36"/>
              <w:rPr>
                <w:rFonts w:ascii="Times New Roman" w:eastAsia="Times New Roman" w:hAnsi="Times New Roman" w:cs="Times New Roman"/>
                <w:color w:val="000000"/>
              </w:rPr>
            </w:pPr>
            <m:oMathPara>
              <m:oMath>
                <m:sSubSup>
                  <m:sSubSupPr>
                    <m:ctrlPr>
                      <w:rPr>
                        <w:rFonts w:ascii="Cambria Math" w:eastAsia="Times New Roman" w:hAnsi="Cambria Math" w:cs="Times New Roman"/>
                        <w:color w:val="000000"/>
                      </w:rPr>
                    </m:ctrlPr>
                  </m:sSubSupPr>
                  <m:e>
                    <m:r>
                      <w:rPr>
                        <w:rFonts w:ascii="Cambria Math" w:eastAsia="Times New Roman" w:hAnsi="Cambria Math" w:cs="Times New Roman"/>
                        <w:color w:val="000000"/>
                      </w:rPr>
                      <m:t>f</m:t>
                    </m:r>
                  </m:e>
                  <m:sub>
                    <m:r>
                      <w:rPr>
                        <w:rFonts w:ascii="Cambria Math" w:eastAsia="Times New Roman" w:hAnsi="Cambria Math" w:cs="Times New Roman"/>
                        <w:color w:val="000000"/>
                      </w:rPr>
                      <m:t>i</m:t>
                    </m:r>
                  </m:sub>
                  <m:sup>
                    <m:r>
                      <m:rPr>
                        <m:nor/>
                      </m:rPr>
                      <w:rPr>
                        <w:rFonts w:ascii="Times New Roman" w:eastAsia="Times New Roman" w:hAnsi="Times New Roman" w:cs="Times New Roman"/>
                        <w:color w:val="000000"/>
                      </w:rPr>
                      <m:t>TabPFN</m:t>
                    </m:r>
                  </m:sup>
                </m:sSubSup>
                <m:r>
                  <m:rPr>
                    <m:sty m:val="p"/>
                  </m:rPr>
                  <w:rPr>
                    <w:rFonts w:ascii="Cambria Math" w:eastAsia="Times New Roman" w:hAnsi="Cambria Math" w:cs="Times New Roman"/>
                    <w:color w:val="000000"/>
                  </w:rPr>
                  <m:t>(⋅)</m:t>
                </m:r>
              </m:oMath>
            </m:oMathPara>
          </w:p>
        </w:tc>
        <w:tc>
          <w:tcPr>
            <w:tcW w:w="0" w:type="auto"/>
          </w:tcPr>
          <w:p w14:paraId="341B36E9"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i-th</w:t>
            </w:r>
            <w:proofErr w:type="spellEnd"/>
            <w:r w:rsidRPr="006D0151">
              <w:rPr>
                <w:rFonts w:ascii="Times New Roman" w:eastAsia="Times New Roman" w:hAnsi="Times New Roman" w:cs="Times New Roman"/>
                <w:color w:val="000000"/>
              </w:rPr>
              <w:t xml:space="preserve"> </w:t>
            </w: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classifier function (ensemble member)</w:t>
            </w:r>
          </w:p>
        </w:tc>
        <w:tc>
          <w:tcPr>
            <w:tcW w:w="0" w:type="auto"/>
          </w:tcPr>
          <w:p w14:paraId="13164531"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6D0151" w:rsidRPr="006D0151" w14:paraId="51800162" w14:textId="77777777" w:rsidTr="00BD0ADA">
        <w:tc>
          <w:tcPr>
            <w:tcW w:w="0" w:type="auto"/>
          </w:tcPr>
          <w:p w14:paraId="5215B0FC"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f</m:t>
                    </m:r>
                  </m:e>
                  <m:sub>
                    <m:r>
                      <m:rPr>
                        <m:nor/>
                      </m:rPr>
                      <w:rPr>
                        <w:rFonts w:ascii="Times New Roman" w:eastAsia="Times New Roman" w:hAnsi="Times New Roman" w:cs="Times New Roman"/>
                        <w:color w:val="000000"/>
                      </w:rPr>
                      <m:t>TabPFN</m:t>
                    </m:r>
                  </m:sub>
                </m:sSub>
                <m:r>
                  <m:rPr>
                    <m:sty m:val="p"/>
                  </m:rPr>
                  <w:rPr>
                    <w:rFonts w:ascii="Cambria Math" w:eastAsia="Times New Roman" w:hAnsi="Cambria Math" w:cs="Times New Roman"/>
                    <w:color w:val="000000"/>
                  </w:rPr>
                  <m:t>(⋅)</m:t>
                </m:r>
              </m:oMath>
            </m:oMathPara>
          </w:p>
        </w:tc>
        <w:tc>
          <w:tcPr>
            <w:tcW w:w="0" w:type="auto"/>
          </w:tcPr>
          <w:p w14:paraId="253388BE"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classifier function (general)</w:t>
            </w:r>
          </w:p>
        </w:tc>
        <w:tc>
          <w:tcPr>
            <w:tcW w:w="0" w:type="auto"/>
          </w:tcPr>
          <w:p w14:paraId="4511A8A8"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6D0151" w:rsidRPr="006D0151" w14:paraId="3A24BD56" w14:textId="77777777" w:rsidTr="00BD0ADA">
        <w:tc>
          <w:tcPr>
            <w:tcW w:w="0" w:type="auto"/>
          </w:tcPr>
          <w:p w14:paraId="36C1E9F7"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Φ</m:t>
                </m:r>
              </m:oMath>
            </m:oMathPara>
          </w:p>
        </w:tc>
        <w:tc>
          <w:tcPr>
            <w:tcW w:w="0" w:type="auto"/>
          </w:tcPr>
          <w:p w14:paraId="483968A5"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Transformer Encoder</w:t>
            </w:r>
          </w:p>
        </w:tc>
        <w:tc>
          <w:tcPr>
            <w:tcW w:w="0" w:type="auto"/>
          </w:tcPr>
          <w:p w14:paraId="5D705975"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hidden</m:t>
                    </m:r>
                  </m:sup>
                </m:sSup>
              </m:oMath>
            </m:oMathPara>
          </w:p>
        </w:tc>
      </w:tr>
      <w:tr w:rsidR="006D0151" w:rsidRPr="006D0151" w14:paraId="4755B310" w14:textId="77777777" w:rsidTr="00BD0ADA">
        <w:tc>
          <w:tcPr>
            <w:tcW w:w="0" w:type="auto"/>
          </w:tcPr>
          <w:p w14:paraId="2E80724C" w14:textId="77777777" w:rsidR="006D0151" w:rsidRPr="006D0151" w:rsidRDefault="006D0151" w:rsidP="006D0151">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e</m:t>
                </m:r>
              </m:oMath>
            </m:oMathPara>
          </w:p>
        </w:tc>
        <w:tc>
          <w:tcPr>
            <w:tcW w:w="0" w:type="auto"/>
          </w:tcPr>
          <w:p w14:paraId="10AD903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General feature embedding vector</w:t>
            </w:r>
          </w:p>
        </w:tc>
        <w:tc>
          <w:tcPr>
            <w:tcW w:w="0" w:type="auto"/>
          </w:tcPr>
          <w:p w14:paraId="6D82A08A"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embed_dim</m:t>
                    </m:r>
                  </m:sup>
                </m:sSup>
              </m:oMath>
            </m:oMathPara>
          </w:p>
        </w:tc>
      </w:tr>
      <w:tr w:rsidR="006D0151" w:rsidRPr="006D0151" w14:paraId="7FC072CB" w14:textId="77777777" w:rsidTr="00BD0ADA">
        <w:tc>
          <w:tcPr>
            <w:tcW w:w="0" w:type="auto"/>
          </w:tcPr>
          <w:p w14:paraId="3DC33A10"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ty m:val="b"/>
                      </m:rPr>
                      <w:rPr>
                        <w:rFonts w:ascii="Cambria Math" w:eastAsia="Times New Roman" w:hAnsi="Cambria Math" w:cs="Times New Roman"/>
                        <w:color w:val="000000"/>
                      </w:rPr>
                      <m:t>E</m:t>
                    </m:r>
                  </m:e>
                  <m:sub>
                    <m:r>
                      <m:rPr>
                        <m:nor/>
                      </m:rPr>
                      <w:rPr>
                        <w:rFonts w:ascii="Times New Roman" w:eastAsia="Times New Roman" w:hAnsi="Times New Roman" w:cs="Times New Roman"/>
                        <w:color w:val="000000"/>
                      </w:rPr>
                      <m:t>sample</m:t>
                    </m:r>
                  </m:sub>
                </m:sSub>
              </m:oMath>
            </m:oMathPara>
          </w:p>
        </w:tc>
        <w:tc>
          <w:tcPr>
            <w:tcW w:w="0" w:type="auto"/>
          </w:tcPr>
          <w:p w14:paraId="05975C1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Full sample embedding (concatenated feature embeddings)</w:t>
            </w:r>
          </w:p>
        </w:tc>
        <w:tc>
          <w:tcPr>
            <w:tcW w:w="0" w:type="auto"/>
          </w:tcPr>
          <w:p w14:paraId="1AB3D35E"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hidden</m:t>
                    </m:r>
                  </m:sup>
                </m:sSup>
              </m:oMath>
            </m:oMathPara>
          </w:p>
        </w:tc>
      </w:tr>
      <w:tr w:rsidR="006D0151" w:rsidRPr="006D0151" w14:paraId="6C3F70E9" w14:textId="77777777" w:rsidTr="00BD0ADA">
        <w:tc>
          <w:tcPr>
            <w:tcW w:w="0" w:type="auto"/>
          </w:tcPr>
          <w:p w14:paraId="1500D80D"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ty m:val="b"/>
                      </m:rPr>
                      <w:rPr>
                        <w:rFonts w:ascii="Cambria Math" w:eastAsia="Times New Roman" w:hAnsi="Cambria Math" w:cs="Times New Roman"/>
                        <w:color w:val="000000"/>
                      </w:rPr>
                      <m:t>P</m:t>
                    </m:r>
                  </m:e>
                  <m:sub>
                    <m:r>
                      <m:rPr>
                        <m:nor/>
                      </m:rPr>
                      <w:rPr>
                        <w:rFonts w:ascii="Times New Roman" w:eastAsia="Times New Roman" w:hAnsi="Times New Roman" w:cs="Times New Roman"/>
                        <w:color w:val="000000"/>
                      </w:rPr>
                      <m:t>pos</m:t>
                    </m:r>
                  </m:sub>
                </m:sSub>
              </m:oMath>
            </m:oMathPara>
          </w:p>
        </w:tc>
        <w:tc>
          <w:tcPr>
            <w:tcW w:w="0" w:type="auto"/>
          </w:tcPr>
          <w:p w14:paraId="5C6D196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Positional encoding for feature sequence</w:t>
            </w:r>
          </w:p>
        </w:tc>
        <w:tc>
          <w:tcPr>
            <w:tcW w:w="0" w:type="auto"/>
          </w:tcPr>
          <w:p w14:paraId="60746479" w14:textId="77777777" w:rsidR="006D0151" w:rsidRPr="006D0151" w:rsidRDefault="00000000" w:rsidP="006D0151">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hidden</m:t>
                    </m:r>
                  </m:sup>
                </m:sSup>
              </m:oMath>
            </m:oMathPara>
          </w:p>
        </w:tc>
      </w:tr>
      <w:tr w:rsidR="006D0151" w:rsidRPr="006D0151" w14:paraId="6A536157" w14:textId="77777777" w:rsidTr="00BD0ADA">
        <w:tc>
          <w:tcPr>
            <w:tcW w:w="0" w:type="auto"/>
          </w:tcPr>
          <w:p w14:paraId="58DB9D9E"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B</m:t>
                </m:r>
              </m:oMath>
            </m:oMathPara>
          </w:p>
        </w:tc>
        <w:tc>
          <w:tcPr>
            <w:tcW w:w="0" w:type="auto"/>
          </w:tcPr>
          <w:p w14:paraId="7C3AA3B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Number of preprocessing branches</w:t>
            </w:r>
          </w:p>
        </w:tc>
        <w:tc>
          <w:tcPr>
            <w:tcW w:w="0" w:type="auto"/>
          </w:tcPr>
          <w:p w14:paraId="70A7A43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Scalar (integer)</w:t>
            </w:r>
          </w:p>
        </w:tc>
      </w:tr>
      <w:tr w:rsidR="006D0151" w:rsidRPr="006D0151" w14:paraId="72CD2690" w14:textId="77777777" w:rsidTr="00BD0ADA">
        <w:tc>
          <w:tcPr>
            <w:tcW w:w="0" w:type="auto"/>
          </w:tcPr>
          <w:p w14:paraId="1BCA2997"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R</m:t>
                </m:r>
              </m:oMath>
            </m:oMathPara>
          </w:p>
        </w:tc>
        <w:tc>
          <w:tcPr>
            <w:tcW w:w="0" w:type="auto"/>
          </w:tcPr>
          <w:p w14:paraId="35AA374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Number of random seeds (ensemble size per branch)</w:t>
            </w:r>
          </w:p>
        </w:tc>
        <w:tc>
          <w:tcPr>
            <w:tcW w:w="0" w:type="auto"/>
          </w:tcPr>
          <w:p w14:paraId="5E18A70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Scalar (integer)</w:t>
            </w:r>
          </w:p>
        </w:tc>
      </w:tr>
      <w:tr w:rsidR="006D0151" w:rsidRPr="006D0151" w14:paraId="3046D745" w14:textId="77777777" w:rsidTr="00BD0ADA">
        <w:tc>
          <w:tcPr>
            <w:tcW w:w="0" w:type="auto"/>
          </w:tcPr>
          <w:p w14:paraId="434D4CC9"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f</m:t>
                    </m:r>
                  </m:e>
                  <m:sub>
                    <m:r>
                      <m:rPr>
                        <m:nor/>
                      </m:rPr>
                      <w:rPr>
                        <w:rFonts w:ascii="Times New Roman" w:eastAsia="Times New Roman" w:hAnsi="Times New Roman" w:cs="Times New Roman"/>
                        <w:color w:val="000000"/>
                      </w:rPr>
                      <m:t>PANDA</m:t>
                    </m:r>
                  </m:sub>
                </m:sSub>
                <m:r>
                  <m:rPr>
                    <m:sty m:val="p"/>
                  </m:rPr>
                  <w:rPr>
                    <w:rFonts w:ascii="Cambria Math" w:eastAsia="Times New Roman" w:hAnsi="Cambria Math" w:cs="Times New Roman"/>
                    <w:color w:val="000000"/>
                  </w:rPr>
                  <m:t>(⋅)</m:t>
                </m:r>
              </m:oMath>
            </m:oMathPara>
          </w:p>
        </w:tc>
        <w:tc>
          <w:tcPr>
            <w:tcW w:w="0" w:type="auto"/>
          </w:tcPr>
          <w:p w14:paraId="0787993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PANDA composite function</w:t>
            </w:r>
          </w:p>
        </w:tc>
        <w:tc>
          <w:tcPr>
            <w:tcW w:w="0" w:type="auto"/>
          </w:tcPr>
          <w:p w14:paraId="780D4617"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X→[</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6D0151" w:rsidRPr="006D0151" w14:paraId="1D4F2AF8" w14:textId="77777777" w:rsidTr="00BD0ADA">
        <w:tc>
          <w:tcPr>
            <w:tcW w:w="0" w:type="auto"/>
          </w:tcPr>
          <w:p w14:paraId="28BD2FBC"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T</m:t>
                </m:r>
              </m:oMath>
            </m:oMathPara>
          </w:p>
        </w:tc>
        <w:tc>
          <w:tcPr>
            <w:tcW w:w="0" w:type="auto"/>
          </w:tcPr>
          <w:p w14:paraId="7CDD059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Temperature scaling parameter for calibration</w:t>
            </w:r>
          </w:p>
        </w:tc>
        <w:tc>
          <w:tcPr>
            <w:tcW w:w="0" w:type="auto"/>
          </w:tcPr>
          <w:p w14:paraId="462BE72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0</m:t>
              </m:r>
            </m:oMath>
          </w:p>
        </w:tc>
      </w:tr>
      <w:tr w:rsidR="006D0151" w:rsidRPr="006D0151" w14:paraId="7F7EE738" w14:textId="77777777" w:rsidTr="00BD0ADA">
        <w:tc>
          <w:tcPr>
            <w:tcW w:w="0" w:type="auto"/>
          </w:tcPr>
          <w:p w14:paraId="01302C3D"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σ</m:t>
                </m:r>
                <m:r>
                  <m:rPr>
                    <m:sty m:val="p"/>
                  </m:rPr>
                  <w:rPr>
                    <w:rFonts w:ascii="Cambria Math" w:eastAsia="Times New Roman" w:hAnsi="Cambria Math" w:cs="Times New Roman"/>
                    <w:color w:val="000000"/>
                  </w:rPr>
                  <m:t>(⋅)</m:t>
                </m:r>
              </m:oMath>
            </m:oMathPara>
          </w:p>
        </w:tc>
        <w:tc>
          <w:tcPr>
            <w:tcW w:w="0" w:type="auto"/>
          </w:tcPr>
          <w:p w14:paraId="301DBFD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Activation function (e.g., sigmoid)</w:t>
            </w:r>
          </w:p>
        </w:tc>
        <w:tc>
          <w:tcPr>
            <w:tcW w:w="0" w:type="auto"/>
          </w:tcPr>
          <w:p w14:paraId="00560809" w14:textId="77777777" w:rsidR="006D0151" w:rsidRPr="006D0151" w:rsidRDefault="006D0151" w:rsidP="006D0151">
            <w:pPr>
              <w:spacing w:before="36" w:after="36"/>
              <w:rPr>
                <w:rFonts w:ascii="Times New Roman" w:eastAsia="Times New Roman" w:hAnsi="Times New Roman" w:cs="Times New Roman"/>
                <w:color w:val="000000"/>
              </w:rPr>
            </w:pPr>
            <m:oMathPara>
              <m:oMath>
                <m:r>
                  <m:rPr>
                    <m:scr m:val="double-struck"/>
                    <m:sty m:val="p"/>
                  </m:rPr>
                  <w:rPr>
                    <w:rFonts w:ascii="Cambria Math" w:eastAsia="Times New Roman" w:hAnsi="Cambria Math" w:cs="Times New Roman"/>
                    <w:color w:val="000000"/>
                  </w:rPr>
                  <m:t>R→[</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bl>
    <w:p w14:paraId="42793C67"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85" w:name="_Toc216274653"/>
      <w:bookmarkStart w:id="86" w:name="_Toc216274861"/>
      <w:bookmarkStart w:id="87" w:name="subsec:pfn-generation"/>
      <w:bookmarkEnd w:id="81"/>
      <w:bookmarkEnd w:id="84"/>
      <w:r w:rsidRPr="006D0151">
        <w:rPr>
          <w:rFonts w:ascii="Times New Roman" w:eastAsia="Times New Roman" w:hAnsi="Times New Roman" w:cs="Times New Roman"/>
          <w:color w:val="000000"/>
          <w:sz w:val="32"/>
          <w:szCs w:val="32"/>
          <w:lang w:val="en-US"/>
        </w:rPr>
        <w:t>3.2</w:t>
      </w:r>
      <w:r w:rsidRPr="006D0151">
        <w:rPr>
          <w:rFonts w:ascii="Times New Roman" w:eastAsia="Times New Roman" w:hAnsi="Times New Roman" w:cs="Times New Roman"/>
          <w:color w:val="000000"/>
          <w:sz w:val="32"/>
          <w:szCs w:val="32"/>
          <w:lang w:val="en-US"/>
        </w:rPr>
        <w:tab/>
      </w:r>
      <w:proofErr w:type="gramStart"/>
      <w:r w:rsidRPr="006D0151">
        <w:rPr>
          <w:rFonts w:ascii="Times New Roman" w:eastAsia="Times New Roman" w:hAnsi="Times New Roman" w:cs="Times New Roman"/>
          <w:color w:val="000000"/>
          <w:sz w:val="32"/>
          <w:szCs w:val="32"/>
          <w:lang w:val="en-US"/>
        </w:rPr>
        <w:t>Prior-data</w:t>
      </w:r>
      <w:proofErr w:type="gramEnd"/>
      <w:r w:rsidRPr="006D0151">
        <w:rPr>
          <w:rFonts w:ascii="Times New Roman" w:eastAsia="Times New Roman" w:hAnsi="Times New Roman" w:cs="Times New Roman"/>
          <w:color w:val="000000"/>
          <w:sz w:val="32"/>
          <w:szCs w:val="32"/>
          <w:lang w:val="en-US"/>
        </w:rPr>
        <w:t xml:space="preserve"> fitted networks as tabular foundation models</w:t>
      </w:r>
      <w:bookmarkEnd w:id="85"/>
      <w:bookmarkEnd w:id="86"/>
    </w:p>
    <w:p w14:paraId="400F1EF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Traditional machine learning assumes a fixed parametric form for the data generation process (e.g., a separating hyperplane for SVMs). In contrast, the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framework posits that the dataset </w:t>
      </w:r>
      <m:oMath>
        <m:r>
          <m:rPr>
            <m:scr m:val="script"/>
            <m:sty m:val="p"/>
          </m:rPr>
          <w:rPr>
            <w:rFonts w:ascii="Cambria Math" w:eastAsia="Times New Roman" w:hAnsi="Cambria Math" w:cs="Times New Roman"/>
            <w:color w:val="000000"/>
            <w:lang w:val="en-US"/>
          </w:rPr>
          <m:t>D={(</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N</m:t>
            </m:r>
          </m:sup>
        </m:sSubSup>
      </m:oMath>
      <w:r w:rsidRPr="006D0151">
        <w:rPr>
          <w:rFonts w:ascii="Times New Roman" w:eastAsia="Times New Roman" w:hAnsi="Times New Roman" w:cs="Times New Roman"/>
          <w:color w:val="000000"/>
          <w:lang w:val="en-US"/>
        </w:rPr>
        <w:t xml:space="preserve"> is generated from a </w:t>
      </w:r>
      <w:r w:rsidRPr="006D0151">
        <w:rPr>
          <w:rFonts w:ascii="Times New Roman" w:eastAsia="Times New Roman" w:hAnsi="Times New Roman" w:cs="Times New Roman"/>
          <w:b/>
          <w:bCs/>
          <w:color w:val="000000"/>
          <w:lang w:val="en-US"/>
        </w:rPr>
        <w:t>prior distribution over functions</w:t>
      </w:r>
      <w:r w:rsidRPr="006D0151">
        <w:rPr>
          <w:rFonts w:ascii="Times New Roman" w:eastAsia="Times New Roman" w:hAnsi="Times New Roman" w:cs="Times New Roman"/>
          <w:color w:val="000000"/>
          <w:lang w:val="en-US"/>
        </w:rPr>
        <w:t xml:space="preserve">, denoted as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m:rPr>
                <m:nor/>
              </m:rPr>
              <w:rPr>
                <w:rFonts w:ascii="Times New Roman" w:eastAsia="Times New Roman" w:hAnsi="Times New Roman" w:cs="Times New Roman"/>
                <w:color w:val="000000"/>
                <w:lang w:val="en-US"/>
              </w:rPr>
              <m:t>prior</m:t>
            </m:r>
          </m:sub>
        </m:sSub>
      </m:oMath>
      <w:r w:rsidRPr="006D0151">
        <w:rPr>
          <w:rFonts w:ascii="Times New Roman" w:eastAsia="Times New Roman" w:hAnsi="Times New Roman" w:cs="Times New Roman"/>
          <w:color w:val="000000"/>
          <w:lang w:val="en-US"/>
        </w:rPr>
        <w:t>.</w:t>
      </w:r>
    </w:p>
    <w:p w14:paraId="1F2505D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Formally, a dataset </w:t>
      </w:r>
      <m:oMath>
        <m:r>
          <m:rPr>
            <m:scr m:val="script"/>
            <m:sty m:val="p"/>
          </m:rPr>
          <w:rPr>
            <w:rFonts w:ascii="Cambria Math" w:eastAsia="Times New Roman" w:hAnsi="Cambria Math" w:cs="Times New Roman"/>
            <w:color w:val="000000"/>
            <w:lang w:val="en-US"/>
          </w:rPr>
          <m:t>D</m:t>
        </m:r>
      </m:oMath>
      <w:r w:rsidRPr="006D0151">
        <w:rPr>
          <w:rFonts w:ascii="Times New Roman" w:eastAsia="Times New Roman" w:hAnsi="Times New Roman" w:cs="Times New Roman"/>
          <w:color w:val="000000"/>
          <w:lang w:val="en-US"/>
        </w:rPr>
        <w:t xml:space="preserve"> is sampled in two steps:</w:t>
      </w:r>
    </w:p>
    <w:p w14:paraId="6A5DBD7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 structural equation model (SEM) or a data-generating function </w:t>
      </w:r>
      <m:oMath>
        <m:r>
          <w:rPr>
            <w:rFonts w:ascii="Cambria Math" w:eastAsia="Times New Roman" w:hAnsi="Cambria Math" w:cs="Times New Roman"/>
            <w:color w:val="000000"/>
            <w:lang w:val="en-US"/>
          </w:rPr>
          <m:t>f</m:t>
        </m:r>
      </m:oMath>
      <w:r w:rsidRPr="006D0151">
        <w:rPr>
          <w:rFonts w:ascii="Times New Roman" w:eastAsia="Times New Roman" w:hAnsi="Times New Roman" w:cs="Times New Roman"/>
          <w:color w:val="000000"/>
          <w:lang w:val="en-US"/>
        </w:rPr>
        <w:t xml:space="preserve"> is sampled from the prior: </w:t>
      </w:r>
      <m:oMath>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m:rPr>
                <m:nor/>
              </m:rPr>
              <w:rPr>
                <w:rFonts w:ascii="Times New Roman" w:eastAsia="Times New Roman" w:hAnsi="Times New Roman" w:cs="Times New Roman"/>
                <w:color w:val="000000"/>
                <w:lang w:val="en-US"/>
              </w:rPr>
              <m:t>prior</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In TabPFN, this prior is constructed explicitly using a large mixture of synthetic structural causal models (SCMs), including Bayesian Neural Networks and causal graphs with varying sparsity and non-linearity.</w:t>
      </w:r>
    </w:p>
    <w:p w14:paraId="293AF040"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Data points are sampled conditioned on this function: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ϵ</m:t>
        </m:r>
      </m:oMath>
      <w:r w:rsidRPr="006D0151">
        <w:rPr>
          <w:rFonts w:ascii="Times New Roman" w:eastAsia="Times New Roman" w:hAnsi="Times New Roman" w:cs="Times New Roman"/>
          <w:color w:val="000000"/>
          <w:lang w:val="en-US"/>
        </w:rPr>
        <w:t xml:space="preserve">, 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551F958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learning objective of a Prior-Data Fitted Network (PFN) is to approximate the </w:t>
      </w:r>
      <w:r w:rsidRPr="006D0151">
        <w:rPr>
          <w:rFonts w:ascii="Times New Roman" w:eastAsia="Times New Roman" w:hAnsi="Times New Roman" w:cs="Times New Roman"/>
          <w:b/>
          <w:bCs/>
          <w:color w:val="000000"/>
          <w:lang w:val="en-US"/>
        </w:rPr>
        <w:t>posterior predictive distribution</w:t>
      </w:r>
      <w:r w:rsidRPr="006D0151">
        <w:rPr>
          <w:rFonts w:ascii="Times New Roman" w:eastAsia="Times New Roman" w:hAnsi="Times New Roman" w:cs="Times New Roman"/>
          <w:color w:val="000000"/>
          <w:lang w:val="en-US"/>
        </w:rPr>
        <w:t xml:space="preserve"> (PPD) for a query sample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oMath>
      <w:r w:rsidRPr="006D0151">
        <w:rPr>
          <w:rFonts w:ascii="Times New Roman" w:eastAsia="Times New Roman" w:hAnsi="Times New Roman" w:cs="Times New Roman"/>
          <w:color w:val="000000"/>
          <w:lang w:val="en-US"/>
        </w:rPr>
        <w:t xml:space="preserve"> given the context dataset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w:t>
      </w:r>
    </w:p>
    <w:p w14:paraId="37B914F2"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88" w:name="eq:ppd-definition"/>
      <m:oMathPara>
        <m:oMathParaPr>
          <m:jc m:val="center"/>
        </m:oMathParaPr>
        <m:oMath>
          <m:r>
            <w:rPr>
              <w:rFonts w:ascii="Cambria Math" w:eastAsia="Times New Roman" w:hAnsi="Cambria Math" w:cs="Times New Roman"/>
              <w:color w:val="000000"/>
              <w:lang w:val="en-US"/>
            </w:rPr>
            <m:t>PPD</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df  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m:t>
          </m:r>
          <m:r>
            <m:rPr>
              <m:sty m:val="p"/>
            </m:rPr>
            <w:rPr>
              <w:rFonts w:ascii="Cambria Math" w:eastAsia="Times New Roman" w:hAnsi="Cambria Math" w:cs="Times New Roman"/>
              <w:color w:val="000000"/>
              <w:lang w:val="en-US"/>
            </w:rPr>
            <m:t>)</m:t>
          </m:r>
        </m:oMath>
      </m:oMathPara>
      <w:bookmarkEnd w:id="88"/>
    </w:p>
    <w:p w14:paraId="52654FC5" w14:textId="77777777" w:rsidR="006D0151" w:rsidRPr="006D0151" w:rsidRDefault="006D0151" w:rsidP="006D0151">
      <w:pPr>
        <w:spacing w:before="180" w:after="180"/>
        <w:rPr>
          <w:rFonts w:ascii="Times New Roman" w:eastAsia="Times New Roman" w:hAnsi="Times New Roman" w:cs="Times New Roman"/>
          <w:color w:val="000000"/>
          <w:lang w:val="en-US"/>
        </w:rPr>
      </w:pP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approximates this integral using a Transformer-based architecture that attends to the entire context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(In-Context Learning). This perspective is particularly advantageous for the medical small-sample setting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500</m:t>
        </m:r>
      </m:oMath>
      <w:r w:rsidRPr="006D0151">
        <w:rPr>
          <w:rFonts w:ascii="Times New Roman" w:eastAsia="Times New Roman" w:hAnsi="Times New Roman" w:cs="Times New Roman"/>
          <w:color w:val="000000"/>
          <w:lang w:val="en-US"/>
        </w:rPr>
        <w:t>) because:</w:t>
      </w:r>
    </w:p>
    <w:p w14:paraId="13B219D4"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It avoids iterative gradient descent on the small dataset, mitigating the risk of overfitting to noise.</w:t>
      </w:r>
    </w:p>
    <w:p w14:paraId="329584A7"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It leverages the "knowledge" encoded in the prior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m:rPr>
                <m:nor/>
              </m:rPr>
              <w:rPr>
                <w:rFonts w:ascii="Times New Roman" w:eastAsia="Times New Roman" w:hAnsi="Times New Roman" w:cs="Times New Roman"/>
                <w:color w:val="000000"/>
                <w:lang w:val="en-US"/>
              </w:rPr>
              <m:t>prior</m:t>
            </m:r>
          </m:sub>
        </m:sSub>
      </m:oMath>
      <w:r w:rsidRPr="006D0151">
        <w:rPr>
          <w:rFonts w:ascii="Times New Roman" w:eastAsia="Times New Roman" w:hAnsi="Times New Roman" w:cs="Times New Roman"/>
          <w:color w:val="000000"/>
          <w:lang w:val="en-US"/>
        </w:rPr>
        <w:t>, effectively transferring inductive biases about tabular structures (e.g., decision boundaries are often aligned with axes, sparsity is common) to the medical task.</w:t>
      </w:r>
    </w:p>
    <w:p w14:paraId="2D0EBBB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However, the standard PFN assumes that the query sample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oMath>
      <w:r w:rsidRPr="006D0151">
        <w:rPr>
          <w:rFonts w:ascii="Times New Roman" w:eastAsia="Times New Roman" w:hAnsi="Times New Roman" w:cs="Times New Roman"/>
          <w:color w:val="000000"/>
          <w:lang w:val="en-US"/>
        </w:rPr>
        <w:t xml:space="preserve"> comes from the same distribution as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(i.e., same </w:t>
      </w:r>
      <m:oMath>
        <m:r>
          <w:rPr>
            <w:rFonts w:ascii="Cambria Math" w:eastAsia="Times New Roman" w:hAnsi="Cambria Math" w:cs="Times New Roman"/>
            <w:color w:val="000000"/>
            <w:lang w:val="en-US"/>
          </w:rPr>
          <m:t>f</m:t>
        </m:r>
      </m:oMath>
      <w:r w:rsidRPr="006D0151">
        <w:rPr>
          <w:rFonts w:ascii="Times New Roman" w:eastAsia="Times New Roman" w:hAnsi="Times New Roman" w:cs="Times New Roman"/>
          <w:color w:val="000000"/>
          <w:lang w:val="en-US"/>
        </w:rPr>
        <w:t xml:space="preserve">). In our cross-hospital setting, the target query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w:rPr>
                <w:rFonts w:ascii="Cambria Math" w:eastAsia="Times New Roman" w:hAnsi="Cambria Math" w:cs="Times New Roman"/>
                <w:color w:val="000000"/>
                <w:lang w:val="en-US"/>
              </w:rPr>
              <m:t>t</m:t>
            </m:r>
          </m:sup>
        </m:sSup>
      </m:oMath>
      <w:r w:rsidRPr="006D0151">
        <w:rPr>
          <w:rFonts w:ascii="Times New Roman" w:eastAsia="Times New Roman" w:hAnsi="Times New Roman" w:cs="Times New Roman"/>
          <w:color w:val="000000"/>
          <w:lang w:val="en-US"/>
        </w:rPr>
        <w:t xml:space="preserve"> comes from a shifted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violating the exchangeability assumption of the posterior approximation.</w:t>
      </w:r>
    </w:p>
    <w:p w14:paraId="2943DBB5"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89" w:name="_Toc216274654"/>
      <w:bookmarkStart w:id="90" w:name="_Toc216274862"/>
      <w:bookmarkStart w:id="91" w:name="subsec:domain-shift"/>
      <w:bookmarkEnd w:id="87"/>
      <w:r w:rsidRPr="006D0151">
        <w:rPr>
          <w:rFonts w:ascii="Times New Roman" w:eastAsia="Times New Roman" w:hAnsi="Times New Roman" w:cs="Times New Roman"/>
          <w:color w:val="000000"/>
          <w:sz w:val="32"/>
          <w:szCs w:val="32"/>
          <w:lang w:val="en-US"/>
        </w:rPr>
        <w:t>3.3</w:t>
      </w:r>
      <w:r w:rsidRPr="006D0151">
        <w:rPr>
          <w:rFonts w:ascii="Times New Roman" w:eastAsia="Times New Roman" w:hAnsi="Times New Roman" w:cs="Times New Roman"/>
          <w:color w:val="000000"/>
          <w:sz w:val="32"/>
          <w:szCs w:val="32"/>
          <w:lang w:val="en-US"/>
        </w:rPr>
        <w:tab/>
        <w:t>Formalizing Domain Shift</w:t>
      </w:r>
      <w:bookmarkEnd w:id="89"/>
      <w:bookmarkEnd w:id="90"/>
    </w:p>
    <w:p w14:paraId="2B50772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core challenge in our research is that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This joint distribution shift can be decomposed into three primary components relevant to medical AI:</w:t>
      </w:r>
    </w:p>
    <w:p w14:paraId="48F73F06"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92" w:name="_Toc216274655"/>
      <w:bookmarkStart w:id="93" w:name="_Toc216274863"/>
      <w:bookmarkStart w:id="94" w:name="covariate-shift-the-acquisition-gap"/>
      <w:r w:rsidRPr="006D0151">
        <w:rPr>
          <w:rFonts w:ascii="Times New Roman" w:eastAsia="Times New Roman" w:hAnsi="Times New Roman" w:cs="Times New Roman"/>
          <w:color w:val="000000"/>
          <w:sz w:val="28"/>
          <w:szCs w:val="28"/>
          <w:lang w:val="en-US"/>
        </w:rPr>
        <w:t>3.3.1</w:t>
      </w:r>
      <w:r w:rsidRPr="006D0151">
        <w:rPr>
          <w:rFonts w:ascii="Times New Roman" w:eastAsia="Times New Roman" w:hAnsi="Times New Roman" w:cs="Times New Roman"/>
          <w:color w:val="000000"/>
          <w:sz w:val="28"/>
          <w:szCs w:val="28"/>
          <w:lang w:val="en-US"/>
        </w:rPr>
        <w:tab/>
        <w:t>Covariate Shift: The Acquisition Gap</w:t>
      </w:r>
      <w:bookmarkEnd w:id="92"/>
      <w:bookmarkEnd w:id="93"/>
    </w:p>
    <w:p w14:paraId="5039A3B1"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Covariate shift occurs when the marginal feature distributions differ,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while the conditional probability of the label remains constant,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bookmarkStart w:id="95" w:name="eq:covariate-shift"/>
    <w:p w14:paraId="4E49A753"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and</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m:t>
          </m:r>
          <m:r>
            <m:rPr>
              <m:sty m:val="p"/>
            </m:rPr>
            <w:rPr>
              <w:rFonts w:ascii="Cambria Math" w:eastAsia="Times New Roman" w:hAnsi="Cambria Math" w:cs="Times New Roman"/>
              <w:color w:val="000000"/>
              <w:lang w:val="en-US"/>
            </w:rPr>
            <m:t>)</m:t>
          </m:r>
        </m:oMath>
      </m:oMathPara>
      <w:bookmarkEnd w:id="95"/>
    </w:p>
    <w:p w14:paraId="7AA4F5D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texture</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without changing the underlying malignancy risk. TabPFN is particularly sensitive to this because its attention mechanism relies on finding similar examples in the support set; if the target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w:rPr>
                <w:rFonts w:ascii="Cambria Math" w:eastAsia="Times New Roman" w:hAnsi="Cambria Math" w:cs="Times New Roman"/>
                <w:color w:val="000000"/>
                <w:lang w:val="en-US"/>
              </w:rPr>
              <m:t>t</m:t>
            </m:r>
          </m:sup>
        </m:sSup>
      </m:oMath>
      <w:r w:rsidRPr="006D0151">
        <w:rPr>
          <w:rFonts w:ascii="Times New Roman" w:eastAsia="Times New Roman" w:hAnsi="Times New Roman" w:cs="Times New Roman"/>
          <w:color w:val="000000"/>
          <w:lang w:val="en-US"/>
        </w:rPr>
        <w:t xml:space="preserve"> lies in a region unsupported by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the attention weights become diffuse.</w:t>
      </w:r>
    </w:p>
    <w:p w14:paraId="25772486"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96" w:name="_Toc216274656"/>
      <w:bookmarkStart w:id="97" w:name="_Toc216274864"/>
      <w:bookmarkStart w:id="98" w:name="label-shift-the-prevalence-gap"/>
      <w:bookmarkEnd w:id="94"/>
      <w:r w:rsidRPr="006D0151">
        <w:rPr>
          <w:rFonts w:ascii="Times New Roman" w:eastAsia="Times New Roman" w:hAnsi="Times New Roman" w:cs="Times New Roman"/>
          <w:color w:val="000000"/>
          <w:sz w:val="28"/>
          <w:szCs w:val="28"/>
          <w:lang w:val="en-US"/>
        </w:rPr>
        <w:t>3.3.2</w:t>
      </w:r>
      <w:r w:rsidRPr="006D0151">
        <w:rPr>
          <w:rFonts w:ascii="Times New Roman" w:eastAsia="Times New Roman" w:hAnsi="Times New Roman" w:cs="Times New Roman"/>
          <w:color w:val="000000"/>
          <w:sz w:val="28"/>
          <w:szCs w:val="28"/>
          <w:lang w:val="en-US"/>
        </w:rPr>
        <w:tab/>
        <w:t>Label Shift: The Prevalence Gap</w:t>
      </w:r>
      <w:bookmarkEnd w:id="96"/>
      <w:bookmarkEnd w:id="97"/>
    </w:p>
    <w:p w14:paraId="66C0FB2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Label shift, or prior probability shift, is defined by a change in the marginal label distribution:</w:t>
      </w:r>
    </w:p>
    <w:bookmarkStart w:id="99" w:name="eq:label-shift"/>
    <w:p w14:paraId="1470C6AA"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4</m:t>
          </m:r>
          <m:r>
            <m:rPr>
              <m:sty m:val="p"/>
            </m:rPr>
            <w:rPr>
              <w:rFonts w:ascii="Cambria Math" w:eastAsia="Times New Roman" w:hAnsi="Cambria Math" w:cs="Times New Roman"/>
              <w:color w:val="000000"/>
              <w:lang w:val="en-US"/>
            </w:rPr>
            <m:t>)</m:t>
          </m:r>
        </m:oMath>
      </m:oMathPara>
      <w:bookmarkEnd w:id="99"/>
    </w:p>
    <w:p w14:paraId="45822F0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It commonly arises in healthcare referral pathways. A tertiary cancer center (Source) typically receives high-risk referrals with a malignancy prevalence of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60</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In contrast, a community screening program (Target) encounters a broader population with many benign incidental findings, where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5</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20</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 model trained on the balanced source will learn a prior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 xml:space="preserve"> 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p w14:paraId="2E527C54"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100" w:name="X3e0b0f26d22f97ffd848a643cd1da3f5288fbff"/>
      <w:r w:rsidRPr="006D0151">
        <w:rPr>
          <w:rFonts w:ascii="Times New Roman" w:eastAsia="Times New Roman" w:hAnsi="Times New Roman" w:cs="Times New Roman"/>
          <w:i/>
          <w:iCs/>
          <w:color w:val="000000"/>
          <w:lang w:val="en-US"/>
        </w:rPr>
        <w:t>3.3.2.1</w:t>
      </w:r>
      <w:r w:rsidRPr="006D0151">
        <w:rPr>
          <w:rFonts w:ascii="Times New Roman" w:eastAsia="Times New Roman" w:hAnsi="Times New Roman" w:cs="Times New Roman"/>
          <w:i/>
          <w:iCs/>
          <w:color w:val="000000"/>
          <w:lang w:val="en-US"/>
        </w:rPr>
        <w:tab/>
        <w:t>Scope of label shift in our pulmonary experiment.</w:t>
      </w:r>
    </w:p>
    <w:p w14:paraId="2D786E1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p w14:paraId="0025594E"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01" w:name="_Toc216274657"/>
      <w:bookmarkStart w:id="102" w:name="_Toc216274865"/>
      <w:bookmarkStart w:id="103" w:name="concept-shift-the-definition-gap"/>
      <w:bookmarkEnd w:id="98"/>
      <w:bookmarkEnd w:id="100"/>
      <w:r w:rsidRPr="006D0151">
        <w:rPr>
          <w:rFonts w:ascii="Times New Roman" w:eastAsia="Times New Roman" w:hAnsi="Times New Roman" w:cs="Times New Roman"/>
          <w:color w:val="000000"/>
          <w:sz w:val="28"/>
          <w:szCs w:val="28"/>
          <w:lang w:val="en-US"/>
        </w:rPr>
        <w:t>3.3.3</w:t>
      </w:r>
      <w:r w:rsidRPr="006D0151">
        <w:rPr>
          <w:rFonts w:ascii="Times New Roman" w:eastAsia="Times New Roman" w:hAnsi="Times New Roman" w:cs="Times New Roman"/>
          <w:color w:val="000000"/>
          <w:sz w:val="28"/>
          <w:szCs w:val="28"/>
          <w:lang w:val="en-US"/>
        </w:rPr>
        <w:tab/>
        <w:t>Concept Shift: The Definition Gap</w:t>
      </w:r>
      <w:bookmarkEnd w:id="101"/>
      <w:bookmarkEnd w:id="102"/>
    </w:p>
    <w:p w14:paraId="33DFC81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Concept shift implies a fundamental change in the relationship between features and labels:</w:t>
      </w:r>
    </w:p>
    <w:bookmarkStart w:id="104" w:name="eq:concept-shift"/>
    <w:p w14:paraId="2B0C3ADB"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5</m:t>
          </m:r>
          <m:r>
            <m:rPr>
              <m:sty m:val="p"/>
            </m:rPr>
            <w:rPr>
              <w:rFonts w:ascii="Cambria Math" w:eastAsia="Times New Roman" w:hAnsi="Cambria Math" w:cs="Times New Roman"/>
              <w:color w:val="000000"/>
              <w:lang w:val="en-US"/>
            </w:rPr>
            <m:t>)</m:t>
          </m:r>
        </m:oMath>
      </m:oMathPara>
      <w:bookmarkEnd w:id="104"/>
    </w:p>
    <w:p w14:paraId="0F3AA84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In pulmonary medicine, apparent model failures often reflect latent confounders arising from regional disease ecology. In regions such as the Mississippi and Ohio River Valleys in North America or parts of East Asia, granulomatous infections (e.g., histoplasmosis, tuberculosis) are endemic and generate a high burden of benign pulmonary nodules and granulomas [</w:t>
      </w:r>
      <w:hyperlink w:anchor="ref-yang_comparison_2018">
        <w:r w:rsidRPr="006D0151">
          <w:rPr>
            <w:rFonts w:ascii="Times New Roman" w:eastAsia="Times New Roman" w:hAnsi="Times New Roman" w:cs="Times New Roman"/>
            <w:color w:val="156082"/>
            <w:lang w:val="en-US"/>
          </w:rPr>
          <w:t>82</w:t>
        </w:r>
      </w:hyperlink>
      <w:r w:rsidRPr="006D0151">
        <w:rPr>
          <w:rFonts w:ascii="Times New Roman" w:eastAsia="Times New Roman" w:hAnsi="Times New Roman" w:cs="Times New Roman"/>
          <w:color w:val="000000"/>
          <w:lang w:val="en-US"/>
        </w:rPr>
        <w:t>,</w:t>
      </w:r>
      <w:hyperlink w:anchor="ref-barros_pulmonary_2023">
        <w:r w:rsidRPr="006D0151">
          <w:rPr>
            <w:rFonts w:ascii="Times New Roman" w:eastAsia="Times New Roman" w:hAnsi="Times New Roman" w:cs="Times New Roman"/>
            <w:color w:val="156082"/>
            <w:lang w:val="en-US"/>
          </w:rPr>
          <w:t>91</w:t>
        </w:r>
      </w:hyperlink>
      <w:r w:rsidRPr="006D0151">
        <w:rPr>
          <w:rFonts w:ascii="Times New Roman" w:eastAsia="Times New Roman" w:hAnsi="Times New Roman" w:cs="Times New Roman"/>
          <w:color w:val="000000"/>
          <w:lang w:val="en-US"/>
        </w:rPr>
        <w:t>]. These benign lesions frequently mimic malignant nodules on imaging, including solid or spiculated nodules with appreciable metabolic uptake on PET–CT, and therefore constitute an important source of diagnostic ambiguity in lung cancer screening and workup [</w:t>
      </w:r>
      <w:hyperlink w:anchor="ref-shipe_validation_2021">
        <w:r w:rsidRPr="006D0151">
          <w:rPr>
            <w:rFonts w:ascii="Times New Roman" w:eastAsia="Times New Roman" w:hAnsi="Times New Roman" w:cs="Times New Roman"/>
            <w:color w:val="156082"/>
            <w:lang w:val="en-US"/>
          </w:rPr>
          <w:t>92</w:t>
        </w:r>
      </w:hyperlink>
      <w:r w:rsidRPr="006D0151">
        <w:rPr>
          <w:rFonts w:ascii="Times New Roman" w:eastAsia="Times New Roman" w:hAnsi="Times New Roman" w:cs="Times New Roman"/>
          <w:color w:val="000000"/>
          <w:lang w:val="en-US"/>
        </w:rPr>
        <w:t>,</w:t>
      </w:r>
      <w:hyperlink w:anchor="ref-lang_asymptomatic_2017">
        <w:r w:rsidRPr="006D0151">
          <w:rPr>
            <w:rFonts w:ascii="Times New Roman" w:eastAsia="Times New Roman" w:hAnsi="Times New Roman" w:cs="Times New Roman"/>
            <w:color w:val="156082"/>
            <w:lang w:val="en-US"/>
          </w:rPr>
          <w:t>93</w:t>
        </w:r>
      </w:hyperlink>
      <w:r w:rsidRPr="006D0151">
        <w:rPr>
          <w:rFonts w:ascii="Times New Roman" w:eastAsia="Times New Roman" w:hAnsi="Times New Roman" w:cs="Times New Roman"/>
          <w:color w:val="000000"/>
          <w:lang w:val="en-US"/>
        </w:rPr>
        <w:t xml:space="preserve">]. Consequently, radiographic patterns that are highly predictive of malignancy </w:t>
      </w:r>
      <w:r w:rsidRPr="006D0151">
        <w:rPr>
          <w:rFonts w:ascii="Times New Roman" w:eastAsia="Times New Roman" w:hAnsi="Times New Roman" w:cs="Times New Roman"/>
          <w:color w:val="000000"/>
          <w:lang w:val="en-US"/>
        </w:rPr>
        <w:lastRenderedPageBreak/>
        <w:t>in low-endemic Western cohorts may correspond to a substantially lower cancer probability in these settings, representing a form of concept shift.</w:t>
      </w:r>
    </w:p>
    <w:p w14:paraId="5856283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Formally, this means that the same feature vector </w:t>
      </w:r>
      <m:oMath>
        <m:r>
          <m:rPr>
            <m:sty m:val="b"/>
          </m:rPr>
          <w:rPr>
            <w:rFonts w:ascii="Cambria Math" w:eastAsia="Times New Roman" w:hAnsi="Cambria Math" w:cs="Times New Roman"/>
            <w:color w:val="000000"/>
            <w:lang w:val="en-US"/>
          </w:rPr>
          <m:t>x</m:t>
        </m:r>
      </m:oMath>
      <w:r w:rsidRPr="006D0151">
        <w:rPr>
          <w:rFonts w:ascii="Times New Roman" w:eastAsia="Times New Roman" w:hAnsi="Times New Roman" w:cs="Times New Roman"/>
          <w:color w:val="000000"/>
          <w:lang w:val="en-US"/>
        </w:rPr>
        <w:t xml:space="preserve"> can be associated with markedly different posterior malignancy probabilities across hospitals: a model calibrated in a non-endemic source hospital might assign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0.9</m:t>
        </m:r>
      </m:oMath>
      <w:r w:rsidRPr="006D0151">
        <w:rPr>
          <w:rFonts w:ascii="Times New Roman" w:eastAsia="Times New Roman" w:hAnsi="Times New Roman" w:cs="Times New Roman"/>
          <w:color w:val="000000"/>
          <w:lang w:val="en-US"/>
        </w:rPr>
        <w:t xml:space="preserve">, whereas the true probability in a TB-endemic target hospital could be closer to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0.4</m:t>
        </m:r>
      </m:oMath>
      <w:r w:rsidRPr="006D0151">
        <w:rPr>
          <w:rFonts w:ascii="Times New Roman" w:eastAsia="Times New Roman" w:hAnsi="Times New Roman" w:cs="Times New Roman"/>
          <w:color w:val="000000"/>
          <w:lang w:val="en-US"/>
        </w:rPr>
        <w:t> [</w:t>
      </w:r>
      <w:hyperlink w:anchor="ref-ben2010theory">
        <w:r w:rsidRPr="006D0151">
          <w:rPr>
            <w:rFonts w:ascii="Times New Roman" w:eastAsia="Times New Roman" w:hAnsi="Times New Roman" w:cs="Times New Roman"/>
            <w:color w:val="156082"/>
            <w:lang w:val="en-US"/>
          </w:rPr>
          <w:t>94</w:t>
        </w:r>
      </w:hyperlink>
      <w:r w:rsidRPr="006D0151">
        <w:rPr>
          <w:rFonts w:ascii="Times New Roman" w:eastAsia="Times New Roman" w:hAnsi="Times New Roman" w:cs="Times New Roman"/>
          <w:color w:val="000000"/>
          <w:lang w:val="en-US"/>
        </w:rPr>
        <w:t>].</w:t>
      </w:r>
    </w:p>
    <w:p w14:paraId="7C50EACA"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05" w:name="_Toc216274658"/>
      <w:bookmarkStart w:id="106" w:name="_Toc216274866"/>
      <w:bookmarkStart w:id="107" w:name="X0980a6f305e99c5002fab5808b498094a9318fc"/>
      <w:bookmarkEnd w:id="103"/>
      <w:r w:rsidRPr="006D0151">
        <w:rPr>
          <w:rFonts w:ascii="Times New Roman" w:eastAsia="Times New Roman" w:hAnsi="Times New Roman" w:cs="Times New Roman"/>
          <w:color w:val="000000"/>
          <w:sz w:val="28"/>
          <w:szCs w:val="28"/>
          <w:lang w:val="en-US"/>
        </w:rPr>
        <w:t>3.3.4</w:t>
      </w:r>
      <w:r w:rsidRPr="006D0151">
        <w:rPr>
          <w:rFonts w:ascii="Times New Roman" w:eastAsia="Times New Roman" w:hAnsi="Times New Roman" w:cs="Times New Roman"/>
          <w:color w:val="000000"/>
          <w:sz w:val="28"/>
          <w:szCs w:val="28"/>
          <w:lang w:val="en-US"/>
        </w:rPr>
        <w:tab/>
        <w:t>Theoretical Bound on Generalization Error</w:t>
      </w:r>
      <w:bookmarkEnd w:id="105"/>
      <w:bookmarkEnd w:id="106"/>
    </w:p>
    <w:p w14:paraId="474C456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Following the seminal theory by Ben-David et al. [</w:t>
      </w:r>
      <w:hyperlink w:anchor="ref-ben2010theory">
        <w:r w:rsidRPr="006D0151">
          <w:rPr>
            <w:rFonts w:ascii="Times New Roman" w:eastAsia="Times New Roman" w:hAnsi="Times New Roman" w:cs="Times New Roman"/>
            <w:color w:val="156082"/>
            <w:lang w:val="en-US"/>
          </w:rPr>
          <w:t>94</w:t>
        </w:r>
      </w:hyperlink>
      <w:r w:rsidRPr="006D0151">
        <w:rPr>
          <w:rFonts w:ascii="Times New Roman" w:eastAsia="Times New Roman" w:hAnsi="Times New Roman" w:cs="Times New Roman"/>
          <w:color w:val="000000"/>
          <w:lang w:val="en-US"/>
        </w:rPr>
        <w:t xml:space="preserve">], the expected error of a hypothesis </w:t>
      </w:r>
      <m:oMath>
        <m: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on the target domain,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is bounded by:</w:t>
      </w:r>
    </w:p>
    <w:bookmarkStart w:id="108" w:name="eq:ben-david"/>
    <w:p w14:paraId="540FBAEA"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2</m:t>
              </m:r>
            </m:den>
          </m:f>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λ  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6</m:t>
          </m:r>
          <m:r>
            <m:rPr>
              <m:sty m:val="p"/>
            </m:rPr>
            <w:rPr>
              <w:rFonts w:ascii="Cambria Math" w:eastAsia="Times New Roman" w:hAnsi="Cambria Math" w:cs="Times New Roman"/>
              <w:color w:val="000000"/>
              <w:lang w:val="en-US"/>
            </w:rPr>
            <m:t>)</m:t>
          </m:r>
        </m:oMath>
      </m:oMathPara>
      <w:bookmarkEnd w:id="108"/>
    </w:p>
    <w:p w14:paraId="7A8280D1"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where:</w:t>
      </w:r>
    </w:p>
    <w:p w14:paraId="7B94BBA5" w14:textId="77777777" w:rsidR="006D0151" w:rsidRPr="006D0151" w:rsidRDefault="00000000" w:rsidP="006D0151">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006D0151" w:rsidRPr="006D0151">
        <w:rPr>
          <w:rFonts w:ascii="Times New Roman" w:eastAsia="Times New Roman" w:hAnsi="Times New Roman" w:cs="Times New Roman"/>
          <w:color w:val="000000"/>
          <w:lang w:val="en-US"/>
        </w:rPr>
        <w:t xml:space="preserve"> is the source domain error, minimized via supervised training.</w:t>
      </w:r>
    </w:p>
    <w:p w14:paraId="13EFB489" w14:textId="77777777" w:rsidR="006D0151" w:rsidRPr="006D0151" w:rsidRDefault="00000000" w:rsidP="006D0151">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006D0151" w:rsidRPr="006D0151">
        <w:rPr>
          <w:rFonts w:ascii="Times New Roman" w:eastAsia="Times New Roman" w:hAnsi="Times New Roman" w:cs="Times New Roman"/>
          <w:color w:val="000000"/>
          <w:lang w:val="en-US"/>
        </w:rPr>
        <w:t xml:space="preserve"> is the </w:t>
      </w:r>
      <m:oMath>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oMath>
      <w:r w:rsidR="006D0151" w:rsidRPr="006D0151">
        <w:rPr>
          <w:rFonts w:ascii="Times New Roman" w:eastAsia="Times New Roman" w:hAnsi="Times New Roman" w:cs="Times New Roman"/>
          <w:color w:val="000000"/>
          <w:lang w:val="en-US"/>
        </w:rPr>
        <w:t>-divergence between the two domains.</w:t>
      </w:r>
    </w:p>
    <w:p w14:paraId="6DEDAE87"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m:oMath>
        <m:r>
          <w:rPr>
            <w:rFonts w:ascii="Cambria Math" w:eastAsia="Times New Roman" w:hAnsi="Cambria Math" w:cs="Times New Roman"/>
            <w:color w:val="000000"/>
            <w:lang w:val="en-US"/>
          </w:rPr>
          <m:t>λ</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p"/>
              </m:rPr>
              <w:rPr>
                <w:rFonts w:ascii="Cambria Math" w:eastAsia="Times New Roman" w:hAnsi="Cambria Math" w:cs="Times New Roman"/>
                <w:color w:val="000000"/>
                <w:lang w:val="en-US"/>
              </w:rPr>
              <m:t>min</m:t>
            </m:r>
          </m:e>
          <m:sub>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is the error of the ideal joint hypothesis.</w:t>
      </w:r>
    </w:p>
    <w:p w14:paraId="524D6B2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This bound highlights that minimizing source error alone is insufficient; an effective cross-hospital system must simultaneously (</w:t>
      </w:r>
      <w:proofErr w:type="spellStart"/>
      <w:r w:rsidRPr="006D0151">
        <w:rPr>
          <w:rFonts w:ascii="Times New Roman" w:eastAsia="Times New Roman" w:hAnsi="Times New Roman" w:cs="Times New Roman"/>
          <w:color w:val="000000"/>
          <w:lang w:val="en-US"/>
        </w:rPr>
        <w:t>i</w:t>
      </w:r>
      <w:proofErr w:type="spellEnd"/>
      <w:r w:rsidRPr="006D0151">
        <w:rPr>
          <w:rFonts w:ascii="Times New Roman" w:eastAsia="Times New Roman" w:hAnsi="Times New Roman" w:cs="Times New Roman"/>
          <w:color w:val="000000"/>
          <w:lang w:val="en-US"/>
        </w:rPr>
        <w:t xml:space="preserve">) keep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small, (ii) reduce the divergence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and (iii) control the joint error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by avoiding features that admit no low-error classifier across both domains.</w:t>
      </w:r>
    </w:p>
    <w:p w14:paraId="7F157A0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From this perspective, the three components of PANDA align directly with the three terms in Eq. (</w:t>
      </w:r>
      <w:hyperlink w:anchor="eq:ben-david">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w:t>
      </w:r>
    </w:p>
    <w:p w14:paraId="75F77931"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Tabular foundation model (</w:t>
      </w:r>
      <w:proofErr w:type="spellStart"/>
      <w:r w:rsidRPr="006D0151">
        <w:rPr>
          <w:rFonts w:ascii="Times New Roman" w:eastAsia="Times New Roman" w:hAnsi="Times New Roman" w:cs="Times New Roman"/>
          <w:b/>
          <w:bCs/>
          <w:color w:val="000000"/>
          <w:lang w:val="en-US"/>
        </w:rPr>
        <w:t>TabPFN</w:t>
      </w:r>
      <w:proofErr w:type="spellEnd"/>
      <w:r w:rsidRPr="006D0151">
        <w:rPr>
          <w:rFonts w:ascii="Times New Roman" w:eastAsia="Times New Roman" w:hAnsi="Times New Roman" w:cs="Times New Roman"/>
          <w:b/>
          <w:bCs/>
          <w:color w:val="000000"/>
          <w:lang w:val="en-US"/>
        </w:rPr>
        <w:t xml:space="preserve">)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b/>
          <w:bCs/>
          <w:color w:val="000000"/>
          <w:lang w:val="en-US"/>
        </w:rPr>
        <w:t>.</w:t>
      </w:r>
      <w:r w:rsidRPr="006D0151">
        <w:rPr>
          <w:rFonts w:ascii="Times New Roman" w:eastAsia="Times New Roman" w:hAnsi="Times New Roman" w:cs="Times New Roman"/>
          <w:color w:val="000000"/>
          <w:lang w:val="en-US"/>
        </w:rPr>
        <w:t xml:space="preserve"> By treating the source cohort as a context set for a pre-trained PFN, PANDA reduces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under small-sample, imbalanced conditions without extensive hyperparameter tuning.</w:t>
      </w:r>
    </w:p>
    <w:p w14:paraId="31F14968"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 xml:space="preserve">Transfer Component Analysis (TCA)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6D0151">
        <w:rPr>
          <w:rFonts w:ascii="Times New Roman" w:eastAsia="Times New Roman" w:hAnsi="Times New Roman" w:cs="Times New Roman"/>
          <w:b/>
          <w:bCs/>
          <w:color w:val="000000"/>
          <w:lang w:val="en-US"/>
        </w:rPr>
        <w:t>.</w:t>
      </w:r>
      <w:r w:rsidRPr="006D0151">
        <w:rPr>
          <w:rFonts w:ascii="Times New Roman" w:eastAsia="Times New Roman" w:hAnsi="Times New Roman" w:cs="Times New Roman"/>
          <w:color w:val="000000"/>
          <w:lang w:val="en-US"/>
        </w:rPr>
        <w:t xml:space="preserve"> The TCA module learns a latent space in which the empirical Maximum Mean Discrepancy between source and target representations is minimized, directly targeting the divergence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1099F752"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 xml:space="preserve">Cross-domain RFE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λ</m:t>
        </m:r>
      </m:oMath>
      <w:r w:rsidRPr="006D0151">
        <w:rPr>
          <w:rFonts w:ascii="Times New Roman" w:eastAsia="Times New Roman" w:hAnsi="Times New Roman" w:cs="Times New Roman"/>
          <w:b/>
          <w:bCs/>
          <w:color w:val="000000"/>
          <w:lang w:val="en-US"/>
        </w:rPr>
        <w:t>.</w:t>
      </w:r>
      <w:r w:rsidRPr="006D0151">
        <w:rPr>
          <w:rFonts w:ascii="Times New Roman" w:eastAsia="Times New Roman" w:hAnsi="Times New Roman" w:cs="Times New Roman"/>
          <w:color w:val="000000"/>
          <w:lang w:val="en-US"/>
        </w:rPr>
        <w:t xml:space="preserve"> Recursive feature elimination explicitly searches for a subset of shared features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that support a low-error joint classifier across hospitals, thereby tightening the adaptability term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by removing unstable or hospital-specific biomarkers.</w:t>
      </w:r>
    </w:p>
    <w:p w14:paraId="7DB1C4C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Thus, PANDA can be interpreted as an instantiation of the domain adaptation bound rather than an ad hoc composition of modules: each architectural choice is motivated by a specific term in Eq. (</w:t>
      </w:r>
      <w:hyperlink w:anchor="eq:ben-david">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w:t>
      </w:r>
    </w:p>
    <w:p w14:paraId="27D6E4C8"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09" w:name="_Toc216274659"/>
      <w:bookmarkStart w:id="110" w:name="_Toc216274867"/>
      <w:bookmarkStart w:id="111" w:name="subsec:model-constraints"/>
      <w:bookmarkEnd w:id="91"/>
      <w:bookmarkEnd w:id="107"/>
      <w:r w:rsidRPr="006D0151">
        <w:rPr>
          <w:rFonts w:ascii="Times New Roman" w:eastAsia="Times New Roman" w:hAnsi="Times New Roman" w:cs="Times New Roman"/>
          <w:color w:val="000000"/>
          <w:sz w:val="32"/>
          <w:szCs w:val="32"/>
          <w:lang w:val="en-US"/>
        </w:rPr>
        <w:t>3.4</w:t>
      </w:r>
      <w:r w:rsidRPr="006D0151">
        <w:rPr>
          <w:rFonts w:ascii="Times New Roman" w:eastAsia="Times New Roman" w:hAnsi="Times New Roman" w:cs="Times New Roman"/>
          <w:color w:val="000000"/>
          <w:sz w:val="32"/>
          <w:szCs w:val="32"/>
          <w:lang w:val="en-US"/>
        </w:rPr>
        <w:tab/>
        <w:t>Theoretical Constraints of Existing Models</w:t>
      </w:r>
      <w:bookmarkEnd w:id="109"/>
      <w:bookmarkEnd w:id="110"/>
    </w:p>
    <w:p w14:paraId="7A13821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To justify the architecture of PANDA, we formally analyze why existing state-of-the-art models fail in this specific regime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6D0151">
        <w:rPr>
          <w:rFonts w:ascii="Times New Roman" w:eastAsia="Times New Roman" w:hAnsi="Times New Roman" w:cs="Times New Roman"/>
          <w:color w:val="000000"/>
          <w:lang w:val="en-US"/>
        </w:rPr>
        <w:t>, Unlabeled Target, Tabular Data).</w:t>
      </w:r>
    </w:p>
    <w:p w14:paraId="597226A9"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12" w:name="_Toc216274660"/>
      <w:bookmarkStart w:id="113" w:name="_Toc216274868"/>
      <w:bookmarkStart w:id="114" w:name="gradient-boosted-decision-trees-gbdt"/>
      <w:r w:rsidRPr="006D0151">
        <w:rPr>
          <w:rFonts w:ascii="Times New Roman" w:eastAsia="Times New Roman" w:hAnsi="Times New Roman" w:cs="Times New Roman"/>
          <w:color w:val="000000"/>
          <w:sz w:val="28"/>
          <w:szCs w:val="28"/>
          <w:lang w:val="en-US"/>
        </w:rPr>
        <w:lastRenderedPageBreak/>
        <w:t>3.4.1</w:t>
      </w:r>
      <w:r w:rsidRPr="006D0151">
        <w:rPr>
          <w:rFonts w:ascii="Times New Roman" w:eastAsia="Times New Roman" w:hAnsi="Times New Roman" w:cs="Times New Roman"/>
          <w:color w:val="000000"/>
          <w:sz w:val="28"/>
          <w:szCs w:val="28"/>
          <w:lang w:val="en-US"/>
        </w:rPr>
        <w:tab/>
        <w:t>Gradient Boosted Decision Trees (GBDT)</w:t>
      </w:r>
      <w:bookmarkEnd w:id="112"/>
      <w:bookmarkEnd w:id="113"/>
    </w:p>
    <w:p w14:paraId="0B4202B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GBDTs (e.g.,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LightGBM</w:t>
      </w:r>
      <w:proofErr w:type="spellEnd"/>
      <w:r w:rsidRPr="006D0151">
        <w:rPr>
          <w:rFonts w:ascii="Times New Roman" w:eastAsia="Times New Roman" w:hAnsi="Times New Roman" w:cs="Times New Roman"/>
          <w:color w:val="000000"/>
          <w:lang w:val="en-US"/>
        </w:rPr>
        <w:t>) partition the feature space using hard, axis-aligned splits (</w:t>
      </w:r>
      <m:oMath>
        <m:r>
          <m:rPr>
            <m:scr m:val="double-struck"/>
            <m:sty m:val="p"/>
          </m:rPr>
          <w:rPr>
            <w:rFonts w:ascii="Cambria Math" w:eastAsia="Times New Roman" w:hAnsi="Cambria Math" w:cs="Times New Roman"/>
            <w:color w:val="000000"/>
            <w:lang w:val="en-US"/>
          </w:rPr>
          <m:t>I(</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θ</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They suffer from two critical limitations in UDA:</w:t>
      </w:r>
    </w:p>
    <w:p w14:paraId="7E6F7188"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Non-Differentiability:</w:t>
      </w:r>
      <w:r w:rsidRPr="006D0151">
        <w:rPr>
          <w:rFonts w:ascii="Times New Roman" w:eastAsia="Times New Roman" w:hAnsi="Times New Roman" w:cs="Times New Roman"/>
          <w:color w:val="000000"/>
          <w:lang w:val="en-US"/>
        </w:rPr>
        <w:t xml:space="preserve"> 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14:paraId="1463780D"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Inability to Extrapolate:</w:t>
      </w:r>
      <w:r w:rsidRPr="006D0151">
        <w:rPr>
          <w:rFonts w:ascii="Times New Roman" w:eastAsia="Times New Roman" w:hAnsi="Times New Roman" w:cs="Times New Roman"/>
          <w:color w:val="000000"/>
          <w:lang w:val="en-US"/>
        </w:rPr>
        <w:t xml:space="preserve"> Tree models cannot extrapolate beyond the range of the training data. If covariate shift pushes the target distribution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outside the support of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the tree maps all such points to the value of the nearest leaf node, often resulting in statistically invalid predictions.</w:t>
      </w:r>
    </w:p>
    <w:p w14:paraId="47015820"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15" w:name="_Toc216274661"/>
      <w:bookmarkStart w:id="116" w:name="_Toc216274869"/>
      <w:bookmarkStart w:id="117" w:name="deep-tabular-models"/>
      <w:bookmarkEnd w:id="114"/>
      <w:r w:rsidRPr="006D0151">
        <w:rPr>
          <w:rFonts w:ascii="Times New Roman" w:eastAsia="Times New Roman" w:hAnsi="Times New Roman" w:cs="Times New Roman"/>
          <w:color w:val="000000"/>
          <w:sz w:val="28"/>
          <w:szCs w:val="28"/>
          <w:lang w:val="en-US"/>
        </w:rPr>
        <w:t>3.4.2</w:t>
      </w:r>
      <w:r w:rsidRPr="006D0151">
        <w:rPr>
          <w:rFonts w:ascii="Times New Roman" w:eastAsia="Times New Roman" w:hAnsi="Times New Roman" w:cs="Times New Roman"/>
          <w:color w:val="000000"/>
          <w:sz w:val="28"/>
          <w:szCs w:val="28"/>
          <w:lang w:val="en-US"/>
        </w:rPr>
        <w:tab/>
        <w:t>Deep Tabular Models</w:t>
      </w:r>
      <w:bookmarkEnd w:id="115"/>
      <w:bookmarkEnd w:id="116"/>
    </w:p>
    <w:p w14:paraId="199E8F7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Deep learning models (e.g.,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FT-Transformer) offer differentiability but lack the appropriate inductive bias for small tabular datasets:</w:t>
      </w:r>
    </w:p>
    <w:p w14:paraId="72F22815"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Data Hunger:</w:t>
      </w:r>
      <w:r w:rsidRPr="006D0151">
        <w:rPr>
          <w:rFonts w:ascii="Times New Roman" w:eastAsia="Times New Roman" w:hAnsi="Times New Roman" w:cs="Times New Roman"/>
          <w:color w:val="000000"/>
          <w:lang w:val="en-US"/>
        </w:rPr>
        <w:t xml:space="preserve"> Neural networks typically require large datasets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&gt;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10</m:t>
            </m:r>
          </m:e>
          <m:sup>
            <m:r>
              <w:rPr>
                <w:rFonts w:ascii="Cambria Math" w:eastAsia="Times New Roman" w:hAnsi="Cambria Math" w:cs="Times New Roman"/>
                <w:color w:val="000000"/>
                <w:lang w:val="en-US"/>
              </w:rPr>
              <m:t>4</m:t>
            </m:r>
          </m:sup>
        </m:sSup>
      </m:oMath>
      <w:r w:rsidRPr="006D0151">
        <w:rPr>
          <w:rFonts w:ascii="Times New Roman" w:eastAsia="Times New Roman" w:hAnsi="Times New Roman" w:cs="Times New Roman"/>
          <w:color w:val="000000"/>
          <w:lang w:val="en-US"/>
        </w:rPr>
        <w:t xml:space="preserve">) to converge to a generalizable solution. With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6D0151">
        <w:rPr>
          <w:rFonts w:ascii="Times New Roman" w:eastAsia="Times New Roman" w:hAnsi="Times New Roman" w:cs="Times New Roman"/>
          <w:color w:val="000000"/>
          <w:lang w:val="en-US"/>
        </w:rPr>
        <w:t>, deep models are prone to severe overfitting or convergence to local minima.</w:t>
      </w:r>
    </w:p>
    <w:p w14:paraId="4EF8B0C1"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Rotational Invariance:</w:t>
      </w:r>
      <w:r w:rsidRPr="006D0151">
        <w:rPr>
          <w:rFonts w:ascii="Times New Roman" w:eastAsia="Times New Roman" w:hAnsi="Times New Roman" w:cs="Times New Roman"/>
          <w:color w:val="000000"/>
          <w:lang w:val="en-US"/>
        </w:rPr>
        <w:t xml:space="preserve"> 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p w14:paraId="35A1B102"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18" w:name="_Toc216274662"/>
      <w:bookmarkStart w:id="119" w:name="_Toc216274870"/>
      <w:bookmarkStart w:id="120" w:name="subsec:tca-optimization"/>
      <w:bookmarkEnd w:id="111"/>
      <w:bookmarkEnd w:id="117"/>
      <w:r w:rsidRPr="006D0151">
        <w:rPr>
          <w:rFonts w:ascii="Times New Roman" w:eastAsia="Times New Roman" w:hAnsi="Times New Roman" w:cs="Times New Roman"/>
          <w:color w:val="000000"/>
          <w:sz w:val="32"/>
          <w:szCs w:val="32"/>
          <w:lang w:val="en-US"/>
        </w:rPr>
        <w:t>3.5</w:t>
      </w:r>
      <w:r w:rsidRPr="006D0151">
        <w:rPr>
          <w:rFonts w:ascii="Times New Roman" w:eastAsia="Times New Roman" w:hAnsi="Times New Roman" w:cs="Times New Roman"/>
          <w:color w:val="000000"/>
          <w:sz w:val="32"/>
          <w:szCs w:val="32"/>
          <w:lang w:val="en-US"/>
        </w:rPr>
        <w:tab/>
        <w:t>Transfer Component Analysis (TCA) Optimization Objective</w:t>
      </w:r>
      <w:bookmarkEnd w:id="118"/>
      <w:bookmarkEnd w:id="119"/>
    </w:p>
    <w:p w14:paraId="17106BD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To minimize the divergence term in Eq. (</w:t>
      </w:r>
      <w:hyperlink w:anchor="eq:ben-david">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 xml:space="preserve">), we employ Transfer Component Analysis (TCA). TCA seeks a feature map </w:t>
      </w:r>
      <m:oMath>
        <m:r>
          <w:rPr>
            <w:rFonts w:ascii="Cambria Math" w:eastAsia="Times New Roman" w:hAnsi="Cambria Math" w:cs="Times New Roman"/>
            <w:color w:val="000000"/>
            <w:lang w:val="en-US"/>
          </w:rPr>
          <m:t>φ</m:t>
        </m:r>
        <m:r>
          <m:rPr>
            <m:scr m:val="script"/>
            <m:sty m:val="p"/>
          </m:rPr>
          <w:rPr>
            <w:rFonts w:ascii="Cambria Math" w:eastAsia="Times New Roman" w:hAnsi="Cambria Math" w:cs="Times New Roman"/>
            <w:color w:val="000000"/>
            <w:lang w:val="en-US"/>
          </w:rPr>
          <m:t>:X→</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H</m:t>
            </m:r>
          </m:e>
          <m:sub>
            <m:r>
              <w:rPr>
                <w:rFonts w:ascii="Cambria Math" w:eastAsia="Times New Roman" w:hAnsi="Cambria Math" w:cs="Times New Roman"/>
                <w:color w:val="000000"/>
                <w:lang w:val="en-US"/>
              </w:rPr>
              <m:t>RKHS</m:t>
            </m:r>
          </m:sub>
        </m:sSub>
      </m:oMath>
      <w:r w:rsidRPr="006D0151">
        <w:rPr>
          <w:rFonts w:ascii="Times New Roman" w:eastAsia="Times New Roman" w:hAnsi="Times New Roman" w:cs="Times New Roman"/>
          <w:color w:val="000000"/>
          <w:lang w:val="en-US"/>
        </w:rPr>
        <w:t xml:space="preserve"> such that the Maximum Mean Discrepancy (MMD) between source and target distributions in the Reproducing Kernel Hilbert Space (RKHS) is minimized.</w:t>
      </w:r>
    </w:p>
    <w:p w14:paraId="6C0640A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empirical MMD distance is defined as:</w:t>
      </w:r>
    </w:p>
    <w:p w14:paraId="46EBBBFC"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121" w:name="eq:mmd-empirical"/>
      <m:oMathPara>
        <m:oMathParaPr>
          <m:jc m:val="center"/>
        </m:oMathParaPr>
        <m:oMath>
          <m:r>
            <m:rPr>
              <m:nor/>
            </m:rPr>
            <w:rPr>
              <w:rFonts w:ascii="Times New Roman" w:eastAsia="Times New Roman" w:hAnsi="Times New Roman" w:cs="Times New Roman"/>
              <w:color w:val="000000"/>
              <w:lang w:val="en-US"/>
            </w:rPr>
            <m:t>MMD</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d>
                <m:dPr>
                  <m:begChr m:val="∥"/>
                  <m:endChr m:val="∥"/>
                  <m:ctrlPr>
                    <w:rPr>
                      <w:rFonts w:ascii="Cambria Math" w:eastAsia="Times New Roman" w:hAnsi="Cambria Math" w:cs="Times New Roman"/>
                      <w:color w:val="000000"/>
                      <w:lang w:val="en-US"/>
                    </w:rPr>
                  </m:ctrlPr>
                </m:dPr>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up>
                    <m:e>
                      <m:r>
                        <w:rPr>
                          <w:rFonts w:ascii="Cambria Math" w:eastAsia="Times New Roman" w:hAnsi="Cambria Math" w:cs="Times New Roman"/>
                          <w:color w:val="000000"/>
                          <w:lang w:val="en-US"/>
                        </w:rPr>
                        <m:t>φ</m:t>
                      </m:r>
                    </m:e>
                  </m:nary>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sup>
                    <m:e>
                      <m:r>
                        <w:rPr>
                          <w:rFonts w:ascii="Cambria Math" w:eastAsia="Times New Roman" w:hAnsi="Cambria Math" w:cs="Times New Roman"/>
                          <w:color w:val="000000"/>
                          <w:lang w:val="en-US"/>
                        </w:rPr>
                        <m:t>φ</m:t>
                      </m:r>
                    </m:e>
                  </m:nary>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up>
                      <m:r>
                        <w:rPr>
                          <w:rFonts w:ascii="Cambria Math" w:eastAsia="Times New Roman" w:hAnsi="Cambria Math" w:cs="Times New Roman"/>
                          <w:color w:val="000000"/>
                          <w:lang w:val="en-US"/>
                        </w:rPr>
                        <m:t>t</m:t>
                      </m:r>
                    </m:sup>
                  </m:sSubSup>
                  <m:r>
                    <m:rPr>
                      <m:sty m:val="p"/>
                    </m:rPr>
                    <w:rPr>
                      <w:rFonts w:ascii="Cambria Math" w:eastAsia="Times New Roman" w:hAnsi="Cambria Math" w:cs="Times New Roman"/>
                      <w:color w:val="000000"/>
                      <w:lang w:val="en-US"/>
                    </w:rPr>
                    <m:t>)</m:t>
                  </m:r>
                </m:e>
              </m:d>
            </m:e>
            <m:sub>
              <m:r>
                <m:rPr>
                  <m:scr m:val="script"/>
                  <m:sty m:val="p"/>
                </m:rPr>
                <w:rPr>
                  <w:rFonts w:ascii="Cambria Math" w:eastAsia="Times New Roman" w:hAnsi="Cambria Math" w:cs="Times New Roman"/>
                  <w:color w:val="000000"/>
                  <w:lang w:val="en-US"/>
                </w:rPr>
                <m:t>H</m:t>
              </m:r>
            </m:sub>
            <m:sup>
              <m:r>
                <w:rPr>
                  <w:rFonts w:ascii="Cambria Math" w:eastAsia="Times New Roman" w:hAnsi="Cambria Math" w:cs="Times New Roman"/>
                  <w:color w:val="000000"/>
                  <w:lang w:val="en-US"/>
                </w:rPr>
                <m:t>2</m:t>
              </m:r>
            </m:sup>
          </m:sSubSup>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7</m:t>
          </m:r>
          <m:r>
            <m:rPr>
              <m:sty m:val="p"/>
            </m:rPr>
            <w:rPr>
              <w:rFonts w:ascii="Cambria Math" w:eastAsia="Times New Roman" w:hAnsi="Cambria Math" w:cs="Times New Roman"/>
              <w:color w:val="000000"/>
              <w:lang w:val="en-US"/>
            </w:rPr>
            <m:t>)</m:t>
          </m:r>
        </m:oMath>
      </m:oMathPara>
      <w:bookmarkEnd w:id="121"/>
    </w:p>
    <w:p w14:paraId="5C97808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TCA aims to learn a transformation matrix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p>
        </m:sSup>
      </m:oMath>
      <w:r w:rsidRPr="006D0151">
        <w:rPr>
          <w:rFonts w:ascii="Times New Roman" w:eastAsia="Times New Roman" w:hAnsi="Times New Roman" w:cs="Times New Roman"/>
          <w:color w:val="000000"/>
          <w:lang w:val="en-US"/>
        </w:rPr>
        <w:t xml:space="preserve"> that reduces the data dimensionality to </w:t>
      </w:r>
      <m:oMath>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d</m:t>
        </m:r>
      </m:oMath>
      <w:r w:rsidRPr="006D0151">
        <w:rPr>
          <w:rFonts w:ascii="Times New Roman" w:eastAsia="Times New Roman" w:hAnsi="Times New Roman" w:cs="Times New Roman"/>
          <w:color w:val="000000"/>
          <w:lang w:val="en-US"/>
        </w:rPr>
        <w:t xml:space="preserve"> while minimizing MMD. The optimization problem is formally:</w:t>
      </w:r>
    </w:p>
    <w:bookmarkStart w:id="122" w:name="eq:tca-optimization"/>
    <w:p w14:paraId="3B2B5812"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min</m:t>
              </m:r>
            </m:e>
            <m:lim>
              <m:r>
                <m:rPr>
                  <m:sty m:val="b"/>
                </m:rPr>
                <w:rPr>
                  <w:rFonts w:ascii="Cambria Math" w:eastAsia="Times New Roman" w:hAnsi="Cambria Math" w:cs="Times New Roman"/>
                  <w:color w:val="000000"/>
                  <w:lang w:val="en-US"/>
                </w:rPr>
                <m:t>W</m:t>
              </m:r>
            </m:lim>
          </m:limLow>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KLKW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m:t>
          </m:r>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s.t.</m:t>
          </m:r>
          <m:r>
            <w:rPr>
              <w:rFonts w:ascii="Cambria Math" w:eastAsia="Times New Roman" w:hAnsi="Cambria Math" w:cs="Times New Roman"/>
              <w:color w:val="000000"/>
              <w:lang w:val="en-US"/>
            </w:rPr>
            <m:t> </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r>
            <m:rPr>
              <m:sty m:val="p"/>
            </m:rPr>
            <w:rPr>
              <w:rFonts w:ascii="Cambria Math" w:eastAsia="Times New Roman" w:hAnsi="Cambria Math" w:cs="Times New Roman"/>
              <w:color w:val="000000"/>
              <w:lang w:val="en-US"/>
            </w:rPr>
            <m:t>)</m:t>
          </m:r>
        </m:oMath>
      </m:oMathPara>
      <w:bookmarkEnd w:id="122"/>
    </w:p>
    <w:p w14:paraId="08DE82E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where:</w:t>
      </w:r>
    </w:p>
    <w:p w14:paraId="5B4FD17F"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is the kernel matrix computed on the union of source and target data (specifically, the RFE-selected features). We specifically employ a </w:t>
      </w:r>
      <w:r w:rsidRPr="006D0151">
        <w:rPr>
          <w:rFonts w:ascii="Times New Roman" w:eastAsia="Times New Roman" w:hAnsi="Times New Roman" w:cs="Times New Roman"/>
          <w:b/>
          <w:bCs/>
          <w:color w:val="000000"/>
          <w:lang w:val="en-US"/>
        </w:rPr>
        <w:t>Linear Kernel</w:t>
      </w:r>
      <w:r w:rsidRPr="006D0151">
        <w:rPr>
          <w:rFonts w:ascii="Times New Roman" w:eastAsia="Times New Roman" w:hAnsi="Times New Roman" w:cs="Times New Roman"/>
          <w:color w:val="000000"/>
          <w:lang w:val="en-US"/>
        </w:rPr>
        <w:t xml:space="preserve"> on these features: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This is justified because the RFE process aims to select a set of features that are already more linearly separable or amenable to </w:t>
      </w:r>
      <w:r w:rsidRPr="006D0151">
        <w:rPr>
          <w:rFonts w:ascii="Times New Roman" w:eastAsia="Times New Roman" w:hAnsi="Times New Roman" w:cs="Times New Roman"/>
          <w:color w:val="000000"/>
          <w:lang w:val="en-US"/>
        </w:rPr>
        <w:lastRenderedPageBreak/>
        <w:t>linear transformation. Using a linear kernel provides a robust and computationally efficient alignment without introducing complex hyperparameter tuning for RBF bandwidths.</w:t>
      </w:r>
    </w:p>
    <w:p w14:paraId="2024D439"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m:oMath>
        <m:r>
          <m:rPr>
            <m:sty m:val="b"/>
          </m:rPr>
          <w:rPr>
            <w:rFonts w:ascii="Cambria Math" w:eastAsia="Times New Roman" w:hAnsi="Cambria Math" w:cs="Times New Roman"/>
            <w:color w:val="000000"/>
            <w:lang w:val="en-US"/>
          </w:rPr>
          <m:t>L</m:t>
        </m:r>
      </m:oMath>
      <w:r w:rsidRPr="006D0151">
        <w:rPr>
          <w:rFonts w:ascii="Times New Roman" w:eastAsia="Times New Roman" w:hAnsi="Times New Roman" w:cs="Times New Roman"/>
          <w:color w:val="000000"/>
          <w:lang w:val="en-US"/>
        </w:rPr>
        <w:t xml:space="preserve"> is the MMD coefficient matrix, with elements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2</m:t>
            </m:r>
          </m:sup>
        </m:sSubSup>
      </m:oMath>
      <w:r w:rsidRPr="006D0151">
        <w:rPr>
          <w:rFonts w:ascii="Times New Roman" w:eastAsia="Times New Roman" w:hAnsi="Times New Roman" w:cs="Times New Roman"/>
          <w:color w:val="000000"/>
          <w:lang w:val="en-US"/>
        </w:rPr>
        <w:t xml:space="preserve"> if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w:t>
      </w:r>
      <m:oMath>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up>
            <m:r>
              <w:rPr>
                <w:rFonts w:ascii="Cambria Math" w:eastAsia="Times New Roman" w:hAnsi="Cambria Math" w:cs="Times New Roman"/>
                <w:color w:val="000000"/>
                <w:lang w:val="en-US"/>
              </w:rPr>
              <m:t>2</m:t>
            </m:r>
          </m:sup>
        </m:sSubSup>
      </m:oMath>
      <w:r w:rsidRPr="006D0151">
        <w:rPr>
          <w:rFonts w:ascii="Times New Roman" w:eastAsia="Times New Roman" w:hAnsi="Times New Roman" w:cs="Times New Roman"/>
          <w:color w:val="000000"/>
          <w:lang w:val="en-US"/>
        </w:rPr>
        <w:t xml:space="preserve"> if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T</m:t>
        </m:r>
      </m:oMath>
      <w:r w:rsidRPr="006D0151">
        <w:rPr>
          <w:rFonts w:ascii="Times New Roman" w:eastAsia="Times New Roman" w:hAnsi="Times New Roman" w:cs="Times New Roman"/>
          <w:color w:val="000000"/>
          <w:lang w:val="en-US"/>
        </w:rPr>
        <w:t xml:space="preserve">, and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otherwise.</w:t>
      </w:r>
    </w:p>
    <w:p w14:paraId="3FEE5571"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m:oMath>
        <m:r>
          <m:rPr>
            <m:sty m:val="b"/>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r>
          <m:rPr>
            <m:sty m:val="b"/>
          </m:rPr>
          <w:rPr>
            <w:rFonts w:ascii="Cambria Math" w:eastAsia="Times New Roman" w:hAnsi="Cambria Math" w:cs="Times New Roman"/>
            <w:color w:val="000000"/>
            <w:lang w:val="en-US"/>
          </w:rPr>
          <m:t>1</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1</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is the centering matrix.</w:t>
      </w:r>
    </w:p>
    <w:p w14:paraId="35509583"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constraint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oMath>
      <w:r w:rsidRPr="006D0151">
        <w:rPr>
          <w:rFonts w:ascii="Times New Roman" w:eastAsia="Times New Roman" w:hAnsi="Times New Roman" w:cs="Times New Roman"/>
          <w:color w:val="000000"/>
          <w:lang w:val="en-US"/>
        </w:rPr>
        <w:t xml:space="preserve"> ensures the variance of the projected data is preserved (maximizing information).</w:t>
      </w:r>
    </w:p>
    <w:p w14:paraId="6F8484AD"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23" w:name="_Toc216274663"/>
      <w:bookmarkStart w:id="124" w:name="_Toc216274871"/>
      <w:bookmarkStart w:id="125" w:name="subsec:panda-formalization"/>
      <w:bookmarkEnd w:id="120"/>
      <w:r w:rsidRPr="006D0151">
        <w:rPr>
          <w:rFonts w:ascii="Times New Roman" w:eastAsia="Times New Roman" w:hAnsi="Times New Roman" w:cs="Times New Roman"/>
          <w:color w:val="000000"/>
          <w:sz w:val="32"/>
          <w:szCs w:val="32"/>
          <w:lang w:val="en-US"/>
        </w:rPr>
        <w:t>3.6</w:t>
      </w:r>
      <w:r w:rsidRPr="006D0151">
        <w:rPr>
          <w:rFonts w:ascii="Times New Roman" w:eastAsia="Times New Roman" w:hAnsi="Times New Roman" w:cs="Times New Roman"/>
          <w:color w:val="000000"/>
          <w:sz w:val="32"/>
          <w:szCs w:val="32"/>
          <w:lang w:val="en-US"/>
        </w:rPr>
        <w:tab/>
        <w:t>The PANDA Framework: A Unified Formalization</w:t>
      </w:r>
      <w:bookmarkEnd w:id="123"/>
      <w:bookmarkEnd w:id="124"/>
    </w:p>
    <w:p w14:paraId="49E2C2A1"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formalize our proposed </w:t>
      </w:r>
      <w:r w:rsidRPr="006D0151">
        <w:rPr>
          <w:rFonts w:ascii="Times New Roman" w:eastAsia="Times New Roman" w:hAnsi="Times New Roman" w:cs="Times New Roman"/>
          <w:b/>
          <w:bCs/>
          <w:color w:val="000000"/>
          <w:lang w:val="en-US"/>
        </w:rPr>
        <w:t>PANDA</w:t>
      </w:r>
      <w:r w:rsidRPr="006D0151">
        <w:rPr>
          <w:rFonts w:ascii="Times New Roman" w:eastAsia="Times New Roman" w:hAnsi="Times New Roman" w:cs="Times New Roman"/>
          <w:color w:val="000000"/>
          <w:lang w:val="en-US"/>
        </w:rPr>
        <w:t xml:space="preserve"> (Pretrained Adaptation Network with Domain Alignment) framework as a composite function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nor/>
              </m:rPr>
              <w:rPr>
                <w:rFonts w:ascii="Times New Roman" w:eastAsia="Times New Roman" w:hAnsi="Times New Roman" w:cs="Times New Roman"/>
                <w:color w:val="000000"/>
                <w:lang w:val="en-US"/>
              </w:rPr>
              <m:t>PANDA</m:t>
            </m:r>
          </m:sub>
        </m:sSub>
        <m:r>
          <m:rPr>
            <m:scr m:val="script"/>
            <m:sty m:val="p"/>
          </m:rPr>
          <w:rPr>
            <w:rFonts w:ascii="Cambria Math" w:eastAsia="Times New Roman" w:hAnsi="Cambria Math" w:cs="Times New Roman"/>
            <w:color w:val="000000"/>
            <w:lang w:val="en-US"/>
          </w:rPr>
          <m:t>:X→Y</m:t>
        </m:r>
      </m:oMath>
      <w:r w:rsidRPr="006D0151">
        <w:rPr>
          <w:rFonts w:ascii="Times New Roman" w:eastAsia="Times New Roman" w:hAnsi="Times New Roman" w:cs="Times New Roman"/>
          <w:color w:val="000000"/>
          <w:lang w:val="en-US"/>
        </w:rPr>
        <w:t xml:space="preserve">. The inference process for a target sample </w:t>
      </w:r>
      <m:oMath>
        <m:r>
          <m:rPr>
            <m:sty m:val="b"/>
          </m:rPr>
          <w:rPr>
            <w:rFonts w:ascii="Cambria Math" w:eastAsia="Times New Roman" w:hAnsi="Cambria Math" w:cs="Times New Roman"/>
            <w:color w:val="000000"/>
            <w:lang w:val="en-US"/>
          </w:rPr>
          <m:t>x</m:t>
        </m:r>
      </m:oMath>
      <w:r w:rsidRPr="006D0151">
        <w:rPr>
          <w:rFonts w:ascii="Times New Roman" w:eastAsia="Times New Roman" w:hAnsi="Times New Roman" w:cs="Times New Roman"/>
          <w:color w:val="000000"/>
          <w:lang w:val="en-US"/>
        </w:rPr>
        <w:t xml:space="preserve"> is defined as:</w:t>
      </w:r>
    </w:p>
    <w:bookmarkStart w:id="126" w:name="eq:panda-formalization"/>
    <w:p w14:paraId="1B5175FA"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nor/>
                </m:rPr>
                <w:rPr>
                  <w:rFonts w:ascii="Times New Roman" w:eastAsia="Times New Roman" w:hAnsi="Times New Roman" w:cs="Times New Roman"/>
                  <w:color w:val="000000"/>
                  <w:lang w:val="en-US"/>
                </w:rPr>
                <m:t>PANDA</m:t>
              </m:r>
            </m:sub>
          </m:s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ψ</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9</m:t>
          </m:r>
          <m:r>
            <m:rPr>
              <m:sty m:val="p"/>
            </m:rPr>
            <w:rPr>
              <w:rFonts w:ascii="Cambria Math" w:eastAsia="Times New Roman" w:hAnsi="Cambria Math" w:cs="Times New Roman"/>
              <w:color w:val="000000"/>
              <w:lang w:val="en-US"/>
            </w:rPr>
            <m:t>)</m:t>
          </m:r>
        </m:oMath>
      </m:oMathPara>
      <w:bookmarkEnd w:id="126"/>
    </w:p>
    <w:p w14:paraId="1F27C95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6D0151">
        <w:rPr>
          <w:rFonts w:ascii="Times New Roman" w:eastAsia="Times New Roman" w:hAnsi="Times New Roman" w:cs="Times New Roman"/>
          <w:color w:val="000000"/>
          <w:lang w:val="en-US"/>
        </w:rPr>
        <w:t xml:space="preserve"> selects the discriminative feature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enforces the schema intersection with the target domain (Feature Alignment).</w:t>
      </w:r>
    </w:p>
    <w:p w14:paraId="5464006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This composition involves distinct stages, grounded in the optimization of the feature subspace prior to alignment:</w:t>
      </w:r>
    </w:p>
    <w:p w14:paraId="1B7105B4"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27" w:name="_Toc216274664"/>
      <w:bookmarkStart w:id="128" w:name="_Toc216274872"/>
      <w:bookmarkStart w:id="129" w:name="subsubsec:cross-domain-rfe"/>
      <w:r w:rsidRPr="006D0151">
        <w:rPr>
          <w:rFonts w:ascii="Times New Roman" w:eastAsia="Times New Roman" w:hAnsi="Times New Roman" w:cs="Times New Roman"/>
          <w:color w:val="000000"/>
          <w:sz w:val="28"/>
          <w:szCs w:val="28"/>
          <w:lang w:val="en-US"/>
        </w:rPr>
        <w:t>3.6.1</w:t>
      </w:r>
      <w:r w:rsidRPr="006D0151">
        <w:rPr>
          <w:rFonts w:ascii="Times New Roman" w:eastAsia="Times New Roman" w:hAnsi="Times New Roman" w:cs="Times New Roman"/>
          <w:color w:val="000000"/>
          <w:sz w:val="28"/>
          <w:szCs w:val="28"/>
          <w:lang w:val="en-US"/>
        </w:rPr>
        <w:tab/>
        <w:t>Stage 1: Cross-Domain Recursive Feature Elimination (RFE)</w:t>
      </w:r>
      <w:bookmarkEnd w:id="127"/>
      <w:bookmarkEnd w:id="128"/>
    </w:p>
    <w:p w14:paraId="59F4956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first stage,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6D0151">
        <w:rPr>
          <w:rFonts w:ascii="Times New Roman" w:eastAsia="Times New Roman" w:hAnsi="Times New Roman" w:cs="Times New Roman"/>
          <w:color w:val="000000"/>
          <w:lang w:val="en-US"/>
        </w:rPr>
        <w:t xml:space="preserve">, addresses the feature-mismatch challenge between hospitals. Rather than optimizing feature selection for a single dataset, we seek a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that (i) remains available in the target schema and (ii) yields strong predictive performance on the source domain.</w:t>
      </w:r>
    </w:p>
    <w:p w14:paraId="171416B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Concretely,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6D0151">
        <w:rPr>
          <w:rFonts w:ascii="Times New Roman" w:eastAsia="Times New Roman" w:hAnsi="Times New Roman" w:cs="Times New Roman"/>
          <w:color w:val="000000"/>
          <w:lang w:val="en-US"/>
        </w:rPr>
        <w:t xml:space="preserve"> implements a cross-domain variant of recursive feature elimination. A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-based permutation-importance estimator scores each feature on source-domain cross-validation folds, and candidate subsets of size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min</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max</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are evaluated using a composite evaluation index (CEI) that trades off discrimination, computational efficiency, stability across folds, and parsimony. The maximizer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k</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defines the selected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which then serves as the input to the subsequent schema-alignment and domain-adaptation stages.</w:t>
      </w:r>
    </w:p>
    <w:p w14:paraId="78B827D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full implementation details of the cross-domain RFE procedure, including the CEI components and the permutation-importance estimator, are provided in Section </w:t>
      </w:r>
      <w:hyperlink w:anchor="sec:methods-rfe">
        <w:r w:rsidRPr="006D0151">
          <w:rPr>
            <w:rFonts w:ascii="Times New Roman" w:eastAsia="Times New Roman" w:hAnsi="Times New Roman" w:cs="Times New Roman"/>
            <w:color w:val="156082"/>
            <w:lang w:val="en-US"/>
          </w:rPr>
          <w:t>5.2.1</w:t>
        </w:r>
      </w:hyperlink>
      <w:r w:rsidRPr="006D0151">
        <w:rPr>
          <w:rFonts w:ascii="Times New Roman" w:eastAsia="Times New Roman" w:hAnsi="Times New Roman" w:cs="Times New Roman"/>
          <w:color w:val="000000"/>
          <w:lang w:val="en-US"/>
        </w:rPr>
        <w:t>.</w:t>
      </w:r>
    </w:p>
    <w:p w14:paraId="4BDD809B"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30" w:name="_Toc216274665"/>
      <w:bookmarkStart w:id="131" w:name="_Toc216274873"/>
      <w:bookmarkStart w:id="132" w:name="stage-2-feature-alignment-pi_cap"/>
      <w:bookmarkEnd w:id="129"/>
      <w:r w:rsidRPr="006D0151">
        <w:rPr>
          <w:rFonts w:ascii="Times New Roman" w:eastAsia="Times New Roman" w:hAnsi="Times New Roman" w:cs="Times New Roman"/>
          <w:color w:val="000000"/>
          <w:sz w:val="28"/>
          <w:szCs w:val="28"/>
          <w:lang w:val="en-US"/>
        </w:rPr>
        <w:t>3.6.2</w:t>
      </w:r>
      <w:r w:rsidRPr="006D0151">
        <w:rPr>
          <w:rFonts w:ascii="Times New Roman" w:eastAsia="Times New Roman" w:hAnsi="Times New Roman" w:cs="Times New Roman"/>
          <w:color w:val="000000"/>
          <w:sz w:val="28"/>
          <w:szCs w:val="28"/>
          <w:lang w:val="en-US"/>
        </w:rPr>
        <w:tab/>
        <w:t>Stage 2: Feature Alignment (</w:t>
      </w:r>
      <m:oMath>
        <m:sSub>
          <m:sSubPr>
            <m:ctrlPr>
              <w:rPr>
                <w:rFonts w:ascii="Cambria Math" w:eastAsia="Times New Roman" w:hAnsi="Cambria Math" w:cs="Times New Roman"/>
                <w:color w:val="000000"/>
                <w:sz w:val="28"/>
                <w:szCs w:val="28"/>
                <w:lang w:val="en-US"/>
              </w:rPr>
            </m:ctrlPr>
          </m:sSubPr>
          <m:e>
            <m:r>
              <w:rPr>
                <w:rFonts w:ascii="Cambria Math" w:eastAsia="Times New Roman" w:hAnsi="Cambria Math" w:cs="Times New Roman"/>
                <w:color w:val="000000"/>
                <w:sz w:val="28"/>
                <w:szCs w:val="28"/>
                <w:lang w:val="en-US"/>
              </w:rPr>
              <m:t>π</m:t>
            </m:r>
          </m:e>
          <m:sub>
            <m:r>
              <m:rPr>
                <m:sty m:val="p"/>
              </m:rPr>
              <w:rPr>
                <w:rFonts w:ascii="Cambria Math" w:eastAsia="Times New Roman" w:hAnsi="Cambria Math" w:cs="Times New Roman"/>
                <w:color w:val="000000"/>
                <w:sz w:val="28"/>
                <w:szCs w:val="28"/>
                <w:lang w:val="en-US"/>
              </w:rPr>
              <m:t>∩</m:t>
            </m:r>
          </m:sub>
        </m:sSub>
      </m:oMath>
      <w:r w:rsidRPr="006D0151">
        <w:rPr>
          <w:rFonts w:ascii="Times New Roman" w:eastAsia="Times New Roman" w:hAnsi="Times New Roman" w:cs="Times New Roman"/>
          <w:color w:val="000000"/>
          <w:sz w:val="28"/>
          <w:szCs w:val="28"/>
          <w:lang w:val="en-US"/>
        </w:rPr>
        <w:t>)</w:t>
      </w:r>
      <w:bookmarkEnd w:id="130"/>
      <w:bookmarkEnd w:id="131"/>
    </w:p>
    <w:p w14:paraId="0B9B8CC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Given the selected feature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this stage enforces schema consistency between hospitals. In our specific experimental setup, RFE identifies an optimal subset of </w:t>
      </w:r>
      <m:oMath>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9</m:t>
        </m:r>
      </m:oMath>
      <w:r w:rsidRPr="006D0151">
        <w:rPr>
          <w:rFonts w:ascii="Times New Roman" w:eastAsia="Times New Roman" w:hAnsi="Times New Roman" w:cs="Times New Roman"/>
          <w:color w:val="000000"/>
          <w:lang w:val="en-US"/>
        </w:rPr>
        <w:t xml:space="preserve"> features. However, due to missingness shift in the target domain, the alignment operator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restricts this to the intersection of available schemas:</w:t>
      </w:r>
    </w:p>
    <w:bookmarkStart w:id="133" w:name="eq:feature-alignment"/>
    <w:p w14:paraId="69759426"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10</m:t>
          </m:r>
          <m:r>
            <m:rPr>
              <m:sty m:val="p"/>
            </m:rPr>
            <w:rPr>
              <w:rFonts w:ascii="Cambria Math" w:eastAsia="Times New Roman" w:hAnsi="Cambria Math" w:cs="Times New Roman"/>
              <w:color w:val="000000"/>
              <w:lang w:val="en-US"/>
            </w:rPr>
            <m:t>)</m:t>
          </m:r>
        </m:oMath>
      </m:oMathPara>
      <w:bookmarkEnd w:id="133"/>
    </w:p>
    <w:p w14:paraId="5EC1636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lastRenderedPageBreak/>
        <w:t>This dimensionality reduction (from 9 to 8) explicitly handles the constraint where specific biomarkers are unrecorded in the target hospital, ensuring that subsequent stages operate only on the biologically common subspace.</w:t>
      </w:r>
    </w:p>
    <w:p w14:paraId="3C101C79"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34" w:name="_Toc216274666"/>
      <w:bookmarkStart w:id="135" w:name="_Toc216274874"/>
      <w:bookmarkStart w:id="136" w:name="stage-3-domain-adaptation-mapping-psi"/>
      <w:bookmarkEnd w:id="132"/>
      <w:r w:rsidRPr="006D0151">
        <w:rPr>
          <w:rFonts w:ascii="Times New Roman" w:eastAsia="Times New Roman" w:hAnsi="Times New Roman" w:cs="Times New Roman"/>
          <w:color w:val="000000"/>
          <w:sz w:val="28"/>
          <w:szCs w:val="28"/>
          <w:lang w:val="en-US"/>
        </w:rPr>
        <w:t>3.6.3</w:t>
      </w:r>
      <w:r w:rsidRPr="006D0151">
        <w:rPr>
          <w:rFonts w:ascii="Times New Roman" w:eastAsia="Times New Roman" w:hAnsi="Times New Roman" w:cs="Times New Roman"/>
          <w:color w:val="000000"/>
          <w:sz w:val="28"/>
          <w:szCs w:val="28"/>
          <w:lang w:val="en-US"/>
        </w:rPr>
        <w:tab/>
        <w:t>Stage 3: Domain Adaptation Mapping (</w:t>
      </w:r>
      <m:oMath>
        <m:r>
          <w:rPr>
            <w:rFonts w:ascii="Cambria Math" w:eastAsia="Times New Roman" w:hAnsi="Cambria Math" w:cs="Times New Roman"/>
            <w:color w:val="000000"/>
            <w:sz w:val="28"/>
            <w:szCs w:val="28"/>
            <w:lang w:val="en-US"/>
          </w:rPr>
          <m:t>ψ</m:t>
        </m:r>
      </m:oMath>
      <w:r w:rsidRPr="006D0151">
        <w:rPr>
          <w:rFonts w:ascii="Times New Roman" w:eastAsia="Times New Roman" w:hAnsi="Times New Roman" w:cs="Times New Roman"/>
          <w:color w:val="000000"/>
          <w:sz w:val="28"/>
          <w:szCs w:val="28"/>
          <w:lang w:val="en-US"/>
        </w:rPr>
        <w:t>)</w:t>
      </w:r>
      <w:bookmarkEnd w:id="134"/>
      <w:bookmarkEnd w:id="135"/>
    </w:p>
    <w:p w14:paraId="5121198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aligned features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are then adapted using Transfer Component Analysis (TCA). The domain adaptation mapping </w:t>
      </w:r>
      <m:oMath>
        <m:r>
          <w:rPr>
            <w:rFonts w:ascii="Cambria Math" w:eastAsia="Times New Roman" w:hAnsi="Cambria Math" w:cs="Times New Roman"/>
            <w:color w:val="000000"/>
            <w:lang w:val="en-US"/>
          </w:rPr>
          <m:t>ψ</m:t>
        </m:r>
      </m:oMath>
      <w:r w:rsidRPr="006D0151">
        <w:rPr>
          <w:rFonts w:ascii="Times New Roman" w:eastAsia="Times New Roman" w:hAnsi="Times New Roman" w:cs="Times New Roman"/>
          <w:color w:val="000000"/>
          <w:lang w:val="en-US"/>
        </w:rPr>
        <w:t xml:space="preserve"> projects these features into a Reproducing Kernel Hilbert Space (RKHS) where the Maximum Mean Discrepancy (MMD) between source and target distributions is minimized.</w:t>
      </w:r>
    </w:p>
    <w:bookmarkStart w:id="137" w:name="eq:domain-adaptation-map"/>
    <w:p w14:paraId="7DDE675A"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ψ</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x</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11</m:t>
          </m:r>
          <m:r>
            <m:rPr>
              <m:sty m:val="p"/>
            </m:rPr>
            <w:rPr>
              <w:rFonts w:ascii="Cambria Math" w:eastAsia="Times New Roman" w:hAnsi="Cambria Math" w:cs="Times New Roman"/>
              <w:color w:val="000000"/>
              <w:lang w:val="en-US"/>
            </w:rPr>
            <m:t>)</m:t>
          </m:r>
        </m:oMath>
      </m:oMathPara>
      <w:bookmarkEnd w:id="137"/>
    </w:p>
    <w:p w14:paraId="582FD0D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This linear projection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 xml:space="preserve"> is learned to align the marginal distributions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thereby reducing the domain divergence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6D0151">
        <w:rPr>
          <w:rFonts w:ascii="Times New Roman" w:eastAsia="Times New Roman" w:hAnsi="Times New Roman" w:cs="Times New Roman"/>
          <w:color w:val="000000"/>
          <w:lang w:val="en-US"/>
        </w:rPr>
        <w:t xml:space="preserve"> in the generalization bound.</w:t>
      </w:r>
    </w:p>
    <w:p w14:paraId="3D6ADC22"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38" w:name="_Toc216274667"/>
      <w:bookmarkStart w:id="139" w:name="_Toc216274875"/>
      <w:bookmarkStart w:id="140" w:name="stage-4-classification-and-ensemble-h"/>
      <w:bookmarkEnd w:id="136"/>
      <w:r w:rsidRPr="006D0151">
        <w:rPr>
          <w:rFonts w:ascii="Times New Roman" w:eastAsia="Times New Roman" w:hAnsi="Times New Roman" w:cs="Times New Roman"/>
          <w:color w:val="000000"/>
          <w:sz w:val="28"/>
          <w:szCs w:val="28"/>
          <w:lang w:val="en-US"/>
        </w:rPr>
        <w:t>3.6.4</w:t>
      </w:r>
      <w:r w:rsidRPr="006D0151">
        <w:rPr>
          <w:rFonts w:ascii="Times New Roman" w:eastAsia="Times New Roman" w:hAnsi="Times New Roman" w:cs="Times New Roman"/>
          <w:color w:val="000000"/>
          <w:sz w:val="28"/>
          <w:szCs w:val="28"/>
          <w:lang w:val="en-US"/>
        </w:rPr>
        <w:tab/>
        <w:t>Stage 4: Classification and Ensemble (</w:t>
      </w:r>
      <m:oMath>
        <m:r>
          <w:rPr>
            <w:rFonts w:ascii="Cambria Math" w:eastAsia="Times New Roman" w:hAnsi="Cambria Math" w:cs="Times New Roman"/>
            <w:color w:val="000000"/>
            <w:sz w:val="28"/>
            <w:szCs w:val="28"/>
            <w:lang w:val="en-US"/>
          </w:rPr>
          <m:t>h</m:t>
        </m:r>
      </m:oMath>
      <w:r w:rsidRPr="006D0151">
        <w:rPr>
          <w:rFonts w:ascii="Times New Roman" w:eastAsia="Times New Roman" w:hAnsi="Times New Roman" w:cs="Times New Roman"/>
          <w:color w:val="000000"/>
          <w:sz w:val="28"/>
          <w:szCs w:val="28"/>
          <w:lang w:val="en-US"/>
        </w:rPr>
        <w:t>)</w:t>
      </w:r>
      <w:bookmarkEnd w:id="138"/>
      <w:bookmarkEnd w:id="139"/>
    </w:p>
    <w:p w14:paraId="478BE80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Finally, the classification function </w:t>
      </w:r>
      <m:oMath>
        <m: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processes the adapted features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This stage leverages the pre-trained TabPFN as a robust classifier, augmented by an ensemble mechanism to handle predictive uncertainty and distribution shift.</w:t>
      </w:r>
    </w:p>
    <w:p w14:paraId="5D505E88"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141" w:name="eq:ensemble-hypothesis"/>
      <m:oMathPara>
        <m:oMathParaPr>
          <m:jc m:val="center"/>
        </m:oMathParaPr>
        <m:oMath>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N</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N</m:t>
              </m:r>
            </m:sup>
            <m:e>
              <m:r>
                <w:rPr>
                  <w:rFonts w:ascii="Cambria Math" w:eastAsia="Times New Roman" w:hAnsi="Cambria Math" w:cs="Times New Roman"/>
                  <w:color w:val="000000"/>
                  <w:lang w:val="en-US"/>
                </w:rPr>
                <m:t>σ</m:t>
              </m:r>
            </m:e>
          </m:nary>
          <m:d>
            <m:dPr>
              <m:ctrlPr>
                <w:rPr>
                  <w:rFonts w:ascii="Cambria Math" w:eastAsia="Times New Roman" w:hAnsi="Cambria Math" w:cs="Times New Roman"/>
                  <w:color w:val="000000"/>
                  <w:lang w:val="en-US"/>
                </w:rPr>
              </m:ctrlPr>
            </m:dPr>
            <m:e>
              <m:f>
                <m:fPr>
                  <m:ctrlPr>
                    <w:rPr>
                      <w:rFonts w:ascii="Cambria Math" w:eastAsia="Times New Roman" w:hAnsi="Cambria Math" w:cs="Times New Roman"/>
                      <w:color w:val="000000"/>
                      <w:lang w:val="en-US"/>
                    </w:rPr>
                  </m:ctrlPr>
                </m:fPr>
                <m:num>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i</m:t>
                      </m:r>
                    </m:sub>
                    <m:sup>
                      <m:r>
                        <m:rPr>
                          <m:nor/>
                        </m:rPr>
                        <w:rPr>
                          <w:rFonts w:ascii="Times New Roman" w:eastAsia="Times New Roman" w:hAnsi="Times New Roman" w:cs="Times New Roman"/>
                          <w:color w:val="000000"/>
                          <w:lang w:val="en-US"/>
                        </w:rPr>
                        <m:t>TabPFN</m:t>
                      </m:r>
                    </m:sup>
                  </m:sSubSup>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T</m:t>
                  </m:r>
                </m:den>
              </m:f>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12</m:t>
          </m:r>
          <m:r>
            <m:rPr>
              <m:sty m:val="p"/>
            </m:rPr>
            <w:rPr>
              <w:rFonts w:ascii="Cambria Math" w:eastAsia="Times New Roman" w:hAnsi="Cambria Math" w:cs="Times New Roman"/>
              <w:color w:val="000000"/>
              <w:lang w:val="en-US"/>
            </w:rPr>
            <m:t>)</m:t>
          </m:r>
        </m:oMath>
      </m:oMathPara>
      <w:bookmarkEnd w:id="141"/>
    </w:p>
    <w:p w14:paraId="6F475E0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r>
          <w:rPr>
            <w:rFonts w:ascii="Cambria Math" w:eastAsia="Times New Roman" w:hAnsi="Cambria Math" w:cs="Times New Roman"/>
            <w:color w:val="000000"/>
            <w:lang w:val="en-US"/>
          </w:rPr>
          <m:t>T</m:t>
        </m:r>
      </m:oMath>
      <w:r w:rsidRPr="006D0151">
        <w:rPr>
          <w:rFonts w:ascii="Times New Roman" w:eastAsia="Times New Roman" w:hAnsi="Times New Roman" w:cs="Times New Roman"/>
          <w:color w:val="000000"/>
          <w:lang w:val="en-US"/>
        </w:rPr>
        <w:t xml:space="preserve"> is a temperature scaling parameter optimized to calibrate the output probabilities against the prevalence differences between hospitals. The result is a calibrated malignancy probability that is robust to both covariate and concept shifts.</w:t>
      </w:r>
    </w:p>
    <w:p w14:paraId="1FEEE51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sidRPr="006D0151">
          <w:rPr>
            <w:rFonts w:ascii="Times New Roman" w:eastAsia="Times New Roman" w:hAnsi="Times New Roman" w:cs="Times New Roman"/>
            <w:color w:val="156082"/>
            <w:lang w:val="en-US"/>
          </w:rPr>
          <w:t>3.8</w:t>
        </w:r>
      </w:hyperlink>
      <w:r w:rsidRPr="006D0151">
        <w:rPr>
          <w:rFonts w:ascii="Times New Roman" w:eastAsia="Times New Roman" w:hAnsi="Times New Roman" w:cs="Times New Roman"/>
          <w:color w:val="000000"/>
          <w:lang w:val="en-US"/>
        </w:rPr>
        <w:t xml:space="preserve">, rather than a canonical low-prevalence label-shift scenario. The ability of PANDA to tolerate substantial label shift and prevalence changes is evaluated separately on the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benchmark, where the positive-class prevalence differs markedly across race-defined domains.</w:t>
      </w:r>
    </w:p>
    <w:p w14:paraId="2AD8A11E"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42" w:name="_Toc216274668"/>
      <w:bookmarkStart w:id="143" w:name="_Toc216274876"/>
      <w:bookmarkStart w:id="144" w:name="subsec:clinical-mapping"/>
      <w:bookmarkEnd w:id="125"/>
      <w:bookmarkEnd w:id="140"/>
      <w:r w:rsidRPr="006D0151">
        <w:rPr>
          <w:rFonts w:ascii="Times New Roman" w:eastAsia="Times New Roman" w:hAnsi="Times New Roman" w:cs="Times New Roman"/>
          <w:color w:val="000000"/>
          <w:sz w:val="32"/>
          <w:szCs w:val="32"/>
          <w:lang w:val="en-US"/>
        </w:rPr>
        <w:t>3.7</w:t>
      </w:r>
      <w:r w:rsidRPr="006D0151">
        <w:rPr>
          <w:rFonts w:ascii="Times New Roman" w:eastAsia="Times New Roman" w:hAnsi="Times New Roman" w:cs="Times New Roman"/>
          <w:color w:val="000000"/>
          <w:sz w:val="32"/>
          <w:szCs w:val="32"/>
          <w:lang w:val="en-US"/>
        </w:rPr>
        <w:tab/>
        <w:t>Clinical-Statistical Mapping</w:t>
      </w:r>
      <w:bookmarkEnd w:id="142"/>
      <w:bookmarkEnd w:id="143"/>
    </w:p>
    <w:p w14:paraId="53A9C0F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Table </w:t>
      </w:r>
      <w:hyperlink w:anchor="tbl:clinical-mapping">
        <w:r w:rsidRPr="006D0151">
          <w:rPr>
            <w:rFonts w:ascii="Times New Roman" w:eastAsia="Times New Roman" w:hAnsi="Times New Roman" w:cs="Times New Roman"/>
            <w:color w:val="156082"/>
            <w:lang w:val="en-US"/>
          </w:rPr>
          <w:t>7</w:t>
        </w:r>
      </w:hyperlink>
      <w:r w:rsidRPr="006D0151">
        <w:rPr>
          <w:rFonts w:ascii="Times New Roman" w:eastAsia="Times New Roman" w:hAnsi="Times New Roman" w:cs="Times New Roman"/>
          <w:color w:val="000000"/>
          <w:lang w:val="en-US"/>
        </w:rPr>
        <w:t xml:space="preserve"> summarizes the correspondence between the clinical challenges observed in pulmonary nodule diagnosis, their statistical manifestations, and the corresponding PANDA solution components derived from our theoretical framework.</w:t>
      </w:r>
    </w:p>
    <w:p w14:paraId="325D4928"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145" w:name="_Toc216274619"/>
      <w:bookmarkStart w:id="146" w:name="tbl:clinical-mapping"/>
      <w:r w:rsidRPr="006D0151">
        <w:rPr>
          <w:rFonts w:ascii="Times New Roman" w:eastAsia="Times New Roman" w:hAnsi="Times New Roman" w:cs="Times New Roman"/>
          <w:iCs/>
          <w:color w:val="000000"/>
          <w:lang w:val="en-US"/>
        </w:rPr>
        <w:t>Table 7: Mathematical Mapping of Clinical Problems to PANDA Components</w:t>
      </w:r>
      <w:bookmarkEnd w:id="145"/>
    </w:p>
    <w:tbl>
      <w:tblPr>
        <w:tblStyle w:val="Table5"/>
        <w:tblW w:w="0" w:type="auto"/>
        <w:tblLook w:val="0020" w:firstRow="1" w:lastRow="0" w:firstColumn="0" w:lastColumn="0" w:noHBand="0" w:noVBand="0"/>
        <w:tblCaption w:val="Table 7: Mathematical Mapping of Clinical Problems to PANDA Components"/>
      </w:tblPr>
      <w:tblGrid>
        <w:gridCol w:w="2049"/>
        <w:gridCol w:w="2283"/>
        <w:gridCol w:w="2028"/>
        <w:gridCol w:w="2666"/>
      </w:tblGrid>
      <w:tr w:rsidR="006D0151" w:rsidRPr="006D0151" w14:paraId="4ECF8CEB"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3FCC538E" w14:textId="77777777" w:rsidR="006D0151" w:rsidRPr="006D0151" w:rsidRDefault="006D0151" w:rsidP="006D0151">
            <w:pPr>
              <w:spacing w:before="36" w:after="36"/>
              <w:rPr>
                <w:color w:val="000000"/>
              </w:rPr>
            </w:pPr>
            <w:r w:rsidRPr="006D0151">
              <w:rPr>
                <w:b/>
                <w:bCs/>
                <w:color w:val="000000"/>
              </w:rPr>
              <w:t>Clinical Challenge</w:t>
            </w:r>
          </w:p>
        </w:tc>
        <w:tc>
          <w:tcPr>
            <w:tcW w:w="0" w:type="auto"/>
          </w:tcPr>
          <w:p w14:paraId="1CAE4821" w14:textId="77777777" w:rsidR="006D0151" w:rsidRPr="006D0151" w:rsidRDefault="006D0151" w:rsidP="006D0151">
            <w:pPr>
              <w:spacing w:before="36" w:after="36"/>
              <w:rPr>
                <w:color w:val="000000"/>
              </w:rPr>
            </w:pPr>
            <w:r w:rsidRPr="006D0151">
              <w:rPr>
                <w:b/>
                <w:bCs/>
                <w:color w:val="000000"/>
              </w:rPr>
              <w:t>Statistical Mechanism</w:t>
            </w:r>
          </w:p>
        </w:tc>
        <w:tc>
          <w:tcPr>
            <w:tcW w:w="0" w:type="auto"/>
          </w:tcPr>
          <w:p w14:paraId="6511CFC9" w14:textId="77777777" w:rsidR="006D0151" w:rsidRPr="006D0151" w:rsidRDefault="006D0151" w:rsidP="006D0151">
            <w:pPr>
              <w:spacing w:before="36" w:after="36"/>
              <w:rPr>
                <w:color w:val="000000"/>
              </w:rPr>
            </w:pPr>
            <w:r w:rsidRPr="006D0151">
              <w:rPr>
                <w:b/>
                <w:bCs/>
                <w:color w:val="000000"/>
              </w:rPr>
              <w:t>PANDA Component</w:t>
            </w:r>
          </w:p>
        </w:tc>
        <w:tc>
          <w:tcPr>
            <w:tcW w:w="0" w:type="auto"/>
          </w:tcPr>
          <w:p w14:paraId="775D3BE4" w14:textId="77777777" w:rsidR="006D0151" w:rsidRPr="006D0151" w:rsidRDefault="006D0151" w:rsidP="006D0151">
            <w:pPr>
              <w:spacing w:before="36" w:after="36"/>
              <w:rPr>
                <w:color w:val="000000"/>
              </w:rPr>
            </w:pPr>
            <w:r w:rsidRPr="006D0151">
              <w:rPr>
                <w:b/>
                <w:bCs/>
                <w:color w:val="000000"/>
              </w:rPr>
              <w:t>Theoretical Justification</w:t>
            </w:r>
          </w:p>
        </w:tc>
      </w:tr>
      <w:tr w:rsidR="006D0151" w:rsidRPr="006D0151" w14:paraId="0433B1CA" w14:textId="77777777" w:rsidTr="00BD0ADA">
        <w:tc>
          <w:tcPr>
            <w:tcW w:w="0" w:type="auto"/>
          </w:tcPr>
          <w:p w14:paraId="0B5DED3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Scanner Variance (Sharp vs. Smooth Kernels)</w:t>
            </w:r>
          </w:p>
        </w:tc>
        <w:tc>
          <w:tcPr>
            <w:tcW w:w="0" w:type="auto"/>
          </w:tcPr>
          <w:p w14:paraId="2D62024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Covariate Shift: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oMath>
          </w:p>
        </w:tc>
        <w:tc>
          <w:tcPr>
            <w:tcW w:w="0" w:type="auto"/>
          </w:tcPr>
          <w:p w14:paraId="23FEAA4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Latent TCA on RFE-selected features</w:t>
            </w:r>
          </w:p>
        </w:tc>
        <w:tc>
          <w:tcPr>
            <w:tcW w:w="0" w:type="auto"/>
          </w:tcPr>
          <w:p w14:paraId="7BD70DA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Minimizes MMD divergence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w:r w:rsidRPr="006D0151">
              <w:rPr>
                <w:rFonts w:ascii="Times New Roman" w:eastAsia="Times New Roman" w:hAnsi="Times New Roman" w:cs="Times New Roman"/>
                <w:color w:val="000000"/>
              </w:rPr>
              <w:t xml:space="preserve"> in RKHS.</w:t>
            </w:r>
          </w:p>
        </w:tc>
      </w:tr>
      <w:tr w:rsidR="006D0151" w:rsidRPr="006D0151" w14:paraId="26460F6A" w14:textId="77777777" w:rsidTr="00BD0ADA">
        <w:tc>
          <w:tcPr>
            <w:tcW w:w="0" w:type="auto"/>
          </w:tcPr>
          <w:p w14:paraId="4E38381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Referral Patterns (Cancer Center vs. Screening)</w:t>
            </w:r>
          </w:p>
        </w:tc>
        <w:tc>
          <w:tcPr>
            <w:tcW w:w="0" w:type="auto"/>
          </w:tcPr>
          <w:p w14:paraId="5DCBF26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Distribution Shift: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(dominant in TableShift)</w:t>
            </w:r>
          </w:p>
        </w:tc>
        <w:tc>
          <w:tcPr>
            <w:tcW w:w="0" w:type="auto"/>
          </w:tcPr>
          <w:p w14:paraId="741EB6B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Ensemble Aggregation &amp; Temperature Scaling</w:t>
            </w:r>
          </w:p>
        </w:tc>
        <w:tc>
          <w:tcPr>
            <w:tcW w:w="0" w:type="auto"/>
          </w:tcPr>
          <w:p w14:paraId="5954D39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Calibrates posteriors; smooths overconfidence from prior mismatch.</w:t>
            </w:r>
          </w:p>
        </w:tc>
      </w:tr>
      <w:tr w:rsidR="006D0151" w:rsidRPr="006D0151" w14:paraId="648C199F" w14:textId="77777777" w:rsidTr="00BD0ADA">
        <w:tc>
          <w:tcPr>
            <w:tcW w:w="0" w:type="auto"/>
          </w:tcPr>
          <w:p w14:paraId="68CA1AE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Biological Confounders (TB vs. Cancer)</w:t>
            </w:r>
          </w:p>
        </w:tc>
        <w:tc>
          <w:tcPr>
            <w:tcW w:w="0" w:type="auto"/>
          </w:tcPr>
          <w:p w14:paraId="2C767E5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Concept Shift: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oMath>
          </w:p>
        </w:tc>
        <w:tc>
          <w:tcPr>
            <w:tcW w:w="0" w:type="auto"/>
          </w:tcPr>
          <w:p w14:paraId="58D8829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Cross-Domain RFE</w:t>
            </w:r>
          </w:p>
        </w:tc>
        <w:tc>
          <w:tcPr>
            <w:tcW w:w="0" w:type="auto"/>
          </w:tcPr>
          <w:p w14:paraId="051728F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Minimizes joint error </w:t>
            </w:r>
            <m:oMath>
              <m:r>
                <w:rPr>
                  <w:rFonts w:ascii="Cambria Math" w:eastAsia="Times New Roman" w:hAnsi="Cambria Math" w:cs="Times New Roman"/>
                  <w:color w:val="000000"/>
                </w:rPr>
                <m:t>λ</m:t>
              </m:r>
            </m:oMath>
            <w:r w:rsidRPr="006D0151">
              <w:rPr>
                <w:rFonts w:ascii="Times New Roman" w:eastAsia="Times New Roman" w:hAnsi="Times New Roman" w:cs="Times New Roman"/>
                <w:color w:val="000000"/>
              </w:rPr>
              <w:t xml:space="preserve"> by removing unstable features.</w:t>
            </w:r>
          </w:p>
        </w:tc>
      </w:tr>
    </w:tbl>
    <w:p w14:paraId="6DBFCCF0"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47" w:name="_Toc216274669"/>
      <w:bookmarkStart w:id="148" w:name="_Toc216274877"/>
      <w:bookmarkStart w:id="149" w:name="sec:problem-constraints"/>
      <w:bookmarkEnd w:id="144"/>
      <w:bookmarkEnd w:id="146"/>
      <w:r w:rsidRPr="006D0151">
        <w:rPr>
          <w:rFonts w:ascii="Times New Roman" w:eastAsia="Times New Roman" w:hAnsi="Times New Roman" w:cs="Times New Roman"/>
          <w:color w:val="000000"/>
          <w:sz w:val="32"/>
          <w:szCs w:val="32"/>
          <w:lang w:val="en-US"/>
        </w:rPr>
        <w:t>3.8</w:t>
      </w:r>
      <w:r w:rsidRPr="006D0151">
        <w:rPr>
          <w:rFonts w:ascii="Times New Roman" w:eastAsia="Times New Roman" w:hAnsi="Times New Roman" w:cs="Times New Roman"/>
          <w:color w:val="000000"/>
          <w:sz w:val="32"/>
          <w:szCs w:val="32"/>
          <w:lang w:val="en-US"/>
        </w:rPr>
        <w:tab/>
        <w:t>Problem Constraints and Research Scope</w:t>
      </w:r>
      <w:bookmarkEnd w:id="147"/>
      <w:bookmarkEnd w:id="148"/>
    </w:p>
    <w:p w14:paraId="72260DC4"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38EB1EB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Our formulation is bound by specific constraints inherent to the medical domain:</w:t>
      </w:r>
    </w:p>
    <w:p w14:paraId="2F0594AA"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Small Sample Size Constraint:</w:t>
      </w:r>
      <w:r w:rsidRPr="006D0151">
        <w:rPr>
          <w:rFonts w:ascii="Times New Roman" w:eastAsia="Times New Roman" w:hAnsi="Times New Roman" w:cs="Times New Roman"/>
          <w:color w:val="000000"/>
          <w:lang w:val="en-US"/>
        </w:rPr>
        <w:t xml:space="preserve"> The sample sizes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are typically in the range of 100 to 1000, which is insufficient for training over-parameterized deep networks from scratch:</w:t>
      </w:r>
    </w:p>
    <w:bookmarkStart w:id="150" w:name="eq:small-sample-constraint"/>
    <w:p w14:paraId="04251D38"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H</m:t>
              </m:r>
            </m:e>
            <m:sub>
              <m:r>
                <m:rPr>
                  <m:nor/>
                </m:rPr>
                <w:rPr>
                  <w:rFonts w:ascii="Times New Roman" w:eastAsia="Times New Roman" w:hAnsi="Times New Roman" w:cs="Times New Roman"/>
                  <w:color w:val="000000"/>
                  <w:lang w:val="en-US"/>
                </w:rPr>
                <m:t>deep</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13</m:t>
          </m:r>
          <m:r>
            <m:rPr>
              <m:sty m:val="p"/>
            </m:rPr>
            <w:rPr>
              <w:rFonts w:ascii="Cambria Math" w:eastAsia="Times New Roman" w:hAnsi="Cambria Math" w:cs="Times New Roman"/>
              <w:color w:val="000000"/>
              <w:lang w:val="en-US"/>
            </w:rPr>
            <m:t>)</m:t>
          </m:r>
        </m:oMath>
      </m:oMathPara>
      <w:bookmarkEnd w:id="150"/>
    </w:p>
    <w:p w14:paraId="1EDEB08F" w14:textId="77777777" w:rsidR="006D0151" w:rsidRPr="006D0151" w:rsidRDefault="006D0151" w:rsidP="006D0151">
      <w:pPr>
        <w:numPr>
          <w:ilvl w:val="0"/>
          <w:numId w:val="3"/>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H</m:t>
            </m:r>
          </m:e>
          <m:sub>
            <m:r>
              <m:rPr>
                <m:nor/>
              </m:rPr>
              <w:rPr>
                <w:rFonts w:ascii="Times New Roman" w:eastAsia="Times New Roman" w:hAnsi="Times New Roman" w:cs="Times New Roman"/>
                <w:color w:val="000000"/>
                <w:lang w:val="en-US"/>
              </w:rPr>
              <m:t>deep</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represents the VC dimension required for standard deep domain adaptation networks to generalize.</w:t>
      </w:r>
    </w:p>
    <w:p w14:paraId="60280ECD"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Privacy and Data Silos:</w:t>
      </w:r>
      <w:r w:rsidRPr="006D0151">
        <w:rPr>
          <w:rFonts w:ascii="Times New Roman" w:eastAsia="Times New Roman" w:hAnsi="Times New Roman" w:cs="Times New Roman"/>
          <w:color w:val="000000"/>
          <w:lang w:val="en-US"/>
        </w:rPr>
        <w:t xml:space="preserve"> We assume source data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 xml:space="preserve"> and target data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cannot be physically merged.</w:t>
      </w:r>
    </w:p>
    <w:p w14:paraId="7BCCB8CB"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Class Imbalance:</w:t>
      </w:r>
      <w:r w:rsidRPr="006D0151">
        <w:rPr>
          <w:rFonts w:ascii="Times New Roman" w:eastAsia="Times New Roman" w:hAnsi="Times New Roman" w:cs="Times New Roman"/>
          <w:color w:val="000000"/>
          <w:lang w:val="en-US"/>
        </w:rPr>
        <w:t xml:space="preserve"> In real-world screening settings, the prevalence of the positive class is often low (</w:t>
      </w:r>
      <m:oMath>
        <m:r>
          <w:rPr>
            <w:rFonts w:ascii="Cambria Math" w:eastAsia="Times New Roman" w:hAnsi="Cambria Math" w:cs="Times New Roman"/>
            <w:color w:val="000000"/>
            <w:lang w:val="en-US"/>
          </w:rPr>
          <m:t>π</m:t>
        </m:r>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0.3</m:t>
        </m:r>
      </m:oMath>
      <w:r w:rsidRPr="006D0151">
        <w:rPr>
          <w:rFonts w:ascii="Times New Roman" w:eastAsia="Times New Roman" w:hAnsi="Times New Roman" w:cs="Times New Roman"/>
          <w:color w:val="000000"/>
          <w:lang w:val="en-US"/>
        </w:rPr>
        <w:t>), which motivates AUC -centric optimization. Although our development cohorts are enriched case-control samples with higher malignancy rates, we retain AUC-focused evaluation criteria to maintain relevance to such low-prevalence deployments.</w:t>
      </w:r>
    </w:p>
    <w:p w14:paraId="77DA3A4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This formalization sets the stage for the specific methodological implementations detailed in Section </w:t>
      </w:r>
      <w:hyperlink w:anchor="sec:methods">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 xml:space="preserve"> . </w:t>
      </w:r>
    </w:p>
    <w:p w14:paraId="09FAC3A3"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151" w:name="_Toc216274670"/>
      <w:bookmarkStart w:id="152" w:name="_Toc216274878"/>
      <w:bookmarkStart w:id="153" w:name="sec:solution"/>
      <w:bookmarkEnd w:id="78"/>
      <w:bookmarkEnd w:id="149"/>
      <w:r w:rsidRPr="006D0151">
        <w:rPr>
          <w:rFonts w:ascii="Times New Roman" w:eastAsia="Times New Roman" w:hAnsi="Times New Roman" w:cs="Times New Roman"/>
          <w:color w:val="000000"/>
          <w:sz w:val="40"/>
          <w:szCs w:val="40"/>
          <w:lang w:val="en-US"/>
        </w:rPr>
        <w:t>4</w:t>
      </w:r>
      <w:r w:rsidRPr="006D0151">
        <w:rPr>
          <w:rFonts w:ascii="Times New Roman" w:eastAsia="Times New Roman" w:hAnsi="Times New Roman" w:cs="Times New Roman"/>
          <w:color w:val="000000"/>
          <w:sz w:val="40"/>
          <w:szCs w:val="40"/>
          <w:lang w:val="en-US"/>
        </w:rPr>
        <w:tab/>
        <w:t>Solution</w:t>
      </w:r>
      <w:bookmarkEnd w:id="151"/>
      <w:bookmarkEnd w:id="152"/>
    </w:p>
    <w:p w14:paraId="742FF1D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To bridge the gap between advanced tabular foundation models and the practical constraints outlined in Section </w:t>
      </w:r>
      <w:hyperlink w:anchor="sec:problem-constraints">
        <w:r w:rsidRPr="006D0151">
          <w:rPr>
            <w:rFonts w:ascii="Times New Roman" w:eastAsia="Times New Roman" w:hAnsi="Times New Roman" w:cs="Times New Roman"/>
            <w:color w:val="156082"/>
            <w:lang w:val="en-US"/>
          </w:rPr>
          <w:t>3.8</w:t>
        </w:r>
      </w:hyperlink>
      <w:r w:rsidRPr="006D0151">
        <w:rPr>
          <w:rFonts w:ascii="Times New Roman" w:eastAsia="Times New Roman" w:hAnsi="Times New Roman" w:cs="Times New Roman"/>
          <w:color w:val="000000"/>
          <w:lang w:val="en-US"/>
        </w:rPr>
        <w:t>—small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14:paraId="6E5DDD0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Formally, PANDA implements a composite mapping</w:t>
      </w:r>
    </w:p>
    <w:p w14:paraId="21F6706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which transforms raw, heterogeneous clinical inputs into a calibrated malignancy probability. Building on the notation introduced in Section </w:t>
      </w:r>
      <w:hyperlink w:anchor="sec:problem-formulation">
        <w:r w:rsidRPr="006D0151">
          <w:rPr>
            <w:rFonts w:ascii="Times New Roman" w:eastAsia="Times New Roman" w:hAnsi="Times New Roman" w:cs="Times New Roman"/>
            <w:color w:val="156082"/>
            <w:lang w:val="en-US"/>
          </w:rPr>
          <w:t>3</w:t>
        </w:r>
      </w:hyperlink>
      <w:r w:rsidRPr="006D0151">
        <w:rPr>
          <w:rFonts w:ascii="Times New Roman" w:eastAsia="Times New Roman" w:hAnsi="Times New Roman" w:cs="Times New Roman"/>
          <w:color w:val="000000"/>
          <w:lang w:val="en-US"/>
        </w:rPr>
        <w:t>, we factorize this mapping as</w:t>
      </w:r>
    </w:p>
    <w:p w14:paraId="0641EA5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6D0151">
        <w:rPr>
          <w:rFonts w:ascii="Times New Roman" w:eastAsia="Times New Roman" w:hAnsi="Times New Roman" w:cs="Times New Roman"/>
          <w:color w:val="000000"/>
          <w:lang w:val="en-US"/>
        </w:rPr>
        <w:t xml:space="preserve"> performs cross-domain feature selection,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enforces a robust schema intersection across hospitals, </w:t>
      </w:r>
      <m:oMath>
        <m:r>
          <w:rPr>
            <w:rFonts w:ascii="Cambria Math" w:eastAsia="Times New Roman" w:hAnsi="Cambria Math" w:cs="Times New Roman"/>
            <w:color w:val="000000"/>
            <w:lang w:val="en-US"/>
          </w:rPr>
          <m:t>ψ</m:t>
        </m:r>
      </m:oMath>
      <w:r w:rsidRPr="006D0151">
        <w:rPr>
          <w:rFonts w:ascii="Times New Roman" w:eastAsia="Times New Roman" w:hAnsi="Times New Roman" w:cs="Times New Roman"/>
          <w:color w:val="000000"/>
          <w:lang w:val="en-US"/>
        </w:rPr>
        <w:t xml:space="preserve"> denotes latent-space domain adaptation, and </w:t>
      </w:r>
      <m:oMath>
        <m: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is a calibrated foundation-model classifier.</w:t>
      </w:r>
    </w:p>
    <w:p w14:paraId="29C6FE4B"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54" w:name="_Toc216274671"/>
      <w:bookmarkStart w:id="155" w:name="_Toc216274879"/>
      <w:bookmarkStart w:id="156" w:name="sec:solution-architecture"/>
      <w:r w:rsidRPr="006D0151">
        <w:rPr>
          <w:rFonts w:ascii="Times New Roman" w:eastAsia="Times New Roman" w:hAnsi="Times New Roman" w:cs="Times New Roman"/>
          <w:color w:val="000000"/>
          <w:sz w:val="32"/>
          <w:szCs w:val="32"/>
          <w:lang w:val="en-US"/>
        </w:rPr>
        <w:lastRenderedPageBreak/>
        <w:t>4.1</w:t>
      </w:r>
      <w:r w:rsidRPr="006D0151">
        <w:rPr>
          <w:rFonts w:ascii="Times New Roman" w:eastAsia="Times New Roman" w:hAnsi="Times New Roman" w:cs="Times New Roman"/>
          <w:color w:val="000000"/>
          <w:sz w:val="32"/>
          <w:szCs w:val="32"/>
          <w:lang w:val="en-US"/>
        </w:rPr>
        <w:tab/>
        <w:t>Architectural Overview</w:t>
      </w:r>
      <w:bookmarkEnd w:id="154"/>
      <w:bookmarkEnd w:id="155"/>
    </w:p>
    <w:p w14:paraId="5216470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sidRPr="006D0151">
          <w:rPr>
            <w:rFonts w:ascii="Times New Roman" w:eastAsia="Times New Roman" w:hAnsi="Times New Roman" w:cs="Times New Roman"/>
            <w:color w:val="156082"/>
            <w:lang w:val="en-US"/>
          </w:rPr>
          <w:t>8</w:t>
        </w:r>
      </w:hyperlink>
      <w:r w:rsidRPr="006D0151">
        <w:rPr>
          <w:rFonts w:ascii="Times New Roman" w:eastAsia="Times New Roman" w:hAnsi="Times New Roman" w:cs="Times New Roman"/>
          <w:color w:val="000000"/>
          <w:lang w:val="en-US"/>
        </w:rPr>
        <w:t xml:space="preserve"> summarizes this data flow, while Figure </w:t>
      </w:r>
      <w:hyperlink w:anchor="fig:model_details">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 xml:space="preserve"> provides a comprehensive visual overview of the architecture. Conceptually, the pipeline consists of four sequential stages:</w:t>
      </w:r>
    </w:p>
    <w:p w14:paraId="3BB0CCB0"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157" w:name="_Toc216274620"/>
      <w:bookmarkStart w:id="158" w:name="tbl:data-flow"/>
      <w:r w:rsidRPr="006D0151">
        <w:rPr>
          <w:rFonts w:ascii="Times New Roman" w:eastAsia="Times New Roman" w:hAnsi="Times New Roman" w:cs="Times New Roman"/>
          <w:iCs/>
          <w:color w:val="000000"/>
          <w:lang w:val="en-US"/>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oMath>
      <w:r w:rsidRPr="006D0151">
        <w:rPr>
          <w:rFonts w:ascii="Times New Roman" w:eastAsia="Times New Roman" w:hAnsi="Times New Roman" w:cs="Times New Roman"/>
          <w:iCs/>
          <w:color w:val="000000"/>
          <w:lang w:val="en-US"/>
        </w:rPr>
        <w:t xml:space="preserve">, </w:t>
      </w:r>
      <m:oMath>
        <m:sSub>
          <m:sSubPr>
            <m:ctrlPr>
              <w:rPr>
                <w:rFonts w:ascii="Cambria Math" w:eastAsia="Times New Roman" w:hAnsi="Cambria Math" w:cs="Times New Roman"/>
                <w:iCs/>
                <w:color w:val="000000"/>
                <w:lang w:val="en-US"/>
              </w:rPr>
            </m:ctrlPr>
          </m:sSubPr>
          <m:e>
            <m:r>
              <w:rPr>
                <w:rFonts w:ascii="Cambria Math" w:eastAsia="Times New Roman" w:hAnsi="Cambria Math" w:cs="Times New Roman"/>
                <w:color w:val="000000"/>
                <w:lang w:val="en-US"/>
              </w:rPr>
              <m:t>d</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oMath>
      <w:r w:rsidRPr="006D0151">
        <w:rPr>
          <w:rFonts w:ascii="Times New Roman" w:eastAsia="Times New Roman" w:hAnsi="Times New Roman" w:cs="Times New Roman"/>
          <w:iCs/>
          <w:color w:val="000000"/>
          <w:lang w:val="en-US"/>
        </w:rPr>
        <w:t xml:space="preserve">, and </w:t>
      </w:r>
      <m:oMath>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15</m:t>
        </m:r>
      </m:oMath>
      <w:r w:rsidRPr="006D0151">
        <w:rPr>
          <w:rFonts w:ascii="Times New Roman" w:eastAsia="Times New Roman" w:hAnsi="Times New Roman" w:cs="Times New Roman"/>
          <w:iCs/>
          <w:color w:val="000000"/>
          <w:lang w:val="en-US"/>
        </w:rPr>
        <w:t xml:space="preserve">, but these dimensions are </w:t>
      </w:r>
      <w:proofErr w:type="gramStart"/>
      <w:r w:rsidRPr="006D0151">
        <w:rPr>
          <w:rFonts w:ascii="Times New Roman" w:eastAsia="Times New Roman" w:hAnsi="Times New Roman" w:cs="Times New Roman"/>
          <w:iCs/>
          <w:color w:val="000000"/>
          <w:lang w:val="en-US"/>
        </w:rPr>
        <w:t>dataset-dependent</w:t>
      </w:r>
      <w:proofErr w:type="gramEnd"/>
      <w:r w:rsidRPr="006D0151">
        <w:rPr>
          <w:rFonts w:ascii="Times New Roman" w:eastAsia="Times New Roman" w:hAnsi="Times New Roman" w:cs="Times New Roman"/>
          <w:iCs/>
          <w:color w:val="000000"/>
          <w:lang w:val="en-US"/>
        </w:rPr>
        <w:t>.</w:t>
      </w:r>
      <w:bookmarkEnd w:id="157"/>
    </w:p>
    <w:tbl>
      <w:tblPr>
        <w:tblStyle w:val="Table5"/>
        <w:tblW w:w="0" w:type="auto"/>
        <w:tblLook w:val="0020" w:firstRow="1" w:lastRow="0" w:firstColumn="0" w:lastColumn="0" w:noHBand="0" w:noVBand="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675"/>
        <w:gridCol w:w="1800"/>
        <w:gridCol w:w="1191"/>
        <w:gridCol w:w="2643"/>
        <w:gridCol w:w="2402"/>
        <w:gridCol w:w="222"/>
      </w:tblGrid>
      <w:tr w:rsidR="006D0151" w:rsidRPr="006D0151" w14:paraId="789ED691"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08A9454C" w14:textId="77777777" w:rsidR="006D0151" w:rsidRPr="006D0151" w:rsidRDefault="006D0151" w:rsidP="006D0151">
            <w:pPr>
              <w:spacing w:before="36" w:after="36"/>
              <w:rPr>
                <w:color w:val="000000"/>
              </w:rPr>
            </w:pPr>
            <w:r w:rsidRPr="006D0151">
              <w:rPr>
                <w:b/>
                <w:bCs/>
                <w:color w:val="000000"/>
              </w:rPr>
              <w:t>Stage</w:t>
            </w:r>
          </w:p>
        </w:tc>
        <w:tc>
          <w:tcPr>
            <w:tcW w:w="0" w:type="auto"/>
          </w:tcPr>
          <w:p w14:paraId="60D4216A" w14:textId="77777777" w:rsidR="006D0151" w:rsidRPr="006D0151" w:rsidRDefault="006D0151" w:rsidP="006D0151">
            <w:pPr>
              <w:spacing w:before="36" w:after="36"/>
              <w:rPr>
                <w:color w:val="000000"/>
              </w:rPr>
            </w:pPr>
            <w:r w:rsidRPr="006D0151">
              <w:rPr>
                <w:b/>
                <w:bCs/>
                <w:color w:val="000000"/>
              </w:rPr>
              <w:t>Component</w:t>
            </w:r>
          </w:p>
        </w:tc>
        <w:tc>
          <w:tcPr>
            <w:tcW w:w="0" w:type="auto"/>
          </w:tcPr>
          <w:p w14:paraId="4512D12D" w14:textId="77777777" w:rsidR="006D0151" w:rsidRPr="006D0151" w:rsidRDefault="006D0151" w:rsidP="006D0151">
            <w:pPr>
              <w:spacing w:before="36" w:after="36"/>
              <w:rPr>
                <w:color w:val="000000"/>
              </w:rPr>
            </w:pPr>
            <w:r w:rsidRPr="006D0151">
              <w:rPr>
                <w:b/>
                <w:bCs/>
                <w:color w:val="000000"/>
              </w:rPr>
              <w:t>Input Space</w:t>
            </w:r>
          </w:p>
        </w:tc>
        <w:tc>
          <w:tcPr>
            <w:tcW w:w="0" w:type="auto"/>
          </w:tcPr>
          <w:p w14:paraId="7DEF73E0" w14:textId="77777777" w:rsidR="006D0151" w:rsidRPr="006D0151" w:rsidRDefault="006D0151" w:rsidP="006D0151">
            <w:pPr>
              <w:spacing w:before="36" w:after="36"/>
              <w:rPr>
                <w:color w:val="000000"/>
              </w:rPr>
            </w:pPr>
            <w:r w:rsidRPr="006D0151">
              <w:rPr>
                <w:b/>
                <w:bCs/>
                <w:color w:val="000000"/>
              </w:rPr>
              <w:t>Core Operation</w:t>
            </w:r>
          </w:p>
        </w:tc>
        <w:tc>
          <w:tcPr>
            <w:tcW w:w="0" w:type="auto"/>
          </w:tcPr>
          <w:p w14:paraId="663D51FB" w14:textId="77777777" w:rsidR="006D0151" w:rsidRPr="006D0151" w:rsidRDefault="006D0151" w:rsidP="006D0151">
            <w:pPr>
              <w:spacing w:before="36" w:after="36"/>
              <w:rPr>
                <w:color w:val="000000"/>
              </w:rPr>
            </w:pPr>
            <w:r w:rsidRPr="006D0151">
              <w:rPr>
                <w:b/>
                <w:bCs/>
                <w:color w:val="000000"/>
              </w:rPr>
              <w:t>Output Space</w:t>
            </w:r>
          </w:p>
        </w:tc>
        <w:tc>
          <w:tcPr>
            <w:tcW w:w="0" w:type="auto"/>
          </w:tcPr>
          <w:p w14:paraId="597F02E4" w14:textId="77777777" w:rsidR="006D0151" w:rsidRPr="006D0151" w:rsidRDefault="006D0151" w:rsidP="006D0151">
            <w:pPr>
              <w:spacing w:before="36" w:after="36"/>
              <w:rPr>
                <w:color w:val="000000"/>
              </w:rPr>
            </w:pPr>
          </w:p>
        </w:tc>
      </w:tr>
      <w:tr w:rsidR="006D0151" w:rsidRPr="006D0151" w14:paraId="3DD742D5" w14:textId="77777777" w:rsidTr="00BD0ADA">
        <w:tc>
          <w:tcPr>
            <w:tcW w:w="0" w:type="auto"/>
          </w:tcPr>
          <w:p w14:paraId="009A6E8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w:t>
            </w:r>
          </w:p>
        </w:tc>
        <w:tc>
          <w:tcPr>
            <w:tcW w:w="0" w:type="auto"/>
          </w:tcPr>
          <w:p w14:paraId="3F8F735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Cross-Domain RFE</w:t>
            </w:r>
          </w:p>
        </w:tc>
        <w:tc>
          <w:tcPr>
            <w:tcW w:w="0" w:type="auto"/>
          </w:tcPr>
          <w:p w14:paraId="7D485D7E" w14:textId="77777777" w:rsidR="006D0151" w:rsidRPr="006D0151" w:rsidRDefault="00000000" w:rsidP="006D0151">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nor/>
                          </m:rPr>
                          <w:rPr>
                            <w:rFonts w:ascii="Times New Roman" w:eastAsia="Times New Roman" w:hAnsi="Times New Roman" w:cs="Times New Roman"/>
                            <w:color w:val="000000"/>
                          </w:rPr>
                          <m:t>raw</m:t>
                        </m:r>
                      </m:sub>
                    </m:sSub>
                  </m:sup>
                </m:sSup>
              </m:oMath>
            </m:oMathPara>
          </w:p>
        </w:tc>
        <w:tc>
          <w:tcPr>
            <w:tcW w:w="0" w:type="auto"/>
          </w:tcPr>
          <w:p w14:paraId="5C37995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Iterative elimination via </w:t>
            </w:r>
            <m:oMath>
              <m:r>
                <m:rPr>
                  <m:scr m:val="script"/>
                  <m:sty m:val="p"/>
                </m:rPr>
                <w:rPr>
                  <w:rFonts w:ascii="Cambria Math" w:eastAsia="Times New Roman" w:hAnsi="Cambria Math" w:cs="Times New Roman"/>
                  <w:color w:val="000000"/>
                </w:rPr>
                <m:t>I(</m:t>
              </m:r>
              <m:r>
                <w:rPr>
                  <w:rFonts w:ascii="Cambria Math" w:eastAsia="Times New Roman" w:hAnsi="Cambria Math" w:cs="Times New Roman"/>
                  <w:color w:val="000000"/>
                </w:rPr>
                <m:t>f</m:t>
              </m:r>
              <m:r>
                <m:rPr>
                  <m:sty m:val="p"/>
                </m:rPr>
                <w:rPr>
                  <w:rFonts w:ascii="Cambria Math" w:eastAsia="Times New Roman" w:hAnsi="Cambria Math" w:cs="Times New Roman"/>
                  <w:color w:val="000000"/>
                </w:rPr>
                <m:t>)</m:t>
              </m:r>
            </m:oMath>
          </w:p>
        </w:tc>
        <w:tc>
          <w:tcPr>
            <w:tcW w:w="0" w:type="auto"/>
          </w:tcPr>
          <w:p w14:paraId="5C0388E2" w14:textId="77777777" w:rsidR="006D0151" w:rsidRPr="006D0151" w:rsidRDefault="00000000" w:rsidP="006D0151">
            <w:pPr>
              <w:spacing w:before="36" w:after="36"/>
              <w:jc w:val="center"/>
              <w:rPr>
                <w:rFonts w:ascii="Times New Roman" w:eastAsia="Times New Roman" w:hAnsi="Times New Roman" w:cs="Times New Roman"/>
                <w:color w:val="000000"/>
              </w:rPr>
            </w:pPr>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w:r w:rsidR="006D0151" w:rsidRPr="006D0151">
              <w:rPr>
                <w:rFonts w:ascii="Times New Roman" w:eastAsia="Times New Roman" w:hAnsi="Times New Roman" w:cs="Times New Roman"/>
                <w:color w:val="000000"/>
              </w:rPr>
              <w:t xml:space="preserve"> (</w:t>
            </w:r>
            <m:oMath>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oMath>
            <w:r w:rsidR="006D0151" w:rsidRPr="006D0151">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k</m:t>
              </m:r>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r>
                <m:rPr>
                  <m:sty m:val="p"/>
                </m:rPr>
                <w:rPr>
                  <w:rFonts w:ascii="Cambria Math" w:eastAsia="Times New Roman" w:hAnsi="Cambria Math" w:cs="Times New Roman"/>
                  <w:color w:val="000000"/>
                </w:rPr>
                <m:t>|</m:t>
              </m:r>
            </m:oMath>
            <w:r w:rsidR="006D0151" w:rsidRPr="006D0151">
              <w:rPr>
                <w:rFonts w:ascii="Times New Roman" w:eastAsia="Times New Roman" w:hAnsi="Times New Roman" w:cs="Times New Roman"/>
                <w:color w:val="000000"/>
              </w:rPr>
              <w:t>)</w:t>
            </w:r>
          </w:p>
        </w:tc>
        <w:tc>
          <w:tcPr>
            <w:tcW w:w="0" w:type="auto"/>
          </w:tcPr>
          <w:p w14:paraId="0EA728DC"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33576ED3" w14:textId="77777777" w:rsidTr="00BD0ADA">
        <w:tc>
          <w:tcPr>
            <w:tcW w:w="0" w:type="auto"/>
          </w:tcPr>
          <w:p w14:paraId="062BC71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w:t>
            </w:r>
          </w:p>
        </w:tc>
        <w:tc>
          <w:tcPr>
            <w:tcW w:w="0" w:type="auto"/>
          </w:tcPr>
          <w:p w14:paraId="58816B6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Feature Alignment</w:t>
            </w:r>
          </w:p>
        </w:tc>
        <w:tc>
          <w:tcPr>
            <w:tcW w:w="0" w:type="auto"/>
          </w:tcPr>
          <w:p w14:paraId="7803765C" w14:textId="77777777" w:rsidR="006D0151" w:rsidRPr="006D0151" w:rsidRDefault="00000000" w:rsidP="006D0151">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m:oMathPara>
          </w:p>
        </w:tc>
        <w:tc>
          <w:tcPr>
            <w:tcW w:w="0" w:type="auto"/>
          </w:tcPr>
          <w:p w14:paraId="37E09CF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Schema intersection on </w:t>
            </w:r>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F</m:t>
                  </m:r>
                </m:e>
                <m:sub>
                  <m:r>
                    <m:rPr>
                      <m:sty m:val="p"/>
                    </m:rPr>
                    <w:rPr>
                      <w:rFonts w:ascii="Cambria Math" w:eastAsia="Times New Roman" w:hAnsi="Cambria Math" w:cs="Times New Roman"/>
                      <w:color w:val="000000"/>
                    </w:rPr>
                    <m:t>∩</m:t>
                  </m:r>
                </m:sub>
              </m:sSub>
            </m:oMath>
          </w:p>
        </w:tc>
        <w:tc>
          <w:tcPr>
            <w:tcW w:w="0" w:type="auto"/>
          </w:tcPr>
          <w:p w14:paraId="3EF3493D" w14:textId="77777777" w:rsidR="006D0151" w:rsidRPr="006D0151" w:rsidRDefault="00000000" w:rsidP="006D0151">
            <w:pPr>
              <w:spacing w:before="36" w:after="36"/>
              <w:jc w:val="center"/>
              <w:rPr>
                <w:rFonts w:ascii="Times New Roman" w:eastAsia="Times New Roman" w:hAnsi="Times New Roman" w:cs="Times New Roman"/>
                <w:color w:val="000000"/>
              </w:rPr>
            </w:pPr>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ty m:val="p"/>
                        </m:rPr>
                        <w:rPr>
                          <w:rFonts w:ascii="Cambria Math" w:eastAsia="Times New Roman" w:hAnsi="Cambria Math" w:cs="Times New Roman"/>
                          <w:color w:val="000000"/>
                        </w:rPr>
                        <m:t>∩</m:t>
                      </m:r>
                    </m:sub>
                  </m:sSub>
                </m:sup>
              </m:sSup>
            </m:oMath>
            <w:r w:rsidR="006D0151" w:rsidRPr="006D0151">
              <w:rPr>
                <w:rFonts w:ascii="Times New Roman" w:eastAsia="Times New Roman" w:hAnsi="Times New Roman" w:cs="Times New Roman"/>
                <w:color w:val="000000"/>
              </w:rPr>
              <w:t xml:space="preserv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ty m:val="p"/>
                    </m:rPr>
                    <w:rPr>
                      <w:rFonts w:ascii="Cambria Math" w:eastAsia="Times New Roman" w:hAnsi="Cambria Math" w:cs="Times New Roman"/>
                      <w:color w:val="000000"/>
                    </w:rPr>
                    <m:t>∩</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F</m:t>
                  </m:r>
                </m:e>
                <m:sub>
                  <m:r>
                    <m:rPr>
                      <m:sty m:val="p"/>
                    </m:rPr>
                    <w:rPr>
                      <w:rFonts w:ascii="Cambria Math" w:eastAsia="Times New Roman" w:hAnsi="Cambria Math" w:cs="Times New Roman"/>
                      <w:color w:val="000000"/>
                    </w:rPr>
                    <m:t>∩</m:t>
                  </m:r>
                </m:sub>
              </m:sSub>
              <m:r>
                <m:rPr>
                  <m:sty m:val="p"/>
                </m:rPr>
                <w:rPr>
                  <w:rFonts w:ascii="Cambria Math" w:eastAsia="Times New Roman" w:hAnsi="Cambria Math" w:cs="Times New Roman"/>
                  <w:color w:val="000000"/>
                </w:rPr>
                <m:t>|</m:t>
              </m:r>
            </m:oMath>
            <w:r w:rsidR="006D0151" w:rsidRPr="006D0151">
              <w:rPr>
                <w:rFonts w:ascii="Times New Roman" w:eastAsia="Times New Roman" w:hAnsi="Times New Roman" w:cs="Times New Roman"/>
                <w:color w:val="000000"/>
              </w:rPr>
              <w:t>)</w:t>
            </w:r>
          </w:p>
        </w:tc>
        <w:tc>
          <w:tcPr>
            <w:tcW w:w="0" w:type="auto"/>
          </w:tcPr>
          <w:p w14:paraId="164D6CE6"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3954A12B" w14:textId="77777777" w:rsidTr="00BD0ADA">
        <w:tc>
          <w:tcPr>
            <w:tcW w:w="0" w:type="auto"/>
          </w:tcPr>
          <w:p w14:paraId="3C43622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3</w:t>
            </w:r>
          </w:p>
        </w:tc>
        <w:tc>
          <w:tcPr>
            <w:tcW w:w="0" w:type="auto"/>
          </w:tcPr>
          <w:p w14:paraId="00185EC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Latent TCA</w:t>
            </w:r>
          </w:p>
        </w:tc>
        <w:tc>
          <w:tcPr>
            <w:tcW w:w="0" w:type="auto"/>
          </w:tcPr>
          <w:p w14:paraId="41F913D8" w14:textId="77777777" w:rsidR="006D0151" w:rsidRPr="006D0151" w:rsidRDefault="00000000" w:rsidP="006D0151">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ty m:val="p"/>
                          </m:rPr>
                          <w:rPr>
                            <w:rFonts w:ascii="Cambria Math" w:eastAsia="Times New Roman" w:hAnsi="Cambria Math" w:cs="Times New Roman"/>
                            <w:color w:val="000000"/>
                          </w:rPr>
                          <m:t>∩</m:t>
                        </m:r>
                      </m:sub>
                    </m:sSub>
                  </m:sup>
                </m:sSup>
              </m:oMath>
            </m:oMathPara>
          </w:p>
        </w:tc>
        <w:tc>
          <w:tcPr>
            <w:tcW w:w="0" w:type="auto"/>
          </w:tcPr>
          <w:p w14:paraId="0B7B229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Projection </w:t>
            </w:r>
            <m:oMath>
              <m:sSup>
                <m:sSupPr>
                  <m:ctrlPr>
                    <w:rPr>
                      <w:rFonts w:ascii="Cambria Math" w:eastAsia="Times New Roman" w:hAnsi="Cambria Math" w:cs="Times New Roman"/>
                      <w:color w:val="000000"/>
                    </w:rPr>
                  </m:ctrlPr>
                </m:sSupPr>
                <m:e>
                  <m:r>
                    <m:rPr>
                      <m:sty m:val="b"/>
                    </m:rPr>
                    <w:rPr>
                      <w:rFonts w:ascii="Cambria Math" w:eastAsia="Times New Roman" w:hAnsi="Cambria Math" w:cs="Times New Roman"/>
                      <w:color w:val="000000"/>
                    </w:rPr>
                    <m:t>x</m:t>
                  </m:r>
                </m:e>
                <m:sup>
                  <m:r>
                    <m:rPr>
                      <m:sty m:val="p"/>
                    </m:rPr>
                    <w:rPr>
                      <w:rFonts w:ascii="Cambria Math" w:eastAsia="Times New Roman" w:hAnsi="Cambria Math" w:cs="Times New Roman"/>
                      <w:color w:val="000000"/>
                    </w:rPr>
                    <m:t>'</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ty m:val="b"/>
                    </m:rPr>
                    <w:rPr>
                      <w:rFonts w:ascii="Cambria Math" w:eastAsia="Times New Roman" w:hAnsi="Cambria Math" w:cs="Times New Roman"/>
                      <w:color w:val="000000"/>
                    </w:rPr>
                    <m:t>W</m:t>
                  </m:r>
                </m:e>
                <m:sup>
                  <m:r>
                    <m:rPr>
                      <m:sty m:val="p"/>
                    </m:rPr>
                    <w:rPr>
                      <w:rFonts w:ascii="Cambria Math" w:eastAsia="Times New Roman" w:hAnsi="Cambria Math" w:cs="Times New Roman"/>
                      <w:color w:val="000000"/>
                    </w:rPr>
                    <m:t>⊤</m:t>
                  </m:r>
                </m:sup>
              </m:sSup>
              <m:r>
                <m:rPr>
                  <m:sty m:val="b"/>
                </m:rPr>
                <w:rPr>
                  <w:rFonts w:ascii="Cambria Math" w:eastAsia="Times New Roman" w:hAnsi="Cambria Math" w:cs="Times New Roman"/>
                  <w:color w:val="000000"/>
                </w:rPr>
                <m:t>x</m:t>
              </m:r>
            </m:oMath>
          </w:p>
        </w:tc>
        <w:tc>
          <w:tcPr>
            <w:tcW w:w="0" w:type="auto"/>
          </w:tcPr>
          <w:p w14:paraId="0DEB7352" w14:textId="77777777" w:rsidR="006D0151" w:rsidRPr="006D0151" w:rsidRDefault="00000000" w:rsidP="006D0151">
            <w:pPr>
              <w:spacing w:before="36" w:after="36"/>
              <w:jc w:val="center"/>
              <w:rPr>
                <w:rFonts w:ascii="Times New Roman" w:eastAsia="Times New Roman" w:hAnsi="Times New Roman" w:cs="Times New Roman"/>
                <w:color w:val="000000"/>
              </w:rPr>
            </w:pPr>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oMath>
            <w:r w:rsidR="006D0151" w:rsidRPr="006D0151">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m</m:t>
              </m:r>
            </m:oMath>
            <w:r w:rsidR="006D0151" w:rsidRPr="006D0151">
              <w:rPr>
                <w:rFonts w:ascii="Times New Roman" w:eastAsia="Times New Roman" w:hAnsi="Times New Roman" w:cs="Times New Roman"/>
                <w:color w:val="000000"/>
              </w:rPr>
              <w:t xml:space="preserve"> = latent dimension)</w:t>
            </w:r>
          </w:p>
        </w:tc>
        <w:tc>
          <w:tcPr>
            <w:tcW w:w="0" w:type="auto"/>
          </w:tcPr>
          <w:p w14:paraId="1CB3D08E"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3BDCA9E8" w14:textId="77777777" w:rsidTr="00BD0ADA">
        <w:tc>
          <w:tcPr>
            <w:tcW w:w="0" w:type="auto"/>
          </w:tcPr>
          <w:p w14:paraId="7EB7B05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4</w:t>
            </w:r>
          </w:p>
        </w:tc>
        <w:tc>
          <w:tcPr>
            <w:tcW w:w="0" w:type="auto"/>
          </w:tcPr>
          <w:p w14:paraId="67F4922E" w14:textId="77777777" w:rsidR="006D0151" w:rsidRPr="006D0151" w:rsidRDefault="006D0151" w:rsidP="006D0151">
            <w:pPr>
              <w:spacing w:before="36" w:after="36"/>
              <w:jc w:val="center"/>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Classifier</w:t>
            </w:r>
          </w:p>
        </w:tc>
        <w:tc>
          <w:tcPr>
            <w:tcW w:w="0" w:type="auto"/>
          </w:tcPr>
          <w:p w14:paraId="2C98DEBB" w14:textId="77777777" w:rsidR="006D0151" w:rsidRPr="006D0151" w:rsidRDefault="00000000" w:rsidP="006D0151">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oMath>
            </m:oMathPara>
          </w:p>
        </w:tc>
        <w:tc>
          <w:tcPr>
            <w:tcW w:w="0" w:type="auto"/>
          </w:tcPr>
          <w:p w14:paraId="7FA5749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Classification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f</m:t>
                  </m:r>
                </m:e>
                <m:sub>
                  <m:r>
                    <m:rPr>
                      <m:nor/>
                    </m:rPr>
                    <w:rPr>
                      <w:rFonts w:ascii="Times New Roman" w:eastAsia="Times New Roman" w:hAnsi="Times New Roman" w:cs="Times New Roman"/>
                      <w:color w:val="000000"/>
                    </w:rPr>
                    <m:t>TabPFN</m:t>
                  </m:r>
                </m:sub>
              </m:sSub>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ty m:val="b"/>
                    </m:rPr>
                    <w:rPr>
                      <w:rFonts w:ascii="Cambria Math" w:eastAsia="Times New Roman" w:hAnsi="Cambria Math" w:cs="Times New Roman"/>
                      <w:color w:val="000000"/>
                    </w:rPr>
                    <m:t>x</m:t>
                  </m:r>
                </m:e>
                <m:sup>
                  <m:r>
                    <m:rPr>
                      <m:sty m:val="p"/>
                    </m:rPr>
                    <w:rPr>
                      <w:rFonts w:ascii="Cambria Math" w:eastAsia="Times New Roman" w:hAnsi="Cambria Math" w:cs="Times New Roman"/>
                      <w:color w:val="000000"/>
                    </w:rPr>
                    <m:t>'</m:t>
                  </m:r>
                </m:sup>
              </m:sSup>
              <m:r>
                <m:rPr>
                  <m:sty m:val="p"/>
                </m:rPr>
                <w:rPr>
                  <w:rFonts w:ascii="Cambria Math" w:eastAsia="Times New Roman" w:hAnsi="Cambria Math" w:cs="Times New Roman"/>
                  <w:color w:val="000000"/>
                </w:rPr>
                <m:t>)</m:t>
              </m:r>
            </m:oMath>
          </w:p>
        </w:tc>
        <w:tc>
          <w:tcPr>
            <w:tcW w:w="0" w:type="auto"/>
          </w:tcPr>
          <w:p w14:paraId="09778C39" w14:textId="77777777" w:rsidR="006D0151" w:rsidRPr="006D0151" w:rsidRDefault="006D0151" w:rsidP="006D0151">
            <w:pPr>
              <w:spacing w:before="36" w:after="36"/>
              <w:jc w:val="center"/>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(Prob.)</w:t>
            </w:r>
          </w:p>
        </w:tc>
        <w:tc>
          <w:tcPr>
            <w:tcW w:w="0" w:type="auto"/>
          </w:tcPr>
          <w:p w14:paraId="4A4B0A73"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54806270" w14:textId="77777777" w:rsidTr="00BD0ADA">
        <w:tc>
          <w:tcPr>
            <w:tcW w:w="0" w:type="auto"/>
          </w:tcPr>
          <w:p w14:paraId="1B6EF1B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5</w:t>
            </w:r>
          </w:p>
        </w:tc>
        <w:tc>
          <w:tcPr>
            <w:tcW w:w="0" w:type="auto"/>
          </w:tcPr>
          <w:p w14:paraId="0A3CABF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Ensemble</w:t>
            </w:r>
          </w:p>
        </w:tc>
        <w:tc>
          <w:tcPr>
            <w:tcW w:w="0" w:type="auto"/>
          </w:tcPr>
          <w:p w14:paraId="549CEC94" w14:textId="77777777" w:rsidR="006D0151" w:rsidRPr="006D0151" w:rsidRDefault="006D0151" w:rsidP="006D0151">
            <w:pPr>
              <w:spacing w:before="36" w:after="36"/>
              <w:jc w:val="center"/>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B</m:t>
                    </m:r>
                    <m:r>
                      <m:rPr>
                        <m:sty m:val="p"/>
                      </m:rPr>
                      <w:rPr>
                        <w:rFonts w:ascii="Cambria Math" w:eastAsia="Times New Roman" w:hAnsi="Cambria Math" w:cs="Times New Roman"/>
                        <w:color w:val="000000"/>
                      </w:rPr>
                      <m:t>×</m:t>
                    </m:r>
                    <m:r>
                      <w:rPr>
                        <w:rFonts w:ascii="Cambria Math" w:eastAsia="Times New Roman" w:hAnsi="Cambria Math" w:cs="Times New Roman"/>
                        <w:color w:val="000000"/>
                      </w:rPr>
                      <m:t>R</m:t>
                    </m:r>
                  </m:sup>
                </m:sSup>
              </m:oMath>
            </m:oMathPara>
          </w:p>
        </w:tc>
        <w:tc>
          <w:tcPr>
            <w:tcW w:w="0" w:type="auto"/>
          </w:tcPr>
          <w:p w14:paraId="232CD42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Temperature-scaled averaging</w:t>
            </w:r>
          </w:p>
        </w:tc>
        <w:tc>
          <w:tcPr>
            <w:tcW w:w="0" w:type="auto"/>
          </w:tcPr>
          <w:p w14:paraId="09D42667" w14:textId="77777777" w:rsidR="006D0151" w:rsidRPr="006D0151" w:rsidRDefault="006D0151" w:rsidP="006D0151">
            <w:pPr>
              <w:spacing w:before="36" w:after="36"/>
              <w:jc w:val="center"/>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(Final)</w:t>
            </w:r>
          </w:p>
        </w:tc>
        <w:tc>
          <w:tcPr>
            <w:tcW w:w="0" w:type="auto"/>
          </w:tcPr>
          <w:p w14:paraId="2AD1FA69" w14:textId="77777777" w:rsidR="006D0151" w:rsidRPr="006D0151" w:rsidRDefault="006D0151" w:rsidP="006D0151">
            <w:pPr>
              <w:spacing w:before="36" w:after="36"/>
              <w:rPr>
                <w:rFonts w:ascii="Times New Roman" w:eastAsia="Times New Roman" w:hAnsi="Times New Roman" w:cs="Times New Roman"/>
                <w:color w:val="000000"/>
              </w:rPr>
            </w:pPr>
          </w:p>
        </w:tc>
      </w:tr>
    </w:tbl>
    <w:bookmarkEnd w:id="158"/>
    <w:p w14:paraId="5C4D49C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Domain-Aware Feature Selection and Alignment</w:t>
      </w:r>
      <w:r w:rsidRPr="006D0151">
        <w:rPr>
          <w:rFonts w:ascii="Times New Roman" w:eastAsia="Times New Roman" w:hAnsi="Times New Roman" w:cs="Times New Roman"/>
          <w:color w:val="000000"/>
          <w:lang w:val="en-US"/>
        </w:rPr>
        <w:t>: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 “missingness shift” by propagating only universally available variables.</w:t>
      </w:r>
    </w:p>
    <w:p w14:paraId="1C14A1D4"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Latent-Space Domain Adaptation</w:t>
      </w:r>
      <w:r w:rsidRPr="006D0151">
        <w:rPr>
          <w:rFonts w:ascii="Times New Roman" w:eastAsia="Times New Roman" w:hAnsi="Times New Roman" w:cs="Times New Roman"/>
          <w:color w:val="000000"/>
          <w:lang w:val="en-US"/>
        </w:rPr>
        <w:t>: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14:paraId="5E90F484"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Foundation-Model Inference</w:t>
      </w:r>
      <w:r w:rsidRPr="006D0151">
        <w:rPr>
          <w:rFonts w:ascii="Times New Roman" w:eastAsia="Times New Roman" w:hAnsi="Times New Roman" w:cs="Times New Roman"/>
          <w:color w:val="000000"/>
          <w:lang w:val="en-US"/>
        </w:rPr>
        <w:t xml:space="preserve">: The TCA-transformed features are then processed by a pre-trained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classifier. Rather than training a deep network from scratch on small clinical cohorts, PANDA reuses the prior-data-fitted structure of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which encodes priors learned from millions of synthetic tasks and can infer complex non-linear decision boundaries without extensive gradient-based fine-tuning.</w:t>
      </w:r>
    </w:p>
    <w:p w14:paraId="7A015620"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Multi-View Ensemble and Calibration</w:t>
      </w:r>
      <w:r w:rsidRPr="006D0151">
        <w:rPr>
          <w:rFonts w:ascii="Times New Roman" w:eastAsia="Times New Roman" w:hAnsi="Times New Roman" w:cs="Times New Roman"/>
          <w:color w:val="000000"/>
          <w:lang w:val="en-US"/>
        </w:rPr>
        <w:t>: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14:paraId="2051F23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This architectural decomposition provides a clear separation of concerns: RFE and schema intersection handle feature heterogeneity and data silos; TCA focuses on distribution alignment;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contributes strong priors for small-sample learning; and the multi-view </w:t>
      </w:r>
      <w:r w:rsidRPr="006D0151">
        <w:rPr>
          <w:rFonts w:ascii="Times New Roman" w:eastAsia="Times New Roman" w:hAnsi="Times New Roman" w:cs="Times New Roman"/>
          <w:color w:val="000000"/>
          <w:lang w:val="en-US"/>
        </w:rPr>
        <w:lastRenderedPageBreak/>
        <w:t>ensemble targets robustness and calibration. The complete end-to-end pipeline, including the multi-branch ensemble configuration and temperature scaling mechanism, is illustrated in Figure </w:t>
      </w:r>
      <w:hyperlink w:anchor="fig:model_details">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w:t>
      </w:r>
    </w:p>
    <w:p w14:paraId="02C6646E"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59" w:name="_Toc216274672"/>
      <w:bookmarkStart w:id="160" w:name="_Toc216274880"/>
      <w:bookmarkStart w:id="161" w:name="sec:solution-mapping"/>
      <w:bookmarkEnd w:id="156"/>
      <w:r w:rsidRPr="006D0151">
        <w:rPr>
          <w:rFonts w:ascii="Times New Roman" w:eastAsia="Times New Roman" w:hAnsi="Times New Roman" w:cs="Times New Roman"/>
          <w:color w:val="000000"/>
          <w:sz w:val="32"/>
          <w:szCs w:val="32"/>
          <w:lang w:val="en-US"/>
        </w:rPr>
        <w:t>4.2</w:t>
      </w:r>
      <w:r w:rsidRPr="006D0151">
        <w:rPr>
          <w:rFonts w:ascii="Times New Roman" w:eastAsia="Times New Roman" w:hAnsi="Times New Roman" w:cs="Times New Roman"/>
          <w:color w:val="000000"/>
          <w:sz w:val="32"/>
          <w:szCs w:val="32"/>
          <w:lang w:val="en-US"/>
        </w:rPr>
        <w:tab/>
        <w:t>Mapping to the Formal Problem Formulation</w:t>
      </w:r>
      <w:bookmarkEnd w:id="159"/>
      <w:bookmarkEnd w:id="160"/>
    </w:p>
    <w:p w14:paraId="10077CC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four-stage architecture described above directly instantiates the formal problem setup of Section </w:t>
      </w:r>
      <w:hyperlink w:anchor="sec:problem-formulation">
        <w:r w:rsidRPr="006D0151">
          <w:rPr>
            <w:rFonts w:ascii="Times New Roman" w:eastAsia="Times New Roman" w:hAnsi="Times New Roman" w:cs="Times New Roman"/>
            <w:color w:val="156082"/>
            <w:lang w:val="en-US"/>
          </w:rPr>
          <w:t>3</w:t>
        </w:r>
      </w:hyperlink>
      <w:r w:rsidRPr="006D0151">
        <w:rPr>
          <w:rFonts w:ascii="Times New Roman" w:eastAsia="Times New Roman" w:hAnsi="Times New Roman" w:cs="Times New Roman"/>
          <w:color w:val="000000"/>
          <w:lang w:val="en-US"/>
        </w:rPr>
        <w:t>. Specifically:</w:t>
      </w:r>
    </w:p>
    <w:p w14:paraId="0A4A5CE0"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Cross-Domain RFE</w:t>
      </w:r>
      <w:r w:rsidRPr="006D0151">
        <w:rPr>
          <w:rFonts w:ascii="Times New Roman" w:eastAsia="Times New Roman" w:hAnsi="Times New Roman" w:cs="Times New Roman"/>
          <w:color w:val="000000"/>
          <w:lang w:val="en-US"/>
        </w:rPr>
        <w:t xml:space="preserve"> implements the operator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6D0151">
        <w:rPr>
          <w:rFonts w:ascii="Times New Roman" w:eastAsia="Times New Roman" w:hAnsi="Times New Roman" w:cs="Times New Roman"/>
          <w:color w:val="000000"/>
          <w:lang w:val="en-US"/>
        </w:rPr>
        <w:t xml:space="preserve">, reducing the original high-dimensional space </w:t>
      </w:r>
      <m:oMath>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raw</m:t>
                </m:r>
              </m:sub>
            </m:sSub>
          </m:sup>
        </m:sSup>
      </m:oMath>
      <w:r w:rsidRPr="006D0151">
        <w:rPr>
          <w:rFonts w:ascii="Times New Roman" w:eastAsia="Times New Roman" w:hAnsi="Times New Roman" w:cs="Times New Roman"/>
          <w:color w:val="000000"/>
          <w:lang w:val="en-US"/>
        </w:rPr>
        <w:t xml:space="preserve"> to a compact set of clinically actionable features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of size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The selection objective jointly balances discriminative performance, stability across folds, computational efficiency, and parsimony.</w:t>
      </w:r>
    </w:p>
    <w:p w14:paraId="61D9B68B"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Feature Alignment</w:t>
      </w:r>
      <w:r w:rsidRPr="006D0151">
        <w:rPr>
          <w:rFonts w:ascii="Times New Roman" w:eastAsia="Times New Roman" w:hAnsi="Times New Roman" w:cs="Times New Roman"/>
          <w:color w:val="000000"/>
          <w:lang w:val="en-US"/>
        </w:rPr>
        <w:t xml:space="preserve"> implements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mapping site-specific feature sets to a shared schema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6D0151">
        <w:rPr>
          <w:rFonts w:ascii="Times New Roman" w:eastAsia="Times New Roman" w:hAnsi="Times New Roman" w:cs="Times New Roman"/>
          <w:color w:val="000000"/>
          <w:lang w:val="en-US"/>
        </w:rPr>
        <w:t xml:space="preserve"> of dimension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thereby ensuring that source and target hospitals operate on a common representation despite differing EHR schemas.</w:t>
      </w:r>
    </w:p>
    <w:p w14:paraId="783CE309"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Latent TCA</w:t>
      </w:r>
      <w:r w:rsidRPr="006D0151">
        <w:rPr>
          <w:rFonts w:ascii="Times New Roman" w:eastAsia="Times New Roman" w:hAnsi="Times New Roman" w:cs="Times New Roman"/>
          <w:color w:val="000000"/>
          <w:lang w:val="en-US"/>
        </w:rPr>
        <w:t xml:space="preserve"> implements </w:t>
      </w:r>
      <m:oMath>
        <m:r>
          <w:rPr>
            <w:rFonts w:ascii="Cambria Math" w:eastAsia="Times New Roman" w:hAnsi="Cambria Math" w:cs="Times New Roman"/>
            <w:color w:val="000000"/>
            <w:lang w:val="en-US"/>
          </w:rPr>
          <m:t>ψ</m:t>
        </m:r>
      </m:oMath>
      <w:r w:rsidRPr="006D0151">
        <w:rPr>
          <w:rFonts w:ascii="Times New Roman" w:eastAsia="Times New Roman" w:hAnsi="Times New Roman" w:cs="Times New Roman"/>
          <w:color w:val="000000"/>
          <w:lang w:val="en-US"/>
        </w:rPr>
        <w:t xml:space="preserve">, projecting the aligned features into a latent space </w:t>
      </w:r>
      <m:oMath>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w:rPr>
                <w:rFonts w:ascii="Cambria Math" w:eastAsia="Times New Roman" w:hAnsi="Cambria Math" w:cs="Times New Roman"/>
                <w:color w:val="000000"/>
                <w:lang w:val="en-US"/>
              </w:rPr>
              <m:t>m</m:t>
            </m:r>
          </m:sup>
        </m:sSup>
      </m:oMath>
      <w:r w:rsidRPr="006D0151">
        <w:rPr>
          <w:rFonts w:ascii="Times New Roman" w:eastAsia="Times New Roman" w:hAnsi="Times New Roman" w:cs="Times New Roman"/>
          <w:color w:val="000000"/>
          <w:lang w:val="en-US"/>
        </w:rPr>
        <w:t xml:space="preserve"> in which the empirical MMD between source and target distributions is minimized, directly tackling the covariate-shift component of the generalization bound.</w:t>
      </w:r>
    </w:p>
    <w:p w14:paraId="52DEC9BA"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Foundation-Model Ensemble</w:t>
      </w:r>
      <w:r w:rsidRPr="006D0151">
        <w:rPr>
          <w:rFonts w:ascii="Times New Roman" w:eastAsia="Times New Roman" w:hAnsi="Times New Roman" w:cs="Times New Roman"/>
          <w:color w:val="000000"/>
          <w:lang w:val="en-US"/>
        </w:rPr>
        <w:t xml:space="preserve"> implements </w:t>
      </w:r>
      <m:oMath>
        <m: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mapping latent representations to calibrated probabilities through a TabPFN-based classifier composed with a multi-branch, temperature-scaled ensemble.</w:t>
      </w:r>
    </w:p>
    <w:p w14:paraId="47EDCF5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p w14:paraId="09383698"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62" w:name="_Toc216274673"/>
      <w:bookmarkStart w:id="163" w:name="_Toc216274881"/>
      <w:bookmarkStart w:id="164" w:name="sec:solution-pointers"/>
      <w:bookmarkEnd w:id="161"/>
      <w:r w:rsidRPr="006D0151">
        <w:rPr>
          <w:rFonts w:ascii="Times New Roman" w:eastAsia="Times New Roman" w:hAnsi="Times New Roman" w:cs="Times New Roman"/>
          <w:color w:val="000000"/>
          <w:sz w:val="32"/>
          <w:szCs w:val="32"/>
          <w:lang w:val="en-US"/>
        </w:rPr>
        <w:t>4.3</w:t>
      </w:r>
      <w:r w:rsidRPr="006D0151">
        <w:rPr>
          <w:rFonts w:ascii="Times New Roman" w:eastAsia="Times New Roman" w:hAnsi="Times New Roman" w:cs="Times New Roman"/>
          <w:color w:val="000000"/>
          <w:sz w:val="32"/>
          <w:szCs w:val="32"/>
          <w:lang w:val="en-US"/>
        </w:rPr>
        <w:tab/>
        <w:t>Pointers to Implementation Details</w:t>
      </w:r>
      <w:bookmarkEnd w:id="162"/>
      <w:bookmarkEnd w:id="163"/>
    </w:p>
    <w:p w14:paraId="4C930D9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subsequent Methods chapter provides the implementation-level details that instantiate each component of the PANDA architecture:</w:t>
      </w:r>
    </w:p>
    <w:p w14:paraId="407DC97A"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Section </w:t>
      </w:r>
      <w:hyperlink w:anchor="sec:methods-rfe">
        <w:r w:rsidRPr="006D0151">
          <w:rPr>
            <w:rFonts w:ascii="Times New Roman" w:eastAsia="Times New Roman" w:hAnsi="Times New Roman" w:cs="Times New Roman"/>
            <w:color w:val="156082"/>
            <w:lang w:val="en-US"/>
          </w:rPr>
          <w:t>5.2.1</w:t>
        </w:r>
      </w:hyperlink>
      <w:r w:rsidRPr="006D0151">
        <w:rPr>
          <w:rFonts w:ascii="Times New Roman" w:eastAsia="Times New Roman" w:hAnsi="Times New Roman" w:cs="Times New Roman"/>
          <w:color w:val="000000"/>
          <w:lang w:val="en-US"/>
        </w:rPr>
        <w:t xml:space="preserve"> formalizes the Cross-Domain RFE procedure and the Cost-Effectiveness Index used to select the “Best-</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feature subset.</w:t>
      </w:r>
    </w:p>
    <w:p w14:paraId="34A722D1"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Section </w:t>
      </w:r>
      <w:hyperlink w:anchor="sec:methods-tca">
        <w:r w:rsidRPr="006D0151">
          <w:rPr>
            <w:rFonts w:ascii="Times New Roman" w:eastAsia="Times New Roman" w:hAnsi="Times New Roman" w:cs="Times New Roman"/>
            <w:color w:val="156082"/>
            <w:lang w:val="en-US"/>
          </w:rPr>
          <w:t>5.3.3</w:t>
        </w:r>
      </w:hyperlink>
      <w:r w:rsidRPr="006D0151">
        <w:rPr>
          <w:rFonts w:ascii="Times New Roman" w:eastAsia="Times New Roman" w:hAnsi="Times New Roman" w:cs="Times New Roman"/>
          <w:color w:val="000000"/>
          <w:lang w:val="en-US"/>
        </w:rPr>
        <w:t xml:space="preserve"> details the TCA objective, kernel construction, and choice of regularization for latent-space alignment.</w:t>
      </w:r>
    </w:p>
    <w:p w14:paraId="0AEF6912"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Section </w:t>
      </w:r>
      <w:hyperlink w:anchor="sec:methods-tabpfn">
        <w:r w:rsidRPr="006D0151">
          <w:rPr>
            <w:rFonts w:ascii="Times New Roman" w:eastAsia="Times New Roman" w:hAnsi="Times New Roman" w:cs="Times New Roman"/>
            <w:color w:val="156082"/>
            <w:lang w:val="en-US"/>
          </w:rPr>
          <w:t>5.3</w:t>
        </w:r>
      </w:hyperlink>
      <w:r w:rsidRPr="006D0151">
        <w:rPr>
          <w:rFonts w:ascii="Times New Roman" w:eastAsia="Times New Roman" w:hAnsi="Times New Roman" w:cs="Times New Roman"/>
          <w:color w:val="000000"/>
          <w:lang w:val="en-US"/>
        </w:rPr>
        <w:t xml:space="preserve"> describes how PANDA integrates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as a probabilistic classifier, including in-context serialization of tabular inputs.</w:t>
      </w:r>
    </w:p>
    <w:p w14:paraId="1D9E9369"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Section </w:t>
      </w:r>
      <w:hyperlink w:anchor="sec:methods-ensemble">
        <w:r w:rsidRPr="006D0151">
          <w:rPr>
            <w:rFonts w:ascii="Times New Roman" w:eastAsia="Times New Roman" w:hAnsi="Times New Roman" w:cs="Times New Roman"/>
            <w:color w:val="156082"/>
            <w:lang w:val="en-US"/>
          </w:rPr>
          <w:t>5.3.2</w:t>
        </w:r>
      </w:hyperlink>
      <w:r w:rsidRPr="006D0151">
        <w:rPr>
          <w:rFonts w:ascii="Times New Roman" w:eastAsia="Times New Roman" w:hAnsi="Times New Roman" w:cs="Times New Roman"/>
          <w:color w:val="000000"/>
          <w:lang w:val="en-US"/>
        </w:rPr>
        <w:t xml:space="preserve"> specifies the multi-branch preprocessing strategy, ensemble configuration, and temperature-scaling procedure used for final calibration.</w:t>
      </w:r>
    </w:p>
    <w:p w14:paraId="6789DBA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This separation keeps the Solution chapter focused on the high-level design of PANDA, while deferring technical derivations and algorithmic variants to the dedicated methodological sections.</w:t>
      </w:r>
    </w:p>
    <w:p w14:paraId="2EBBFAC5" w14:textId="77777777" w:rsidR="006D0151" w:rsidRPr="006D0151" w:rsidRDefault="006D0151" w:rsidP="006D0151">
      <w:pPr>
        <w:spacing w:after="200"/>
        <w:rPr>
          <w:rFonts w:ascii="Times New Roman" w:eastAsia="Times New Roman" w:hAnsi="Times New Roman" w:cs="Times New Roman"/>
          <w:color w:val="000000"/>
          <w:lang w:val="en-US"/>
        </w:rPr>
      </w:pPr>
      <w:bookmarkStart w:id="165" w:name="fig:model_details"/>
      <w:r w:rsidRPr="006D0151">
        <w:rPr>
          <w:rFonts w:ascii="Times New Roman" w:eastAsia="Times New Roman" w:hAnsi="Times New Roman" w:cs="Times New Roman"/>
          <w:noProof/>
          <w:color w:val="000000"/>
          <w:lang w:val="en-US"/>
        </w:rPr>
        <w:lastRenderedPageBreak/>
        <w:drawing>
          <wp:inline distT="0" distB="0" distL="0" distR="0" wp14:anchorId="4EFB8618" wp14:editId="225431F1">
            <wp:extent cx="5486400" cy="69088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g/cross_hospital/Pre-trained Tabular Foundation Mode Pipeline_new.pdf"/>
                    <pic:cNvPicPr>
                      <a:picLocks noChangeAspect="1" noChangeArrowheads="1"/>
                    </pic:cNvPicPr>
                  </pic:nvPicPr>
                  <pic:blipFill>
                    <a:blip r:embed="rId8"/>
                    <a:stretch>
                      <a:fillRect/>
                    </a:stretch>
                  </pic:blipFill>
                  <pic:spPr bwMode="auto">
                    <a:xfrm>
                      <a:off x="0" y="0"/>
                      <a:ext cx="5486400" cy="6908800"/>
                    </a:xfrm>
                    <a:prstGeom prst="rect">
                      <a:avLst/>
                    </a:prstGeom>
                    <a:noFill/>
                    <a:ln w="9525">
                      <a:noFill/>
                      <a:headEnd/>
                      <a:tailEnd/>
                    </a:ln>
                  </pic:spPr>
                </pic:pic>
              </a:graphicData>
            </a:graphic>
          </wp:inline>
        </w:drawing>
      </w:r>
    </w:p>
    <w:p w14:paraId="7C902962" w14:textId="77777777" w:rsidR="006D0151" w:rsidRPr="006D0151" w:rsidRDefault="006D0151" w:rsidP="006D0151">
      <w:pPr>
        <w:spacing w:after="120"/>
        <w:rPr>
          <w:rFonts w:ascii="Times New Roman" w:eastAsia="Times New Roman" w:hAnsi="Times New Roman" w:cs="Times New Roman"/>
          <w:i/>
          <w:iCs/>
          <w:color w:val="000000"/>
          <w:lang w:val="en-US"/>
        </w:rPr>
      </w:pPr>
      <w:bookmarkStart w:id="166" w:name="_Toc216274607"/>
      <w:r w:rsidRPr="006D0151">
        <w:rPr>
          <w:rFonts w:ascii="Times New Roman" w:eastAsia="Times New Roman" w:hAnsi="Times New Roman" w:cs="Times New Roman"/>
          <w:i/>
          <w:iCs/>
          <w:color w:val="000000"/>
          <w:lang w:val="en-US"/>
        </w:rPr>
        <w:t xml:space="preserve">Figure 1: </w:t>
      </w:r>
      <w:r w:rsidRPr="006D0151">
        <w:rPr>
          <w:rFonts w:ascii="Times New Roman" w:eastAsia="Times New Roman" w:hAnsi="Times New Roman" w:cs="Times New Roman"/>
          <w:b/>
          <w:bCs/>
          <w:i/>
          <w:iCs/>
          <w:color w:val="000000"/>
          <w:lang w:val="en-US"/>
        </w:rPr>
        <w:t>PANDA framework architecture.</w:t>
      </w:r>
      <w:r w:rsidRPr="006D0151">
        <w:rPr>
          <w:rFonts w:ascii="Times New Roman" w:eastAsia="Times New Roman" w:hAnsi="Times New Roman" w:cs="Times New Roman"/>
          <w:i/>
          <w:iCs/>
          <w:color w:val="000000"/>
          <w:lang w:val="en-US"/>
        </w:rPr>
        <w:t xml:space="preserve"> (a) Compositional pipeline from original tabular data through ensemble training, prediction aggregation, class-imbalance adjustment, and final classification output. (b) Multi-branch ensemble with </w:t>
      </w:r>
      <m:oMath>
        <m:r>
          <w:rPr>
            <w:rFonts w:ascii="Cambria Math" w:eastAsia="Times New Roman" w:hAnsi="Cambria Math" w:cs="Times New Roman"/>
            <w:color w:val="000000"/>
            <w:lang w:val="en-US"/>
          </w:rPr>
          <m:t>B=4</m:t>
        </m:r>
      </m:oMath>
      <w:r w:rsidRPr="006D0151">
        <w:rPr>
          <w:rFonts w:ascii="Times New Roman" w:eastAsia="Times New Roman" w:hAnsi="Times New Roman" w:cs="Times New Roman"/>
          <w:i/>
          <w:iCs/>
          <w:color w:val="000000"/>
          <w:lang w:val="en-US"/>
        </w:rPr>
        <w:t xml:space="preserve"> preprocessing strategies, each generating </w:t>
      </w:r>
      <m:oMath>
        <m:r>
          <w:rPr>
            <w:rFonts w:ascii="Cambria Math" w:eastAsia="Times New Roman" w:hAnsi="Cambria Math" w:cs="Times New Roman"/>
            <w:color w:val="000000"/>
            <w:lang w:val="en-US"/>
          </w:rPr>
          <m:t>R=8</m:t>
        </m:r>
      </m:oMath>
      <w:r w:rsidRPr="006D0151">
        <w:rPr>
          <w:rFonts w:ascii="Times New Roman" w:eastAsia="Times New Roman" w:hAnsi="Times New Roman" w:cs="Times New Roman"/>
          <w:i/>
          <w:iCs/>
          <w:color w:val="000000"/>
          <w:lang w:val="en-US"/>
        </w:rPr>
        <w:t xml:space="preserve"> ensemble members via different random seeds.</w:t>
      </w:r>
      <w:bookmarkEnd w:id="166"/>
    </w:p>
    <w:bookmarkEnd w:id="165"/>
    <w:p w14:paraId="4190A24B"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64AEDD4D"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167" w:name="_Toc216274674"/>
      <w:bookmarkStart w:id="168" w:name="_Toc216274882"/>
      <w:bookmarkStart w:id="169" w:name="sec:methods"/>
      <w:bookmarkEnd w:id="153"/>
      <w:bookmarkEnd w:id="164"/>
      <w:r w:rsidRPr="006D0151">
        <w:rPr>
          <w:rFonts w:ascii="Times New Roman" w:eastAsia="Times New Roman" w:hAnsi="Times New Roman" w:cs="Times New Roman"/>
          <w:color w:val="000000"/>
          <w:sz w:val="40"/>
          <w:szCs w:val="40"/>
          <w:lang w:val="en-US"/>
        </w:rPr>
        <w:t>5</w:t>
      </w:r>
      <w:r w:rsidRPr="006D0151">
        <w:rPr>
          <w:rFonts w:ascii="Times New Roman" w:eastAsia="Times New Roman" w:hAnsi="Times New Roman" w:cs="Times New Roman"/>
          <w:color w:val="000000"/>
          <w:sz w:val="40"/>
          <w:szCs w:val="40"/>
          <w:lang w:val="en-US"/>
        </w:rPr>
        <w:tab/>
        <w:t>Methods</w:t>
      </w:r>
      <w:bookmarkEnd w:id="167"/>
      <w:bookmarkEnd w:id="168"/>
    </w:p>
    <w:p w14:paraId="236CCCCF"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1FF9E204"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70" w:name="_Toc216274675"/>
      <w:bookmarkStart w:id="171" w:name="_Toc216274883"/>
      <w:bookmarkStart w:id="172" w:name="X197225bb686a900d1f40f12cd3f48c77ece8247"/>
      <w:r w:rsidRPr="006D0151">
        <w:rPr>
          <w:rFonts w:ascii="Times New Roman" w:eastAsia="Times New Roman" w:hAnsi="Times New Roman" w:cs="Times New Roman"/>
          <w:color w:val="000000"/>
          <w:sz w:val="32"/>
          <w:szCs w:val="32"/>
          <w:lang w:val="en-US"/>
        </w:rPr>
        <w:lastRenderedPageBreak/>
        <w:t>5.1</w:t>
      </w:r>
      <w:r w:rsidRPr="006D0151">
        <w:rPr>
          <w:rFonts w:ascii="Times New Roman" w:eastAsia="Times New Roman" w:hAnsi="Times New Roman" w:cs="Times New Roman"/>
          <w:color w:val="000000"/>
          <w:sz w:val="32"/>
          <w:szCs w:val="32"/>
          <w:lang w:val="en-US"/>
        </w:rPr>
        <w:tab/>
        <w:t>Motivating Challenges and Methodological Response</w:t>
      </w:r>
      <w:bookmarkEnd w:id="170"/>
      <w:bookmarkEnd w:id="171"/>
    </w:p>
    <w:p w14:paraId="50606B8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Cross-hospital malignancy prediction and public health surveillance pose intertwined constraints, including </w:t>
      </w:r>
      <w:proofErr w:type="gramStart"/>
      <w:r w:rsidRPr="006D0151">
        <w:rPr>
          <w:rFonts w:ascii="Times New Roman" w:eastAsia="Times New Roman" w:hAnsi="Times New Roman" w:cs="Times New Roman"/>
          <w:color w:val="000000"/>
          <w:lang w:val="en-US"/>
        </w:rPr>
        <w:t>small labeled</w:t>
      </w:r>
      <w:proofErr w:type="gramEnd"/>
      <w:r w:rsidRPr="006D0151">
        <w:rPr>
          <w:rFonts w:ascii="Times New Roman" w:eastAsia="Times New Roman" w:hAnsi="Times New Roman" w:cs="Times New Roman"/>
          <w:color w:val="000000"/>
          <w:lang w:val="en-US"/>
        </w:rPr>
        <w:t xml:space="preserve">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 xml:space="preserve"> summarizes the main obstacles and the mechanisms assigned to each of them.</w:t>
      </w:r>
    </w:p>
    <w:p w14:paraId="1E08E23F"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173" w:name="_Toc216274621"/>
      <w:bookmarkStart w:id="174" w:name="tbl:challenge_mapping"/>
      <w:r w:rsidRPr="006D0151">
        <w:rPr>
          <w:rFonts w:ascii="Times New Roman" w:eastAsia="Times New Roman" w:hAnsi="Times New Roman" w:cs="Times New Roman"/>
          <w:iCs/>
          <w:color w:val="000000"/>
          <w:lang w:val="en-US"/>
        </w:rPr>
        <w:t xml:space="preserve">Table 9: Challenge–mechanism mapping in PANDA. Each component targets a known failure mode, and the same design is applied to pulmonary nodules and the </w:t>
      </w:r>
      <w:proofErr w:type="spellStart"/>
      <w:r w:rsidRPr="006D0151">
        <w:rPr>
          <w:rFonts w:ascii="Times New Roman" w:eastAsia="Times New Roman" w:hAnsi="Times New Roman" w:cs="Times New Roman"/>
          <w:iCs/>
          <w:color w:val="000000"/>
          <w:lang w:val="en-US"/>
        </w:rPr>
        <w:t>TableShift</w:t>
      </w:r>
      <w:proofErr w:type="spellEnd"/>
      <w:r w:rsidRPr="006D0151">
        <w:rPr>
          <w:rFonts w:ascii="Times New Roman" w:eastAsia="Times New Roman" w:hAnsi="Times New Roman" w:cs="Times New Roman"/>
          <w:iCs/>
          <w:color w:val="000000"/>
          <w:lang w:val="en-US"/>
        </w:rPr>
        <w:t xml:space="preserve"> BRFSS race-shift task.</w:t>
      </w:r>
      <w:bookmarkEnd w:id="173"/>
    </w:p>
    <w:tbl>
      <w:tblPr>
        <w:tblStyle w:val="Table5"/>
        <w:tblW w:w="0" w:type="auto"/>
        <w:tblLook w:val="0020" w:firstRow="1" w:lastRow="0" w:firstColumn="0" w:lastColumn="0" w:noHBand="0" w:noVBand="0"/>
        <w:tblCaption w:val="Table 9: Challenge–mechanism mapping in PANDA. Each component targets a known failure mode, and the same design is applied to pulmonary nodules and the TableShift BRFSS race-shift task."/>
      </w:tblPr>
      <w:tblGrid>
        <w:gridCol w:w="2732"/>
        <w:gridCol w:w="3041"/>
        <w:gridCol w:w="3253"/>
      </w:tblGrid>
      <w:tr w:rsidR="006D0151" w:rsidRPr="006D0151" w14:paraId="3653F8A2"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55DC4F12" w14:textId="77777777" w:rsidR="006D0151" w:rsidRPr="006D0151" w:rsidRDefault="006D0151" w:rsidP="006D0151">
            <w:pPr>
              <w:spacing w:before="36" w:after="36"/>
              <w:rPr>
                <w:color w:val="000000"/>
              </w:rPr>
            </w:pPr>
            <w:r w:rsidRPr="006D0151">
              <w:rPr>
                <w:color w:val="000000"/>
              </w:rPr>
              <w:t>Challenge</w:t>
            </w:r>
          </w:p>
        </w:tc>
        <w:tc>
          <w:tcPr>
            <w:tcW w:w="0" w:type="auto"/>
          </w:tcPr>
          <w:p w14:paraId="7FD24A9D" w14:textId="77777777" w:rsidR="006D0151" w:rsidRPr="006D0151" w:rsidRDefault="006D0151" w:rsidP="006D0151">
            <w:pPr>
              <w:spacing w:before="36" w:after="36"/>
              <w:rPr>
                <w:color w:val="000000"/>
              </w:rPr>
            </w:pPr>
            <w:r w:rsidRPr="006D0151">
              <w:rPr>
                <w:color w:val="000000"/>
              </w:rPr>
              <w:t>Mechanism</w:t>
            </w:r>
          </w:p>
        </w:tc>
        <w:tc>
          <w:tcPr>
            <w:tcW w:w="0" w:type="auto"/>
          </w:tcPr>
          <w:p w14:paraId="41856A83" w14:textId="77777777" w:rsidR="006D0151" w:rsidRPr="006D0151" w:rsidRDefault="006D0151" w:rsidP="006D0151">
            <w:pPr>
              <w:spacing w:before="36" w:after="36"/>
              <w:rPr>
                <w:color w:val="000000"/>
              </w:rPr>
            </w:pPr>
            <w:r w:rsidRPr="006D0151">
              <w:rPr>
                <w:color w:val="000000"/>
              </w:rPr>
              <w:t>Expected benefit</w:t>
            </w:r>
          </w:p>
        </w:tc>
      </w:tr>
      <w:tr w:rsidR="006D0151" w:rsidRPr="006D0151" w14:paraId="52679FE3" w14:textId="77777777" w:rsidTr="00BD0ADA">
        <w:tc>
          <w:tcPr>
            <w:tcW w:w="0" w:type="auto"/>
          </w:tcPr>
          <w:p w14:paraId="4E763EE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Small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oMath>
            <w:r w:rsidRPr="006D0151">
              <w:rPr>
                <w:rFonts w:ascii="Times New Roman" w:eastAsia="Times New Roman" w:hAnsi="Times New Roman" w:cs="Times New Roman"/>
                <w:color w:val="000000"/>
              </w:rPr>
              <w:t xml:space="preserve"> with high-dimensional covariates</w:t>
            </w:r>
          </w:p>
        </w:tc>
        <w:tc>
          <w:tcPr>
            <w:tcW w:w="0" w:type="auto"/>
          </w:tcPr>
          <w:p w14:paraId="2958453E"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prior-data-fitted network that performs in-context learning with frozen weights</w:t>
            </w:r>
          </w:p>
        </w:tc>
        <w:tc>
          <w:tcPr>
            <w:tcW w:w="0" w:type="auto"/>
          </w:tcPr>
          <w:p w14:paraId="3A6511C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Transfers structural priors from millions of synthetic tasks and reduces estimation variance without local fine-tuning</w:t>
            </w:r>
          </w:p>
        </w:tc>
      </w:tr>
      <w:tr w:rsidR="006D0151" w:rsidRPr="006D0151" w14:paraId="4CB9636A" w14:textId="77777777" w:rsidTr="00BD0ADA">
        <w:tc>
          <w:tcPr>
            <w:tcW w:w="0" w:type="auto"/>
          </w:tcPr>
          <w:p w14:paraId="6C6DA1D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Feature heterogeneity across institutions/demographics</w:t>
            </w:r>
          </w:p>
        </w:tc>
        <w:tc>
          <w:tcPr>
            <w:tcW w:w="0" w:type="auto"/>
          </w:tcPr>
          <w:p w14:paraId="44E61E1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Cross-domain RFE identifies stable subsets (“best8”) that are definable at every site, together with schema-alignment utilities</w:t>
            </w:r>
          </w:p>
        </w:tc>
        <w:tc>
          <w:tcPr>
            <w:tcW w:w="0" w:type="auto"/>
          </w:tcPr>
          <w:p w14:paraId="4B1DAE6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Removes site-specific artifacts before adaptation and ensures that downstream models operate only on shared attributes</w:t>
            </w:r>
          </w:p>
        </w:tc>
      </w:tr>
      <w:tr w:rsidR="006D0151" w:rsidRPr="006D0151" w14:paraId="0E89782D" w14:textId="77777777" w:rsidTr="00BD0ADA">
        <w:tc>
          <w:tcPr>
            <w:tcW w:w="0" w:type="auto"/>
          </w:tcPr>
          <w:p w14:paraId="7F27AED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Covariate shift and mixed acquisition protocols</w:t>
            </w:r>
          </w:p>
        </w:tc>
        <w:tc>
          <w:tcPr>
            <w:tcW w:w="0" w:type="auto"/>
          </w:tcPr>
          <w:p w14:paraId="306BB6C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TCA applied to RFE-selected features realigns marginal distributions before the </w:t>
            </w: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classifier</w:t>
            </w:r>
          </w:p>
        </w:tc>
        <w:tc>
          <w:tcPr>
            <w:tcW w:w="0" w:type="auto"/>
          </w:tcPr>
          <w:p w14:paraId="2F4F415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Reduces the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w:r w:rsidRPr="006D0151">
              <w:rPr>
                <w:rFonts w:ascii="Times New Roman" w:eastAsia="Times New Roman" w:hAnsi="Times New Roman" w:cs="Times New Roman"/>
                <w:color w:val="000000"/>
              </w:rPr>
              <w:t xml:space="preserve"> divergence so that context examples remain relevant to target queries</w:t>
            </w:r>
          </w:p>
        </w:tc>
      </w:tr>
      <w:tr w:rsidR="006D0151" w:rsidRPr="006D0151" w14:paraId="5E5DD352" w14:textId="77777777" w:rsidTr="00BD0ADA">
        <w:tc>
          <w:tcPr>
            <w:tcW w:w="0" w:type="auto"/>
          </w:tcPr>
          <w:p w14:paraId="4AD40F3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Label prevalence drift and class imbalance</w:t>
            </w:r>
          </w:p>
        </w:tc>
        <w:tc>
          <w:tcPr>
            <w:tcW w:w="0" w:type="auto"/>
          </w:tcPr>
          <w:p w14:paraId="4458AC0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Class-balanced sampling, calibrated decision thresholds, and ensemble temperature scaling</w:t>
            </w:r>
          </w:p>
        </w:tc>
        <w:tc>
          <w:tcPr>
            <w:tcW w:w="0" w:type="auto"/>
          </w:tcPr>
          <w:p w14:paraId="18CBD2A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Maintains sensitivity for malignant/SPN-positive cohorts and accounts for higher diabetes rates in non-White BRFSS respondents</w:t>
            </w:r>
          </w:p>
        </w:tc>
      </w:tr>
      <w:tr w:rsidR="006D0151" w:rsidRPr="006D0151" w14:paraId="3D45BB41" w14:textId="77777777" w:rsidTr="00BD0ADA">
        <w:tc>
          <w:tcPr>
            <w:tcW w:w="0" w:type="auto"/>
          </w:tcPr>
          <w:p w14:paraId="5080CB8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Variance from preprocessing choices</w:t>
            </w:r>
          </w:p>
        </w:tc>
        <w:tc>
          <w:tcPr>
            <w:tcW w:w="0" w:type="auto"/>
          </w:tcPr>
          <w:p w14:paraId="780CD29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Multi-branch preprocessing (ordering, quantile transforms, ordinal encoding) with ensemble averaging</w:t>
            </w:r>
          </w:p>
        </w:tc>
        <w:tc>
          <w:tcPr>
            <w:tcW w:w="0" w:type="auto"/>
          </w:tcPr>
          <w:p w14:paraId="1EF878F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Introduces diversity without retraining new weights and stabilizes predictions under minor data perturbations</w:t>
            </w:r>
          </w:p>
        </w:tc>
      </w:tr>
    </w:tbl>
    <w:bookmarkEnd w:id="174"/>
    <w:p w14:paraId="372D7B7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This architecture is explicitly designed so that each component addresses a specific question: why do small-sample medical deployments fail, and which prior or alignment mechanism mitigates that failure? Specifically, the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p w14:paraId="66E554D2"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75" w:name="_Toc216274676"/>
      <w:bookmarkStart w:id="176" w:name="_Toc216274884"/>
      <w:bookmarkStart w:id="177" w:name="subsec:feature_engineering"/>
      <w:bookmarkEnd w:id="172"/>
      <w:r w:rsidRPr="006D0151">
        <w:rPr>
          <w:rFonts w:ascii="Times New Roman" w:eastAsia="Times New Roman" w:hAnsi="Times New Roman" w:cs="Times New Roman"/>
          <w:color w:val="000000"/>
          <w:sz w:val="32"/>
          <w:szCs w:val="32"/>
          <w:lang w:val="en-US"/>
        </w:rPr>
        <w:t>5.2</w:t>
      </w:r>
      <w:r w:rsidRPr="006D0151">
        <w:rPr>
          <w:rFonts w:ascii="Times New Roman" w:eastAsia="Times New Roman" w:hAnsi="Times New Roman" w:cs="Times New Roman"/>
          <w:color w:val="000000"/>
          <w:sz w:val="32"/>
          <w:szCs w:val="32"/>
          <w:lang w:val="en-US"/>
        </w:rPr>
        <w:tab/>
        <w:t>Feature Engineering and Selection Implementation</w:t>
      </w:r>
      <w:bookmarkEnd w:id="175"/>
      <w:bookmarkEnd w:id="176"/>
    </w:p>
    <w:p w14:paraId="06F3F40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w:t>
      </w:r>
      <w:proofErr w:type="spellStart"/>
      <w:r w:rsidRPr="006D0151">
        <w:rPr>
          <w:rFonts w:ascii="Times New Roman" w:eastAsia="Times New Roman" w:hAnsi="Times New Roman" w:cs="Times New Roman"/>
          <w:color w:val="000000"/>
          <w:lang w:val="en-US"/>
        </w:rPr>
        <w:t>TabPFN’s</w:t>
      </w:r>
      <w:proofErr w:type="spellEnd"/>
      <w:r w:rsidRPr="006D0151">
        <w:rPr>
          <w:rFonts w:ascii="Times New Roman" w:eastAsia="Times New Roman" w:hAnsi="Times New Roman" w:cs="Times New Roman"/>
          <w:color w:val="000000"/>
          <w:lang w:val="en-US"/>
        </w:rPr>
        <w:t xml:space="preserve"> internal preprocessing branches.</w:t>
      </w:r>
    </w:p>
    <w:p w14:paraId="57E56E0F"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78" w:name="_Toc216274677"/>
      <w:bookmarkStart w:id="179" w:name="_Toc216274885"/>
      <w:bookmarkStart w:id="180" w:name="sec:methods-rfe"/>
      <w:r w:rsidRPr="006D0151">
        <w:rPr>
          <w:rFonts w:ascii="Times New Roman" w:eastAsia="Times New Roman" w:hAnsi="Times New Roman" w:cs="Times New Roman"/>
          <w:color w:val="000000"/>
          <w:sz w:val="28"/>
          <w:szCs w:val="28"/>
          <w:lang w:val="en-US"/>
        </w:rPr>
        <w:lastRenderedPageBreak/>
        <w:t>5.2.1</w:t>
      </w:r>
      <w:r w:rsidRPr="006D0151">
        <w:rPr>
          <w:rFonts w:ascii="Times New Roman" w:eastAsia="Times New Roman" w:hAnsi="Times New Roman" w:cs="Times New Roman"/>
          <w:color w:val="000000"/>
          <w:sz w:val="28"/>
          <w:szCs w:val="28"/>
          <w:lang w:val="en-US"/>
        </w:rPr>
        <w:tab/>
        <w:t>Cross-Domain Recursive Feature Elimination (RFE)</w:t>
      </w:r>
      <w:bookmarkEnd w:id="178"/>
      <w:bookmarkEnd w:id="179"/>
    </w:p>
    <w:p w14:paraId="17BC142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 To instantiate the abstract operator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RFE</m:t>
            </m:r>
          </m:sub>
        </m:sSub>
      </m:oMath>
      <w:r w:rsidRPr="006D0151">
        <w:rPr>
          <w:rFonts w:ascii="Times New Roman" w:eastAsia="Times New Roman" w:hAnsi="Times New Roman" w:cs="Times New Roman"/>
          <w:color w:val="000000"/>
          <w:lang w:val="en-US"/>
        </w:rPr>
        <w:t xml:space="preserve"> from </w:t>
      </w:r>
      <w:proofErr w:type="gramStart"/>
      <w:r w:rsidRPr="006D0151">
        <w:rPr>
          <w:rFonts w:ascii="Times New Roman" w:eastAsia="Times New Roman" w:hAnsi="Times New Roman" w:cs="Times New Roman"/>
          <w:color w:val="000000"/>
          <w:lang w:val="en-US"/>
        </w:rPr>
        <w:t>Section ,</w:t>
      </w:r>
      <w:proofErr w:type="gramEnd"/>
      <w:r w:rsidRPr="006D0151">
        <w:rPr>
          <w:rFonts w:ascii="Times New Roman" w:eastAsia="Times New Roman" w:hAnsi="Times New Roman" w:cs="Times New Roman"/>
          <w:color w:val="000000"/>
          <w:lang w:val="en-US"/>
        </w:rPr>
        <w:t xml:space="preserve"> PANDA employs a concrete cross-domain RFE procedure on the source cohort. The goal is to identify a compact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that remains available in the target schema while preserving strong source-domain discrimination under TabPFN-based inference.</w:t>
      </w:r>
    </w:p>
    <w:p w14:paraId="255E332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RFE procedure relies on permutation importance computed on cross-validated source-domain folds. Specifically, for each feature </w:t>
      </w:r>
      <m:oMath>
        <m:r>
          <w:rPr>
            <w:rFonts w:ascii="Cambria Math" w:eastAsia="Times New Roman" w:hAnsi="Cambria Math" w:cs="Times New Roman"/>
            <w:color w:val="000000"/>
            <w:lang w:val="en-US"/>
          </w:rPr>
          <m:t>j</m:t>
        </m:r>
      </m:oMath>
      <w:r w:rsidRPr="006D0151">
        <w:rPr>
          <w:rFonts w:ascii="Times New Roman" w:eastAsia="Times New Roman" w:hAnsi="Times New Roman" w:cs="Times New Roman"/>
          <w:color w:val="000000"/>
          <w:lang w:val="en-US"/>
        </w:rPr>
        <w:t xml:space="preserve"> we compute its importance as the degradation in AUC when its values are randomly shuffled within the validation folds of the </w:t>
      </w:r>
      <w:r w:rsidRPr="006D0151">
        <w:rPr>
          <w:rFonts w:ascii="Times New Roman" w:eastAsia="Times New Roman" w:hAnsi="Times New Roman" w:cs="Times New Roman"/>
          <w:i/>
          <w:iCs/>
          <w:color w:val="000000"/>
          <w:lang w:val="en-US"/>
        </w:rPr>
        <w:t>source</w:t>
      </w:r>
      <w:r w:rsidRPr="006D0151">
        <w:rPr>
          <w:rFonts w:ascii="Times New Roman" w:eastAsia="Times New Roman" w:hAnsi="Times New Roman" w:cs="Times New Roman"/>
          <w:color w:val="000000"/>
          <w:lang w:val="en-US"/>
        </w:rPr>
        <w:t xml:space="preserve"> dataset. Let </w:t>
      </w:r>
      <m:oMath>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w:proofErr w:type="gramStart"/>
            <m:r>
              <m:rPr>
                <m:nor/>
              </m:rPr>
              <w:rPr>
                <w:rFonts w:ascii="Times New Roman" w:eastAsia="Times New Roman" w:hAnsi="Times New Roman" w:cs="Times New Roman"/>
                <w:color w:val="000000"/>
                <w:lang w:val="en-US"/>
              </w:rPr>
              <m:t>S,val</m:t>
            </m:r>
            <w:proofErr w:type="gramEnd"/>
          </m:sub>
          <m:sup>
            <m:r>
              <m:rPr>
                <m:nor/>
              </m:rPr>
              <w:rPr>
                <w:rFonts w:ascii="Times New Roman" w:eastAsia="Times New Roman" w:hAnsi="Times New Roman" w:cs="Times New Roman"/>
                <w:color w:val="000000"/>
                <w:lang w:val="en-US"/>
              </w:rPr>
              <m:t>(cv)</m:t>
            </m:r>
          </m:sup>
        </m:sSubSup>
      </m:oMath>
      <w:r w:rsidRPr="006D0151">
        <w:rPr>
          <w:rFonts w:ascii="Times New Roman" w:eastAsia="Times New Roman" w:hAnsi="Times New Roman" w:cs="Times New Roman"/>
          <w:color w:val="000000"/>
          <w:lang w:val="en-US"/>
        </w:rPr>
        <w:t xml:space="preserve"> denote the union of held-out folds in a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-fold cross-validation on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m:rPr>
                <m:sty m:val="p"/>
              </m:rP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sty m:val="p"/>
              </m:rP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We define:</w:t>
      </w:r>
    </w:p>
    <w:bookmarkStart w:id="181" w:name="eq:permutation-importance"/>
    <w:p w14:paraId="29DD12DF"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I</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m:rPr>
                  <m:nor/>
                </m:rPr>
                <w:rPr>
                  <w:rFonts w:ascii="Times New Roman" w:eastAsia="Times New Roman" w:hAnsi="Times New Roman" w:cs="Times New Roman"/>
                  <w:color w:val="000000"/>
                  <w:lang w:val="en-US"/>
                </w:rPr>
                <m:t>AUC</m:t>
              </m:r>
            </m:sub>
          </m:sSub>
          <m:r>
            <w:rPr>
              <w:rFonts w:ascii="Cambria Math" w:eastAsia="Times New Roman" w:hAnsi="Cambria Math" w:cs="Times New Roman"/>
              <w:color w:val="000000"/>
              <w:lang w:val="en-US"/>
            </w:rPr>
            <m:t>​</m:t>
          </m:r>
          <m:d>
            <m:dPr>
              <m:ctrlPr>
                <w:rPr>
                  <w:rFonts w:ascii="Cambria Math" w:eastAsia="Times New Roman" w:hAnsi="Cambria Math" w:cs="Times New Roman"/>
                  <w:color w:val="000000"/>
                  <w:lang w:val="en-US"/>
                </w:rPr>
              </m:ctrlPr>
            </m:dPr>
            <m:e>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S,val</m:t>
                  </m:r>
                </m:sub>
                <m:sup>
                  <m:r>
                    <m:rPr>
                      <m:nor/>
                    </m:rPr>
                    <w:rPr>
                      <w:rFonts w:ascii="Times New Roman" w:eastAsia="Times New Roman" w:hAnsi="Times New Roman" w:cs="Times New Roman"/>
                      <w:color w:val="000000"/>
                      <w:lang w:val="en-US"/>
                    </w:rPr>
                    <m:t>(cv)</m:t>
                  </m:r>
                </m:sup>
              </m:sSubSup>
            </m:e>
          </m:d>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K</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K</m:t>
              </m:r>
            </m:sup>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m:rPr>
                      <m:nor/>
                    </m:rPr>
                    <w:rPr>
                      <w:rFonts w:ascii="Times New Roman" w:eastAsia="Times New Roman" w:hAnsi="Times New Roman" w:cs="Times New Roman"/>
                      <w:color w:val="000000"/>
                      <w:lang w:val="en-US"/>
                    </w:rPr>
                    <m:t>AUC</m:t>
                  </m:r>
                </m:sub>
              </m:sSub>
            </m:e>
          </m:nary>
          <m:r>
            <w:rPr>
              <w:rFonts w:ascii="Cambria Math" w:eastAsia="Times New Roman" w:hAnsi="Cambria Math" w:cs="Times New Roman"/>
              <w:color w:val="000000"/>
              <w:lang w:val="en-US"/>
            </w:rPr>
            <m:t>​</m:t>
          </m:r>
          <m:d>
            <m:dPr>
              <m:ctrlPr>
                <w:rPr>
                  <w:rFonts w:ascii="Cambria Math" w:eastAsia="Times New Roman" w:hAnsi="Cambria Math" w:cs="Times New Roman"/>
                  <w:color w:val="000000"/>
                  <w:lang w:val="en-US"/>
                </w:rPr>
              </m:ctrlPr>
            </m:dPr>
            <m:e>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S,val</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sub>
                <m:sup>
                  <m:r>
                    <m:rPr>
                      <m:nor/>
                    </m:rPr>
                    <w:rPr>
                      <w:rFonts w:ascii="Times New Roman" w:eastAsia="Times New Roman" w:hAnsi="Times New Roman" w:cs="Times New Roman"/>
                      <w:color w:val="000000"/>
                      <w:lang w:val="en-US"/>
                    </w:rPr>
                    <m:t>(cv)</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shuffled</m:t>
                  </m:r>
                  <m:r>
                    <m:rPr>
                      <m:sty m:val="p"/>
                    </m:rPr>
                    <w:rPr>
                      <w:rFonts w:ascii="Cambria Math" w:eastAsia="Times New Roman" w:hAnsi="Cambria Math" w:cs="Times New Roman"/>
                      <w:color w:val="000000"/>
                      <w:lang w:val="en-US"/>
                    </w:rPr>
                    <m:t>)</m:t>
                  </m:r>
                </m:sup>
              </m:sSubSup>
            </m:e>
          </m: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14</m:t>
          </m:r>
          <m:r>
            <m:rPr>
              <m:sty m:val="p"/>
            </m:rPr>
            <w:rPr>
              <w:rFonts w:ascii="Cambria Math" w:eastAsia="Times New Roman" w:hAnsi="Cambria Math" w:cs="Times New Roman"/>
              <w:color w:val="000000"/>
              <w:lang w:val="en-US"/>
            </w:rPr>
            <m:t>)</m:t>
          </m:r>
        </m:oMath>
      </m:oMathPara>
      <w:bookmarkEnd w:id="181"/>
    </w:p>
    <w:p w14:paraId="2129B53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w:proofErr w:type="gramStart"/>
            <m:r>
              <m:rPr>
                <m:nor/>
              </m:rPr>
              <w:rPr>
                <w:rFonts w:ascii="Times New Roman" w:eastAsia="Times New Roman" w:hAnsi="Times New Roman" w:cs="Times New Roman"/>
                <w:color w:val="000000"/>
                <w:lang w:val="en-US"/>
              </w:rPr>
              <m:t>S,val</m:t>
            </m:r>
            <w:proofErr w:type="gramEn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sub>
          <m:sup>
            <m:r>
              <m:rPr>
                <m:nor/>
              </m:rPr>
              <w:rPr>
                <w:rFonts w:ascii="Times New Roman" w:eastAsia="Times New Roman" w:hAnsi="Times New Roman" w:cs="Times New Roman"/>
                <w:color w:val="000000"/>
                <w:lang w:val="en-US"/>
              </w:rPr>
              <m:t>(cv)</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shuffled</m:t>
            </m:r>
            <m:r>
              <m:rPr>
                <m:sty m:val="p"/>
              </m:rPr>
              <w:rPr>
                <w:rFonts w:ascii="Cambria Math" w:eastAsia="Times New Roman" w:hAnsi="Cambria Math" w:cs="Times New Roman"/>
                <w:color w:val="000000"/>
                <w:lang w:val="en-US"/>
              </w:rPr>
              <m:t>)</m:t>
            </m:r>
          </m:sup>
        </m:sSubSup>
      </m:oMath>
      <w:r w:rsidRPr="006D0151">
        <w:rPr>
          <w:rFonts w:ascii="Times New Roman" w:eastAsia="Times New Roman" w:hAnsi="Times New Roman" w:cs="Times New Roman"/>
          <w:color w:val="000000"/>
          <w:lang w:val="en-US"/>
        </w:rPr>
        <w:t xml:space="preserve"> is obtained by independently permuting feature </w:t>
      </w:r>
      <m:oMath>
        <m:r>
          <w:rPr>
            <w:rFonts w:ascii="Cambria Math" w:eastAsia="Times New Roman" w:hAnsi="Cambria Math" w:cs="Times New Roman"/>
            <w:color w:val="000000"/>
            <w:lang w:val="en-US"/>
          </w:rPr>
          <m:t>j</m:t>
        </m:r>
      </m:oMath>
      <w:r w:rsidRPr="006D0151">
        <w:rPr>
          <w:rFonts w:ascii="Times New Roman" w:eastAsia="Times New Roman" w:hAnsi="Times New Roman" w:cs="Times New Roman"/>
          <w:color w:val="000000"/>
          <w:lang w:val="en-US"/>
        </w:rPr>
        <w:t xml:space="preserve"> in the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-th validation fold while keeping all other features and labels fixed.</w:t>
      </w:r>
    </w:p>
    <w:p w14:paraId="581A3F1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Importantly, permutation importance and CEI are computed </w:t>
      </w:r>
      <w:r w:rsidRPr="006D0151">
        <w:rPr>
          <w:rFonts w:ascii="Times New Roman" w:eastAsia="Times New Roman" w:hAnsi="Times New Roman" w:cs="Times New Roman"/>
          <w:i/>
          <w:iCs/>
          <w:color w:val="000000"/>
          <w:lang w:val="en-US"/>
        </w:rPr>
        <w:t>only</w:t>
      </w:r>
      <w:r w:rsidRPr="006D0151">
        <w:rPr>
          <w:rFonts w:ascii="Times New Roman" w:eastAsia="Times New Roman" w:hAnsi="Times New Roman" w:cs="Times New Roman"/>
          <w:color w:val="000000"/>
          <w:lang w:val="en-US"/>
        </w:rPr>
        <w:t xml:space="preserve"> on source-domain cross-validation folds; the external validation cohort and the target hospital are never used during feature selection, avoiding any leakage of test-set information into the RFE procedure.</w:t>
      </w:r>
    </w:p>
    <w:p w14:paraId="01F3716F"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182" w:name="alg:cross_domain_rfe"/>
      <w:r w:rsidRPr="006D0151">
        <w:rPr>
          <w:rFonts w:ascii="Times New Roman" w:eastAsia="Times New Roman" w:hAnsi="Times New Roman" w:cs="Times New Roman"/>
          <w:i/>
          <w:iCs/>
          <w:color w:val="000000"/>
          <w:lang w:val="en-US"/>
        </w:rPr>
        <w:t>5.2.1.1</w:t>
      </w:r>
      <w:r w:rsidRPr="006D0151">
        <w:rPr>
          <w:rFonts w:ascii="Times New Roman" w:eastAsia="Times New Roman" w:hAnsi="Times New Roman" w:cs="Times New Roman"/>
          <w:i/>
          <w:iCs/>
          <w:color w:val="000000"/>
          <w:lang w:val="en-US"/>
        </w:rPr>
        <w:tab/>
      </w:r>
      <w:proofErr w:type="gramStart"/>
      <w:r w:rsidRPr="006D0151">
        <w:rPr>
          <w:rFonts w:ascii="Times New Roman" w:eastAsia="Times New Roman" w:hAnsi="Times New Roman" w:cs="Times New Roman"/>
          <w:i/>
          <w:iCs/>
          <w:color w:val="000000"/>
          <w:lang w:val="en-US"/>
        </w:rPr>
        <w:t>Algorithm :</w:t>
      </w:r>
      <w:proofErr w:type="gramEnd"/>
      <w:r w:rsidRPr="006D0151">
        <w:rPr>
          <w:rFonts w:ascii="Times New Roman" w:eastAsia="Times New Roman" w:hAnsi="Times New Roman" w:cs="Times New Roman"/>
          <w:i/>
          <w:iCs/>
          <w:color w:val="000000"/>
          <w:lang w:val="en-US"/>
        </w:rPr>
        <w:t xml:space="preserve"> Cross-Domain Recursive Feature Elimination (RFE) with CEI Optimization</w:t>
      </w:r>
    </w:p>
    <w:p w14:paraId="73537082"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Input:</w:t>
      </w:r>
      <w:r w:rsidRPr="006D0151">
        <w:rPr>
          <w:rFonts w:ascii="Times New Roman" w:eastAsia="Times New Roman" w:hAnsi="Times New Roman" w:cs="Times New Roman"/>
          <w:color w:val="000000"/>
          <w:lang w:val="en-US"/>
        </w:rPr>
        <w:t xml:space="preserve"> source data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target feature count range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min</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max</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63102C7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Initialize the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wrapper (permutation importance enabled) and records </w:t>
      </w:r>
      <m:oMath>
        <m:r>
          <m:rPr>
            <m:scr m:val="script"/>
            <m:sty m:val="p"/>
          </m:rP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w:t>
      </w:r>
    </w:p>
    <w:p w14:paraId="7E8741D2"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 each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 from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max</m:t>
            </m:r>
          </m:sub>
        </m:sSub>
      </m:oMath>
      <w:r w:rsidRPr="006D0151">
        <w:rPr>
          <w:rFonts w:ascii="Times New Roman" w:eastAsia="Times New Roman" w:hAnsi="Times New Roman" w:cs="Times New Roman"/>
          <w:color w:val="000000"/>
          <w:lang w:val="en-US"/>
        </w:rPr>
        <w:t xml:space="preserve"> down to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min</m:t>
            </m:r>
          </m:sub>
        </m:sSub>
      </m:oMath>
      <w:r w:rsidRPr="006D0151">
        <w:rPr>
          <w:rFonts w:ascii="Times New Roman" w:eastAsia="Times New Roman" w:hAnsi="Times New Roman" w:cs="Times New Roman"/>
          <w:color w:val="000000"/>
          <w:lang w:val="en-US"/>
        </w:rPr>
        <w:t>:</w:t>
      </w:r>
    </w:p>
    <w:p w14:paraId="25F51F02"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Configure </w:t>
      </w:r>
      <w:proofErr w:type="spellStart"/>
      <w:r w:rsidRPr="006D0151">
        <w:rPr>
          <w:rFonts w:ascii="Times New Roman" w:eastAsia="Times New Roman" w:hAnsi="Times New Roman" w:cs="Times New Roman"/>
          <w:color w:val="000000"/>
          <w:lang w:val="en-US"/>
        </w:rPr>
        <w:t>sklearn</w:t>
      </w:r>
      <w:proofErr w:type="spellEnd"/>
      <w:r w:rsidRPr="006D0151">
        <w:rPr>
          <w:rFonts w:ascii="Times New Roman" w:eastAsia="Times New Roman" w:hAnsi="Times New Roman" w:cs="Times New Roman"/>
          <w:color w:val="000000"/>
          <w:lang w:val="en-US"/>
        </w:rPr>
        <w:t xml:space="preserve"> RFE: estimator=TabPFNWrapper,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_</m:t>
        </m:r>
        <m:r>
          <w:rPr>
            <w:rFonts w:ascii="Cambria Math" w:eastAsia="Times New Roman" w:hAnsi="Cambria Math" w:cs="Times New Roman"/>
            <w:color w:val="000000"/>
            <w:lang w:val="en-US"/>
          </w:rPr>
          <m:t>features</m:t>
        </m:r>
        <m:r>
          <m:rPr>
            <m:sty m:val="p"/>
          </m:rPr>
          <w:rPr>
            <w:rFonts w:ascii="Cambria Math" w:eastAsia="Times New Roman" w:hAnsi="Cambria Math" w:cs="Times New Roman"/>
            <w:color w:val="000000"/>
            <w:lang w:val="en-US"/>
          </w:rPr>
          <m:t>_</m:t>
        </m:r>
        <m:r>
          <w:rPr>
            <w:rFonts w:ascii="Cambria Math" w:eastAsia="Times New Roman" w:hAnsi="Cambria Math" w:cs="Times New Roman"/>
            <w:color w:val="000000"/>
            <w:lang w:val="en-US"/>
          </w:rPr>
          <m:t>to</m:t>
        </m:r>
        <m:r>
          <m:rPr>
            <m:sty m:val="p"/>
          </m:rPr>
          <w:rPr>
            <w:rFonts w:ascii="Cambria Math" w:eastAsia="Times New Roman" w:hAnsi="Cambria Math" w:cs="Times New Roman"/>
            <w:color w:val="000000"/>
            <w:lang w:val="en-US"/>
          </w:rPr>
          <m:t>_</m:t>
        </m:r>
        <m:r>
          <w:rPr>
            <w:rFonts w:ascii="Cambria Math" w:eastAsia="Times New Roman" w:hAnsi="Cambria Math" w:cs="Times New Roman"/>
            <w:color w:val="000000"/>
            <w:lang w:val="en-US"/>
          </w:rPr>
          <m:t>select</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step=1.</w:t>
      </w:r>
    </w:p>
    <w:p w14:paraId="47B36405"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Fit RFE to obtain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nor/>
              </m:rPr>
              <w:rPr>
                <w:rFonts w:ascii="Times New Roman" w:eastAsia="Times New Roman" w:hAnsi="Times New Roman" w:cs="Times New Roman"/>
                <w:color w:val="000000"/>
                <w:lang w:val="en-US"/>
              </w:rPr>
              <m:t>ranking</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on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4810FAEB"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Evaluate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M</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CV-AUC</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with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-fold CV.</w:t>
      </w:r>
    </w:p>
    <w:p w14:paraId="4E76E0D0"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Compute CEI components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perf</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eff</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stab</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simp</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419B646D"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Compute </w:t>
      </w:r>
      <m:oMath>
        <m:r>
          <m:rPr>
            <m:nor/>
          </m:rPr>
          <w:rPr>
            <w:rFonts w:ascii="Times New Roman" w:eastAsia="Times New Roman" w:hAnsi="Times New Roman" w:cs="Times New Roman"/>
            <w:color w:val="000000"/>
            <w:lang w:val="en-US"/>
          </w:rPr>
          <m:t>CEI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from the weighted sum of the four components.</w:t>
      </w:r>
    </w:p>
    <w:p w14:paraId="016893C6"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Append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CEI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to </w:t>
      </w:r>
      <m:oMath>
        <m:r>
          <m:rPr>
            <m:scr m:val="script"/>
            <m:sty m:val="p"/>
          </m:rP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w:t>
      </w:r>
    </w:p>
    <w:p w14:paraId="23F9D52B"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Select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k</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p"/>
              </m:rPr>
              <w:rPr>
                <w:rFonts w:ascii="Cambria Math" w:eastAsia="Times New Roman" w:hAnsi="Cambria Math" w:cs="Times New Roman"/>
                <w:color w:val="000000"/>
                <w:lang w:val="en-US"/>
              </w:rPr>
              <m:t>argmax</m:t>
            </m:r>
          </m:e>
          <m:sub>
            <m:r>
              <w:rPr>
                <w:rFonts w:ascii="Cambria Math" w:eastAsia="Times New Roman" w:hAnsi="Cambria Math" w:cs="Times New Roman"/>
                <w:color w:val="000000"/>
                <w:lang w:val="en-US"/>
              </w:rPr>
              <m:t>k</m:t>
            </m:r>
          </m:sub>
        </m:sSub>
        <m:r>
          <m:rPr>
            <m:nor/>
          </m:rPr>
          <w:rPr>
            <w:rFonts w:ascii="Times New Roman" w:eastAsia="Times New Roman" w:hAnsi="Times New Roman" w:cs="Times New Roman"/>
            <w:color w:val="000000"/>
            <w:lang w:val="en-US"/>
          </w:rPr>
          <m:t>CEI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and 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k</m:t>
                </m:r>
              </m:e>
              <m:sup>
                <m:r>
                  <m:rPr>
                    <m:sty m:val="p"/>
                  </m:rPr>
                  <w:rPr>
                    <w:rFonts w:ascii="Cambria Math" w:eastAsia="Times New Roman" w:hAnsi="Cambria Math" w:cs="Times New Roman"/>
                    <w:color w:val="000000"/>
                    <w:lang w:val="en-US"/>
                  </w:rPr>
                  <m:t>*</m:t>
                </m:r>
              </m:sup>
            </m:sSup>
          </m:sub>
        </m:sSub>
      </m:oMath>
      <w:r w:rsidRPr="006D0151">
        <w:rPr>
          <w:rFonts w:ascii="Times New Roman" w:eastAsia="Times New Roman" w:hAnsi="Times New Roman" w:cs="Times New Roman"/>
          <w:color w:val="000000"/>
          <w:lang w:val="en-US"/>
        </w:rPr>
        <w:t>.</w:t>
      </w:r>
    </w:p>
    <w:p w14:paraId="42739BF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Output:</w:t>
      </w:r>
      <w:r w:rsidRPr="006D0151">
        <w:rPr>
          <w:rFonts w:ascii="Times New Roman" w:eastAsia="Times New Roman" w:hAnsi="Times New Roman" w:cs="Times New Roman"/>
          <w:color w:val="000000"/>
          <w:lang w:val="en-US"/>
        </w:rPr>
        <w:t xml:space="preserve"> optimal feature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w:t>
      </w:r>
    </w:p>
    <w:p w14:paraId="6833A47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This algorithm yields the standard feature subsets referenced throughout the study (for example, “best8”).</w:t>
      </w:r>
    </w:p>
    <w:p w14:paraId="203A4FC4"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83" w:name="_Toc216274678"/>
      <w:bookmarkStart w:id="184" w:name="_Toc216274886"/>
      <w:bookmarkStart w:id="185" w:name="multi-branch-preprocessing-strategy"/>
      <w:bookmarkEnd w:id="180"/>
      <w:bookmarkEnd w:id="182"/>
      <w:r w:rsidRPr="006D0151">
        <w:rPr>
          <w:rFonts w:ascii="Times New Roman" w:eastAsia="Times New Roman" w:hAnsi="Times New Roman" w:cs="Times New Roman"/>
          <w:color w:val="000000"/>
          <w:sz w:val="28"/>
          <w:szCs w:val="28"/>
          <w:lang w:val="en-US"/>
        </w:rPr>
        <w:lastRenderedPageBreak/>
        <w:t>5.2.2</w:t>
      </w:r>
      <w:r w:rsidRPr="006D0151">
        <w:rPr>
          <w:rFonts w:ascii="Times New Roman" w:eastAsia="Times New Roman" w:hAnsi="Times New Roman" w:cs="Times New Roman"/>
          <w:color w:val="000000"/>
          <w:sz w:val="28"/>
          <w:szCs w:val="28"/>
          <w:lang w:val="en-US"/>
        </w:rPr>
        <w:tab/>
        <w:t>Multi-Branch Preprocessing Strategy</w:t>
      </w:r>
      <w:bookmarkEnd w:id="183"/>
      <w:bookmarkEnd w:id="184"/>
    </w:p>
    <w:p w14:paraId="7812CB7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Once the feature set is fixed, PANDA leverages </w:t>
      </w:r>
      <w:proofErr w:type="spellStart"/>
      <w:r w:rsidRPr="006D0151">
        <w:rPr>
          <w:rFonts w:ascii="Times New Roman" w:eastAsia="Times New Roman" w:hAnsi="Times New Roman" w:cs="Times New Roman"/>
          <w:color w:val="000000"/>
          <w:lang w:val="en-US"/>
        </w:rPr>
        <w:t>TabPFN’s</w:t>
      </w:r>
      <w:proofErr w:type="spellEnd"/>
      <w:r w:rsidRPr="006D0151">
        <w:rPr>
          <w:rFonts w:ascii="Times New Roman" w:eastAsia="Times New Roman" w:hAnsi="Times New Roman" w:cs="Times New Roman"/>
          <w:color w:val="000000"/>
          <w:lang w:val="en-US"/>
        </w:rPr>
        <w:t xml:space="preserve">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w:t>
      </w:r>
    </w:p>
    <w:p w14:paraId="0413CBE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We instantiate four preprocessing configurations that differ in their distributional transform and categorical-feature handling (Fig. </w:t>
      </w:r>
      <w:hyperlink w:anchor="fig:model_details">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 Specifically:</w:t>
      </w:r>
    </w:p>
    <w:p w14:paraId="06831227"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 xml:space="preserve">No-transform + numeric </w:t>
      </w:r>
      <w:proofErr w:type="spellStart"/>
      <w:r w:rsidRPr="006D0151">
        <w:rPr>
          <w:rFonts w:ascii="Times New Roman" w:eastAsia="Times New Roman" w:hAnsi="Times New Roman" w:cs="Times New Roman"/>
          <w:b/>
          <w:bCs/>
          <w:color w:val="000000"/>
          <w:lang w:val="en-US"/>
        </w:rPr>
        <w:t>categoricals</w:t>
      </w:r>
      <w:proofErr w:type="spellEnd"/>
      <w:r w:rsidRPr="006D0151">
        <w:rPr>
          <w:rFonts w:ascii="Times New Roman" w:eastAsia="Times New Roman" w:hAnsi="Times New Roman" w:cs="Times New Roman"/>
          <w:b/>
          <w:bCs/>
          <w:color w:val="000000"/>
          <w:lang w:val="en-US"/>
        </w:rPr>
        <w:t>:</w:t>
      </w:r>
      <w:r w:rsidRPr="006D0151">
        <w:rPr>
          <w:rFonts w:ascii="Times New Roman" w:eastAsia="Times New Roman" w:hAnsi="Times New Roman" w:cs="Times New Roman"/>
          <w:color w:val="000000"/>
          <w:lang w:val="en-US"/>
        </w:rPr>
        <w:t xml:space="preserve"> no distributional transformation and treating categorical features as numeric.</w:t>
      </w:r>
    </w:p>
    <w:p w14:paraId="6D5C077B"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Quantile + ordinal:</w:t>
      </w:r>
      <w:r w:rsidRPr="006D0151">
        <w:rPr>
          <w:rFonts w:ascii="Times New Roman" w:eastAsia="Times New Roman" w:hAnsi="Times New Roman" w:cs="Times New Roman"/>
          <w:color w:val="000000"/>
          <w:lang w:val="en-US"/>
        </w:rPr>
        <w:t xml:space="preserve"> quantile transformation of continuous features and ordinal encoding of categorical variables.</w:t>
      </w:r>
    </w:p>
    <w:p w14:paraId="7E97E50D"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No-transform + ordinal:</w:t>
      </w:r>
      <w:r w:rsidRPr="006D0151">
        <w:rPr>
          <w:rFonts w:ascii="Times New Roman" w:eastAsia="Times New Roman" w:hAnsi="Times New Roman" w:cs="Times New Roman"/>
          <w:color w:val="000000"/>
          <w:lang w:val="en-US"/>
        </w:rPr>
        <w:t xml:space="preserve"> no distributional transformation and ordinal encoding of categorical variables.</w:t>
      </w:r>
    </w:p>
    <w:p w14:paraId="243B2F2B"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 xml:space="preserve">Quantile + numeric </w:t>
      </w:r>
      <w:proofErr w:type="spellStart"/>
      <w:r w:rsidRPr="006D0151">
        <w:rPr>
          <w:rFonts w:ascii="Times New Roman" w:eastAsia="Times New Roman" w:hAnsi="Times New Roman" w:cs="Times New Roman"/>
          <w:b/>
          <w:bCs/>
          <w:color w:val="000000"/>
          <w:lang w:val="en-US"/>
        </w:rPr>
        <w:t>categoricals</w:t>
      </w:r>
      <w:proofErr w:type="spellEnd"/>
      <w:r w:rsidRPr="006D0151">
        <w:rPr>
          <w:rFonts w:ascii="Times New Roman" w:eastAsia="Times New Roman" w:hAnsi="Times New Roman" w:cs="Times New Roman"/>
          <w:b/>
          <w:bCs/>
          <w:color w:val="000000"/>
          <w:lang w:val="en-US"/>
        </w:rPr>
        <w:t>:</w:t>
      </w:r>
      <w:r w:rsidRPr="006D0151">
        <w:rPr>
          <w:rFonts w:ascii="Times New Roman" w:eastAsia="Times New Roman" w:hAnsi="Times New Roman" w:cs="Times New Roman"/>
          <w:color w:val="000000"/>
          <w:lang w:val="en-US"/>
        </w:rPr>
        <w:t xml:space="preserve"> quantile transformation of continuous features and treating categorical features as numeric.</w:t>
      </w:r>
    </w:p>
    <w:p w14:paraId="0D8D397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 each configuration,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applies random feature-order rotations and runs eight parallel forward passes, yielding a </w:t>
      </w:r>
      <m:oMath>
        <m:r>
          <w:rPr>
            <w:rFonts w:ascii="Cambria Math" w:eastAsia="Times New Roman" w:hAnsi="Cambria Math" w:cs="Times New Roman"/>
            <w:color w:val="000000"/>
            <w:lang w:val="en-US"/>
          </w:rPr>
          <m:t>4</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32</m:t>
        </m:r>
      </m:oMath>
      <w:r w:rsidRPr="006D0151">
        <w:rPr>
          <w:rFonts w:ascii="Times New Roman" w:eastAsia="Times New Roman" w:hAnsi="Times New Roman" w:cs="Times New Roman"/>
          <w:color w:val="000000"/>
          <w:lang w:val="en-US"/>
        </w:rPr>
        <w:t>-member ensemble that is subsequently aggregated. Each branch is applied to both support (train) and query (test) sets simultaneously, ensuring a consistent mapping.</w:t>
      </w:r>
    </w:p>
    <w:p w14:paraId="7DE1A66C"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186" w:name="_Toc216274679"/>
      <w:bookmarkStart w:id="187" w:name="_Toc216274887"/>
      <w:bookmarkStart w:id="188" w:name="sec:methods-tabpfn"/>
      <w:bookmarkEnd w:id="177"/>
      <w:bookmarkEnd w:id="185"/>
      <w:r w:rsidRPr="006D0151">
        <w:rPr>
          <w:rFonts w:ascii="Times New Roman" w:eastAsia="Times New Roman" w:hAnsi="Times New Roman" w:cs="Times New Roman"/>
          <w:color w:val="000000"/>
          <w:sz w:val="32"/>
          <w:szCs w:val="32"/>
          <w:lang w:val="en-US"/>
        </w:rPr>
        <w:t>5.3</w:t>
      </w:r>
      <w:r w:rsidRPr="006D0151">
        <w:rPr>
          <w:rFonts w:ascii="Times New Roman" w:eastAsia="Times New Roman" w:hAnsi="Times New Roman" w:cs="Times New Roman"/>
          <w:color w:val="000000"/>
          <w:sz w:val="32"/>
          <w:szCs w:val="32"/>
          <w:lang w:val="en-US"/>
        </w:rPr>
        <w:tab/>
        <w:t>Foundation Model Integration Mechanism</w:t>
      </w:r>
      <w:bookmarkEnd w:id="186"/>
      <w:bookmarkEnd w:id="187"/>
    </w:p>
    <w:p w14:paraId="54BA7F89"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11BB7FD1"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PANDA employs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internally processes features, its role in PANDA is to produce calibrated predictions on adapted tabular data. The integration involves specific in-context serialization and ensemble construction steps.</w:t>
      </w:r>
    </w:p>
    <w:p w14:paraId="61232E9E"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89" w:name="_Toc216274680"/>
      <w:bookmarkStart w:id="190" w:name="_Toc216274888"/>
      <w:bookmarkStart w:id="191" w:name="X4ef944d3fc1758902d8de2ca994a1a4af57d5dd"/>
      <w:r w:rsidRPr="006D0151">
        <w:rPr>
          <w:rFonts w:ascii="Times New Roman" w:eastAsia="Times New Roman" w:hAnsi="Times New Roman" w:cs="Times New Roman"/>
          <w:color w:val="000000"/>
          <w:sz w:val="28"/>
          <w:szCs w:val="28"/>
          <w:lang w:val="en-US"/>
        </w:rPr>
        <w:t>5.3.1</w:t>
      </w:r>
      <w:r w:rsidRPr="006D0151">
        <w:rPr>
          <w:rFonts w:ascii="Times New Roman" w:eastAsia="Times New Roman" w:hAnsi="Times New Roman" w:cs="Times New Roman"/>
          <w:color w:val="000000"/>
          <w:sz w:val="28"/>
          <w:szCs w:val="28"/>
          <w:lang w:val="en-US"/>
        </w:rPr>
        <w:tab/>
        <w:t>In-Context Serialization and Tokenization</w:t>
      </w:r>
      <w:bookmarkEnd w:id="189"/>
      <w:bookmarkEnd w:id="190"/>
    </w:p>
    <w:p w14:paraId="1DC05E5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Unlike BERT-style models, which require textual input,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operates directly on raw numerical and categorical values through a sophisticated per-feature processing architecture. The serialization mechanism maps a heterogeneous row </w:t>
      </w:r>
      <m:oMath>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num</m:t>
                </m:r>
              </m:sub>
            </m:sSub>
          </m:sup>
        </m:sSup>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Z</m:t>
            </m:r>
          </m:e>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cat</m:t>
                </m:r>
              </m:sub>
            </m:sSub>
          </m:sup>
        </m:sSup>
      </m:oMath>
      <w:r w:rsidRPr="006D0151">
        <w:rPr>
          <w:rFonts w:ascii="Times New Roman" w:eastAsia="Times New Roman" w:hAnsi="Times New Roman" w:cs="Times New Roman"/>
          <w:color w:val="000000"/>
          <w:lang w:val="en-US"/>
        </w:rPr>
        <w:t xml:space="preserve"> into a sequence of continuous embeddings.</w:t>
      </w:r>
    </w:p>
    <w:p w14:paraId="77F0A5A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feature processing pipeline involves several key steps:</w:t>
      </w:r>
    </w:p>
    <w:p w14:paraId="66107E71"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Preprocessing and Encoding:</w:t>
      </w:r>
      <w:r w:rsidRPr="006D0151">
        <w:rPr>
          <w:rFonts w:ascii="Times New Roman" w:eastAsia="Times New Roman" w:hAnsi="Times New Roman" w:cs="Times New Roman"/>
          <w:color w:val="000000"/>
          <w:lang w:val="en-US"/>
        </w:rPr>
        <w:t xml:space="preserve"> Features undergo preprocessing such as quantile and power transformations. Categorical variables are primarily handled via ordinal encoding, converting categories to integers, or processed as mixed types, rather than relying solely on traditional embedding lookup tables.</w:t>
      </w:r>
    </w:p>
    <w:p w14:paraId="21CF8F7E"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lastRenderedPageBreak/>
        <w:t>Missing Value Handling:</w:t>
      </w:r>
      <w:r w:rsidRPr="006D0151">
        <w:rPr>
          <w:rFonts w:ascii="Times New Roman" w:eastAsia="Times New Roman" w:hAnsi="Times New Roman" w:cs="Times New Roman"/>
          <w:color w:val="000000"/>
          <w:lang w:val="en-US"/>
        </w:rPr>
        <w:t xml:space="preserve"> 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14:paraId="32C09177"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Linear Projection:</w:t>
      </w:r>
      <w:r w:rsidRPr="006D0151">
        <w:rPr>
          <w:rFonts w:ascii="Times New Roman" w:eastAsia="Times New Roman" w:hAnsi="Times New Roman" w:cs="Times New Roman"/>
          <w:color w:val="000000"/>
          <w:lang w:val="en-US"/>
        </w:rPr>
        <w:t xml:space="preserve"> Each preprocessed feature is linearly projected into the embedding space.</w:t>
      </w:r>
    </w:p>
    <w:bookmarkStart w:id="192" w:name="eq:feature-embedding"/>
    <w:p w14:paraId="20996104"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e</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Linear</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Preprocess</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15</m:t>
          </m:r>
          <m:r>
            <m:rPr>
              <m:sty m:val="p"/>
            </m:rPr>
            <w:rPr>
              <w:rFonts w:ascii="Cambria Math" w:eastAsia="Times New Roman" w:hAnsi="Cambria Math" w:cs="Times New Roman"/>
              <w:color w:val="000000"/>
              <w:lang w:val="en-US"/>
            </w:rPr>
            <m:t>)</m:t>
          </m:r>
        </m:oMath>
      </m:oMathPara>
      <w:bookmarkEnd w:id="192"/>
    </w:p>
    <w:p w14:paraId="372BA7A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Distinct from architectures that concatenate all features into a single vector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E</m:t>
            </m:r>
          </m:e>
          <m:sub>
            <m:r>
              <m:rPr>
                <m:nor/>
              </m:rPr>
              <w:rPr>
                <w:rFonts w:ascii="Times New Roman" w:eastAsia="Times New Roman" w:hAnsi="Times New Roman" w:cs="Times New Roman"/>
                <w:color w:val="000000"/>
                <w:lang w:val="en-US"/>
              </w:rPr>
              <m:t>sample</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MLP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Concat</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p w14:paraId="20CC6DCB"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93" w:name="_Toc216274681"/>
      <w:bookmarkStart w:id="194" w:name="_Toc216274889"/>
      <w:bookmarkStart w:id="195" w:name="sec:methods-ensemble"/>
      <w:bookmarkEnd w:id="191"/>
      <w:r w:rsidRPr="006D0151">
        <w:rPr>
          <w:rFonts w:ascii="Times New Roman" w:eastAsia="Times New Roman" w:hAnsi="Times New Roman" w:cs="Times New Roman"/>
          <w:color w:val="000000"/>
          <w:sz w:val="28"/>
          <w:szCs w:val="28"/>
          <w:lang w:val="en-US"/>
        </w:rPr>
        <w:t>5.3.2</w:t>
      </w:r>
      <w:r w:rsidRPr="006D0151">
        <w:rPr>
          <w:rFonts w:ascii="Times New Roman" w:eastAsia="Times New Roman" w:hAnsi="Times New Roman" w:cs="Times New Roman"/>
          <w:color w:val="000000"/>
          <w:sz w:val="28"/>
          <w:szCs w:val="28"/>
          <w:lang w:val="en-US"/>
        </w:rPr>
        <w:tab/>
        <w:t>Ensemble Construction and Inference</w:t>
      </w:r>
      <w:bookmarkEnd w:id="193"/>
      <w:bookmarkEnd w:id="194"/>
    </w:p>
    <w:p w14:paraId="5D9CC55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final prediction is obtained by averaging over 32 diverse forward passes. Let </w:t>
      </w:r>
      <m:oMath>
        <m:r>
          <m:rPr>
            <m:scr m:val="script"/>
            <m:sty m:val="p"/>
          </m:rPr>
          <w:rPr>
            <w:rFonts w:ascii="Cambria Math" w:eastAsia="Times New Roman" w:hAnsi="Cambria Math" w:cs="Times New Roman"/>
            <w:color w:val="000000"/>
            <w:lang w:val="en-US"/>
          </w:rPr>
          <m:t>B={</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1</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4</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denote the set of preprocessing functions and </w:t>
      </w:r>
      <m:oMath>
        <m:r>
          <m:rPr>
            <m:scr m:val="script"/>
            <m:sty m:val="p"/>
          </m:rPr>
          <w:rPr>
            <w:rFonts w:ascii="Cambria Math" w:eastAsia="Times New Roman" w:hAnsi="Cambria Math" w:cs="Times New Roman"/>
            <w:color w:val="000000"/>
            <w:lang w:val="en-US"/>
          </w:rPr>
          <m:t>R={</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1</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8</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a set of random seeds that control the subsampling of the context set (the </w:t>
      </w:r>
      <w:r w:rsidRPr="006D0151">
        <w:rPr>
          <w:rFonts w:ascii="Times New Roman" w:eastAsia="Times New Roman" w:hAnsi="Times New Roman" w:cs="Times New Roman"/>
          <w:i/>
          <w:iCs/>
          <w:color w:val="000000"/>
          <w:lang w:val="en-US"/>
        </w:rPr>
        <w:t>support set</w:t>
      </w:r>
      <w:r w:rsidRPr="006D0151">
        <w:rPr>
          <w:rFonts w:ascii="Times New Roman" w:eastAsia="Times New Roman" w:hAnsi="Times New Roman" w:cs="Times New Roman"/>
          <w:color w:val="000000"/>
          <w:lang w:val="en-US"/>
        </w:rPr>
        <w:t xml:space="preserve"> of labeled examples). The ensemble probability estimate is</w:t>
      </w:r>
    </w:p>
    <w:bookmarkStart w:id="196" w:name="eq:ensemble-probability"/>
    <w:p w14:paraId="624B3DBF"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32</m:t>
              </m:r>
            </m:den>
          </m:f>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∈B</m:t>
              </m:r>
            </m:sub>
            <m:sup>
              <m:r>
                <w:rPr>
                  <w:rFonts w:ascii="Cambria Math" w:eastAsia="Times New Roman" w:hAnsi="Cambria Math" w:cs="Times New Roman"/>
                  <w:color w:val="000000"/>
                  <w:lang w:val="en-US"/>
                </w:rPr>
                <m:t>​</m:t>
              </m:r>
            </m:sup>
            <m:e>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s</m:t>
                  </m:r>
                  <m:r>
                    <m:rPr>
                      <m:scr m:val="script"/>
                      <m:sty m:val="p"/>
                    </m:rPr>
                    <w:rPr>
                      <w:rFonts w:ascii="Cambria Math" w:eastAsia="Times New Roman" w:hAnsi="Cambria Math" w:cs="Times New Roman"/>
                      <w:color w:val="000000"/>
                      <w:lang w:val="en-US"/>
                    </w:rPr>
                    <m:t>∈R</m:t>
                  </m:r>
                </m:sub>
                <m:sup>
                  <m:r>
                    <w:rPr>
                      <w:rFonts w:ascii="Cambria Math" w:eastAsia="Times New Roman" w:hAnsi="Cambria Math" w:cs="Times New Roman"/>
                      <w:color w:val="000000"/>
                      <w:lang w:val="en-US"/>
                    </w:rPr>
                    <m:t>​</m:t>
                  </m:r>
                </m:sup>
                <m:e>
                  <m:r>
                    <w:rPr>
                      <w:rFonts w:ascii="Cambria Math" w:eastAsia="Times New Roman" w:hAnsi="Cambria Math" w:cs="Times New Roman"/>
                      <w:color w:val="000000"/>
                      <w:lang w:val="en-US"/>
                    </w:rPr>
                    <m:t>σ</m:t>
                  </m:r>
                </m:e>
              </m:nary>
            </m:e>
          </m:nary>
          <m:d>
            <m:dPr>
              <m:ctrlPr>
                <w:rPr>
                  <w:rFonts w:ascii="Cambria Math" w:eastAsia="Times New Roman" w:hAnsi="Cambria Math" w:cs="Times New Roman"/>
                  <w:color w:val="000000"/>
                  <w:lang w:val="en-US"/>
                </w:rPr>
              </m:ctrlPr>
            </m:dPr>
            <m:e>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θ</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ctx</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T</m:t>
                  </m:r>
                </m:den>
              </m:f>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16</m:t>
          </m:r>
          <m:r>
            <m:rPr>
              <m:sty m:val="p"/>
            </m:rPr>
            <w:rPr>
              <w:rFonts w:ascii="Cambria Math" w:eastAsia="Times New Roman" w:hAnsi="Cambria Math" w:cs="Times New Roman"/>
              <w:color w:val="000000"/>
              <w:lang w:val="en-US"/>
            </w:rPr>
            <m:t>)</m:t>
          </m:r>
        </m:oMath>
      </m:oMathPara>
      <w:bookmarkEnd w:id="196"/>
    </w:p>
    <w:p w14:paraId="7B8CA97E" w14:textId="77777777" w:rsidR="006D0151" w:rsidRPr="006D0151" w:rsidRDefault="006D0151" w:rsidP="006D0151">
      <w:pPr>
        <w:spacing w:before="180" w:after="180"/>
        <w:rPr>
          <w:rFonts w:ascii="Times New Roman" w:eastAsia="Times New Roman" w:hAnsi="Times New Roman" w:cs="Times New Roman"/>
          <w:color w:val="000000"/>
          <w:lang w:val="en-US"/>
        </w:rPr>
      </w:pPr>
      <w:proofErr w:type="gramStart"/>
      <w:r w:rsidRPr="006D0151">
        <w:rPr>
          <w:rFonts w:ascii="Times New Roman" w:eastAsia="Times New Roman" w:hAnsi="Times New Roman" w:cs="Times New Roman"/>
          <w:color w:val="000000"/>
          <w:lang w:val="en-US"/>
        </w:rPr>
        <w:t>where</w:t>
      </w:r>
      <w:proofErr w:type="gramEnd"/>
    </w:p>
    <w:p w14:paraId="5E4F3032" w14:textId="77777777" w:rsidR="006D0151" w:rsidRPr="006D0151" w:rsidRDefault="00000000" w:rsidP="006D0151">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oMath>
      <w:r w:rsidR="006D0151" w:rsidRPr="006D0151">
        <w:rPr>
          <w:rFonts w:ascii="Times New Roman" w:eastAsia="Times New Roman" w:hAnsi="Times New Roman" w:cs="Times New Roman"/>
          <w:color w:val="000000"/>
          <w:lang w:val="en-US"/>
        </w:rPr>
        <w:t xml:space="preserve"> is the target query (patient),</w:t>
      </w:r>
    </w:p>
    <w:p w14:paraId="1EF8DDE2" w14:textId="77777777" w:rsidR="006D0151" w:rsidRPr="006D0151" w:rsidRDefault="00000000" w:rsidP="006D0151">
      <w:pPr>
        <w:numPr>
          <w:ilvl w:val="0"/>
          <w:numId w:val="4"/>
        </w:numPr>
        <w:spacing w:after="200"/>
        <w:rPr>
          <w:rFonts w:ascii="Times New Roman" w:eastAsia="Times New Roman" w:hAnsi="Times New Roman" w:cs="Times New Roman"/>
          <w:color w:val="000000"/>
          <w:lang w:val="en-US"/>
        </w:rPr>
      </w:pPr>
      <m:oMath>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ctx</m:t>
            </m:r>
          </m:sub>
          <m:sup>
            <m:r>
              <w:rPr>
                <w:rFonts w:ascii="Cambria Math" w:eastAsia="Times New Roman" w:hAnsi="Cambria Math" w:cs="Times New Roman"/>
                <w:color w:val="000000"/>
                <w:lang w:val="en-US"/>
              </w:rPr>
              <m:t>s</m:t>
            </m:r>
          </m:sup>
        </m:sSubSup>
      </m:oMath>
      <w:r w:rsidR="006D0151" w:rsidRPr="006D0151">
        <w:rPr>
          <w:rFonts w:ascii="Times New Roman" w:eastAsia="Times New Roman" w:hAnsi="Times New Roman" w:cs="Times New Roman"/>
          <w:color w:val="000000"/>
          <w:lang w:val="en-US"/>
        </w:rPr>
        <w:t xml:space="preserve"> is the subset of training data selected by seed </w:t>
      </w:r>
      <m:oMath>
        <m:r>
          <w:rPr>
            <w:rFonts w:ascii="Cambria Math" w:eastAsia="Times New Roman" w:hAnsi="Cambria Math" w:cs="Times New Roman"/>
            <w:color w:val="000000"/>
            <w:lang w:val="en-US"/>
          </w:rPr>
          <m:t>s</m:t>
        </m:r>
      </m:oMath>
      <w:r w:rsidR="006D0151" w:rsidRPr="006D0151">
        <w:rPr>
          <w:rFonts w:ascii="Times New Roman" w:eastAsia="Times New Roman" w:hAnsi="Times New Roman" w:cs="Times New Roman"/>
          <w:color w:val="000000"/>
          <w:lang w:val="en-US"/>
        </w:rPr>
        <w:t>,</w:t>
      </w:r>
    </w:p>
    <w:p w14:paraId="4C64FA46" w14:textId="77777777" w:rsidR="006D0151" w:rsidRPr="006D0151" w:rsidRDefault="00000000" w:rsidP="006D0151">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θ</m:t>
            </m:r>
          </m:sub>
        </m:sSub>
      </m:oMath>
      <w:r w:rsidR="006D0151" w:rsidRPr="006D0151">
        <w:rPr>
          <w:rFonts w:ascii="Times New Roman" w:eastAsia="Times New Roman" w:hAnsi="Times New Roman" w:cs="Times New Roman"/>
          <w:color w:val="000000"/>
          <w:lang w:val="en-US"/>
        </w:rPr>
        <w:t xml:space="preserve"> is the frozen TabPFN Transformer backbone, and</w:t>
      </w:r>
    </w:p>
    <w:p w14:paraId="58E21ABB"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m:oMath>
        <m:r>
          <w:rPr>
            <w:rFonts w:ascii="Cambria Math" w:eastAsia="Times New Roman" w:hAnsi="Cambria Math" w:cs="Times New Roman"/>
            <w:color w:val="000000"/>
            <w:lang w:val="en-US"/>
          </w:rPr>
          <m:t>T</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0.9</m:t>
        </m:r>
      </m:oMath>
      <w:r w:rsidRPr="006D0151">
        <w:rPr>
          <w:rFonts w:ascii="Times New Roman" w:eastAsia="Times New Roman" w:hAnsi="Times New Roman" w:cs="Times New Roman"/>
          <w:color w:val="000000"/>
          <w:lang w:val="en-US"/>
        </w:rPr>
        <w:t xml:space="preserve"> is the temperature scaling parameter calibrated for small-sample confidence.</w:t>
      </w:r>
    </w:p>
    <w:p w14:paraId="752866D3" w14:textId="77777777" w:rsidR="006D0151" w:rsidRPr="006D0151" w:rsidRDefault="006D0151" w:rsidP="006D0151">
      <w:pPr>
        <w:spacing w:before="180" w:after="180"/>
        <w:rPr>
          <w:rFonts w:ascii="Times New Roman" w:eastAsia="Times New Roman" w:hAnsi="Times New Roman" w:cs="Times New Roman"/>
          <w:color w:val="000000"/>
          <w:lang w:val="en-US"/>
        </w:rPr>
      </w:pPr>
      <w:proofErr w:type="gramStart"/>
      <w:r w:rsidRPr="006D0151">
        <w:rPr>
          <w:rFonts w:ascii="Times New Roman" w:eastAsia="Times New Roman" w:hAnsi="Times New Roman" w:cs="Times New Roman"/>
          <w:color w:val="000000"/>
          <w:lang w:val="en-US"/>
        </w:rPr>
        <w:t>Algorithm  summarizes</w:t>
      </w:r>
      <w:proofErr w:type="gramEnd"/>
      <w:r w:rsidRPr="006D0151">
        <w:rPr>
          <w:rFonts w:ascii="Times New Roman" w:eastAsia="Times New Roman" w:hAnsi="Times New Roman" w:cs="Times New Roman"/>
          <w:color w:val="000000"/>
          <w:lang w:val="en-US"/>
        </w:rPr>
        <w:t xml:space="preserve"> the inference procedure.</w:t>
      </w:r>
    </w:p>
    <w:p w14:paraId="29FDA643"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197" w:name="alg:tabpfn_inference"/>
      <w:r w:rsidRPr="006D0151">
        <w:rPr>
          <w:rFonts w:ascii="Times New Roman" w:eastAsia="Times New Roman" w:hAnsi="Times New Roman" w:cs="Times New Roman"/>
          <w:i/>
          <w:iCs/>
          <w:color w:val="000000"/>
          <w:lang w:val="en-US"/>
        </w:rPr>
        <w:t>5.3.2.1</w:t>
      </w:r>
      <w:r w:rsidRPr="006D0151">
        <w:rPr>
          <w:rFonts w:ascii="Times New Roman" w:eastAsia="Times New Roman" w:hAnsi="Times New Roman" w:cs="Times New Roman"/>
          <w:i/>
          <w:iCs/>
          <w:color w:val="000000"/>
          <w:lang w:val="en-US"/>
        </w:rPr>
        <w:tab/>
      </w:r>
      <w:proofErr w:type="gramStart"/>
      <w:r w:rsidRPr="006D0151">
        <w:rPr>
          <w:rFonts w:ascii="Times New Roman" w:eastAsia="Times New Roman" w:hAnsi="Times New Roman" w:cs="Times New Roman"/>
          <w:i/>
          <w:iCs/>
          <w:color w:val="000000"/>
          <w:lang w:val="en-US"/>
        </w:rPr>
        <w:t>Algorithm :</w:t>
      </w:r>
      <w:proofErr w:type="gramEnd"/>
      <w:r w:rsidRPr="006D0151">
        <w:rPr>
          <w:rFonts w:ascii="Times New Roman" w:eastAsia="Times New Roman" w:hAnsi="Times New Roman" w:cs="Times New Roman"/>
          <w:i/>
          <w:iCs/>
          <w:color w:val="000000"/>
          <w:lang w:val="en-US"/>
        </w:rPr>
        <w:t xml:space="preserve"> PANDA Inference with </w:t>
      </w:r>
      <w:proofErr w:type="spellStart"/>
      <w:r w:rsidRPr="006D0151">
        <w:rPr>
          <w:rFonts w:ascii="Times New Roman" w:eastAsia="Times New Roman" w:hAnsi="Times New Roman" w:cs="Times New Roman"/>
          <w:i/>
          <w:iCs/>
          <w:color w:val="000000"/>
          <w:lang w:val="en-US"/>
        </w:rPr>
        <w:t>TabPFN</w:t>
      </w:r>
      <w:proofErr w:type="spellEnd"/>
      <w:r w:rsidRPr="006D0151">
        <w:rPr>
          <w:rFonts w:ascii="Times New Roman" w:eastAsia="Times New Roman" w:hAnsi="Times New Roman" w:cs="Times New Roman"/>
          <w:i/>
          <w:iCs/>
          <w:color w:val="000000"/>
          <w:lang w:val="en-US"/>
        </w:rPr>
        <w:t xml:space="preserve"> Backbone</w:t>
      </w:r>
    </w:p>
    <w:p w14:paraId="02E02AB1"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Input:</w:t>
      </w:r>
      <w:r w:rsidRPr="006D0151">
        <w:rPr>
          <w:rFonts w:ascii="Times New Roman" w:eastAsia="Times New Roman" w:hAnsi="Times New Roman" w:cs="Times New Roman"/>
          <w:color w:val="000000"/>
          <w:lang w:val="en-US"/>
        </w:rPr>
        <w:t xml:space="preserve"> query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oMath>
      <w:r w:rsidRPr="006D0151">
        <w:rPr>
          <w:rFonts w:ascii="Times New Roman" w:eastAsia="Times New Roman" w:hAnsi="Times New Roman" w:cs="Times New Roman"/>
          <w:color w:val="000000"/>
          <w:lang w:val="en-US"/>
        </w:rPr>
        <w:t xml:space="preserve">, context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train</m:t>
            </m:r>
          </m:sub>
        </m:sSub>
      </m:oMath>
      <w:r w:rsidRPr="006D0151">
        <w:rPr>
          <w:rFonts w:ascii="Times New Roman" w:eastAsia="Times New Roman" w:hAnsi="Times New Roman" w:cs="Times New Roman"/>
          <w:color w:val="000000"/>
          <w:lang w:val="en-US"/>
        </w:rPr>
        <w:t xml:space="preserve">, ensemble size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32</m:t>
        </m:r>
      </m:oMath>
      <w:r w:rsidRPr="006D0151">
        <w:rPr>
          <w:rFonts w:ascii="Times New Roman" w:eastAsia="Times New Roman" w:hAnsi="Times New Roman" w:cs="Times New Roman"/>
          <w:color w:val="000000"/>
          <w:lang w:val="en-US"/>
        </w:rPr>
        <w:t>.</w:t>
      </w:r>
    </w:p>
    <w:p w14:paraId="6CD26D50"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Initialize an empty list of logits.</w:t>
      </w:r>
    </w:p>
    <w:p w14:paraId="5FB88BED"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 </w:t>
      </w:r>
      <m:oMath>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oMath>
      <w:r w:rsidRPr="006D0151">
        <w:rPr>
          <w:rFonts w:ascii="Times New Roman" w:eastAsia="Times New Roman" w:hAnsi="Times New Roman" w:cs="Times New Roman"/>
          <w:color w:val="000000"/>
          <w:lang w:val="en-US"/>
        </w:rPr>
        <w:t xml:space="preserve"> to </w:t>
      </w:r>
      <m:oMath>
        <m:r>
          <w:rPr>
            <w:rFonts w:ascii="Cambria Math" w:eastAsia="Times New Roman" w:hAnsi="Cambria Math" w:cs="Times New Roman"/>
            <w:color w:val="000000"/>
            <w:lang w:val="en-US"/>
          </w:rPr>
          <m:t>N</m:t>
        </m:r>
      </m:oMath>
      <w:r w:rsidRPr="006D0151">
        <w:rPr>
          <w:rFonts w:ascii="Times New Roman" w:eastAsia="Times New Roman" w:hAnsi="Times New Roman" w:cs="Times New Roman"/>
          <w:color w:val="000000"/>
          <w:lang w:val="en-US"/>
        </w:rPr>
        <w:t>:</w:t>
      </w:r>
    </w:p>
    <w:p w14:paraId="45DCE93A"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Sample preprocessing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∼B</m:t>
        </m:r>
      </m:oMath>
      <w:r w:rsidRPr="006D0151">
        <w:rPr>
          <w:rFonts w:ascii="Times New Roman" w:eastAsia="Times New Roman" w:hAnsi="Times New Roman" w:cs="Times New Roman"/>
          <w:color w:val="000000"/>
          <w:lang w:val="en-US"/>
        </w:rPr>
        <w:t xml:space="preserve"> and a context subset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train</m:t>
            </m:r>
          </m:sub>
        </m:sSub>
      </m:oMath>
      <w:r w:rsidRPr="006D0151">
        <w:rPr>
          <w:rFonts w:ascii="Times New Roman" w:eastAsia="Times New Roman" w:hAnsi="Times New Roman" w:cs="Times New Roman"/>
          <w:color w:val="000000"/>
          <w:lang w:val="en-US"/>
        </w:rPr>
        <w:t>.</w:t>
      </w:r>
    </w:p>
    <w:p w14:paraId="46EC1FA6"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Apply the branch: </w:t>
      </w:r>
      <m:oMath>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6B870B61"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Serialize tokens </w:t>
      </w:r>
      <m:oMath>
        <m:r>
          <m:rPr>
            <m:sty m:val="b"/>
          </m:rPr>
          <w:rPr>
            <w:rFonts w:ascii="Cambria Math" w:eastAsia="Times New Roman" w:hAnsi="Cambria Math" w:cs="Times New Roman"/>
            <w:color w:val="000000"/>
            <w:lang w:val="en-US"/>
          </w:rPr>
          <m:t>E</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Serialize</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36CC6D8B"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Forward through the Transformer to get </w:t>
      </w:r>
      <m:oMath>
        <m:r>
          <m:rPr>
            <m:sty m:val="b"/>
          </m:rPr>
          <w:rPr>
            <w:rFonts w:ascii="Cambria Math" w:eastAsia="Times New Roman" w:hAnsi="Cambria Math" w:cs="Times New Roman"/>
            <w:color w:val="000000"/>
            <w:lang w:val="en-US"/>
          </w:rPr>
          <m:t>z</m:t>
        </m:r>
      </m:oMath>
      <w:r w:rsidRPr="006D0151">
        <w:rPr>
          <w:rFonts w:ascii="Times New Roman" w:eastAsia="Times New Roman" w:hAnsi="Times New Roman" w:cs="Times New Roman"/>
          <w:color w:val="000000"/>
          <w:lang w:val="en-US"/>
        </w:rPr>
        <w:t xml:space="preserve">; compute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ClassifierHead</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z</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5B933726" w14:textId="77777777" w:rsidR="006D0151" w:rsidRPr="006D0151" w:rsidRDefault="006D0151" w:rsidP="006D0151">
      <w:pPr>
        <w:numPr>
          <w:ilvl w:val="1"/>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lastRenderedPageBreak/>
        <w:t xml:space="preserve">Append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m:t>
            </m:r>
          </m:sub>
        </m:sSub>
      </m:oMath>
      <w:r w:rsidRPr="006D0151">
        <w:rPr>
          <w:rFonts w:ascii="Times New Roman" w:eastAsia="Times New Roman" w:hAnsi="Times New Roman" w:cs="Times New Roman"/>
          <w:color w:val="000000"/>
          <w:lang w:val="en-US"/>
        </w:rPr>
        <w:t xml:space="preserve"> to the logits list.</w:t>
      </w:r>
    </w:p>
    <w:p w14:paraId="39B79BD9"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Compute </w:t>
      </w: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y</m:t>
            </m:r>
          </m:e>
        </m:acc>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Softmax</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Mean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Logits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T</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53E2B503"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Output:</w:t>
      </w:r>
      <w:r w:rsidRPr="006D0151">
        <w:rPr>
          <w:rFonts w:ascii="Times New Roman" w:eastAsia="Times New Roman" w:hAnsi="Times New Roman" w:cs="Times New Roman"/>
          <w:color w:val="000000"/>
          <w:lang w:val="en-US"/>
        </w:rPr>
        <w:t xml:space="preserve"> malignancy probability </w:t>
      </w: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y</m:t>
            </m:r>
          </m:e>
        </m:acc>
      </m:oMath>
      <w:r w:rsidRPr="006D0151">
        <w:rPr>
          <w:rFonts w:ascii="Times New Roman" w:eastAsia="Times New Roman" w:hAnsi="Times New Roman" w:cs="Times New Roman"/>
          <w:color w:val="000000"/>
          <w:lang w:val="en-US"/>
        </w:rPr>
        <w:t>.</w:t>
      </w:r>
    </w:p>
    <w:p w14:paraId="3B47247C"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198" w:name="_Toc216274682"/>
      <w:bookmarkStart w:id="199" w:name="_Toc216274890"/>
      <w:bookmarkStart w:id="200" w:name="sec:methods-tca"/>
      <w:bookmarkEnd w:id="195"/>
      <w:bookmarkEnd w:id="197"/>
      <w:r w:rsidRPr="006D0151">
        <w:rPr>
          <w:rFonts w:ascii="Times New Roman" w:eastAsia="Times New Roman" w:hAnsi="Times New Roman" w:cs="Times New Roman"/>
          <w:color w:val="000000"/>
          <w:sz w:val="28"/>
          <w:szCs w:val="28"/>
          <w:lang w:val="en-US"/>
        </w:rPr>
        <w:t>5.3.3</w:t>
      </w:r>
      <w:r w:rsidRPr="006D0151">
        <w:rPr>
          <w:rFonts w:ascii="Times New Roman" w:eastAsia="Times New Roman" w:hAnsi="Times New Roman" w:cs="Times New Roman"/>
          <w:color w:val="000000"/>
          <w:sz w:val="28"/>
          <w:szCs w:val="28"/>
          <w:lang w:val="en-US"/>
        </w:rPr>
        <w:tab/>
        <w:t>Transfer Component Analysis (TCA)</w:t>
      </w:r>
      <w:bookmarkEnd w:id="198"/>
      <w:bookmarkEnd w:id="199"/>
    </w:p>
    <w:p w14:paraId="334F6E35"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0943B3D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TCA is applied to the RFE-selected feature space to align the marginal distributions of the source and target domains. This module directly targets the covariate shift and mixed acquisition-protocol challenges highlighted in Table </w:t>
      </w:r>
      <w:hyperlink w:anchor="tbl:challenge_mapp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 xml:space="preserve"> by enforcing a shared latent representation across hospitals. We implement this alignment via Transfer Component Analysis (TCA), which solves the optimization problem through a generalized eigenvalue decomposition [</w:t>
      </w:r>
      <w:hyperlink w:anchor="ref-de2021adapt">
        <w:r w:rsidRPr="006D0151">
          <w:rPr>
            <w:rFonts w:ascii="Times New Roman" w:eastAsia="Times New Roman" w:hAnsi="Times New Roman" w:cs="Times New Roman"/>
            <w:color w:val="156082"/>
            <w:lang w:val="en-US"/>
          </w:rPr>
          <w:t>95</w:t>
        </w:r>
      </w:hyperlink>
      <w:r w:rsidRPr="006D0151">
        <w:rPr>
          <w:rFonts w:ascii="Times New Roman" w:eastAsia="Times New Roman" w:hAnsi="Times New Roman" w:cs="Times New Roman"/>
          <w:color w:val="000000"/>
          <w:lang w:val="en-US"/>
        </w:rPr>
        <w:t>,</w:t>
      </w:r>
      <w:hyperlink w:anchor="ref-noauthor_welcome_nodate">
        <w:r w:rsidRPr="006D0151">
          <w:rPr>
            <w:rFonts w:ascii="Times New Roman" w:eastAsia="Times New Roman" w:hAnsi="Times New Roman" w:cs="Times New Roman"/>
            <w:color w:val="156082"/>
            <w:lang w:val="en-US"/>
          </w:rPr>
          <w:t>96</w:t>
        </w:r>
      </w:hyperlink>
      <w:r w:rsidRPr="006D0151">
        <w:rPr>
          <w:rFonts w:ascii="Times New Roman" w:eastAsia="Times New Roman" w:hAnsi="Times New Roman" w:cs="Times New Roman"/>
          <w:color w:val="000000"/>
          <w:lang w:val="en-US"/>
        </w:rPr>
        <w:t xml:space="preserve">]. </w:t>
      </w:r>
      <w:proofErr w:type="gramStart"/>
      <w:r w:rsidRPr="006D0151">
        <w:rPr>
          <w:rFonts w:ascii="Times New Roman" w:eastAsia="Times New Roman" w:hAnsi="Times New Roman" w:cs="Times New Roman"/>
          <w:color w:val="000000"/>
          <w:lang w:val="en-US"/>
        </w:rPr>
        <w:t>Algorithm  outlines</w:t>
      </w:r>
      <w:proofErr w:type="gramEnd"/>
      <w:r w:rsidRPr="006D0151">
        <w:rPr>
          <w:rFonts w:ascii="Times New Roman" w:eastAsia="Times New Roman" w:hAnsi="Times New Roman" w:cs="Times New Roman"/>
          <w:color w:val="000000"/>
          <w:lang w:val="en-US"/>
        </w:rPr>
        <w:t xml:space="preserve"> the computational procedure.</w:t>
      </w:r>
    </w:p>
    <w:p w14:paraId="0556BE49"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201" w:name="alg:tca_optimization"/>
      <w:r w:rsidRPr="006D0151">
        <w:rPr>
          <w:rFonts w:ascii="Times New Roman" w:eastAsia="Times New Roman" w:hAnsi="Times New Roman" w:cs="Times New Roman"/>
          <w:i/>
          <w:iCs/>
          <w:color w:val="000000"/>
          <w:lang w:val="en-US"/>
        </w:rPr>
        <w:t>5.3.3.1</w:t>
      </w:r>
      <w:r w:rsidRPr="006D0151">
        <w:rPr>
          <w:rFonts w:ascii="Times New Roman" w:eastAsia="Times New Roman" w:hAnsi="Times New Roman" w:cs="Times New Roman"/>
          <w:i/>
          <w:iCs/>
          <w:color w:val="000000"/>
          <w:lang w:val="en-US"/>
        </w:rPr>
        <w:tab/>
      </w:r>
      <w:proofErr w:type="gramStart"/>
      <w:r w:rsidRPr="006D0151">
        <w:rPr>
          <w:rFonts w:ascii="Times New Roman" w:eastAsia="Times New Roman" w:hAnsi="Times New Roman" w:cs="Times New Roman"/>
          <w:i/>
          <w:iCs/>
          <w:color w:val="000000"/>
          <w:lang w:val="en-US"/>
        </w:rPr>
        <w:t>Algorithm :</w:t>
      </w:r>
      <w:proofErr w:type="gramEnd"/>
      <w:r w:rsidRPr="006D0151">
        <w:rPr>
          <w:rFonts w:ascii="Times New Roman" w:eastAsia="Times New Roman" w:hAnsi="Times New Roman" w:cs="Times New Roman"/>
          <w:i/>
          <w:iCs/>
          <w:color w:val="000000"/>
          <w:lang w:val="en-US"/>
        </w:rPr>
        <w:t xml:space="preserve"> Transfer Component Analysis (TCA) Optimization</w:t>
      </w:r>
    </w:p>
    <w:p w14:paraId="6BCEAA11"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Input:</w:t>
      </w:r>
      <w:r w:rsidRPr="006D0151">
        <w:rPr>
          <w:rFonts w:ascii="Times New Roman" w:eastAsia="Times New Roman" w:hAnsi="Times New Roman" w:cs="Times New Roman"/>
          <w:color w:val="000000"/>
          <w:lang w:val="en-US"/>
        </w:rPr>
        <w:t xml:space="preserve"> source features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 xml:space="preserve">, target features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kernel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target dimension </w:t>
      </w:r>
      <m:oMath>
        <m: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 xml:space="preserve">, regularization </w:t>
      </w:r>
      <m:oMath>
        <m:r>
          <w:rPr>
            <w:rFonts w:ascii="Cambria Math" w:eastAsia="Times New Roman" w:hAnsi="Cambria Math" w:cs="Times New Roman"/>
            <w:color w:val="000000"/>
            <w:lang w:val="en-US"/>
          </w:rPr>
          <m:t>μ</m:t>
        </m:r>
      </m:oMath>
      <w:r w:rsidRPr="006D0151">
        <w:rPr>
          <w:rFonts w:ascii="Times New Roman" w:eastAsia="Times New Roman" w:hAnsi="Times New Roman" w:cs="Times New Roman"/>
          <w:color w:val="000000"/>
          <w:lang w:val="en-US"/>
        </w:rPr>
        <w:t>.</w:t>
      </w:r>
    </w:p>
    <w:p w14:paraId="725F4D2D"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Build kernel blocks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oMath>
      <w:r w:rsidRPr="006D0151">
        <w:rPr>
          <w:rFonts w:ascii="Times New Roman" w:eastAsia="Times New Roman" w:hAnsi="Times New Roman" w:cs="Times New Roman"/>
          <w:color w:val="000000"/>
          <w:lang w:val="en-US"/>
        </w:rPr>
        <w:t xml:space="preserve"> and assemble </w:t>
      </w: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d>
          <m:dPr>
            <m:begChr m:val="["/>
            <m:endChr m:val="]"/>
            <m:ctrlPr>
              <w:rPr>
                <w:rFonts w:ascii="Cambria Math" w:eastAsia="Times New Roman" w:hAnsi="Cambria Math" w:cs="Times New Roman"/>
                <w:color w:val="000000"/>
                <w:lang w:val="en-US"/>
              </w:rPr>
            </m:ctrlPr>
          </m:dPr>
          <m:e>
            <m:m>
              <m:mPr>
                <m:plcHide m:val="1"/>
                <m:mcs>
                  <m:mc>
                    <m:mcPr>
                      <m:count m:val="2"/>
                      <m:mcJc m:val="center"/>
                    </m:mcPr>
                  </m:mc>
                </m:mcs>
                <m:ctrlPr>
                  <w:rPr>
                    <w:rFonts w:ascii="Cambria Math" w:eastAsia="Times New Roman" w:hAnsi="Cambria Math" w:cs="Times New Roman"/>
                    <w:color w:val="000000"/>
                    <w:lang w:val="en-US"/>
                  </w:rPr>
                </m:ctrlPr>
              </m:mPr>
              <m:mr>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e>
              </m:mr>
              <m:mr>
                <m:e>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up>
                      <m:r>
                        <m:rPr>
                          <m:sty m:val="p"/>
                        </m:rPr>
                        <w:rPr>
                          <w:rFonts w:ascii="Cambria Math" w:eastAsia="Times New Roman" w:hAnsi="Cambria Math" w:cs="Times New Roman"/>
                          <w:color w:val="000000"/>
                          <w:lang w:val="en-US"/>
                        </w:rPr>
                        <m:t>⊤</m:t>
                      </m:r>
                    </m:sup>
                  </m:sSubSup>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e>
              </m:mr>
            </m:m>
          </m:e>
        </m:d>
      </m:oMath>
      <w:r w:rsidRPr="006D0151">
        <w:rPr>
          <w:rFonts w:ascii="Times New Roman" w:eastAsia="Times New Roman" w:hAnsi="Times New Roman" w:cs="Times New Roman"/>
          <w:color w:val="000000"/>
          <w:lang w:val="en-US"/>
        </w:rPr>
        <w:t>.</w:t>
      </w:r>
    </w:p>
    <w:p w14:paraId="4D20B30E"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Construct the MMD matrix </w:t>
      </w:r>
      <m:oMath>
        <m:r>
          <m:rPr>
            <m:sty m:val="b"/>
          </m:rPr>
          <w:rPr>
            <w:rFonts w:ascii="Cambria Math" w:eastAsia="Times New Roman" w:hAnsi="Cambria Math" w:cs="Times New Roman"/>
            <w:color w:val="000000"/>
            <w:lang w:val="en-US"/>
          </w:rPr>
          <m:t>L</m:t>
        </m:r>
      </m:oMath>
      <w:r w:rsidRPr="006D0151">
        <w:rPr>
          <w:rFonts w:ascii="Times New Roman" w:eastAsia="Times New Roman" w:hAnsi="Times New Roman" w:cs="Times New Roman"/>
          <w:color w:val="000000"/>
          <w:lang w:val="en-US"/>
        </w:rPr>
        <w:t xml:space="preserve"> with entries </w:t>
      </w:r>
      <m:oMath>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2</m:t>
                </m:r>
              </m:sup>
            </m:sSubSup>
          </m:den>
        </m:f>
      </m:oMath>
      <w:r w:rsidRPr="006D0151">
        <w:rPr>
          <w:rFonts w:ascii="Times New Roman" w:eastAsia="Times New Roman" w:hAnsi="Times New Roman" w:cs="Times New Roman"/>
          <w:color w:val="000000"/>
          <w:lang w:val="en-US"/>
        </w:rPr>
        <w:t xml:space="preserve"> (source-source), </w:t>
      </w:r>
      <m:oMath>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up>
                <m:r>
                  <w:rPr>
                    <w:rFonts w:ascii="Cambria Math" w:eastAsia="Times New Roman" w:hAnsi="Cambria Math" w:cs="Times New Roman"/>
                    <w:color w:val="000000"/>
                    <w:lang w:val="en-US"/>
                  </w:rPr>
                  <m:t>2</m:t>
                </m:r>
              </m:sup>
            </m:sSubSup>
          </m:den>
        </m:f>
      </m:oMath>
      <w:r w:rsidRPr="006D0151">
        <w:rPr>
          <w:rFonts w:ascii="Times New Roman" w:eastAsia="Times New Roman" w:hAnsi="Times New Roman" w:cs="Times New Roman"/>
          <w:color w:val="000000"/>
          <w:lang w:val="en-US"/>
        </w:rPr>
        <w:t xml:space="preserve"> (target-target), and </w:t>
      </w:r>
      <m:oMath>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oMath>
      <w:r w:rsidRPr="006D0151">
        <w:rPr>
          <w:rFonts w:ascii="Times New Roman" w:eastAsia="Times New Roman" w:hAnsi="Times New Roman" w:cs="Times New Roman"/>
          <w:color w:val="000000"/>
          <w:lang w:val="en-US"/>
        </w:rPr>
        <w:t xml:space="preserve"> (cross-domain).</w:t>
      </w:r>
    </w:p>
    <w:p w14:paraId="7A81F5BA"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Construct the centering matrix </w:t>
      </w:r>
      <m:oMath>
        <m:r>
          <m:rPr>
            <m:sty m:val="b"/>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r>
          <m:rPr>
            <m:sty m:val="b"/>
          </m:rPr>
          <w:rPr>
            <w:rFonts w:ascii="Cambria Math" w:eastAsia="Times New Roman" w:hAnsi="Cambria Math" w:cs="Times New Roman"/>
            <w:color w:val="000000"/>
            <w:lang w:val="en-US"/>
          </w:rPr>
          <m:t>1</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1</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w:t>
      </w:r>
    </w:p>
    <w:p w14:paraId="66BCD202"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Form </w:t>
      </w:r>
      <m:oMath>
        <m:r>
          <m:rPr>
            <m:sty m:val="b"/>
          </m:rPr>
          <w:rPr>
            <w:rFonts w:ascii="Cambria Math" w:eastAsia="Times New Roman" w:hAnsi="Cambria Math" w:cs="Times New Roman"/>
            <w:color w:val="000000"/>
            <w:lang w:val="en-US"/>
          </w:rPr>
          <m:t>A</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m:t>
        </m:r>
        <m:r>
          <m:rPr>
            <m:sty m:val="b"/>
          </m:rPr>
          <w:rPr>
            <w:rFonts w:ascii="Cambria Math" w:eastAsia="Times New Roman" w:hAnsi="Cambria Math" w:cs="Times New Roman"/>
            <w:color w:val="000000"/>
            <w:lang w:val="en-US"/>
          </w:rPr>
          <m:t>KLK</m:t>
        </m:r>
      </m:oMath>
      <w:r w:rsidRPr="006D0151">
        <w:rPr>
          <w:rFonts w:ascii="Times New Roman" w:eastAsia="Times New Roman" w:hAnsi="Times New Roman" w:cs="Times New Roman"/>
          <w:color w:val="000000"/>
          <w:lang w:val="en-US"/>
        </w:rPr>
        <w:t xml:space="preserve"> and </w:t>
      </w:r>
      <m:oMath>
        <m:r>
          <m:rPr>
            <m:sty m:val="b"/>
          </m:rPr>
          <w:rPr>
            <w:rFonts w:ascii="Cambria Math" w:eastAsia="Times New Roman" w:hAnsi="Cambria Math" w:cs="Times New Roman"/>
            <w:color w:val="000000"/>
            <w:lang w:val="en-US"/>
          </w:rPr>
          <m:t>B</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KHK</m:t>
        </m:r>
      </m:oMath>
      <w:r w:rsidRPr="006D0151">
        <w:rPr>
          <w:rFonts w:ascii="Times New Roman" w:eastAsia="Times New Roman" w:hAnsi="Times New Roman" w:cs="Times New Roman"/>
          <w:color w:val="000000"/>
          <w:lang w:val="en-US"/>
        </w:rPr>
        <w:t>.</w:t>
      </w:r>
    </w:p>
    <w:p w14:paraId="74D19713"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Solve the generalized eigenproblem for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A</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p>
        </m:sSup>
        <m:r>
          <m:rPr>
            <m:sty m:val="b"/>
          </m:rPr>
          <w:rPr>
            <w:rFonts w:ascii="Cambria Math" w:eastAsia="Times New Roman" w:hAnsi="Cambria Math" w:cs="Times New Roman"/>
            <w:color w:val="000000"/>
            <w:lang w:val="en-US"/>
          </w:rPr>
          <m:t>B</m:t>
        </m:r>
      </m:oMath>
      <w:r w:rsidRPr="006D0151">
        <w:rPr>
          <w:rFonts w:ascii="Times New Roman" w:eastAsia="Times New Roman" w:hAnsi="Times New Roman" w:cs="Times New Roman"/>
          <w:color w:val="000000"/>
          <w:lang w:val="en-US"/>
        </w:rPr>
        <w:t xml:space="preserve">; take the top </w:t>
      </w:r>
      <m:oMath>
        <m: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 xml:space="preserve"> eigenvectors as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w:t>
      </w:r>
    </w:p>
    <w:p w14:paraId="279DB9E0"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Output:</w:t>
      </w:r>
      <w:r w:rsidRPr="006D0151">
        <w:rPr>
          <w:rFonts w:ascii="Times New Roman" w:eastAsia="Times New Roman" w:hAnsi="Times New Roman" w:cs="Times New Roman"/>
          <w:color w:val="000000"/>
          <w:lang w:val="en-US"/>
        </w:rPr>
        <w:t xml:space="preserve"> projection matrix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w:t>
      </w:r>
    </w:p>
    <w:p w14:paraId="68F09785"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202" w:name="mathematical-formulation"/>
      <w:bookmarkEnd w:id="201"/>
      <w:r w:rsidRPr="006D0151">
        <w:rPr>
          <w:rFonts w:ascii="Times New Roman" w:eastAsia="Times New Roman" w:hAnsi="Times New Roman" w:cs="Times New Roman"/>
          <w:i/>
          <w:iCs/>
          <w:color w:val="000000"/>
          <w:lang w:val="en-US"/>
        </w:rPr>
        <w:t>5.3.3.2</w:t>
      </w:r>
      <w:r w:rsidRPr="006D0151">
        <w:rPr>
          <w:rFonts w:ascii="Times New Roman" w:eastAsia="Times New Roman" w:hAnsi="Times New Roman" w:cs="Times New Roman"/>
          <w:i/>
          <w:iCs/>
          <w:color w:val="000000"/>
          <w:lang w:val="en-US"/>
        </w:rPr>
        <w:tab/>
        <w:t>Mathematical Formulation</w:t>
      </w:r>
    </w:p>
    <w:p w14:paraId="70F1BEA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core optimization problem seeks a projection matrix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p>
        </m:sSup>
      </m:oMath>
      <w:r w:rsidRPr="006D0151">
        <w:rPr>
          <w:rFonts w:ascii="Times New Roman" w:eastAsia="Times New Roman" w:hAnsi="Times New Roman" w:cs="Times New Roman"/>
          <w:color w:val="000000"/>
          <w:lang w:val="en-US"/>
        </w:rPr>
        <w:t xml:space="preserve"> that maps the kernel matrix </w:t>
      </w:r>
      <m:oMath>
        <m:r>
          <m:rPr>
            <m:sty m:val="b"/>
          </m:rP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 to a low-dimensional latent space. The objective is to minimize the Maximum Mean Discrepancy (MMD) between domains while preserving data variance.</w:t>
      </w:r>
    </w:p>
    <w:p w14:paraId="052BF7B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kernel matrix </w:t>
      </w: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is constructed as a block matrix:</w:t>
      </w:r>
    </w:p>
    <w:p w14:paraId="02CBFD3C"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03" w:name="eq:kernel-matrix"/>
      <m:oMathPara>
        <m:oMathParaPr>
          <m:jc m:val="center"/>
        </m:oMathParaP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d>
            <m:dPr>
              <m:begChr m:val="["/>
              <m:endChr m:val="]"/>
              <m:ctrlPr>
                <w:rPr>
                  <w:rFonts w:ascii="Cambria Math" w:eastAsia="Times New Roman" w:hAnsi="Cambria Math" w:cs="Times New Roman"/>
                  <w:color w:val="000000"/>
                  <w:lang w:val="en-US"/>
                </w:rPr>
              </m:ctrlPr>
            </m:dPr>
            <m:e>
              <m:m>
                <m:mPr>
                  <m:plcHide m:val="1"/>
                  <m:mcs>
                    <m:mc>
                      <m:mcPr>
                        <m:count m:val="2"/>
                        <m:mcJc m:val="center"/>
                      </m:mcPr>
                    </m:mc>
                  </m:mcs>
                  <m:ctrlPr>
                    <w:rPr>
                      <w:rFonts w:ascii="Cambria Math" w:eastAsia="Times New Roman" w:hAnsi="Cambria Math" w:cs="Times New Roman"/>
                      <w:color w:val="000000"/>
                      <w:lang w:val="en-US"/>
                    </w:rPr>
                  </m:ctrlPr>
                </m:mPr>
                <m:mr>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e>
                </m:mr>
                <m:mr>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TS</m:t>
                        </m:r>
                      </m:sub>
                    </m:sSub>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e>
                </m:mr>
              </m:m>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17</m:t>
          </m:r>
          <m:r>
            <m:rPr>
              <m:sty m:val="p"/>
            </m:rPr>
            <w:rPr>
              <w:rFonts w:ascii="Cambria Math" w:eastAsia="Times New Roman" w:hAnsi="Cambria Math" w:cs="Times New Roman"/>
              <w:color w:val="000000"/>
              <w:lang w:val="en-US"/>
            </w:rPr>
            <m:t>)</m:t>
          </m:r>
        </m:oMath>
      </m:oMathPara>
      <w:bookmarkEnd w:id="203"/>
    </w:p>
    <w:p w14:paraId="66BE85A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oMath>
      <w:r w:rsidRPr="006D0151">
        <w:rPr>
          <w:rFonts w:ascii="Times New Roman" w:eastAsia="Times New Roman" w:hAnsi="Times New Roman" w:cs="Times New Roman"/>
          <w:color w:val="000000"/>
          <w:lang w:val="en-US"/>
        </w:rPr>
        <w:t xml:space="preserve"> represent the kernel evaluations within the source domain, within the target domain, and between source and target samples, respectively.</w:t>
      </w:r>
    </w:p>
    <w:p w14:paraId="361AC4A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MMD matrix </w:t>
      </w:r>
      <m:oMath>
        <m:r>
          <m:rPr>
            <m:sty m:val="b"/>
          </m:rPr>
          <w:rPr>
            <w:rFonts w:ascii="Cambria Math" w:eastAsia="Times New Roman" w:hAnsi="Cambria Math" w:cs="Times New Roman"/>
            <w:color w:val="000000"/>
            <w:lang w:val="en-US"/>
          </w:rPr>
          <m:t>L</m:t>
        </m:r>
      </m:oMath>
      <w:r w:rsidRPr="006D0151">
        <w:rPr>
          <w:rFonts w:ascii="Times New Roman" w:eastAsia="Times New Roman" w:hAnsi="Times New Roman" w:cs="Times New Roman"/>
          <w:color w:val="000000"/>
          <w:lang w:val="en-US"/>
        </w:rPr>
        <w:t xml:space="preserve"> and centering matrix </w:t>
      </w:r>
      <m:oMath>
        <m:r>
          <m:rPr>
            <m:sty m:val="b"/>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are defined as</w:t>
      </w:r>
    </w:p>
    <w:bookmarkStart w:id="204" w:name="eq:mmd-centering"/>
    <w:p w14:paraId="3BF7B2E8"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d>
            <m:dPr>
              <m:begChr m:val="{"/>
              <m:endChr m:val=""/>
              <m:ctrlPr>
                <w:rPr>
                  <w:rFonts w:ascii="Cambria Math" w:eastAsia="Times New Roman" w:hAnsi="Cambria Math" w:cs="Times New Roman"/>
                  <w:color w:val="000000"/>
                  <w:lang w:val="en-US"/>
                </w:rPr>
              </m:ctrlPr>
            </m:dPr>
            <m:e>
              <m:m>
                <m:mPr>
                  <m:plcHide m:val="1"/>
                  <m:mcs>
                    <m:mc>
                      <m:mcPr>
                        <m:count m:val="2"/>
                        <m:mcJc m:val="left"/>
                      </m:mcPr>
                    </m:mc>
                  </m:mcs>
                  <m:ctrlPr>
                    <w:rPr>
                      <w:rFonts w:ascii="Cambria Math" w:eastAsia="Times New Roman" w:hAnsi="Cambria Math" w:cs="Times New Roman"/>
                      <w:color w:val="000000"/>
                      <w:lang w:val="en-US"/>
                    </w:rPr>
                  </m:ctrlPr>
                </m:mPr>
                <m:mr>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2</m:t>
                            </m:r>
                          </m:sup>
                        </m:sSubSup>
                      </m:den>
                    </m:f>
                  </m:e>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e>
                </m:mr>
                <m:mr>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up>
                            <m:r>
                              <w:rPr>
                                <w:rFonts w:ascii="Cambria Math" w:eastAsia="Times New Roman" w:hAnsi="Cambria Math" w:cs="Times New Roman"/>
                                <w:color w:val="000000"/>
                                <w:lang w:val="en-US"/>
                              </w:rPr>
                              <m:t>2</m:t>
                            </m:r>
                          </m:sup>
                        </m:sSubSup>
                      </m:den>
                    </m:f>
                  </m:e>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T</m:t>
                    </m:r>
                  </m:e>
                </m:mr>
                <m:mr>
                  <m:e>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e>
                  <m:e>
                    <m:r>
                      <m:rPr>
                        <m:nor/>
                      </m:rPr>
                      <w:rPr>
                        <w:rFonts w:ascii="Times New Roman" w:eastAsia="Times New Roman" w:hAnsi="Times New Roman" w:cs="Times New Roman"/>
                        <w:color w:val="000000"/>
                        <w:lang w:val="en-US"/>
                      </w:rPr>
                      <m:t>otherwise</m:t>
                    </m:r>
                  </m:e>
                </m:mr>
              </m:m>
            </m:e>
          </m: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b"/>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r>
            <m:rPr>
              <m:sty m:val="b"/>
            </m:rPr>
            <w:rPr>
              <w:rFonts w:ascii="Cambria Math" w:eastAsia="Times New Roman" w:hAnsi="Cambria Math" w:cs="Times New Roman"/>
              <w:color w:val="000000"/>
              <w:lang w:val="en-US"/>
            </w:rPr>
            <m:t>1</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1</m:t>
              </m:r>
            </m:e>
            <m:sup>
              <m:r>
                <m:rPr>
                  <m:sty m:val="p"/>
                </m:rPr>
                <w:rPr>
                  <w:rFonts w:ascii="Cambria Math" w:eastAsia="Times New Roman" w:hAnsi="Cambria Math" w:cs="Times New Roman"/>
                  <w:color w:val="000000"/>
                  <w:lang w:val="en-US"/>
                </w:rPr>
                <m:t>⊤</m:t>
              </m:r>
            </m:sup>
          </m:sSup>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18</m:t>
          </m:r>
          <m:r>
            <m:rPr>
              <m:sty m:val="p"/>
            </m:rPr>
            <w:rPr>
              <w:rFonts w:ascii="Cambria Math" w:eastAsia="Times New Roman" w:hAnsi="Cambria Math" w:cs="Times New Roman"/>
              <w:color w:val="000000"/>
              <w:lang w:val="en-US"/>
            </w:rPr>
            <m:t>)</m:t>
          </m:r>
        </m:oMath>
      </m:oMathPara>
      <w:bookmarkEnd w:id="204"/>
    </w:p>
    <w:p w14:paraId="28973F81"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ADAPT implementation solves for the projection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 xml:space="preserve"> by addressing a generalized eigenvalue problem. Specifically, it computes</w:t>
      </w:r>
    </w:p>
    <w:p w14:paraId="4D6C0DCE"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05" w:name="eq:ab-matrices"/>
      <m:oMathPara>
        <m:oMathParaPr>
          <m:jc m:val="center"/>
        </m:oMathParaPr>
        <m:oMath>
          <m:r>
            <m:rPr>
              <m:sty m:val="b"/>
            </m:rPr>
            <w:rPr>
              <w:rFonts w:ascii="Cambria Math" w:eastAsia="Times New Roman" w:hAnsi="Cambria Math" w:cs="Times New Roman"/>
              <w:color w:val="000000"/>
              <w:lang w:val="en-US"/>
            </w:rPr>
            <m:t>A</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m:t>
          </m:r>
          <m:r>
            <m:rPr>
              <m:sty m:val="b"/>
            </m:rPr>
            <w:rPr>
              <w:rFonts w:ascii="Cambria Math" w:eastAsia="Times New Roman" w:hAnsi="Cambria Math" w:cs="Times New Roman"/>
              <w:color w:val="000000"/>
              <w:lang w:val="en-US"/>
            </w:rPr>
            <m:t>KLK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b"/>
            </m:rPr>
            <w:rPr>
              <w:rFonts w:ascii="Cambria Math" w:eastAsia="Times New Roman" w:hAnsi="Cambria Math" w:cs="Times New Roman"/>
              <w:color w:val="000000"/>
              <w:lang w:val="en-US"/>
            </w:rPr>
            <m:t>B</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KHK</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19</m:t>
          </m:r>
          <m:r>
            <m:rPr>
              <m:sty m:val="p"/>
            </m:rPr>
            <w:rPr>
              <w:rFonts w:ascii="Cambria Math" w:eastAsia="Times New Roman" w:hAnsi="Cambria Math" w:cs="Times New Roman"/>
              <w:color w:val="000000"/>
              <w:lang w:val="en-US"/>
            </w:rPr>
            <m:t>)</m:t>
          </m:r>
        </m:oMath>
      </m:oMathPara>
      <w:bookmarkEnd w:id="205"/>
    </w:p>
    <w:p w14:paraId="455A7EC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and solves for the eigenvectors of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A</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p>
        </m:sSup>
        <m:r>
          <m:rPr>
            <m:sty m:val="b"/>
          </m:rPr>
          <w:rPr>
            <w:rFonts w:ascii="Cambria Math" w:eastAsia="Times New Roman" w:hAnsi="Cambria Math" w:cs="Times New Roman"/>
            <w:color w:val="000000"/>
            <w:lang w:val="en-US"/>
          </w:rPr>
          <m:t>B</m:t>
        </m:r>
      </m:oMath>
      <w:r w:rsidRPr="006D0151">
        <w:rPr>
          <w:rFonts w:ascii="Times New Roman" w:eastAsia="Times New Roman" w:hAnsi="Times New Roman" w:cs="Times New Roman"/>
          <w:color w:val="000000"/>
          <w:lang w:val="en-US"/>
        </w:rPr>
        <w:t xml:space="preserve">. The optimal projection matrix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 xml:space="preserve"> consists of the </w:t>
      </w:r>
      <m:oMath>
        <m: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 xml:space="preserve"> eigenvectors corresponding to the largest eigenvalues of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A</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p>
        </m:sSup>
        <m:r>
          <m:rPr>
            <m:sty m:val="b"/>
          </m:rPr>
          <w:rPr>
            <w:rFonts w:ascii="Cambria Math" w:eastAsia="Times New Roman" w:hAnsi="Cambria Math" w:cs="Times New Roman"/>
            <w:color w:val="000000"/>
            <w:lang w:val="en-US"/>
          </w:rPr>
          <m:t>B</m:t>
        </m:r>
      </m:oMath>
      <w:r w:rsidRPr="006D0151">
        <w:rPr>
          <w:rFonts w:ascii="Times New Roman" w:eastAsia="Times New Roman" w:hAnsi="Times New Roman" w:cs="Times New Roman"/>
          <w:color w:val="000000"/>
          <w:lang w:val="en-US"/>
        </w:rPr>
        <w:t xml:space="preserve">, which we denote as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vectors_</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This formulation maximizes the ratio of data variance (</w:t>
      </w:r>
      <m:oMath>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BW</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to the regularized domain divergence (</w:t>
      </w:r>
      <m:oMath>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AW</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The top </w:t>
      </w:r>
      <m:oMath>
        <m: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 xml:space="preserve"> eigenvectors form the projection matrix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w:t>
      </w:r>
    </w:p>
    <w:p w14:paraId="3BBED4E3"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206" w:name="data-flow-and-transformation"/>
      <w:bookmarkEnd w:id="202"/>
      <w:r w:rsidRPr="006D0151">
        <w:rPr>
          <w:rFonts w:ascii="Times New Roman" w:eastAsia="Times New Roman" w:hAnsi="Times New Roman" w:cs="Times New Roman"/>
          <w:i/>
          <w:iCs/>
          <w:color w:val="000000"/>
          <w:lang w:val="en-US"/>
        </w:rPr>
        <w:t>5.3.3.3</w:t>
      </w:r>
      <w:r w:rsidRPr="006D0151">
        <w:rPr>
          <w:rFonts w:ascii="Times New Roman" w:eastAsia="Times New Roman" w:hAnsi="Times New Roman" w:cs="Times New Roman"/>
          <w:i/>
          <w:iCs/>
          <w:color w:val="000000"/>
          <w:lang w:val="en-US"/>
        </w:rPr>
        <w:tab/>
        <w:t>Data Flow and Transformation</w:t>
      </w:r>
    </w:p>
    <w:p w14:paraId="22F9E99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In the </w:t>
      </w:r>
      <w:proofErr w:type="spellStart"/>
      <w:r w:rsidRPr="006D0151">
        <w:rPr>
          <w:rFonts w:ascii="Consolas" w:eastAsia="Times New Roman" w:hAnsi="Consolas" w:cs="Times New Roman"/>
          <w:color w:val="000000"/>
          <w:sz w:val="22"/>
          <w:lang w:val="en-US"/>
        </w:rPr>
        <w:t>fit_transform</w:t>
      </w:r>
      <w:proofErr w:type="spellEnd"/>
      <w:r w:rsidRPr="006D0151">
        <w:rPr>
          <w:rFonts w:ascii="Times New Roman" w:eastAsia="Times New Roman" w:hAnsi="Times New Roman" w:cs="Times New Roman"/>
          <w:color w:val="000000"/>
          <w:lang w:val="en-US"/>
        </w:rPr>
        <w:t xml:space="preserve"> phase, we utilize the </w:t>
      </w:r>
      <w:r w:rsidRPr="006D0151">
        <w:rPr>
          <w:rFonts w:ascii="Times New Roman" w:eastAsia="Times New Roman" w:hAnsi="Times New Roman" w:cs="Times New Roman"/>
          <w:b/>
          <w:bCs/>
          <w:color w:val="000000"/>
          <w:lang w:val="en-US"/>
        </w:rPr>
        <w:t>RFE-selected feature vectors</w:t>
      </w:r>
      <w:r w:rsidRPr="006D0151">
        <w:rPr>
          <w:rFonts w:ascii="Times New Roman" w:eastAsia="Times New Roman" w:hAnsi="Times New Roman" w:cs="Times New Roman"/>
          <w:color w:val="000000"/>
          <w:lang w:val="en-US"/>
        </w:rPr>
        <w:t xml:space="preserve"> as the input representations for both the source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 and target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xml:space="preserve">) domains. These feature matrices are concatenated to compute the kernel matrix. The solver then computes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 xml:space="preserve"> using the top </w:t>
      </w:r>
      <m:oMath>
        <m: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 xml:space="preserve"> eigenvectors (‘vectors</w:t>
      </w:r>
      <w:proofErr w:type="gramStart"/>
      <w:r w:rsidRPr="006D0151">
        <w:rPr>
          <w:rFonts w:ascii="Times New Roman" w:eastAsia="Times New Roman" w:hAnsi="Times New Roman" w:cs="Times New Roman"/>
          <w:color w:val="000000"/>
          <w:lang w:val="en-US"/>
        </w:rPr>
        <w:t>_‘</w:t>
      </w:r>
      <w:proofErr w:type="gramEnd"/>
      <w:r w:rsidRPr="006D0151">
        <w:rPr>
          <w:rFonts w:ascii="Times New Roman" w:eastAsia="Times New Roman" w:hAnsi="Times New Roman" w:cs="Times New Roman"/>
          <w:color w:val="000000"/>
          <w:lang w:val="en-US"/>
        </w:rPr>
        <w:t xml:space="preserve">) of the matrix product. For a new query sample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oMath>
      <w:r w:rsidRPr="006D0151">
        <w:rPr>
          <w:rFonts w:ascii="Times New Roman" w:eastAsia="Times New Roman" w:hAnsi="Times New Roman" w:cs="Times New Roman"/>
          <w:color w:val="000000"/>
          <w:lang w:val="en-US"/>
        </w:rPr>
        <w:t>, the transformation projects it into the shared subspace by computing the inner product of the query’s kernel vector with these eigenvectors:</w:t>
      </w:r>
    </w:p>
    <w:bookmarkStart w:id="207" w:name="eq:new-projection"/>
    <w:p w14:paraId="68826F76"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z</m:t>
              </m:r>
            </m:e>
            <m:sub>
              <m:r>
                <m:rPr>
                  <m:nor/>
                </m:rPr>
                <w:rPr>
                  <w:rFonts w:ascii="Times New Roman" w:eastAsia="Times New Roman" w:hAnsi="Times New Roman" w:cs="Times New Roman"/>
                  <w:color w:val="000000"/>
                  <w:lang w:val="en-US"/>
                </w:rPr>
                <m:t>new</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new</m:t>
              </m:r>
            </m:sub>
            <m:sup>
              <m:r>
                <m:rPr>
                  <m:sty m:val="p"/>
                </m:rPr>
                <w:rPr>
                  <w:rFonts w:ascii="Cambria Math" w:eastAsia="Times New Roman" w:hAnsi="Cambria Math" w:cs="Times New Roman"/>
                  <w:color w:val="000000"/>
                  <w:lang w:val="en-US"/>
                </w:rPr>
                <m:t>⊤</m:t>
              </m:r>
            </m:sup>
          </m:sSubSup>
          <m:r>
            <m:rPr>
              <m:sty m:val="b"/>
            </m:rPr>
            <w:rPr>
              <w:rFonts w:ascii="Cambria Math" w:eastAsia="Times New Roman" w:hAnsi="Cambria Math" w:cs="Times New Roman"/>
              <w:color w:val="000000"/>
              <w:lang w:val="en-US"/>
            </w:rPr>
            <m:t>W</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20</m:t>
          </m:r>
          <m:r>
            <m:rPr>
              <m:sty m:val="p"/>
            </m:rPr>
            <w:rPr>
              <w:rFonts w:ascii="Cambria Math" w:eastAsia="Times New Roman" w:hAnsi="Cambria Math" w:cs="Times New Roman"/>
              <w:color w:val="000000"/>
              <w:lang w:val="en-US"/>
            </w:rPr>
            <m:t>)</m:t>
          </m:r>
        </m:oMath>
      </m:oMathPara>
      <w:bookmarkEnd w:id="207"/>
    </w:p>
    <w:p w14:paraId="6EFAF182"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new</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1</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p"/>
              </m:rPr>
              <w:rPr>
                <w:rFonts w:ascii="Cambria Math" w:eastAsia="Times New Roman" w:hAnsi="Cambria Math" w:cs="Times New Roman"/>
                <w:color w:val="000000"/>
                <w:lang w:val="en-US"/>
              </w:rPr>
              <m:t>]</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is the kernel vector between the query and all training samples, and </w:t>
      </w:r>
      <m:oMath>
        <m:r>
          <m:rPr>
            <m:sty m:val="b"/>
          </m:rPr>
          <w:rPr>
            <w:rFonts w:ascii="Cambria Math" w:eastAsia="Times New Roman" w:hAnsi="Cambria Math" w:cs="Times New Roman"/>
            <w:color w:val="000000"/>
            <w:lang w:val="en-US"/>
          </w:rPr>
          <m:t>W</m:t>
        </m:r>
      </m:oMath>
      <w:r w:rsidRPr="006D0151">
        <w:rPr>
          <w:rFonts w:ascii="Times New Roman" w:eastAsia="Times New Roman" w:hAnsi="Times New Roman" w:cs="Times New Roman"/>
          <w:color w:val="000000"/>
          <w:lang w:val="en-US"/>
        </w:rPr>
        <w:t xml:space="preserve"> contains the learned alignment directions. This mapping allows the model to embed unseen target samples into the aligned space using the learned support vectors.</w:t>
      </w:r>
    </w:p>
    <w:p w14:paraId="2C0FFACB"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208" w:name="X2e89ff13f17f55b8a158bc8e71e53bee1f1c47a"/>
      <w:bookmarkEnd w:id="206"/>
      <w:r w:rsidRPr="006D0151">
        <w:rPr>
          <w:rFonts w:ascii="Times New Roman" w:eastAsia="Times New Roman" w:hAnsi="Times New Roman" w:cs="Times New Roman"/>
          <w:i/>
          <w:iCs/>
          <w:color w:val="000000"/>
          <w:lang w:val="en-US"/>
        </w:rPr>
        <w:t>5.3.3.4</w:t>
      </w:r>
      <w:r w:rsidRPr="006D0151">
        <w:rPr>
          <w:rFonts w:ascii="Times New Roman" w:eastAsia="Times New Roman" w:hAnsi="Times New Roman" w:cs="Times New Roman"/>
          <w:i/>
          <w:iCs/>
          <w:color w:val="000000"/>
          <w:lang w:val="en-US"/>
        </w:rPr>
        <w:tab/>
        <w:t>Hyperparameter Configuration and Kernel Choice</w:t>
      </w:r>
    </w:p>
    <w:p w14:paraId="7C150D3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w:t>
      </w:r>
      <w:proofErr w:type="spellStart"/>
      <w:r w:rsidRPr="006D0151">
        <w:rPr>
          <w:rFonts w:ascii="Times New Roman" w:eastAsia="Times New Roman" w:hAnsi="Times New Roman" w:cs="Times New Roman"/>
          <w:color w:val="000000"/>
          <w:lang w:val="en-US"/>
        </w:rPr>
        <w:t>behaviour</w:t>
      </w:r>
      <w:proofErr w:type="spellEnd"/>
      <w:r w:rsidRPr="006D0151">
        <w:rPr>
          <w:rFonts w:ascii="Times New Roman" w:eastAsia="Times New Roman" w:hAnsi="Times New Roman" w:cs="Times New Roman"/>
          <w:color w:val="000000"/>
          <w:lang w:val="en-US"/>
        </w:rPr>
        <w:t xml:space="preserve"> of TCA is governed by the hyperparameters listed in Table </w:t>
      </w:r>
      <w:hyperlink w:anchor="tbl:tca_hyperparams">
        <w:r w:rsidRPr="006D0151">
          <w:rPr>
            <w:rFonts w:ascii="Times New Roman" w:eastAsia="Times New Roman" w:hAnsi="Times New Roman" w:cs="Times New Roman"/>
            <w:color w:val="156082"/>
            <w:lang w:val="en-US"/>
          </w:rPr>
          <w:t>10</w:t>
        </w:r>
      </w:hyperlink>
      <w:r w:rsidRPr="006D0151">
        <w:rPr>
          <w:rFonts w:ascii="Times New Roman" w:eastAsia="Times New Roman" w:hAnsi="Times New Roman" w:cs="Times New Roman"/>
          <w:color w:val="000000"/>
          <w:lang w:val="en-US"/>
        </w:rPr>
        <w:t>.</w:t>
      </w:r>
    </w:p>
    <w:p w14:paraId="4EA9F903"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209" w:name="_Toc216274622"/>
      <w:bookmarkStart w:id="210" w:name="tbl:tca_hyperparams"/>
      <w:r w:rsidRPr="006D0151">
        <w:rPr>
          <w:rFonts w:ascii="Times New Roman" w:eastAsia="Times New Roman" w:hAnsi="Times New Roman" w:cs="Times New Roman"/>
          <w:iCs/>
          <w:color w:val="000000"/>
          <w:lang w:val="en-US"/>
        </w:rPr>
        <w:t>Table 10: TCA hyperparameter configuration in PANDA</w:t>
      </w:r>
      <w:bookmarkEnd w:id="209"/>
    </w:p>
    <w:tbl>
      <w:tblPr>
        <w:tblStyle w:val="Table5"/>
        <w:tblW w:w="0" w:type="auto"/>
        <w:tblLook w:val="0020" w:firstRow="1" w:lastRow="0" w:firstColumn="0" w:lastColumn="0" w:noHBand="0" w:noVBand="0"/>
        <w:tblCaption w:val="Table 10: TCA hyperparameter configuration in PANDA"/>
      </w:tblPr>
      <w:tblGrid>
        <w:gridCol w:w="1879"/>
        <w:gridCol w:w="6342"/>
        <w:gridCol w:w="805"/>
      </w:tblGrid>
      <w:tr w:rsidR="006D0151" w:rsidRPr="006D0151" w14:paraId="5108E1DB"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69C2BABC" w14:textId="77777777" w:rsidR="006D0151" w:rsidRPr="006D0151" w:rsidRDefault="006D0151" w:rsidP="006D0151">
            <w:pPr>
              <w:spacing w:before="36" w:after="36"/>
              <w:rPr>
                <w:color w:val="000000"/>
              </w:rPr>
            </w:pPr>
            <w:r w:rsidRPr="006D0151">
              <w:rPr>
                <w:b/>
                <w:bCs/>
                <w:color w:val="000000"/>
              </w:rPr>
              <w:t>Parameter</w:t>
            </w:r>
          </w:p>
        </w:tc>
        <w:tc>
          <w:tcPr>
            <w:tcW w:w="0" w:type="auto"/>
          </w:tcPr>
          <w:p w14:paraId="6E82A58C" w14:textId="77777777" w:rsidR="006D0151" w:rsidRPr="006D0151" w:rsidRDefault="006D0151" w:rsidP="006D0151">
            <w:pPr>
              <w:spacing w:before="36" w:after="36"/>
              <w:rPr>
                <w:color w:val="000000"/>
              </w:rPr>
            </w:pPr>
            <w:r w:rsidRPr="006D0151">
              <w:rPr>
                <w:b/>
                <w:bCs/>
                <w:color w:val="000000"/>
              </w:rPr>
              <w:t>Description and role</w:t>
            </w:r>
          </w:p>
        </w:tc>
        <w:tc>
          <w:tcPr>
            <w:tcW w:w="0" w:type="auto"/>
          </w:tcPr>
          <w:p w14:paraId="2515D13D" w14:textId="77777777" w:rsidR="006D0151" w:rsidRPr="006D0151" w:rsidRDefault="006D0151" w:rsidP="006D0151">
            <w:pPr>
              <w:spacing w:before="36" w:after="36"/>
              <w:rPr>
                <w:color w:val="000000"/>
              </w:rPr>
            </w:pPr>
            <w:r w:rsidRPr="006D0151">
              <w:rPr>
                <w:b/>
                <w:bCs/>
                <w:color w:val="000000"/>
              </w:rPr>
              <w:t>Value</w:t>
            </w:r>
          </w:p>
        </w:tc>
      </w:tr>
      <w:tr w:rsidR="006D0151" w:rsidRPr="006D0151" w14:paraId="168286AF" w14:textId="77777777" w:rsidTr="00BD0ADA">
        <w:tc>
          <w:tcPr>
            <w:tcW w:w="0" w:type="auto"/>
          </w:tcPr>
          <w:p w14:paraId="5CCD807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Consolas" w:eastAsia="Times New Roman" w:hAnsi="Consolas" w:cs="Times New Roman"/>
                <w:color w:val="000000"/>
                <w:sz w:val="22"/>
              </w:rPr>
              <w:t>kernel</w:t>
            </w:r>
          </w:p>
        </w:tc>
        <w:tc>
          <w:tcPr>
            <w:tcW w:w="0" w:type="auto"/>
          </w:tcPr>
          <w:p w14:paraId="52C5993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Kernel function type. Controls the implicit feature map </w:t>
            </w:r>
            <m:oMath>
              <m:r>
                <w:rPr>
                  <w:rFonts w:ascii="Cambria Math" w:eastAsia="Times New Roman" w:hAnsi="Cambria Math" w:cs="Times New Roman"/>
                  <w:color w:val="000000"/>
                </w:rPr>
                <m:t>φ</m:t>
              </m:r>
              <m:r>
                <m:rPr>
                  <m:sty m:val="p"/>
                </m:rPr>
                <w:rPr>
                  <w:rFonts w:ascii="Cambria Math" w:eastAsia="Times New Roman" w:hAnsi="Cambria Math" w:cs="Times New Roman"/>
                  <w:color w:val="000000"/>
                </w:rPr>
                <m:t>(</m:t>
              </m:r>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w:t>
            </w:r>
          </w:p>
        </w:tc>
        <w:tc>
          <w:tcPr>
            <w:tcW w:w="0" w:type="auto"/>
          </w:tcPr>
          <w:p w14:paraId="019399D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’linear’</w:t>
            </w:r>
          </w:p>
        </w:tc>
      </w:tr>
      <w:tr w:rsidR="006D0151" w:rsidRPr="006D0151" w14:paraId="20E18A58" w14:textId="77777777" w:rsidTr="00BD0ADA">
        <w:tc>
          <w:tcPr>
            <w:tcW w:w="0" w:type="auto"/>
          </w:tcPr>
          <w:p w14:paraId="2875A16C"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Consolas" w:eastAsia="Times New Roman" w:hAnsi="Consolas" w:cs="Times New Roman"/>
                <w:color w:val="000000"/>
                <w:sz w:val="22"/>
              </w:rPr>
              <w:t>n_components</w:t>
            </w:r>
            <w:proofErr w:type="spellEnd"/>
            <w:r w:rsidRPr="006D0151">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m</m:t>
              </m:r>
            </m:oMath>
            <w:r w:rsidRPr="006D0151">
              <w:rPr>
                <w:rFonts w:ascii="Times New Roman" w:eastAsia="Times New Roman" w:hAnsi="Times New Roman" w:cs="Times New Roman"/>
                <w:color w:val="000000"/>
              </w:rPr>
              <w:t>)</w:t>
            </w:r>
          </w:p>
        </w:tc>
        <w:tc>
          <w:tcPr>
            <w:tcW w:w="0" w:type="auto"/>
          </w:tcPr>
          <w:p w14:paraId="43BE73E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Dimensionality of the projected subspace.</w:t>
            </w:r>
          </w:p>
        </w:tc>
        <w:tc>
          <w:tcPr>
            <w:tcW w:w="0" w:type="auto"/>
          </w:tcPr>
          <w:p w14:paraId="7C7147E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10</w:t>
            </w:r>
          </w:p>
        </w:tc>
      </w:tr>
      <w:tr w:rsidR="006D0151" w:rsidRPr="006D0151" w14:paraId="51B14688" w14:textId="77777777" w:rsidTr="00BD0ADA">
        <w:tc>
          <w:tcPr>
            <w:tcW w:w="0" w:type="auto"/>
          </w:tcPr>
          <w:p w14:paraId="078528D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Consolas" w:eastAsia="Times New Roman" w:hAnsi="Consolas" w:cs="Times New Roman"/>
                <w:color w:val="000000"/>
                <w:sz w:val="22"/>
              </w:rPr>
              <w:t>mu</w:t>
            </w:r>
            <w:r w:rsidRPr="006D0151">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μ</m:t>
              </m:r>
            </m:oMath>
            <w:r w:rsidRPr="006D0151">
              <w:rPr>
                <w:rFonts w:ascii="Times New Roman" w:eastAsia="Times New Roman" w:hAnsi="Times New Roman" w:cs="Times New Roman"/>
                <w:color w:val="000000"/>
              </w:rPr>
              <w:t>)</w:t>
            </w:r>
          </w:p>
        </w:tc>
        <w:tc>
          <w:tcPr>
            <w:tcW w:w="0" w:type="auto"/>
          </w:tcPr>
          <w:p w14:paraId="1A7B7B0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Regularization parameter. Balances alignment (MMD) against variance preservation. Higher </w:t>
            </w:r>
            <m:oMath>
              <m:r>
                <w:rPr>
                  <w:rFonts w:ascii="Cambria Math" w:eastAsia="Times New Roman" w:hAnsi="Cambria Math" w:cs="Times New Roman"/>
                  <w:color w:val="000000"/>
                </w:rPr>
                <m:t>μ</m:t>
              </m:r>
            </m:oMath>
            <w:r w:rsidRPr="006D0151">
              <w:rPr>
                <w:rFonts w:ascii="Times New Roman" w:eastAsia="Times New Roman" w:hAnsi="Times New Roman" w:cs="Times New Roman"/>
                <w:color w:val="000000"/>
              </w:rPr>
              <w:t xml:space="preserve"> reduces adaptation.</w:t>
            </w:r>
          </w:p>
        </w:tc>
        <w:tc>
          <w:tcPr>
            <w:tcW w:w="0" w:type="auto"/>
          </w:tcPr>
          <w:p w14:paraId="0E2C39C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1.0</w:t>
            </w:r>
          </w:p>
        </w:tc>
      </w:tr>
      <w:tr w:rsidR="006D0151" w:rsidRPr="006D0151" w14:paraId="646EA176" w14:textId="77777777" w:rsidTr="00BD0ADA">
        <w:tc>
          <w:tcPr>
            <w:tcW w:w="0" w:type="auto"/>
          </w:tcPr>
          <w:p w14:paraId="18EBB4F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Consolas" w:eastAsia="Times New Roman" w:hAnsi="Consolas" w:cs="Times New Roman"/>
                <w:color w:val="000000"/>
                <w:sz w:val="22"/>
              </w:rPr>
              <w:t>gamma</w:t>
            </w:r>
            <w:r w:rsidRPr="006D0151">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γ</m:t>
              </m:r>
            </m:oMath>
            <w:r w:rsidRPr="006D0151">
              <w:rPr>
                <w:rFonts w:ascii="Times New Roman" w:eastAsia="Times New Roman" w:hAnsi="Times New Roman" w:cs="Times New Roman"/>
                <w:color w:val="000000"/>
              </w:rPr>
              <w:t>)</w:t>
            </w:r>
          </w:p>
        </w:tc>
        <w:tc>
          <w:tcPr>
            <w:tcW w:w="0" w:type="auto"/>
          </w:tcPr>
          <w:p w14:paraId="2589136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Kernel coefficient for RBF (</w:t>
            </w:r>
            <m:oMath>
              <m:sSup>
                <m:sSupPr>
                  <m:ctrlPr>
                    <w:rPr>
                      <w:rFonts w:ascii="Cambria Math" w:eastAsia="Times New Roman" w:hAnsi="Cambria Math" w:cs="Times New Roman"/>
                      <w:color w:val="000000"/>
                    </w:rPr>
                  </m:ctrlPr>
                </m:sSupPr>
                <m:e>
                  <m:r>
                    <w:rPr>
                      <w:rFonts w:ascii="Cambria Math" w:eastAsia="Times New Roman" w:hAnsi="Cambria Math" w:cs="Times New Roman"/>
                      <w:color w:val="000000"/>
                    </w:rPr>
                    <m:t>e</m:t>
                  </m:r>
                </m:e>
                <m:sup>
                  <m:r>
                    <m:rPr>
                      <m:sty m:val="p"/>
                    </m:rPr>
                    <w:rPr>
                      <w:rFonts w:ascii="Cambria Math" w:eastAsia="Times New Roman" w:hAnsi="Cambria Math" w:cs="Times New Roman"/>
                      <w:color w:val="000000"/>
                    </w:rPr>
                    <m:t>-</m:t>
                  </m:r>
                  <m:r>
                    <w:rPr>
                      <w:rFonts w:ascii="Cambria Math" w:eastAsia="Times New Roman" w:hAnsi="Cambria Math" w:cs="Times New Roman"/>
                      <w:color w:val="000000"/>
                    </w:rPr>
                    <m:t>γ</m:t>
                  </m:r>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w:r w:rsidRPr="006D0151">
              <w:rPr>
                <w:rFonts w:ascii="Times New Roman" w:eastAsia="Times New Roman" w:hAnsi="Times New Roman" w:cs="Times New Roman"/>
                <w:color w:val="000000"/>
              </w:rPr>
              <w:t xml:space="preserve">). Passed via </w:t>
            </w:r>
            <w:proofErr w:type="spellStart"/>
            <w:r w:rsidRPr="006D0151">
              <w:rPr>
                <w:rFonts w:ascii="Consolas" w:eastAsia="Times New Roman" w:hAnsi="Consolas" w:cs="Times New Roman"/>
                <w:color w:val="000000"/>
                <w:sz w:val="22"/>
              </w:rPr>
              <w:t>kernel_params</w:t>
            </w:r>
            <w:proofErr w:type="spellEnd"/>
            <w:r w:rsidRPr="006D0151">
              <w:rPr>
                <w:rFonts w:ascii="Times New Roman" w:eastAsia="Times New Roman" w:hAnsi="Times New Roman" w:cs="Times New Roman"/>
                <w:color w:val="000000"/>
              </w:rPr>
              <w:t>.</w:t>
            </w:r>
          </w:p>
        </w:tc>
        <w:tc>
          <w:tcPr>
            <w:tcW w:w="0" w:type="auto"/>
          </w:tcPr>
          <w:p w14:paraId="16B9794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N/A</w:t>
            </w:r>
          </w:p>
        </w:tc>
      </w:tr>
    </w:tbl>
    <w:bookmarkEnd w:id="210"/>
    <w:p w14:paraId="033511B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explicitly choose a </w:t>
      </w:r>
      <w:r w:rsidRPr="006D0151">
        <w:rPr>
          <w:rFonts w:ascii="Times New Roman" w:eastAsia="Times New Roman" w:hAnsi="Times New Roman" w:cs="Times New Roman"/>
          <w:b/>
          <w:bCs/>
          <w:color w:val="000000"/>
          <w:lang w:val="en-US"/>
        </w:rPr>
        <w:t>linear kernel</w:t>
      </w:r>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linear</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w:rPr>
            <w:rFonts w:ascii="Cambria Math" w:eastAsia="Times New Roman" w:hAnsi="Cambria Math" w:cs="Times New Roman"/>
            <w:color w:val="000000"/>
            <w:lang w:val="en-US"/>
          </w:rPr>
          <m:t>y</m:t>
        </m:r>
      </m:oMath>
      <w:r w:rsidRPr="006D0151">
        <w:rPr>
          <w:rFonts w:ascii="Times New Roman" w:eastAsia="Times New Roman" w:hAnsi="Times New Roman" w:cs="Times New Roman"/>
          <w:color w:val="000000"/>
          <w:lang w:val="en-US"/>
        </w:rPr>
        <w:t>) over the radial basis function (RBF) kernel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RBF</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)=exp(-</m:t>
        </m:r>
        <m:r>
          <w:rPr>
            <w:rFonts w:ascii="Cambria Math" w:eastAsia="Times New Roman" w:hAnsi="Cambria Math" w:cs="Times New Roman"/>
            <w:color w:val="000000"/>
            <w:lang w:val="en-US"/>
          </w:rPr>
          <m:t>γ</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sSup>
          <m:sSupPr>
            <m:ctrlPr>
              <w:rPr>
                <w:rFonts w:ascii="Cambria Math" w:eastAsia="Times New Roman" w:hAnsi="Cambria Math" w:cs="Times New Roman"/>
                <w:color w:val="000000"/>
                <w:lang w:val="en-US"/>
              </w:rPr>
            </m:ctrlPr>
          </m:sSupPr>
          <m:e>
            <m:r>
              <m:rPr>
                <m:sty m:val="p"/>
              </m:rPr>
              <w:rPr>
                <w:rFonts w:ascii="Cambria Math" w:eastAsia="Times New Roman" w:hAnsi="Cambria Math" w:cs="Times New Roman"/>
                <w:color w:val="000000"/>
                <w:lang w:val="en-US"/>
              </w:rPr>
              <m:t>∥</m:t>
            </m:r>
          </m:e>
          <m:sup>
            <m:r>
              <w:rPr>
                <w:rFonts w:ascii="Cambria Math" w:eastAsia="Times New Roman" w:hAnsi="Cambria Math" w:cs="Times New Roman"/>
                <w:color w:val="000000"/>
                <w:lang w:val="en-US"/>
              </w:rPr>
              <m:t>2</m:t>
            </m:r>
          </m:sup>
        </m:sSup>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for the following reasons:</w:t>
      </w:r>
    </w:p>
    <w:p w14:paraId="25F4ADBC"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Feature disentanglement:</w:t>
      </w:r>
      <w:r w:rsidRPr="006D0151">
        <w:rPr>
          <w:rFonts w:ascii="Times New Roman" w:eastAsia="Times New Roman" w:hAnsi="Times New Roman" w:cs="Times New Roman"/>
          <w:color w:val="000000"/>
          <w:lang w:val="en-US"/>
        </w:rPr>
        <w:t xml:space="preserve"> The RFE-selected features already form a robust, low-dimensional subset. A linear alignment of their first-order moments is sufficient and </w:t>
      </w:r>
      <w:r w:rsidRPr="006D0151">
        <w:rPr>
          <w:rFonts w:ascii="Times New Roman" w:eastAsia="Times New Roman" w:hAnsi="Times New Roman" w:cs="Times New Roman"/>
          <w:color w:val="000000"/>
          <w:lang w:val="en-US"/>
        </w:rPr>
        <w:lastRenderedPageBreak/>
        <w:t>less prone to overfitting than the infinite-dimensional mapping induced by the RBF kernel.</w:t>
      </w:r>
    </w:p>
    <w:p w14:paraId="36B9D77F"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Stability on small samples:</w:t>
      </w:r>
      <w:r w:rsidRPr="006D0151">
        <w:rPr>
          <w:rFonts w:ascii="Times New Roman" w:eastAsia="Times New Roman" w:hAnsi="Times New Roman" w:cs="Times New Roman"/>
          <w:color w:val="000000"/>
          <w:lang w:val="en-US"/>
        </w:rPr>
        <w:t xml:space="preserve"> RBF kernels require tuning the bandwidth </w:t>
      </w:r>
      <m:oMath>
        <m:r>
          <w:rPr>
            <w:rFonts w:ascii="Cambria Math" w:eastAsia="Times New Roman" w:hAnsi="Cambria Math" w:cs="Times New Roman"/>
            <w:color w:val="000000"/>
            <w:lang w:val="en-US"/>
          </w:rPr>
          <m:t>γ</m:t>
        </m:r>
      </m:oMath>
      <w:r w:rsidRPr="006D0151">
        <w:rPr>
          <w:rFonts w:ascii="Times New Roman" w:eastAsia="Times New Roman" w:hAnsi="Times New Roman" w:cs="Times New Roman"/>
          <w:color w:val="000000"/>
          <w:lang w:val="en-US"/>
        </w:rPr>
        <w:t>, which can be unstable on small cohorts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6D0151">
        <w:rPr>
          <w:rFonts w:ascii="Times New Roman" w:eastAsia="Times New Roman" w:hAnsi="Times New Roman" w:cs="Times New Roman"/>
          <w:color w:val="000000"/>
          <w:lang w:val="en-US"/>
        </w:rPr>
        <w:t xml:space="preserve">). An improper choice of </w:t>
      </w:r>
      <m:oMath>
        <m:r>
          <w:rPr>
            <w:rFonts w:ascii="Cambria Math" w:eastAsia="Times New Roman" w:hAnsi="Cambria Math" w:cs="Times New Roman"/>
            <w:color w:val="000000"/>
            <w:lang w:val="en-US"/>
          </w:rPr>
          <m:t>γ</m:t>
        </m:r>
      </m:oMath>
      <w:r w:rsidRPr="006D0151">
        <w:rPr>
          <w:rFonts w:ascii="Times New Roman" w:eastAsia="Times New Roman" w:hAnsi="Times New Roman" w:cs="Times New Roman"/>
          <w:color w:val="000000"/>
          <w:lang w:val="en-US"/>
        </w:rPr>
        <w:t xml:space="preserve"> can lead to a degenerate Gram matrix.</w:t>
      </w:r>
    </w:p>
    <w:p w14:paraId="128CF796"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Negative transfer avoidance:</w:t>
      </w:r>
      <w:r w:rsidRPr="006D0151">
        <w:rPr>
          <w:rFonts w:ascii="Times New Roman" w:eastAsia="Times New Roman" w:hAnsi="Times New Roman" w:cs="Times New Roman"/>
          <w:color w:val="000000"/>
          <w:lang w:val="en-US"/>
        </w:rPr>
        <w:t xml:space="preserve"> Empirical tests indicated that RBF-TCA often collapsed the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classifier to the majority class because of noise amplification in the high-dimensional RBF space.</w:t>
      </w:r>
    </w:p>
    <w:p w14:paraId="4502DDC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This configuration allows PANDA to benefit from domain alignment without incurring the instability often associated with kernel methods on small datasets.</w:t>
      </w:r>
    </w:p>
    <w:p w14:paraId="1A03F70A"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11" w:name="_Toc216274683"/>
      <w:bookmarkStart w:id="212" w:name="_Toc216274891"/>
      <w:bookmarkStart w:id="213" w:name="subsec:experimental_config"/>
      <w:bookmarkEnd w:id="188"/>
      <w:bookmarkEnd w:id="200"/>
      <w:bookmarkEnd w:id="208"/>
      <w:r w:rsidRPr="006D0151">
        <w:rPr>
          <w:rFonts w:ascii="Times New Roman" w:eastAsia="Times New Roman" w:hAnsi="Times New Roman" w:cs="Times New Roman"/>
          <w:color w:val="000000"/>
          <w:sz w:val="32"/>
          <w:szCs w:val="32"/>
          <w:lang w:val="en-US"/>
        </w:rPr>
        <w:t>5.4</w:t>
      </w:r>
      <w:r w:rsidRPr="006D0151">
        <w:rPr>
          <w:rFonts w:ascii="Times New Roman" w:eastAsia="Times New Roman" w:hAnsi="Times New Roman" w:cs="Times New Roman"/>
          <w:color w:val="000000"/>
          <w:sz w:val="32"/>
          <w:szCs w:val="32"/>
          <w:lang w:val="en-US"/>
        </w:rPr>
        <w:tab/>
        <w:t>Experimental Configuration</w:t>
      </w:r>
      <w:bookmarkEnd w:id="211"/>
      <w:bookmarkEnd w:id="212"/>
    </w:p>
    <w:p w14:paraId="2528EDE3"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14" w:name="_Toc216274684"/>
      <w:bookmarkStart w:id="215" w:name="_Toc216274892"/>
      <w:bookmarkStart w:id="216" w:name="baseline-hyperparameters"/>
      <w:r w:rsidRPr="006D0151">
        <w:rPr>
          <w:rFonts w:ascii="Times New Roman" w:eastAsia="Times New Roman" w:hAnsi="Times New Roman" w:cs="Times New Roman"/>
          <w:color w:val="000000"/>
          <w:sz w:val="28"/>
          <w:szCs w:val="28"/>
          <w:lang w:val="en-US"/>
        </w:rPr>
        <w:t>5.4.1</w:t>
      </w:r>
      <w:r w:rsidRPr="006D0151">
        <w:rPr>
          <w:rFonts w:ascii="Times New Roman" w:eastAsia="Times New Roman" w:hAnsi="Times New Roman" w:cs="Times New Roman"/>
          <w:color w:val="000000"/>
          <w:sz w:val="28"/>
          <w:szCs w:val="28"/>
          <w:lang w:val="en-US"/>
        </w:rPr>
        <w:tab/>
        <w:t>Baseline Hyperparameters</w:t>
      </w:r>
      <w:bookmarkEnd w:id="214"/>
      <w:bookmarkEnd w:id="215"/>
    </w:p>
    <w:p w14:paraId="2E3ADA3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To enable fair comparison, all baseline models were configured with default hyperparameters and essential settings for reproducibility. As shown in Table </w:t>
      </w:r>
      <w:hyperlink w:anchor="tbl:hyperparams">
        <w:r w:rsidRPr="006D0151">
          <w:rPr>
            <w:rFonts w:ascii="Times New Roman" w:eastAsia="Times New Roman" w:hAnsi="Times New Roman" w:cs="Times New Roman"/>
            <w:color w:val="156082"/>
            <w:lang w:val="en-US"/>
          </w:rPr>
          <w:t>11</w:t>
        </w:r>
      </w:hyperlink>
      <w:r w:rsidRPr="006D0151">
        <w:rPr>
          <w:rFonts w:ascii="Times New Roman" w:eastAsia="Times New Roman" w:hAnsi="Times New Roman" w:cs="Times New Roman"/>
          <w:color w:val="000000"/>
          <w:lang w:val="en-US"/>
        </w:rPr>
        <w:t>,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p w14:paraId="22D2EF30"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217" w:name="_Toc216274623"/>
      <w:bookmarkStart w:id="218" w:name="tbl:hyperparams"/>
      <w:r w:rsidRPr="006D0151">
        <w:rPr>
          <w:rFonts w:ascii="Times New Roman" w:eastAsia="Times New Roman" w:hAnsi="Times New Roman" w:cs="Times New Roman"/>
          <w:iCs/>
          <w:color w:val="000000"/>
          <w:lang w:val="en-US"/>
        </w:rPr>
        <w:t>Table 11: Configuration for baseline models. Default parameters were used with basic settings for reproducibility and class imbalance handling.</w:t>
      </w:r>
      <w:bookmarkEnd w:id="217"/>
    </w:p>
    <w:tbl>
      <w:tblPr>
        <w:tblStyle w:val="Table5"/>
        <w:tblW w:w="0" w:type="auto"/>
        <w:tblLook w:val="0020" w:firstRow="1" w:lastRow="0" w:firstColumn="0" w:lastColumn="0" w:noHBand="0" w:noVBand="0"/>
        <w:tblCaption w:val="Table 11: Configuration for baseline models. Default parameters were used with basic settings for reproducibility and class imbalance handling."/>
      </w:tblPr>
      <w:tblGrid>
        <w:gridCol w:w="1444"/>
        <w:gridCol w:w="1311"/>
        <w:gridCol w:w="2577"/>
      </w:tblGrid>
      <w:tr w:rsidR="006D0151" w:rsidRPr="006D0151" w14:paraId="2196C885"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112ED18B" w14:textId="77777777" w:rsidR="006D0151" w:rsidRPr="006D0151" w:rsidRDefault="006D0151" w:rsidP="006D0151">
            <w:pPr>
              <w:spacing w:before="36" w:after="36"/>
              <w:rPr>
                <w:color w:val="000000"/>
              </w:rPr>
            </w:pPr>
            <w:r w:rsidRPr="006D0151">
              <w:rPr>
                <w:b/>
                <w:bCs/>
                <w:color w:val="000000"/>
              </w:rPr>
              <w:t>Model</w:t>
            </w:r>
          </w:p>
        </w:tc>
        <w:tc>
          <w:tcPr>
            <w:tcW w:w="0" w:type="auto"/>
          </w:tcPr>
          <w:p w14:paraId="4C297173" w14:textId="77777777" w:rsidR="006D0151" w:rsidRPr="006D0151" w:rsidRDefault="006D0151" w:rsidP="006D0151">
            <w:pPr>
              <w:spacing w:before="36" w:after="36"/>
              <w:rPr>
                <w:color w:val="000000"/>
              </w:rPr>
            </w:pPr>
            <w:r w:rsidRPr="006D0151">
              <w:rPr>
                <w:b/>
                <w:bCs/>
                <w:color w:val="000000"/>
              </w:rPr>
              <w:t>Parameter</w:t>
            </w:r>
          </w:p>
        </w:tc>
        <w:tc>
          <w:tcPr>
            <w:tcW w:w="0" w:type="auto"/>
          </w:tcPr>
          <w:p w14:paraId="6CF22C34" w14:textId="77777777" w:rsidR="006D0151" w:rsidRPr="006D0151" w:rsidRDefault="006D0151" w:rsidP="006D0151">
            <w:pPr>
              <w:spacing w:before="36" w:after="36"/>
              <w:rPr>
                <w:color w:val="000000"/>
              </w:rPr>
            </w:pPr>
            <w:r w:rsidRPr="006D0151">
              <w:rPr>
                <w:b/>
                <w:bCs/>
                <w:color w:val="000000"/>
              </w:rPr>
              <w:t>Value</w:t>
            </w:r>
          </w:p>
        </w:tc>
      </w:tr>
      <w:tr w:rsidR="006D0151" w:rsidRPr="006D0151" w14:paraId="63777D4D" w14:textId="77777777" w:rsidTr="00BD0ADA">
        <w:tc>
          <w:tcPr>
            <w:tcW w:w="0" w:type="auto"/>
            <w:vMerge w:val="restart"/>
          </w:tcPr>
          <w:p w14:paraId="309752EF"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XGBoost</w:t>
            </w:r>
            <w:proofErr w:type="spellEnd"/>
          </w:p>
        </w:tc>
        <w:tc>
          <w:tcPr>
            <w:tcW w:w="0" w:type="auto"/>
          </w:tcPr>
          <w:p w14:paraId="385572A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Random state</w:t>
            </w:r>
          </w:p>
        </w:tc>
        <w:tc>
          <w:tcPr>
            <w:tcW w:w="0" w:type="auto"/>
          </w:tcPr>
          <w:p w14:paraId="411BD2E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Fixed per experiment</w:t>
            </w:r>
          </w:p>
        </w:tc>
      </w:tr>
      <w:tr w:rsidR="006D0151" w:rsidRPr="006D0151" w14:paraId="341748AE" w14:textId="77777777" w:rsidTr="00BD0ADA">
        <w:tc>
          <w:tcPr>
            <w:tcW w:w="0" w:type="auto"/>
            <w:vMerge/>
          </w:tcPr>
          <w:p w14:paraId="7A0EDD71" w14:textId="77777777" w:rsidR="006D0151" w:rsidRPr="006D0151" w:rsidRDefault="006D0151" w:rsidP="006D0151">
            <w:pPr>
              <w:rPr>
                <w:rFonts w:ascii="Times New Roman" w:eastAsia="Times New Roman" w:hAnsi="Times New Roman" w:cs="Times New Roman"/>
                <w:color w:val="000000"/>
              </w:rPr>
            </w:pPr>
          </w:p>
        </w:tc>
        <w:tc>
          <w:tcPr>
            <w:tcW w:w="0" w:type="auto"/>
          </w:tcPr>
          <w:p w14:paraId="27523C87"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n_jobs</w:t>
            </w:r>
            <w:proofErr w:type="spellEnd"/>
          </w:p>
        </w:tc>
        <w:tc>
          <w:tcPr>
            <w:tcW w:w="0" w:type="auto"/>
          </w:tcPr>
          <w:p w14:paraId="18E8BFE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 (parallel processing)</w:t>
            </w:r>
          </w:p>
        </w:tc>
      </w:tr>
      <w:tr w:rsidR="006D0151" w:rsidRPr="006D0151" w14:paraId="3DF31F66" w14:textId="77777777" w:rsidTr="00BD0ADA">
        <w:tc>
          <w:tcPr>
            <w:tcW w:w="0" w:type="auto"/>
            <w:vMerge/>
          </w:tcPr>
          <w:p w14:paraId="7C4BF86D" w14:textId="77777777" w:rsidR="006D0151" w:rsidRPr="006D0151" w:rsidRDefault="006D0151" w:rsidP="006D0151">
            <w:pPr>
              <w:rPr>
                <w:rFonts w:ascii="Times New Roman" w:eastAsia="Times New Roman" w:hAnsi="Times New Roman" w:cs="Times New Roman"/>
                <w:color w:val="000000"/>
              </w:rPr>
            </w:pPr>
          </w:p>
        </w:tc>
        <w:tc>
          <w:tcPr>
            <w:tcW w:w="0" w:type="auto"/>
          </w:tcPr>
          <w:p w14:paraId="098656CD"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eval_metric</w:t>
            </w:r>
            <w:proofErr w:type="spellEnd"/>
          </w:p>
        </w:tc>
        <w:tc>
          <w:tcPr>
            <w:tcW w:w="0" w:type="auto"/>
          </w:tcPr>
          <w:p w14:paraId="01BCAAD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w:t>
            </w:r>
            <w:proofErr w:type="spellStart"/>
            <w:r w:rsidRPr="006D0151">
              <w:rPr>
                <w:rFonts w:ascii="Times New Roman" w:eastAsia="Times New Roman" w:hAnsi="Times New Roman" w:cs="Times New Roman"/>
                <w:color w:val="000000"/>
              </w:rPr>
              <w:t>logloss</w:t>
            </w:r>
            <w:proofErr w:type="spellEnd"/>
            <w:r w:rsidRPr="006D0151">
              <w:rPr>
                <w:rFonts w:ascii="Times New Roman" w:eastAsia="Times New Roman" w:hAnsi="Times New Roman" w:cs="Times New Roman"/>
                <w:color w:val="000000"/>
              </w:rPr>
              <w:t>’</w:t>
            </w:r>
          </w:p>
        </w:tc>
      </w:tr>
      <w:tr w:rsidR="006D0151" w:rsidRPr="006D0151" w14:paraId="5F39DE47" w14:textId="77777777" w:rsidTr="00BD0ADA">
        <w:tc>
          <w:tcPr>
            <w:tcW w:w="0" w:type="auto"/>
            <w:vMerge w:val="restart"/>
          </w:tcPr>
          <w:p w14:paraId="33085A5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Random Forest</w:t>
            </w:r>
          </w:p>
        </w:tc>
        <w:tc>
          <w:tcPr>
            <w:tcW w:w="0" w:type="auto"/>
          </w:tcPr>
          <w:p w14:paraId="627F3EC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Random state</w:t>
            </w:r>
          </w:p>
        </w:tc>
        <w:tc>
          <w:tcPr>
            <w:tcW w:w="0" w:type="auto"/>
          </w:tcPr>
          <w:p w14:paraId="469863C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Fixed per experiment</w:t>
            </w:r>
          </w:p>
        </w:tc>
      </w:tr>
      <w:tr w:rsidR="006D0151" w:rsidRPr="006D0151" w14:paraId="33069D74" w14:textId="77777777" w:rsidTr="00BD0ADA">
        <w:tc>
          <w:tcPr>
            <w:tcW w:w="0" w:type="auto"/>
            <w:vMerge/>
          </w:tcPr>
          <w:p w14:paraId="4A114114" w14:textId="77777777" w:rsidR="006D0151" w:rsidRPr="006D0151" w:rsidRDefault="006D0151" w:rsidP="006D0151">
            <w:pPr>
              <w:rPr>
                <w:rFonts w:ascii="Times New Roman" w:eastAsia="Times New Roman" w:hAnsi="Times New Roman" w:cs="Times New Roman"/>
                <w:color w:val="000000"/>
              </w:rPr>
            </w:pPr>
          </w:p>
        </w:tc>
        <w:tc>
          <w:tcPr>
            <w:tcW w:w="0" w:type="auto"/>
          </w:tcPr>
          <w:p w14:paraId="12FA7CB4"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n_jobs</w:t>
            </w:r>
            <w:proofErr w:type="spellEnd"/>
          </w:p>
        </w:tc>
        <w:tc>
          <w:tcPr>
            <w:tcW w:w="0" w:type="auto"/>
          </w:tcPr>
          <w:p w14:paraId="2E8EB01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 (parallel processing)</w:t>
            </w:r>
          </w:p>
        </w:tc>
      </w:tr>
      <w:tr w:rsidR="006D0151" w:rsidRPr="006D0151" w14:paraId="35678E7A" w14:textId="77777777" w:rsidTr="00BD0ADA">
        <w:tc>
          <w:tcPr>
            <w:tcW w:w="0" w:type="auto"/>
            <w:vMerge/>
          </w:tcPr>
          <w:p w14:paraId="1FD333F9" w14:textId="77777777" w:rsidR="006D0151" w:rsidRPr="006D0151" w:rsidRDefault="006D0151" w:rsidP="006D0151">
            <w:pPr>
              <w:rPr>
                <w:rFonts w:ascii="Times New Roman" w:eastAsia="Times New Roman" w:hAnsi="Times New Roman" w:cs="Times New Roman"/>
                <w:color w:val="000000"/>
              </w:rPr>
            </w:pPr>
          </w:p>
        </w:tc>
        <w:tc>
          <w:tcPr>
            <w:tcW w:w="0" w:type="auto"/>
          </w:tcPr>
          <w:p w14:paraId="047DA03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Class weight</w:t>
            </w:r>
          </w:p>
        </w:tc>
        <w:tc>
          <w:tcPr>
            <w:tcW w:w="0" w:type="auto"/>
          </w:tcPr>
          <w:p w14:paraId="62781FC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’balanced’</w:t>
            </w:r>
          </w:p>
        </w:tc>
      </w:tr>
      <w:tr w:rsidR="006D0151" w:rsidRPr="006D0151" w14:paraId="4A27F573" w14:textId="77777777" w:rsidTr="00BD0ADA">
        <w:tc>
          <w:tcPr>
            <w:tcW w:w="0" w:type="auto"/>
            <w:vMerge w:val="restart"/>
          </w:tcPr>
          <w:p w14:paraId="60D1A3D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SVM</w:t>
            </w:r>
          </w:p>
        </w:tc>
        <w:tc>
          <w:tcPr>
            <w:tcW w:w="0" w:type="auto"/>
          </w:tcPr>
          <w:p w14:paraId="6587D19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Random state</w:t>
            </w:r>
          </w:p>
        </w:tc>
        <w:tc>
          <w:tcPr>
            <w:tcW w:w="0" w:type="auto"/>
          </w:tcPr>
          <w:p w14:paraId="268151B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Fixed per experiment</w:t>
            </w:r>
          </w:p>
        </w:tc>
      </w:tr>
      <w:tr w:rsidR="006D0151" w:rsidRPr="006D0151" w14:paraId="32E3C18E" w14:textId="77777777" w:rsidTr="00BD0ADA">
        <w:tc>
          <w:tcPr>
            <w:tcW w:w="0" w:type="auto"/>
            <w:vMerge/>
          </w:tcPr>
          <w:p w14:paraId="7A002A2B" w14:textId="77777777" w:rsidR="006D0151" w:rsidRPr="006D0151" w:rsidRDefault="006D0151" w:rsidP="006D0151">
            <w:pPr>
              <w:rPr>
                <w:rFonts w:ascii="Times New Roman" w:eastAsia="Times New Roman" w:hAnsi="Times New Roman" w:cs="Times New Roman"/>
                <w:color w:val="000000"/>
              </w:rPr>
            </w:pPr>
          </w:p>
        </w:tc>
        <w:tc>
          <w:tcPr>
            <w:tcW w:w="0" w:type="auto"/>
          </w:tcPr>
          <w:p w14:paraId="735EBB5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Probability</w:t>
            </w:r>
          </w:p>
        </w:tc>
        <w:tc>
          <w:tcPr>
            <w:tcW w:w="0" w:type="auto"/>
          </w:tcPr>
          <w:p w14:paraId="1444EA7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True (for probability outputs)</w:t>
            </w:r>
          </w:p>
        </w:tc>
      </w:tr>
      <w:tr w:rsidR="006D0151" w:rsidRPr="006D0151" w14:paraId="55EF3192" w14:textId="77777777" w:rsidTr="00BD0ADA">
        <w:tc>
          <w:tcPr>
            <w:tcW w:w="0" w:type="auto"/>
            <w:vMerge/>
          </w:tcPr>
          <w:p w14:paraId="668534C2" w14:textId="77777777" w:rsidR="006D0151" w:rsidRPr="006D0151" w:rsidRDefault="006D0151" w:rsidP="006D0151">
            <w:pPr>
              <w:rPr>
                <w:rFonts w:ascii="Times New Roman" w:eastAsia="Times New Roman" w:hAnsi="Times New Roman" w:cs="Times New Roman"/>
                <w:color w:val="000000"/>
              </w:rPr>
            </w:pPr>
          </w:p>
        </w:tc>
        <w:tc>
          <w:tcPr>
            <w:tcW w:w="0" w:type="auto"/>
          </w:tcPr>
          <w:p w14:paraId="1F45DDF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Class weight</w:t>
            </w:r>
          </w:p>
        </w:tc>
        <w:tc>
          <w:tcPr>
            <w:tcW w:w="0" w:type="auto"/>
          </w:tcPr>
          <w:p w14:paraId="5660AD8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’balanced’</w:t>
            </w:r>
          </w:p>
        </w:tc>
      </w:tr>
    </w:tbl>
    <w:p w14:paraId="544D9A16"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19" w:name="_Toc216274685"/>
      <w:bookmarkStart w:id="220" w:name="_Toc216274893"/>
      <w:bookmarkStart w:id="221" w:name="clinical-scoring-models"/>
      <w:bookmarkEnd w:id="216"/>
      <w:bookmarkEnd w:id="218"/>
      <w:r w:rsidRPr="006D0151">
        <w:rPr>
          <w:rFonts w:ascii="Times New Roman" w:eastAsia="Times New Roman" w:hAnsi="Times New Roman" w:cs="Times New Roman"/>
          <w:color w:val="000000"/>
          <w:sz w:val="28"/>
          <w:szCs w:val="28"/>
          <w:lang w:val="en-US"/>
        </w:rPr>
        <w:t>5.4.2</w:t>
      </w:r>
      <w:r w:rsidRPr="006D0151">
        <w:rPr>
          <w:rFonts w:ascii="Times New Roman" w:eastAsia="Times New Roman" w:hAnsi="Times New Roman" w:cs="Times New Roman"/>
          <w:color w:val="000000"/>
          <w:sz w:val="28"/>
          <w:szCs w:val="28"/>
          <w:lang w:val="en-US"/>
        </w:rPr>
        <w:tab/>
        <w:t>Clinical Scoring Models</w:t>
      </w:r>
      <w:bookmarkEnd w:id="219"/>
      <w:bookmarkEnd w:id="220"/>
    </w:p>
    <w:p w14:paraId="401D14F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We implemented three established clinical calculators for pulmonary nodule malignancy:</w:t>
      </w:r>
    </w:p>
    <w:p w14:paraId="36BADCF7"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Mayo model</w:t>
      </w:r>
      <w:r w:rsidRPr="006D0151">
        <w:rPr>
          <w:rFonts w:ascii="Times New Roman" w:eastAsia="Times New Roman" w:hAnsi="Times New Roman" w:cs="Times New Roman"/>
          <w:color w:val="000000"/>
          <w:lang w:val="en-US"/>
        </w:rPr>
        <w:t xml:space="preserve">: </w:t>
      </w:r>
      <m:oMath>
        <m:r>
          <m:rPr>
            <m:nor/>
          </m:rPr>
          <w:rPr>
            <w:rFonts w:ascii="Times New Roman" w:eastAsia="Times New Roman" w:hAnsi="Times New Roman" w:cs="Times New Roman"/>
            <w:color w:val="000000"/>
            <w:lang w:val="en-US"/>
          </w:rPr>
          <m:t>Prob</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σ</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6.83</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0.039</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Age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0.79</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Smoke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1.34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CancerHx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0.13</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Diameter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1.04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Spiculation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UpperLobe</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t>
      </w:r>
      <w:hyperlink w:anchor="ref-swensen1997chest">
        <w:r w:rsidRPr="006D0151">
          <w:rPr>
            <w:rFonts w:ascii="Times New Roman" w:eastAsia="Times New Roman" w:hAnsi="Times New Roman" w:cs="Times New Roman"/>
            <w:color w:val="156082"/>
            <w:lang w:val="en-US"/>
          </w:rPr>
          <w:t>1</w:t>
        </w:r>
      </w:hyperlink>
      <w:r w:rsidRPr="006D0151">
        <w:rPr>
          <w:rFonts w:ascii="Times New Roman" w:eastAsia="Times New Roman" w:hAnsi="Times New Roman" w:cs="Times New Roman"/>
          <w:color w:val="000000"/>
          <w:lang w:val="en-US"/>
        </w:rPr>
        <w:t>].</w:t>
      </w:r>
    </w:p>
    <w:p w14:paraId="39BBCC45"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PKUPH model</w:t>
      </w:r>
      <w:r w:rsidRPr="006D0151">
        <w:rPr>
          <w:rFonts w:ascii="Times New Roman" w:eastAsia="Times New Roman" w:hAnsi="Times New Roman" w:cs="Times New Roman"/>
          <w:color w:val="000000"/>
          <w:lang w:val="en-US"/>
        </w:rPr>
        <w:t>: A regression model specifically developed for Chinese populations [</w:t>
      </w:r>
      <w:hyperlink w:anchor="ref-li2011development">
        <w:r w:rsidRPr="006D0151">
          <w:rPr>
            <w:rFonts w:ascii="Times New Roman" w:eastAsia="Times New Roman" w:hAnsi="Times New Roman" w:cs="Times New Roman"/>
            <w:color w:val="156082"/>
            <w:lang w:val="en-US"/>
          </w:rPr>
          <w:t>3</w:t>
        </w:r>
      </w:hyperlink>
      <w:r w:rsidRPr="006D0151">
        <w:rPr>
          <w:rFonts w:ascii="Times New Roman" w:eastAsia="Times New Roman" w:hAnsi="Times New Roman" w:cs="Times New Roman"/>
          <w:color w:val="000000"/>
          <w:lang w:val="en-US"/>
        </w:rPr>
        <w:t xml:space="preserve">]: </w:t>
      </w:r>
      <m:oMath>
        <m:r>
          <m:rPr>
            <m:nor/>
          </m:rPr>
          <w:rPr>
            <w:rFonts w:ascii="Times New Roman" w:eastAsia="Times New Roman" w:hAnsi="Times New Roman" w:cs="Times New Roman"/>
            <w:color w:val="000000"/>
            <w:lang w:val="en-US"/>
          </w:rPr>
          <m:t>Prob</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σ</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4.50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0.07</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Age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0.68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Diameter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Spiculation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1.27</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FamilyHx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1.62</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Calcification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1.41</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Boundary</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7498330D"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lastRenderedPageBreak/>
        <w:t>LASSO Logistic Regression</w:t>
      </w:r>
      <w:r w:rsidRPr="006D0151">
        <w:rPr>
          <w:rFonts w:ascii="Times New Roman" w:eastAsia="Times New Roman" w:hAnsi="Times New Roman" w:cs="Times New Roman"/>
          <w:color w:val="000000"/>
          <w:lang w:val="en-US"/>
        </w:rPr>
        <w:t>: A data-driven baseline derived via L1-regularization on the source domain [</w:t>
      </w:r>
      <w:hyperlink w:anchor="ref-he2021novel">
        <w:r w:rsidRPr="006D0151">
          <w:rPr>
            <w:rFonts w:ascii="Times New Roman" w:eastAsia="Times New Roman" w:hAnsi="Times New Roman" w:cs="Times New Roman"/>
            <w:color w:val="156082"/>
            <w:lang w:val="en-US"/>
          </w:rPr>
          <w:t>4</w:t>
        </w:r>
      </w:hyperlink>
      <w:r w:rsidRPr="006D0151">
        <w:rPr>
          <w:rFonts w:ascii="Times New Roman" w:eastAsia="Times New Roman" w:hAnsi="Times New Roman" w:cs="Times New Roman"/>
          <w:color w:val="000000"/>
          <w:lang w:val="en-US"/>
        </w:rPr>
        <w:t xml:space="preserve">]: </w:t>
      </w: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σ</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1.14</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0.036</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Age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0.38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CancerHx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0.20</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Diameter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0.29</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Calcification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0.026</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PleuralStretch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0.17</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VC</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0.05</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DLCO</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0.018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CEA</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0.004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NSE</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0DEB7E9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These models are applied using their published coefficients without re-training and represent the standard of care.</w:t>
      </w:r>
    </w:p>
    <w:p w14:paraId="1E6382D4"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22" w:name="_Toc216274686"/>
      <w:bookmarkStart w:id="223" w:name="_Toc216274894"/>
      <w:bookmarkStart w:id="224" w:name="ml-baseline-models"/>
      <w:bookmarkEnd w:id="221"/>
      <w:r w:rsidRPr="006D0151">
        <w:rPr>
          <w:rFonts w:ascii="Times New Roman" w:eastAsia="Times New Roman" w:hAnsi="Times New Roman" w:cs="Times New Roman"/>
          <w:color w:val="000000"/>
          <w:sz w:val="28"/>
          <w:szCs w:val="28"/>
          <w:lang w:val="en-US"/>
        </w:rPr>
        <w:t>5.4.3</w:t>
      </w:r>
      <w:r w:rsidRPr="006D0151">
        <w:rPr>
          <w:rFonts w:ascii="Times New Roman" w:eastAsia="Times New Roman" w:hAnsi="Times New Roman" w:cs="Times New Roman"/>
          <w:color w:val="000000"/>
          <w:sz w:val="28"/>
          <w:szCs w:val="28"/>
          <w:lang w:val="en-US"/>
        </w:rPr>
        <w:tab/>
        <w:t>ML Baseline Models</w:t>
      </w:r>
      <w:bookmarkEnd w:id="222"/>
      <w:bookmarkEnd w:id="223"/>
    </w:p>
    <w:p w14:paraId="6A9EC60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We implemented five machine learning baseline models for comprehensive comparison with the PANDA framework. These models were trained and evaluated using 10-fold cross-validation on the target domain with the same feature set and preprocessing pipeline as PANDA:</w:t>
      </w:r>
    </w:p>
    <w:p w14:paraId="68209BB0"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Support Vector Machine (SVM)</w:t>
      </w:r>
      <w:r w:rsidRPr="006D0151">
        <w:rPr>
          <w:rFonts w:ascii="Times New Roman" w:eastAsia="Times New Roman" w:hAnsi="Times New Roman" w:cs="Times New Roman"/>
          <w:color w:val="000000"/>
          <w:lang w:val="en-US"/>
        </w:rPr>
        <w:t>: A maximum margin classifier that finds optimal hyperplanes for classification [</w:t>
      </w:r>
      <w:hyperlink w:anchor="ref-cortes1995support">
        <w:r w:rsidRPr="006D0151">
          <w:rPr>
            <w:rFonts w:ascii="Times New Roman" w:eastAsia="Times New Roman" w:hAnsi="Times New Roman" w:cs="Times New Roman"/>
            <w:color w:val="156082"/>
            <w:lang w:val="en-US"/>
          </w:rPr>
          <w:t>97</w:t>
        </w:r>
      </w:hyperlink>
      <w:r w:rsidRPr="006D0151">
        <w:rPr>
          <w:rFonts w:ascii="Times New Roman" w:eastAsia="Times New Roman" w:hAnsi="Times New Roman" w:cs="Times New Roman"/>
          <w:color w:val="000000"/>
          <w:lang w:val="en-US"/>
        </w:rPr>
        <w:t xml:space="preserve">]. Configuration: probability=True, </w:t>
      </w:r>
      <w:proofErr w:type="spellStart"/>
      <w:r w:rsidRPr="006D0151">
        <w:rPr>
          <w:rFonts w:ascii="Times New Roman" w:eastAsia="Times New Roman" w:hAnsi="Times New Roman" w:cs="Times New Roman"/>
          <w:color w:val="000000"/>
          <w:lang w:val="en-US"/>
        </w:rPr>
        <w:t>class_weight</w:t>
      </w:r>
      <w:proofErr w:type="spellEnd"/>
      <w:r w:rsidRPr="006D0151">
        <w:rPr>
          <w:rFonts w:ascii="Times New Roman" w:eastAsia="Times New Roman" w:hAnsi="Times New Roman" w:cs="Times New Roman"/>
          <w:color w:val="000000"/>
          <w:lang w:val="en-US"/>
        </w:rPr>
        <w:t>=’balanced’ for imbalanced data handling.</w:t>
      </w:r>
    </w:p>
    <w:p w14:paraId="4601AD44"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Decision Tree (DT)</w:t>
      </w:r>
      <w:r w:rsidRPr="006D0151">
        <w:rPr>
          <w:rFonts w:ascii="Times New Roman" w:eastAsia="Times New Roman" w:hAnsi="Times New Roman" w:cs="Times New Roman"/>
          <w:color w:val="000000"/>
          <w:lang w:val="en-US"/>
        </w:rPr>
        <w:t>: A tree-based classifier that learns decision rules from data features using recursive partitioning [</w:t>
      </w:r>
      <w:hyperlink w:anchor="ref-breiman1984classification">
        <w:r w:rsidRPr="006D0151">
          <w:rPr>
            <w:rFonts w:ascii="Times New Roman" w:eastAsia="Times New Roman" w:hAnsi="Times New Roman" w:cs="Times New Roman"/>
            <w:color w:val="156082"/>
            <w:lang w:val="en-US"/>
          </w:rPr>
          <w:t>98</w:t>
        </w:r>
      </w:hyperlink>
      <w:r w:rsidRPr="006D0151">
        <w:rPr>
          <w:rFonts w:ascii="Times New Roman" w:eastAsia="Times New Roman" w:hAnsi="Times New Roman" w:cs="Times New Roman"/>
          <w:color w:val="000000"/>
          <w:lang w:val="en-US"/>
        </w:rPr>
        <w:t xml:space="preserve">]. Configuration: default </w:t>
      </w:r>
      <w:proofErr w:type="spellStart"/>
      <w:r w:rsidRPr="006D0151">
        <w:rPr>
          <w:rFonts w:ascii="Times New Roman" w:eastAsia="Times New Roman" w:hAnsi="Times New Roman" w:cs="Times New Roman"/>
          <w:color w:val="000000"/>
          <w:lang w:val="en-US"/>
        </w:rPr>
        <w:t>sklearn</w:t>
      </w:r>
      <w:proofErr w:type="spellEnd"/>
      <w:r w:rsidRPr="006D0151">
        <w:rPr>
          <w:rFonts w:ascii="Times New Roman" w:eastAsia="Times New Roman" w:hAnsi="Times New Roman" w:cs="Times New Roman"/>
          <w:color w:val="000000"/>
          <w:lang w:val="en-US"/>
        </w:rPr>
        <w:t xml:space="preserve"> parameters with reproducibility settings.</w:t>
      </w:r>
    </w:p>
    <w:p w14:paraId="4960ECFC"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Random Forest (RF)</w:t>
      </w:r>
      <w:r w:rsidRPr="006D0151">
        <w:rPr>
          <w:rFonts w:ascii="Times New Roman" w:eastAsia="Times New Roman" w:hAnsi="Times New Roman" w:cs="Times New Roman"/>
          <w:color w:val="000000"/>
          <w:lang w:val="en-US"/>
        </w:rPr>
        <w:t>: An ensemble method that constructs multiple decision trees and outputs the majority vote through bagging [</w:t>
      </w:r>
      <w:hyperlink w:anchor="ref-breiman2001random">
        <w:r w:rsidRPr="006D0151">
          <w:rPr>
            <w:rFonts w:ascii="Times New Roman" w:eastAsia="Times New Roman" w:hAnsi="Times New Roman" w:cs="Times New Roman"/>
            <w:color w:val="156082"/>
            <w:lang w:val="en-US"/>
          </w:rPr>
          <w:t>99</w:t>
        </w:r>
      </w:hyperlink>
      <w:r w:rsidRPr="006D0151">
        <w:rPr>
          <w:rFonts w:ascii="Times New Roman" w:eastAsia="Times New Roman" w:hAnsi="Times New Roman" w:cs="Times New Roman"/>
          <w:color w:val="000000"/>
          <w:lang w:val="en-US"/>
        </w:rPr>
        <w:t xml:space="preserve">]. Configuration: </w:t>
      </w:r>
      <w:proofErr w:type="spellStart"/>
      <w:r w:rsidRPr="006D0151">
        <w:rPr>
          <w:rFonts w:ascii="Times New Roman" w:eastAsia="Times New Roman" w:hAnsi="Times New Roman" w:cs="Times New Roman"/>
          <w:color w:val="000000"/>
          <w:lang w:val="en-US"/>
        </w:rPr>
        <w:t>class_weight</w:t>
      </w:r>
      <w:proofErr w:type="spellEnd"/>
      <w:r w:rsidRPr="006D0151">
        <w:rPr>
          <w:rFonts w:ascii="Times New Roman" w:eastAsia="Times New Roman" w:hAnsi="Times New Roman" w:cs="Times New Roman"/>
          <w:color w:val="000000"/>
          <w:lang w:val="en-US"/>
        </w:rPr>
        <w:t>=’balanced’, parallel processing enabled.</w:t>
      </w:r>
    </w:p>
    <w:p w14:paraId="26704CE0"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Gradient Boosting Decision Tree (GBDT)</w:t>
      </w:r>
      <w:r w:rsidRPr="006D0151">
        <w:rPr>
          <w:rFonts w:ascii="Times New Roman" w:eastAsia="Times New Roman" w:hAnsi="Times New Roman" w:cs="Times New Roman"/>
          <w:color w:val="000000"/>
          <w:lang w:val="en-US"/>
        </w:rPr>
        <w:t>: A boosting ensemble method that builds trees sequentially, each correcting the previous one’s errors through gradient descent optimization [</w:t>
      </w:r>
      <w:hyperlink w:anchor="ref-friedman2001greedy">
        <w:r w:rsidRPr="006D0151">
          <w:rPr>
            <w:rFonts w:ascii="Times New Roman" w:eastAsia="Times New Roman" w:hAnsi="Times New Roman" w:cs="Times New Roman"/>
            <w:color w:val="156082"/>
            <w:lang w:val="en-US"/>
          </w:rPr>
          <w:t>100</w:t>
        </w:r>
      </w:hyperlink>
      <w:r w:rsidRPr="006D0151">
        <w:rPr>
          <w:rFonts w:ascii="Times New Roman" w:eastAsia="Times New Roman" w:hAnsi="Times New Roman" w:cs="Times New Roman"/>
          <w:color w:val="000000"/>
          <w:lang w:val="en-US"/>
        </w:rPr>
        <w:t xml:space="preserve">]. Configuration: default </w:t>
      </w:r>
      <w:proofErr w:type="spellStart"/>
      <w:r w:rsidRPr="006D0151">
        <w:rPr>
          <w:rFonts w:ascii="Times New Roman" w:eastAsia="Times New Roman" w:hAnsi="Times New Roman" w:cs="Times New Roman"/>
          <w:color w:val="000000"/>
          <w:lang w:val="en-US"/>
        </w:rPr>
        <w:t>sklearn</w:t>
      </w:r>
      <w:proofErr w:type="spellEnd"/>
      <w:r w:rsidRPr="006D0151">
        <w:rPr>
          <w:rFonts w:ascii="Times New Roman" w:eastAsia="Times New Roman" w:hAnsi="Times New Roman" w:cs="Times New Roman"/>
          <w:color w:val="000000"/>
          <w:lang w:val="en-US"/>
        </w:rPr>
        <w:t xml:space="preserve"> parameters for gradient boosting.</w:t>
      </w:r>
    </w:p>
    <w:p w14:paraId="3D41F23C"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proofErr w:type="spellStart"/>
      <w:r w:rsidRPr="006D0151">
        <w:rPr>
          <w:rFonts w:ascii="Times New Roman" w:eastAsia="Times New Roman" w:hAnsi="Times New Roman" w:cs="Times New Roman"/>
          <w:b/>
          <w:bCs/>
          <w:color w:val="000000"/>
          <w:lang w:val="en-US"/>
        </w:rPr>
        <w:t>XGBoost</w:t>
      </w:r>
      <w:proofErr w:type="spellEnd"/>
      <w:r w:rsidRPr="006D0151">
        <w:rPr>
          <w:rFonts w:ascii="Times New Roman" w:eastAsia="Times New Roman" w:hAnsi="Times New Roman" w:cs="Times New Roman"/>
          <w:color w:val="000000"/>
          <w:lang w:val="en-US"/>
        </w:rPr>
        <w:t>: An optimized gradient boosting framework designed for efficiency and performance with regularized objective function and tree pruning [</w:t>
      </w:r>
      <w:hyperlink w:anchor="ref-chen2016xgboost">
        <w:r w:rsidRPr="006D0151">
          <w:rPr>
            <w:rFonts w:ascii="Times New Roman" w:eastAsia="Times New Roman" w:hAnsi="Times New Roman" w:cs="Times New Roman"/>
            <w:color w:val="156082"/>
            <w:lang w:val="en-US"/>
          </w:rPr>
          <w:t>8</w:t>
        </w:r>
      </w:hyperlink>
      <w:r w:rsidRPr="006D0151">
        <w:rPr>
          <w:rFonts w:ascii="Times New Roman" w:eastAsia="Times New Roman" w:hAnsi="Times New Roman" w:cs="Times New Roman"/>
          <w:color w:val="000000"/>
          <w:lang w:val="en-US"/>
        </w:rPr>
        <w:t xml:space="preserve">]. Configuration: </w:t>
      </w:r>
      <w:proofErr w:type="spellStart"/>
      <w:r w:rsidRPr="006D0151">
        <w:rPr>
          <w:rFonts w:ascii="Times New Roman" w:eastAsia="Times New Roman" w:hAnsi="Times New Roman" w:cs="Times New Roman"/>
          <w:color w:val="000000"/>
          <w:lang w:val="en-US"/>
        </w:rPr>
        <w:t>eval_metric</w:t>
      </w:r>
      <w:proofErr w:type="spellEnd"/>
      <w:r w:rsidRPr="006D0151">
        <w:rPr>
          <w:rFonts w:ascii="Times New Roman" w:eastAsia="Times New Roman" w:hAnsi="Times New Roman" w:cs="Times New Roman"/>
          <w:color w:val="000000"/>
          <w:lang w:val="en-US"/>
        </w:rPr>
        <w:t>=’</w:t>
      </w:r>
      <w:proofErr w:type="spellStart"/>
      <w:r w:rsidRPr="006D0151">
        <w:rPr>
          <w:rFonts w:ascii="Times New Roman" w:eastAsia="Times New Roman" w:hAnsi="Times New Roman" w:cs="Times New Roman"/>
          <w:color w:val="000000"/>
          <w:lang w:val="en-US"/>
        </w:rPr>
        <w:t>logloss</w:t>
      </w:r>
      <w:proofErr w:type="spellEnd"/>
      <w:r w:rsidRPr="006D0151">
        <w:rPr>
          <w:rFonts w:ascii="Times New Roman" w:eastAsia="Times New Roman" w:hAnsi="Times New Roman" w:cs="Times New Roman"/>
          <w:color w:val="000000"/>
          <w:lang w:val="en-US"/>
        </w:rPr>
        <w:t>’, parallel processing enabled.</w:t>
      </w:r>
    </w:p>
    <w:p w14:paraId="25F6BED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All ML baseline models used default hyperparameters with consistent random state management and class imbalance handling, ensuring comparison reflects inherent model capabilities rather than extensive optimization.</w:t>
      </w:r>
    </w:p>
    <w:p w14:paraId="060500AD"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do not include deep tabular architectures such as </w:t>
      </w:r>
      <w:proofErr w:type="spellStart"/>
      <w:r w:rsidRPr="006D0151">
        <w:rPr>
          <w:rFonts w:ascii="Times New Roman" w:eastAsia="Times New Roman" w:hAnsi="Times New Roman" w:cs="Times New Roman"/>
          <w:color w:val="000000"/>
          <w:lang w:val="en-US"/>
        </w:rPr>
        <w:t>TabNet</w:t>
      </w:r>
      <w:proofErr w:type="spellEnd"/>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TabTransformer</w:t>
      </w:r>
      <w:proofErr w:type="spellEnd"/>
      <w:r w:rsidRPr="006D0151">
        <w:rPr>
          <w:rFonts w:ascii="Times New Roman" w:eastAsia="Times New Roman" w:hAnsi="Times New Roman" w:cs="Times New Roman"/>
          <w:color w:val="000000"/>
          <w:lang w:val="en-US"/>
        </w:rPr>
        <w:t>,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 [</w:t>
      </w:r>
      <w:hyperlink w:anchor="ref-gorishniy2021revisiting">
        <w:r w:rsidRPr="006D0151">
          <w:rPr>
            <w:rFonts w:ascii="Times New Roman" w:eastAsia="Times New Roman" w:hAnsi="Times New Roman" w:cs="Times New Roman"/>
            <w:color w:val="156082"/>
            <w:lang w:val="en-US"/>
          </w:rPr>
          <w:t>9</w:t>
        </w:r>
      </w:hyperlink>
      <w:r w:rsidRPr="006D0151">
        <w:rPr>
          <w:rFonts w:ascii="Times New Roman" w:eastAsia="Times New Roman" w:hAnsi="Times New Roman" w:cs="Times New Roman"/>
          <w:color w:val="000000"/>
          <w:lang w:val="en-US"/>
        </w:rPr>
        <w:t>,</w:t>
      </w:r>
      <w:hyperlink w:anchor="ref-borisov2022deep">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 In our setting, each hospital cohort contains only 295 patients with 63 candidate features and a moderately imbalanced outcome distribution (approximately a 1:1.78 ratio between normal and abnormal cases). This places us in the small-sample, high-variance regime where prior studies report that deep tabular models are unstable and often underperform tree ensembles. Guided by these findings, we treat tuned tree ensembles and our pre-trained tabular foundation model as the most informative baselines for this regime and allocate our experimental budget to robust cross-validation and ablations within the PANDA pipeline rather than to underpowered and potentially misleading deep-tabular comparisons.</w:t>
      </w:r>
    </w:p>
    <w:p w14:paraId="08F79EE7"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25" w:name="_Toc216274687"/>
      <w:bookmarkStart w:id="226" w:name="_Toc216274895"/>
      <w:bookmarkStart w:id="227" w:name="computational-framework"/>
      <w:bookmarkEnd w:id="224"/>
      <w:r w:rsidRPr="006D0151">
        <w:rPr>
          <w:rFonts w:ascii="Times New Roman" w:eastAsia="Times New Roman" w:hAnsi="Times New Roman" w:cs="Times New Roman"/>
          <w:color w:val="000000"/>
          <w:sz w:val="28"/>
          <w:szCs w:val="28"/>
          <w:lang w:val="en-US"/>
        </w:rPr>
        <w:lastRenderedPageBreak/>
        <w:t>5.4.4</w:t>
      </w:r>
      <w:r w:rsidRPr="006D0151">
        <w:rPr>
          <w:rFonts w:ascii="Times New Roman" w:eastAsia="Times New Roman" w:hAnsi="Times New Roman" w:cs="Times New Roman"/>
          <w:color w:val="000000"/>
          <w:sz w:val="28"/>
          <w:szCs w:val="28"/>
          <w:lang w:val="en-US"/>
        </w:rPr>
        <w:tab/>
        <w:t>Computational Framework</w:t>
      </w:r>
      <w:bookmarkEnd w:id="225"/>
      <w:bookmarkEnd w:id="226"/>
    </w:p>
    <w:p w14:paraId="1E97C44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All experiments were conducted on the </w:t>
      </w:r>
      <w:proofErr w:type="gramStart"/>
      <w:r w:rsidRPr="006D0151">
        <w:rPr>
          <w:rFonts w:ascii="Times New Roman" w:eastAsia="Times New Roman" w:hAnsi="Times New Roman" w:cs="Times New Roman"/>
          <w:color w:val="000000"/>
          <w:lang w:val="en-US"/>
        </w:rPr>
        <w:t>High Performance</w:t>
      </w:r>
      <w:proofErr w:type="gramEnd"/>
      <w:r w:rsidRPr="006D0151">
        <w:rPr>
          <w:rFonts w:ascii="Times New Roman" w:eastAsia="Times New Roman" w:hAnsi="Times New Roman" w:cs="Times New Roman"/>
          <w:color w:val="000000"/>
          <w:lang w:val="en-US"/>
        </w:rPr>
        <w:t xml:space="preserve"> Computing platform at the Hong Kong Polytechnic University Department of Computing, equipped with</w:t>
      </w:r>
    </w:p>
    <w:p w14:paraId="3F51D91F"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Hardware</w:t>
      </w:r>
      <w:r w:rsidRPr="006D0151">
        <w:rPr>
          <w:rFonts w:ascii="Times New Roman" w:eastAsia="Times New Roman" w:hAnsi="Times New Roman" w:cs="Times New Roman"/>
          <w:color w:val="000000"/>
          <w:lang w:val="en-US"/>
        </w:rPr>
        <w:t>: NVIDIA A800-SXM4-80GB GPU (80GB HBM2 memory), AMD EPYC 7742 64-Core Processor (256 threads), NUMA architecture with 512MB L3 cache.</w:t>
      </w:r>
    </w:p>
    <w:p w14:paraId="4203415E"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Software</w:t>
      </w:r>
      <w:r w:rsidRPr="006D0151">
        <w:rPr>
          <w:rFonts w:ascii="Times New Roman" w:eastAsia="Times New Roman" w:hAnsi="Times New Roman" w:cs="Times New Roman"/>
          <w:color w:val="000000"/>
          <w:lang w:val="en-US"/>
        </w:rPr>
        <w:t xml:space="preserve">: </w:t>
      </w:r>
      <w:proofErr w:type="spellStart"/>
      <w:r w:rsidRPr="006D0151">
        <w:rPr>
          <w:rFonts w:ascii="Times New Roman" w:eastAsia="Times New Roman" w:hAnsi="Times New Roman" w:cs="Times New Roman"/>
          <w:color w:val="000000"/>
          <w:lang w:val="en-US"/>
        </w:rPr>
        <w:t>PyTorch</w:t>
      </w:r>
      <w:proofErr w:type="spellEnd"/>
      <w:r w:rsidRPr="006D0151">
        <w:rPr>
          <w:rFonts w:ascii="Times New Roman" w:eastAsia="Times New Roman" w:hAnsi="Times New Roman" w:cs="Times New Roman"/>
          <w:color w:val="000000"/>
          <w:lang w:val="en-US"/>
        </w:rPr>
        <w:t xml:space="preserve"> 2.7.0 (CUDA 12.2), Scikit-learn 1.6.1, Adapt 0.4.4.</w:t>
      </w:r>
    </w:p>
    <w:p w14:paraId="11EF9B74"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System</w:t>
      </w:r>
      <w:r w:rsidRPr="006D0151">
        <w:rPr>
          <w:rFonts w:ascii="Times New Roman" w:eastAsia="Times New Roman" w:hAnsi="Times New Roman" w:cs="Times New Roman"/>
          <w:color w:val="000000"/>
          <w:lang w:val="en-US"/>
        </w:rPr>
        <w:t>: Ubuntu 22.04.4 LTS, NVIDIA Driver 535.161.07.</w:t>
      </w:r>
    </w:p>
    <w:p w14:paraId="302B5EA0"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0AD9DD6B"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228" w:name="_Toc216274688"/>
      <w:bookmarkStart w:id="229" w:name="_Toc216274896"/>
      <w:bookmarkStart w:id="230" w:name="sec:analysis"/>
      <w:bookmarkEnd w:id="169"/>
      <w:bookmarkEnd w:id="213"/>
      <w:bookmarkEnd w:id="227"/>
      <w:r w:rsidRPr="006D0151">
        <w:rPr>
          <w:rFonts w:ascii="Times New Roman" w:eastAsia="Times New Roman" w:hAnsi="Times New Roman" w:cs="Times New Roman"/>
          <w:color w:val="000000"/>
          <w:sz w:val="40"/>
          <w:szCs w:val="40"/>
          <w:lang w:val="en-US"/>
        </w:rPr>
        <w:t>6</w:t>
      </w:r>
      <w:r w:rsidRPr="006D0151">
        <w:rPr>
          <w:rFonts w:ascii="Times New Roman" w:eastAsia="Times New Roman" w:hAnsi="Times New Roman" w:cs="Times New Roman"/>
          <w:color w:val="000000"/>
          <w:sz w:val="40"/>
          <w:szCs w:val="40"/>
          <w:lang w:val="en-US"/>
        </w:rPr>
        <w:tab/>
        <w:t>Analysis</w:t>
      </w:r>
      <w:bookmarkEnd w:id="228"/>
      <w:bookmarkEnd w:id="229"/>
    </w:p>
    <w:p w14:paraId="63101BA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This chapter moves beyond descriptive reporting of performance metrics to develop a rigorous theoretical account of </w:t>
      </w:r>
      <w:r w:rsidRPr="006D0151">
        <w:rPr>
          <w:rFonts w:ascii="Times New Roman" w:eastAsia="Times New Roman" w:hAnsi="Times New Roman" w:cs="Times New Roman"/>
          <w:i/>
          <w:iCs/>
          <w:color w:val="000000"/>
          <w:lang w:val="en-US"/>
        </w:rPr>
        <w:t>why</w:t>
      </w:r>
      <w:r w:rsidRPr="006D0151">
        <w:rPr>
          <w:rFonts w:ascii="Times New Roman" w:eastAsia="Times New Roman" w:hAnsi="Times New Roman" w:cs="Times New Roman"/>
          <w:color w:val="000000"/>
          <w:lang w:val="en-US"/>
        </w:rPr>
        <w:t xml:space="preserve"> 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w:t>
      </w:r>
      <w:proofErr w:type="spellStart"/>
      <w:r w:rsidRPr="006D0151">
        <w:rPr>
          <w:rFonts w:ascii="Times New Roman" w:eastAsia="Times New Roman" w:hAnsi="Times New Roman" w:cs="Times New Roman"/>
          <w:color w:val="000000"/>
          <w:lang w:val="en-US"/>
        </w:rPr>
        <w:t>i.i.d.</w:t>
      </w:r>
      <w:proofErr w:type="spellEnd"/>
      <w:r w:rsidRPr="006D0151">
        <w:rPr>
          <w:rFonts w:ascii="Times New Roman" w:eastAsia="Times New Roman" w:hAnsi="Times New Roman" w:cs="Times New Roman"/>
          <w:color w:val="000000"/>
          <w:lang w:val="en-US"/>
        </w:rPr>
        <w:t xml:space="preserve">) samples from the same joint distribution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(X,Y)</m:t>
        </m:r>
      </m:oMath>
      <w:r w:rsidRPr="006D0151">
        <w:rPr>
          <w:rFonts w:ascii="Times New Roman" w:eastAsia="Times New Roman" w:hAnsi="Times New Roman" w:cs="Times New Roman"/>
          <w:color w:val="000000"/>
          <w:lang w:val="en-US"/>
        </w:rPr>
        <w:t>.</w:t>
      </w:r>
    </w:p>
    <w:p w14:paraId="7C02927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By analyzing PANDA under the generalization bound of Ben-David et al. for domain adaptation, we show that its architecture constitutes a direct algorithmic response to the theoretical decomposition of target error.</w:t>
      </w:r>
    </w:p>
    <w:p w14:paraId="09B9B82D"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31" w:name="_Toc216274689"/>
      <w:bookmarkStart w:id="232" w:name="_Toc216274897"/>
      <w:bookmarkStart w:id="233" w:name="subsec:generalization_bound"/>
      <w:r w:rsidRPr="006D0151">
        <w:rPr>
          <w:rFonts w:ascii="Times New Roman" w:eastAsia="Times New Roman" w:hAnsi="Times New Roman" w:cs="Times New Roman"/>
          <w:color w:val="000000"/>
          <w:sz w:val="32"/>
          <w:szCs w:val="32"/>
          <w:lang w:val="en-US"/>
        </w:rPr>
        <w:t>6.1</w:t>
      </w:r>
      <w:r w:rsidRPr="006D0151">
        <w:rPr>
          <w:rFonts w:ascii="Times New Roman" w:eastAsia="Times New Roman" w:hAnsi="Times New Roman" w:cs="Times New Roman"/>
          <w:color w:val="000000"/>
          <w:sz w:val="32"/>
          <w:szCs w:val="32"/>
          <w:lang w:val="en-US"/>
        </w:rPr>
        <w:tab/>
        <w:t>Theoretical Foundation: The Generalization Bound</w:t>
      </w:r>
      <w:bookmarkEnd w:id="231"/>
      <w:bookmarkEnd w:id="232"/>
    </w:p>
    <w:p w14:paraId="34DB3AD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To study the generalization properties of PANDA, we adopt the seminal learning-theoretic framework of Shai Ben-David et al. (2010), which is a cornerstone of domain adaptation theory [</w:t>
      </w:r>
      <w:hyperlink w:anchor="ref-ben2010theory">
        <w:r w:rsidRPr="006D0151">
          <w:rPr>
            <w:rFonts w:ascii="Times New Roman" w:eastAsia="Times New Roman" w:hAnsi="Times New Roman" w:cs="Times New Roman"/>
            <w:color w:val="156082"/>
            <w:lang w:val="en-US"/>
          </w:rPr>
          <w:t>94</w:t>
        </w:r>
      </w:hyperlink>
      <w:r w:rsidRPr="006D0151">
        <w:rPr>
          <w:rFonts w:ascii="Times New Roman" w:eastAsia="Times New Roman" w:hAnsi="Times New Roman" w:cs="Times New Roman"/>
          <w:color w:val="000000"/>
          <w:lang w:val="en-US"/>
        </w:rPr>
        <w:t>].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14:paraId="596D0F3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Theorem 1</w:t>
      </w:r>
      <w:r w:rsidRPr="006D0151">
        <w:rPr>
          <w:rFonts w:ascii="Times New Roman" w:eastAsia="Times New Roman" w:hAnsi="Times New Roman" w:cs="Times New Roman"/>
          <w:color w:val="000000"/>
          <w:lang w:val="en-US"/>
        </w:rPr>
        <w:t xml:space="preserve"> (Ben-David et al., 2010).  </w:t>
      </w:r>
      <w:r w:rsidRPr="006D0151">
        <w:rPr>
          <w:rFonts w:ascii="Times New Roman" w:eastAsia="Times New Roman" w:hAnsi="Times New Roman" w:cs="Times New Roman"/>
          <w:i/>
          <w:iCs/>
          <w:color w:val="000000"/>
          <w:lang w:val="en-US"/>
        </w:rPr>
        <w:t xml:space="preserve">Let </w:t>
      </w:r>
      <m:oMath>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i/>
          <w:iCs/>
          <w:color w:val="000000"/>
          <w:lang w:val="en-US"/>
        </w:rPr>
        <w:t xml:space="preserve"> be a hypothesis space of VC-dimension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oMath>
      <w:r w:rsidRPr="006D0151">
        <w:rPr>
          <w:rFonts w:ascii="Times New Roman" w:eastAsia="Times New Roman" w:hAnsi="Times New Roman" w:cs="Times New Roman"/>
          <w:i/>
          <w:iCs/>
          <w:color w:val="000000"/>
          <w:lang w:val="en-US"/>
        </w:rPr>
        <w:t xml:space="preserve">. If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i/>
          <w:iCs/>
          <w:color w:val="000000"/>
          <w:lang w:val="en-US"/>
        </w:rPr>
        <w:t xml:space="preserve"> and </w:t>
      </w:r>
      <m:oMath>
        <m:r>
          <w:rPr>
            <w:rFonts w:ascii="Cambria Math" w:eastAsia="Times New Roman" w:hAnsi="Cambria Math" w:cs="Times New Roman"/>
            <w:color w:val="000000"/>
            <w:lang w:val="en-US"/>
          </w:rPr>
          <m:t>T</m:t>
        </m:r>
      </m:oMath>
      <w:r w:rsidRPr="006D0151">
        <w:rPr>
          <w:rFonts w:ascii="Times New Roman" w:eastAsia="Times New Roman" w:hAnsi="Times New Roman" w:cs="Times New Roman"/>
          <w:i/>
          <w:iCs/>
          <w:color w:val="000000"/>
          <w:lang w:val="en-US"/>
        </w:rPr>
        <w:t xml:space="preserve"> are samples of size </w:t>
      </w:r>
      <m:oMath>
        <m:r>
          <w:rPr>
            <w:rFonts w:ascii="Cambria Math" w:eastAsia="Times New Roman" w:hAnsi="Cambria Math" w:cs="Times New Roman"/>
            <w:color w:val="000000"/>
            <w:lang w:val="en-US"/>
          </w:rPr>
          <m:t>n</m:t>
        </m:r>
      </m:oMath>
      <w:r w:rsidRPr="006D0151">
        <w:rPr>
          <w:rFonts w:ascii="Times New Roman" w:eastAsia="Times New Roman" w:hAnsi="Times New Roman" w:cs="Times New Roman"/>
          <w:i/>
          <w:iCs/>
          <w:color w:val="000000"/>
          <w:lang w:val="en-US"/>
        </w:rPr>
        <w:t xml:space="preserve"> drawn from source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i/>
          <w:iCs/>
          <w:color w:val="000000"/>
          <w:lang w:val="en-US"/>
        </w:rPr>
        <w:t xml:space="preserve"> and target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i/>
          <w:iCs/>
          <w:color w:val="000000"/>
          <w:lang w:val="en-US"/>
        </w:rPr>
        <w:t xml:space="preserve"> respectively, then for any </w:t>
      </w:r>
      <m:oMath>
        <m:r>
          <w:rPr>
            <w:rFonts w:ascii="Cambria Math" w:eastAsia="Times New Roman" w:hAnsi="Cambria Math" w:cs="Times New Roman"/>
            <w:color w:val="000000"/>
            <w:lang w:val="en-US"/>
          </w:rPr>
          <m:t>δ</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i/>
          <w:iCs/>
          <w:color w:val="000000"/>
          <w:lang w:val="en-US"/>
        </w:rPr>
        <w:t xml:space="preserve">, with probability at least </w:t>
      </w:r>
      <m:oMath>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δ</m:t>
        </m:r>
      </m:oMath>
      <w:r w:rsidRPr="006D0151">
        <w:rPr>
          <w:rFonts w:ascii="Times New Roman" w:eastAsia="Times New Roman" w:hAnsi="Times New Roman" w:cs="Times New Roman"/>
          <w:i/>
          <w:iCs/>
          <w:color w:val="000000"/>
          <w:lang w:val="en-US"/>
        </w:rPr>
        <w:t xml:space="preserve">, for every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i/>
          <w:iCs/>
          <w:color w:val="000000"/>
          <w:lang w:val="en-US"/>
        </w:rPr>
        <w:t>:</w:t>
      </w:r>
    </w:p>
    <w:bookmarkStart w:id="234" w:name="eq:ben_david_bound"/>
    <w:p w14:paraId="47EC9069"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2</m:t>
              </m:r>
            </m:den>
          </m:f>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λ</m:t>
          </m:r>
          <m:r>
            <m:rPr>
              <m:scr m:val="script"/>
              <m:sty m:val="p"/>
            </m:rPr>
            <w:rPr>
              <w:rFonts w:ascii="Cambria Math" w:eastAsia="Times New Roman" w:hAnsi="Cambria Math" w:cs="Times New Roman"/>
              <w:color w:val="000000"/>
              <w:lang w:val="en-US"/>
            </w:rPr>
            <m:t>+O</m:t>
          </m:r>
          <m:d>
            <m:dPr>
              <m:ctrlPr>
                <w:rPr>
                  <w:rFonts w:ascii="Cambria Math" w:eastAsia="Times New Roman" w:hAnsi="Cambria Math" w:cs="Times New Roman"/>
                  <w:color w:val="000000"/>
                  <w:lang w:val="en-US"/>
                </w:rPr>
              </m:ctrlPr>
            </m:dPr>
            <m:e>
              <m:rad>
                <m:radPr>
                  <m:degHide m:val="1"/>
                  <m:ctrlPr>
                    <w:rPr>
                      <w:rFonts w:ascii="Cambria Math" w:eastAsia="Times New Roman" w:hAnsi="Cambria Math" w:cs="Times New Roman"/>
                      <w:color w:val="000000"/>
                      <w:lang w:val="en-US"/>
                    </w:rPr>
                  </m:ctrlPr>
                </m:radPr>
                <m:deg/>
                <m:e>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r>
                        <m:rPr>
                          <m:sty m:val="p"/>
                        </m:rPr>
                        <w:rPr>
                          <w:rFonts w:ascii="Cambria Math" w:eastAsia="Times New Roman" w:hAnsi="Cambria Math" w:cs="Times New Roman"/>
                          <w:color w:val="000000"/>
                          <w:lang w:val="en-US"/>
                        </w:rPr>
                        <m:t>log</m:t>
                      </m:r>
                      <m:r>
                        <w:rPr>
                          <w:rFonts w:ascii="Cambria Math" w:eastAsia="Times New Roman" w:hAnsi="Cambria Math" w:cs="Times New Roman"/>
                          <w:color w:val="000000"/>
                          <w:lang w:val="en-US"/>
                        </w:rPr>
                        <m:t>n</m:t>
                      </m:r>
                    </m:num>
                    <m:den>
                      <m:r>
                        <w:rPr>
                          <w:rFonts w:ascii="Cambria Math" w:eastAsia="Times New Roman" w:hAnsi="Cambria Math" w:cs="Times New Roman"/>
                          <w:color w:val="000000"/>
                          <w:lang w:val="en-US"/>
                        </w:rPr>
                        <m:t>n</m:t>
                      </m:r>
                    </m:den>
                  </m:f>
                  <m:r>
                    <m:rPr>
                      <m:sty m:val="p"/>
                    </m:rPr>
                    <w:rPr>
                      <w:rFonts w:ascii="Cambria Math" w:eastAsia="Times New Roman" w:hAnsi="Cambria Math" w:cs="Times New Roman"/>
                      <w:color w:val="000000"/>
                      <w:lang w:val="en-US"/>
                    </w:rPr>
                    <m:t>+log</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δ</m:t>
                      </m:r>
                    </m:den>
                  </m:f>
                </m:e>
              </m:rad>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21</m:t>
          </m:r>
          <m:r>
            <m:rPr>
              <m:sty m:val="p"/>
            </m:rPr>
            <w:rPr>
              <w:rFonts w:ascii="Cambria Math" w:eastAsia="Times New Roman" w:hAnsi="Cambria Math" w:cs="Times New Roman"/>
              <w:color w:val="000000"/>
              <w:lang w:val="en-US"/>
            </w:rPr>
            <m:t>)</m:t>
          </m:r>
        </m:oMath>
      </m:oMathPara>
      <w:bookmarkEnd w:id="234"/>
    </w:p>
    <w:p w14:paraId="596CDC2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Inequality (</w:t>
      </w:r>
      <w:hyperlink w:anchor="eq:ben_david_bound">
        <w:r w:rsidRPr="006D0151">
          <w:rPr>
            <w:rFonts w:ascii="Times New Roman" w:eastAsia="Times New Roman" w:hAnsi="Times New Roman" w:cs="Times New Roman"/>
            <w:color w:val="156082"/>
            <w:lang w:val="en-US"/>
          </w:rPr>
          <w:t>21</w:t>
        </w:r>
      </w:hyperlink>
      <w:r w:rsidRPr="006D0151">
        <w:rPr>
          <w:rFonts w:ascii="Times New Roman" w:eastAsia="Times New Roman" w:hAnsi="Times New Roman" w:cs="Times New Roman"/>
          <w:color w:val="000000"/>
          <w:lang w:val="en-US"/>
        </w:rPr>
        <w:t xml:space="preserve">) shows that reducing the target error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requires the simultaneous control of three terms:</w:t>
      </w:r>
    </w:p>
    <w:p w14:paraId="40473729"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Source Risk</w:t>
      </w:r>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The expected error on the source domain.</w:t>
      </w:r>
    </w:p>
    <w:p w14:paraId="071BFC0F"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Domain Divergence</w:t>
      </w:r>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The </w:t>
      </w:r>
      <m:oMath>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-divergence, which measures the discrepancy between the marginal feature distributions.</w:t>
      </w:r>
    </w:p>
    <w:p w14:paraId="57A18EF5"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lastRenderedPageBreak/>
        <w:t>Adaptability Term</w:t>
      </w:r>
      <w:r w:rsidRPr="006D0151">
        <w:rPr>
          <w:rFonts w:ascii="Times New Roman" w:eastAsia="Times New Roman" w:hAnsi="Times New Roman" w:cs="Times New Roman"/>
          <w:color w:val="000000"/>
          <w:lang w:val="en-US"/>
        </w:rPr>
        <w:t xml:space="preserve">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The error of the ideal joint hypothesis, </w:t>
      </w:r>
      <m:oMath>
        <m:r>
          <w:rPr>
            <w:rFonts w:ascii="Cambria Math" w:eastAsia="Times New Roman" w:hAnsi="Cambria Math" w:cs="Times New Roman"/>
            <w:color w:val="000000"/>
            <w:lang w:val="en-US"/>
          </w:rPr>
          <m:t>λ</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p"/>
              </m:rPr>
              <w:rPr>
                <w:rFonts w:ascii="Cambria Math" w:eastAsia="Times New Roman" w:hAnsi="Cambria Math" w:cs="Times New Roman"/>
                <w:color w:val="000000"/>
                <w:lang w:val="en-US"/>
              </w:rPr>
              <m:t>min</m:t>
            </m:r>
          </m:e>
          <m:sub>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which captures irreducible error due to concept shift, that is, mismatch in the conditional distributions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6BF64017"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35" w:name="_Toc216274690"/>
      <w:bookmarkStart w:id="236" w:name="_Toc216274898"/>
      <w:bookmarkStart w:id="237" w:name="the-mathcalhdeltamathcalh-divergence"/>
      <w:r w:rsidRPr="006D0151">
        <w:rPr>
          <w:rFonts w:ascii="Times New Roman" w:eastAsia="Times New Roman" w:hAnsi="Times New Roman" w:cs="Times New Roman"/>
          <w:color w:val="000000"/>
          <w:sz w:val="28"/>
          <w:szCs w:val="28"/>
          <w:lang w:val="en-US"/>
        </w:rPr>
        <w:t>6.1.1</w:t>
      </w:r>
      <w:r w:rsidRPr="006D0151">
        <w:rPr>
          <w:rFonts w:ascii="Times New Roman" w:eastAsia="Times New Roman" w:hAnsi="Times New Roman" w:cs="Times New Roman"/>
          <w:color w:val="000000"/>
          <w:sz w:val="28"/>
          <w:szCs w:val="28"/>
          <w:lang w:val="en-US"/>
        </w:rPr>
        <w:tab/>
        <w:t xml:space="preserve">The </w:t>
      </w:r>
      <m:oMath>
        <m:r>
          <m:rPr>
            <m:scr m:val="script"/>
            <m:sty m:val="p"/>
          </m:rPr>
          <w:rPr>
            <w:rFonts w:ascii="Cambria Math" w:eastAsia="Times New Roman" w:hAnsi="Cambria Math" w:cs="Times New Roman"/>
            <w:color w:val="000000"/>
            <w:sz w:val="28"/>
            <w:szCs w:val="28"/>
            <w:lang w:val="en-US"/>
          </w:rPr>
          <m:t>H</m:t>
        </m:r>
        <m:r>
          <m:rPr>
            <m:sty m:val="p"/>
          </m:rPr>
          <w:rPr>
            <w:rFonts w:ascii="Cambria Math" w:eastAsia="Times New Roman" w:hAnsi="Cambria Math" w:cs="Times New Roman"/>
            <w:color w:val="000000"/>
            <w:sz w:val="28"/>
            <w:szCs w:val="28"/>
            <w:lang w:val="en-US"/>
          </w:rPr>
          <m:t>Δ</m:t>
        </m:r>
        <m:r>
          <m:rPr>
            <m:scr m:val="script"/>
            <m:sty m:val="p"/>
          </m:rPr>
          <w:rPr>
            <w:rFonts w:ascii="Cambria Math" w:eastAsia="Times New Roman" w:hAnsi="Cambria Math" w:cs="Times New Roman"/>
            <w:color w:val="000000"/>
            <w:sz w:val="28"/>
            <w:szCs w:val="28"/>
            <w:lang w:val="en-US"/>
          </w:rPr>
          <m:t>H</m:t>
        </m:r>
      </m:oMath>
      <w:r w:rsidRPr="006D0151">
        <w:rPr>
          <w:rFonts w:ascii="Times New Roman" w:eastAsia="Times New Roman" w:hAnsi="Times New Roman" w:cs="Times New Roman"/>
          <w:color w:val="000000"/>
          <w:sz w:val="28"/>
          <w:szCs w:val="28"/>
          <w:lang w:val="en-US"/>
        </w:rPr>
        <w:t>-Divergence</w:t>
      </w:r>
      <w:bookmarkEnd w:id="235"/>
      <w:bookmarkEnd w:id="236"/>
    </w:p>
    <w:p w14:paraId="6105B28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 central quantity in the theory of Ben-David et al. is the </w:t>
      </w:r>
      <m:oMath>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-divergence, which quantifies domain distance with respect to the hypothesis class </w:t>
      </w:r>
      <m:oMath>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It is defined as</w:t>
      </w:r>
    </w:p>
    <w:bookmarkStart w:id="238" w:name="eq:hdhd-divergence"/>
    <w:p w14:paraId="329FE9B2"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m:t>
          </m:r>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sup</m:t>
              </m:r>
            </m:e>
            <m:lim>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cr m:val="script"/>
                  <m:sty m:val="p"/>
                </m:rPr>
                <w:rPr>
                  <w:rFonts w:ascii="Cambria Math" w:eastAsia="Times New Roman" w:hAnsi="Cambria Math" w:cs="Times New Roman"/>
                  <w:color w:val="000000"/>
                  <w:lang w:val="en-US"/>
                </w:rPr>
                <m:t>∈H</m:t>
              </m:r>
            </m:lim>
          </m:limLow>
          <m:d>
            <m:dPr>
              <m:begChr m:val="|"/>
              <m:endChr m:val="|"/>
              <m:ctrlPr>
                <w:rPr>
                  <w:rFonts w:ascii="Cambria Math" w:eastAsia="Times New Roman" w:hAnsi="Cambria Math" w:cs="Times New Roman"/>
                  <w:color w:val="000000"/>
                  <w:lang w:val="en-US"/>
                </w:rPr>
              </m:ctrlPr>
            </m:dPr>
            <m:e>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Pr</m:t>
                  </m:r>
                </m:e>
                <m:lim>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lim>
              </m:limLow>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Pr</m:t>
                  </m:r>
                </m:e>
                <m:lim>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lim>
              </m:limLow>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e>
          </m: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22</m:t>
          </m:r>
          <m:r>
            <m:rPr>
              <m:sty m:val="p"/>
            </m:rPr>
            <w:rPr>
              <w:rFonts w:ascii="Cambria Math" w:eastAsia="Times New Roman" w:hAnsi="Cambria Math" w:cs="Times New Roman"/>
              <w:color w:val="000000"/>
              <w:lang w:val="en-US"/>
            </w:rPr>
            <m:t>)</m:t>
          </m:r>
        </m:oMath>
      </m:oMathPara>
      <w:bookmarkEnd w:id="238"/>
    </w:p>
    <w:p w14:paraId="3BD5320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Intuitively, this metric measures the maximal discrepancy in classifier disagreement across the two domains. If there exist two classifiers </w:t>
      </w:r>
      <m:oMath>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p w14:paraId="7CECDA48"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39" w:name="_Toc216274691"/>
      <w:bookmarkStart w:id="240" w:name="_Toc216274899"/>
      <w:bookmarkStart w:id="241" w:name="subsec:analysis_source_risk"/>
      <w:bookmarkEnd w:id="233"/>
      <w:bookmarkEnd w:id="237"/>
      <w:r w:rsidRPr="006D0151">
        <w:rPr>
          <w:rFonts w:ascii="Times New Roman" w:eastAsia="Times New Roman" w:hAnsi="Times New Roman" w:cs="Times New Roman"/>
          <w:color w:val="000000"/>
          <w:sz w:val="32"/>
          <w:szCs w:val="32"/>
          <w:lang w:val="en-US"/>
        </w:rPr>
        <w:t>6.2</w:t>
      </w:r>
      <w:r w:rsidRPr="006D0151">
        <w:rPr>
          <w:rFonts w:ascii="Times New Roman" w:eastAsia="Times New Roman" w:hAnsi="Times New Roman" w:cs="Times New Roman"/>
          <w:color w:val="000000"/>
          <w:sz w:val="32"/>
          <w:szCs w:val="32"/>
          <w:lang w:val="en-US"/>
        </w:rPr>
        <w:tab/>
        <w:t xml:space="preserve">Minimizing Source Risk </w:t>
      </w:r>
      <m:oMath>
        <m:sSub>
          <m:sSubPr>
            <m:ctrlPr>
              <w:rPr>
                <w:rFonts w:ascii="Cambria Math" w:eastAsia="Times New Roman" w:hAnsi="Cambria Math" w:cs="Times New Roman"/>
                <w:color w:val="000000"/>
                <w:sz w:val="32"/>
                <w:szCs w:val="32"/>
                <w:lang w:val="en-US"/>
              </w:rPr>
            </m:ctrlPr>
          </m:sSubPr>
          <m:e>
            <m:r>
              <w:rPr>
                <w:rFonts w:ascii="Cambria Math" w:eastAsia="Times New Roman" w:hAnsi="Cambria Math" w:cs="Times New Roman"/>
                <w:color w:val="000000"/>
                <w:sz w:val="32"/>
                <w:szCs w:val="32"/>
                <w:lang w:val="en-US"/>
              </w:rPr>
              <m:t>ϵ</m:t>
            </m:r>
          </m:e>
          <m:sub>
            <m:r>
              <w:rPr>
                <w:rFonts w:ascii="Cambria Math" w:eastAsia="Times New Roman" w:hAnsi="Cambria Math" w:cs="Times New Roman"/>
                <w:color w:val="000000"/>
                <w:sz w:val="32"/>
                <w:szCs w:val="32"/>
                <w:lang w:val="en-US"/>
              </w:rPr>
              <m:t>S</m:t>
            </m:r>
          </m:sub>
        </m:sSub>
        <m:r>
          <m:rPr>
            <m:sty m:val="p"/>
          </m:rPr>
          <w:rPr>
            <w:rFonts w:ascii="Cambria Math" w:eastAsia="Times New Roman" w:hAnsi="Cambria Math" w:cs="Times New Roman"/>
            <w:color w:val="000000"/>
            <w:sz w:val="32"/>
            <w:szCs w:val="32"/>
            <w:lang w:val="en-US"/>
          </w:rPr>
          <m:t>(</m:t>
        </m:r>
        <m:r>
          <w:rPr>
            <w:rFonts w:ascii="Cambria Math" w:eastAsia="Times New Roman" w:hAnsi="Cambria Math" w:cs="Times New Roman"/>
            <w:color w:val="000000"/>
            <w:sz w:val="32"/>
            <w:szCs w:val="32"/>
            <w:lang w:val="en-US"/>
          </w:rPr>
          <m:t>h</m:t>
        </m:r>
        <m:r>
          <m:rPr>
            <m:sty m:val="p"/>
          </m:rPr>
          <w:rPr>
            <w:rFonts w:ascii="Cambria Math" w:eastAsia="Times New Roman" w:hAnsi="Cambria Math" w:cs="Times New Roman"/>
            <w:color w:val="000000"/>
            <w:sz w:val="32"/>
            <w:szCs w:val="32"/>
            <w:lang w:val="en-US"/>
          </w:rPr>
          <m:t>)</m:t>
        </m:r>
      </m:oMath>
      <w:r w:rsidRPr="006D0151">
        <w:rPr>
          <w:rFonts w:ascii="Times New Roman" w:eastAsia="Times New Roman" w:hAnsi="Times New Roman" w:cs="Times New Roman"/>
          <w:color w:val="000000"/>
          <w:sz w:val="32"/>
          <w:szCs w:val="32"/>
          <w:lang w:val="en-US"/>
        </w:rPr>
        <w:t>: The TabPFN Mechanism</w:t>
      </w:r>
      <w:bookmarkEnd w:id="239"/>
      <w:bookmarkEnd w:id="240"/>
    </w:p>
    <w:p w14:paraId="257EEEA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 first challenge is the small sample size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295</m:t>
        </m:r>
      </m:oMath>
      <w:r w:rsidRPr="006D0151">
        <w:rPr>
          <w:rFonts w:ascii="Times New Roman" w:eastAsia="Times New Roman" w:hAnsi="Times New Roman" w:cs="Times New Roman"/>
          <w:color w:val="000000"/>
          <w:lang w:val="en-US"/>
        </w:rPr>
        <w:t xml:space="preserve">). In this regime, standard Empirical Risk Minimization (ERM) is prone to high variance. Deep neural networks typically require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&gt;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10</m:t>
            </m:r>
          </m:e>
          <m:sup>
            <m:r>
              <w:rPr>
                <w:rFonts w:ascii="Cambria Math" w:eastAsia="Times New Roman" w:hAnsi="Cambria Math" w:cs="Times New Roman"/>
                <w:color w:val="000000"/>
                <w:lang w:val="en-US"/>
              </w:rPr>
              <m:t>4</m:t>
            </m:r>
          </m:sup>
        </m:sSup>
      </m:oMath>
      <w:r w:rsidRPr="006D0151">
        <w:rPr>
          <w:rFonts w:ascii="Times New Roman" w:eastAsia="Times New Roman" w:hAnsi="Times New Roman" w:cs="Times New Roman"/>
          <w:color w:val="000000"/>
          <w:lang w:val="en-US"/>
        </w:rPr>
        <w:t xml:space="preserve"> to generalize reliably, while GBDTs often overfit, effectively memorizing noise in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rather than learning the structure of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6D0151">
        <w:rPr>
          <w:rFonts w:ascii="Times New Roman" w:eastAsia="Times New Roman" w:hAnsi="Times New Roman" w:cs="Times New Roman"/>
          <w:color w:val="000000"/>
          <w:lang w:val="en-US"/>
        </w:rPr>
        <w:t>.</w:t>
      </w:r>
    </w:p>
    <w:p w14:paraId="11961EC3"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42" w:name="_Toc216274692"/>
      <w:bookmarkStart w:id="243" w:name="_Toc216274900"/>
      <w:bookmarkStart w:id="244" w:name="X06f92b2b6bdb9eddabb2e70f37c54da3dd75501"/>
      <w:r w:rsidRPr="006D0151">
        <w:rPr>
          <w:rFonts w:ascii="Times New Roman" w:eastAsia="Times New Roman" w:hAnsi="Times New Roman" w:cs="Times New Roman"/>
          <w:color w:val="000000"/>
          <w:sz w:val="28"/>
          <w:szCs w:val="28"/>
          <w:lang w:val="en-US"/>
        </w:rPr>
        <w:t>6.2.1</w:t>
      </w:r>
      <w:r w:rsidRPr="006D0151">
        <w:rPr>
          <w:rFonts w:ascii="Times New Roman" w:eastAsia="Times New Roman" w:hAnsi="Times New Roman" w:cs="Times New Roman"/>
          <w:color w:val="000000"/>
          <w:sz w:val="28"/>
          <w:szCs w:val="28"/>
          <w:lang w:val="en-US"/>
        </w:rPr>
        <w:tab/>
        <w:t>Prior-Data Fitted Networks vs. Parametric Learning</w:t>
      </w:r>
      <w:bookmarkEnd w:id="242"/>
      <w:bookmarkEnd w:id="243"/>
    </w:p>
    <w:p w14:paraId="4726EB1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Traditional parametric learning optimizes weights </w:t>
      </w:r>
      <m:oMath>
        <m:r>
          <m:rPr>
            <m:sty m:val="b"/>
          </m:rPr>
          <w:rPr>
            <w:rFonts w:ascii="Cambria Math" w:eastAsia="Times New Roman" w:hAnsi="Cambria Math" w:cs="Times New Roman"/>
            <w:color w:val="000000"/>
            <w:lang w:val="en-US"/>
          </w:rPr>
          <m:t>θ</m:t>
        </m:r>
      </m:oMath>
      <w:r w:rsidRPr="006D0151">
        <w:rPr>
          <w:rFonts w:ascii="Times New Roman" w:eastAsia="Times New Roman" w:hAnsi="Times New Roman" w:cs="Times New Roman"/>
          <w:color w:val="000000"/>
          <w:lang w:val="en-US"/>
        </w:rPr>
        <w:t xml:space="preserve"> to minimize loss on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w:t>
      </w:r>
    </w:p>
    <w:bookmarkStart w:id="245" w:name="eq:erm"/>
    <w:p w14:paraId="3B16B44B"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acc>
            <m:accPr>
              <m:ctrlPr>
                <w:rPr>
                  <w:rFonts w:ascii="Cambria Math" w:eastAsia="Times New Roman" w:hAnsi="Cambria Math" w:cs="Times New Roman"/>
                  <w:color w:val="000000"/>
                  <w:lang w:val="en-US"/>
                </w:rPr>
              </m:ctrlPr>
            </m:accPr>
            <m:e>
              <m:r>
                <m:rPr>
                  <m:sty m:val="b"/>
                </m:rPr>
                <w:rPr>
                  <w:rFonts w:ascii="Cambria Math" w:eastAsia="Times New Roman" w:hAnsi="Cambria Math" w:cs="Times New Roman"/>
                  <w:color w:val="000000"/>
                  <w:lang w:val="en-US"/>
                </w:rPr>
                <m:t>θ</m:t>
              </m:r>
            </m:e>
          </m:acc>
          <m:r>
            <m:rPr>
              <m:sty m:val="p"/>
            </m:rPr>
            <w:rPr>
              <w:rFonts w:ascii="Cambria Math" w:eastAsia="Times New Roman" w:hAnsi="Cambria Math" w:cs="Times New Roman"/>
              <w:color w:val="000000"/>
              <w:lang w:val="en-US"/>
            </w:rPr>
            <m:t>=arg</m:t>
          </m:r>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min</m:t>
              </m:r>
            </m:e>
            <m:lim>
              <m:r>
                <m:rPr>
                  <m:sty m:val="b"/>
                </m:rPr>
                <w:rPr>
                  <w:rFonts w:ascii="Cambria Math" w:eastAsia="Times New Roman" w:hAnsi="Cambria Math" w:cs="Times New Roman"/>
                  <w:color w:val="000000"/>
                  <w:lang w:val="en-US"/>
                </w:rPr>
                <m:t>θ</m:t>
              </m:r>
            </m:lim>
          </m:limLow>
          <m:nary>
            <m:naryPr>
              <m:chr m:val="∑"/>
              <m:limLoc m:val="undOvr"/>
              <m:supHide m:val="1"/>
              <m:ctrlPr>
                <w:rPr>
                  <w:rFonts w:ascii="Cambria Math" w:eastAsia="Times New Roman" w:hAnsi="Cambria Math" w:cs="Times New Roman"/>
                  <w:color w:val="000000"/>
                  <w:lang w:val="en-US"/>
                </w:rPr>
              </m:ctrlPr>
            </m:naryPr>
            <m: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m:t>
              </m:r>
            </m:sup>
            <m:e>
              <m:r>
                <m:rPr>
                  <m:scr m:val="script"/>
                  <m:sty m:val="p"/>
                </m:rPr>
                <w:rPr>
                  <w:rFonts w:ascii="Cambria Math" w:eastAsia="Times New Roman" w:hAnsi="Cambria Math" w:cs="Times New Roman"/>
                  <w:color w:val="000000"/>
                  <w:lang w:val="en-US"/>
                </w:rPr>
                <m:t>L</m:t>
              </m:r>
            </m:e>
          </m:nary>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b"/>
                </m:rPr>
                <w:rPr>
                  <w:rFonts w:ascii="Cambria Math" w:eastAsia="Times New Roman" w:hAnsi="Cambria Math" w:cs="Times New Roman"/>
                  <w:color w:val="000000"/>
                  <w:lang w:val="en-US"/>
                </w:rPr>
                <m:t>θ</m:t>
              </m:r>
            </m:sub>
          </m:s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23</m:t>
          </m:r>
          <m:r>
            <m:rPr>
              <m:sty m:val="p"/>
            </m:rPr>
            <w:rPr>
              <w:rFonts w:ascii="Cambria Math" w:eastAsia="Times New Roman" w:hAnsi="Cambria Math" w:cs="Times New Roman"/>
              <w:color w:val="000000"/>
              <w:lang w:val="en-US"/>
            </w:rPr>
            <m:t>)</m:t>
          </m:r>
        </m:oMath>
      </m:oMathPara>
      <w:bookmarkEnd w:id="245"/>
    </w:p>
    <w:p w14:paraId="710F654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starting from largely uninformative priors and therefore requiring substantial data.</w:t>
      </w:r>
    </w:p>
    <w:p w14:paraId="76AD524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In contrast, PANDA uses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 </w:t>
      </w:r>
      <w:r w:rsidRPr="006D0151">
        <w:rPr>
          <w:rFonts w:ascii="Times New Roman" w:eastAsia="Times New Roman" w:hAnsi="Times New Roman" w:cs="Times New Roman"/>
          <w:b/>
          <w:bCs/>
          <w:color w:val="000000"/>
          <w:lang w:val="en-US"/>
        </w:rPr>
        <w:t>Prior-Data Fitted Network (PFN)</w:t>
      </w:r>
      <w:r w:rsidRPr="006D0151">
        <w:rPr>
          <w:rFonts w:ascii="Times New Roman" w:eastAsia="Times New Roman" w:hAnsi="Times New Roman" w:cs="Times New Roman"/>
          <w:color w:val="000000"/>
          <w:lang w:val="en-US"/>
        </w:rPr>
        <w:t xml:space="preserve">. It reduces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not by performing gradient descent on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but by approximating the </w:t>
      </w:r>
      <w:r w:rsidRPr="006D0151">
        <w:rPr>
          <w:rFonts w:ascii="Times New Roman" w:eastAsia="Times New Roman" w:hAnsi="Times New Roman" w:cs="Times New Roman"/>
          <w:b/>
          <w:bCs/>
          <w:color w:val="000000"/>
          <w:lang w:val="en-US"/>
        </w:rPr>
        <w:t>Posterior Predictive Distribution (PPD)</w:t>
      </w:r>
      <w:r w:rsidRPr="006D0151">
        <w:rPr>
          <w:rFonts w:ascii="Times New Roman" w:eastAsia="Times New Roman" w:hAnsi="Times New Roman" w:cs="Times New Roman"/>
          <w:color w:val="000000"/>
          <w:lang w:val="en-US"/>
        </w:rPr>
        <w:t xml:space="preserve"> using a Transformer pre-trained on millions of synthetic causal models:</w:t>
      </w:r>
    </w:p>
    <w:p w14:paraId="723B1109"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46" w:name="eq:ppd"/>
      <m:oMathPara>
        <m:oMathParaPr>
          <m:jc m:val="center"/>
        </m:oMathParaP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dM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24</m:t>
          </m:r>
          <m:r>
            <m:rPr>
              <m:sty m:val="p"/>
            </m:rPr>
            <w:rPr>
              <w:rFonts w:ascii="Cambria Math" w:eastAsia="Times New Roman" w:hAnsi="Cambria Math" w:cs="Times New Roman"/>
              <w:color w:val="000000"/>
              <w:lang w:val="en-US"/>
            </w:rPr>
            <m:t>)</m:t>
          </m:r>
        </m:oMath>
      </m:oMathPara>
      <w:bookmarkEnd w:id="246"/>
    </w:p>
    <w:p w14:paraId="5F0987F8" w14:textId="77777777" w:rsidR="006D0151" w:rsidRPr="006D0151" w:rsidRDefault="006D0151" w:rsidP="006D0151">
      <w:pPr>
        <w:spacing w:before="180" w:after="180"/>
        <w:rPr>
          <w:rFonts w:ascii="Times New Roman" w:eastAsia="Times New Roman" w:hAnsi="Times New Roman" w:cs="Times New Roman"/>
          <w:color w:val="000000"/>
          <w:lang w:val="en-US"/>
        </w:rPr>
      </w:pP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treats the source dataset </w:t>
      </w:r>
      <m:oMath>
        <m:r>
          <w:rPr>
            <w:rFonts w:ascii="Cambria Math" w:eastAsia="Times New Roman" w:hAnsi="Cambria Math" w:cs="Times New Roman"/>
            <w:color w:val="000000"/>
            <w:lang w:val="en-US"/>
          </w:rPr>
          <m:t>S</m:t>
        </m:r>
      </m:oMath>
      <w:r w:rsidRPr="006D0151">
        <w:rPr>
          <w:rFonts w:ascii="Times New Roman" w:eastAsia="Times New Roman" w:hAnsi="Times New Roman" w:cs="Times New Roman"/>
          <w:color w:val="000000"/>
          <w:lang w:val="en-US"/>
        </w:rPr>
        <w:t xml:space="preserve"> as context for Bayesian inference rather than as a training set for parameter </w:t>
      </w:r>
      <w:proofErr w:type="gramStart"/>
      <w:r w:rsidRPr="006D0151">
        <w:rPr>
          <w:rFonts w:ascii="Times New Roman" w:eastAsia="Times New Roman" w:hAnsi="Times New Roman" w:cs="Times New Roman"/>
          <w:color w:val="000000"/>
          <w:lang w:val="en-US"/>
        </w:rPr>
        <w:t>optimization, and</w:t>
      </w:r>
      <w:proofErr w:type="gramEnd"/>
      <w:r w:rsidRPr="006D0151">
        <w:rPr>
          <w:rFonts w:ascii="Times New Roman" w:eastAsia="Times New Roman" w:hAnsi="Times New Roman" w:cs="Times New Roman"/>
          <w:color w:val="000000"/>
          <w:lang w:val="en-US"/>
        </w:rPr>
        <w:t xml:space="preserve"> thus acts as a strong regularizer that imposes inductive biases favoring sparsity and piecewise smoothness.</w:t>
      </w:r>
    </w:p>
    <w:p w14:paraId="0BB21F1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Empirical Consequence:</w:t>
      </w:r>
      <w:r w:rsidRPr="006D0151">
        <w:rPr>
          <w:rFonts w:ascii="Times New Roman" w:eastAsia="Times New Roman" w:hAnsi="Times New Roman" w:cs="Times New Roman"/>
          <w:color w:val="000000"/>
          <w:lang w:val="en-US"/>
        </w:rPr>
        <w:t xml:space="preserve"> As shown in our results,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attains a source AUC of </w:t>
      </w:r>
      <w:r w:rsidRPr="006D0151">
        <w:rPr>
          <w:rFonts w:ascii="Times New Roman" w:eastAsia="Times New Roman" w:hAnsi="Times New Roman" w:cs="Times New Roman"/>
          <w:b/>
          <w:bCs/>
          <w:color w:val="000000"/>
          <w:lang w:val="en-US"/>
        </w:rPr>
        <w:t>0.829</w:t>
      </w:r>
      <w:r w:rsidRPr="006D0151">
        <w:rPr>
          <w:rFonts w:ascii="Times New Roman" w:eastAsia="Times New Roman" w:hAnsi="Times New Roman" w:cs="Times New Roman"/>
          <w:color w:val="000000"/>
          <w:lang w:val="en-US"/>
        </w:rPr>
        <w:t xml:space="preserve">, substantially higher than Random Forest (0.752) and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(0.742). This establishes a strictly lower starting point for the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term in the bound.</w:t>
      </w:r>
    </w:p>
    <w:p w14:paraId="4B609C90"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47" w:name="_Toc216274693"/>
      <w:bookmarkStart w:id="248" w:name="_Toc216274901"/>
      <w:bookmarkStart w:id="249" w:name="subsec:analysis_divergence"/>
      <w:bookmarkEnd w:id="241"/>
      <w:bookmarkEnd w:id="244"/>
      <w:r w:rsidRPr="006D0151">
        <w:rPr>
          <w:rFonts w:ascii="Times New Roman" w:eastAsia="Times New Roman" w:hAnsi="Times New Roman" w:cs="Times New Roman"/>
          <w:color w:val="000000"/>
          <w:sz w:val="32"/>
          <w:szCs w:val="32"/>
          <w:lang w:val="en-US"/>
        </w:rPr>
        <w:t>6.3</w:t>
      </w:r>
      <w:r w:rsidRPr="006D0151">
        <w:rPr>
          <w:rFonts w:ascii="Times New Roman" w:eastAsia="Times New Roman" w:hAnsi="Times New Roman" w:cs="Times New Roman"/>
          <w:color w:val="000000"/>
          <w:sz w:val="32"/>
          <w:szCs w:val="32"/>
          <w:lang w:val="en-US"/>
        </w:rPr>
        <w:tab/>
        <w:t xml:space="preserve">Minimizing Divergence </w:t>
      </w:r>
      <m:oMath>
        <m:sSub>
          <m:sSubPr>
            <m:ctrlPr>
              <w:rPr>
                <w:rFonts w:ascii="Cambria Math" w:eastAsia="Times New Roman" w:hAnsi="Cambria Math" w:cs="Times New Roman"/>
                <w:color w:val="000000"/>
                <w:sz w:val="32"/>
                <w:szCs w:val="32"/>
                <w:lang w:val="en-US"/>
              </w:rPr>
            </m:ctrlPr>
          </m:sSubPr>
          <m:e>
            <m:r>
              <w:rPr>
                <w:rFonts w:ascii="Cambria Math" w:eastAsia="Times New Roman" w:hAnsi="Cambria Math" w:cs="Times New Roman"/>
                <w:color w:val="000000"/>
                <w:sz w:val="32"/>
                <w:szCs w:val="32"/>
                <w:lang w:val="en-US"/>
              </w:rPr>
              <m:t>d</m:t>
            </m:r>
          </m:e>
          <m:sub>
            <m:r>
              <m:rPr>
                <m:scr m:val="script"/>
                <m:sty m:val="p"/>
              </m:rPr>
              <w:rPr>
                <w:rFonts w:ascii="Cambria Math" w:eastAsia="Times New Roman" w:hAnsi="Cambria Math" w:cs="Times New Roman"/>
                <w:color w:val="000000"/>
                <w:sz w:val="32"/>
                <w:szCs w:val="32"/>
                <w:lang w:val="en-US"/>
              </w:rPr>
              <m:t>H</m:t>
            </m:r>
            <m:r>
              <m:rPr>
                <m:sty m:val="p"/>
              </m:rPr>
              <w:rPr>
                <w:rFonts w:ascii="Cambria Math" w:eastAsia="Times New Roman" w:hAnsi="Cambria Math" w:cs="Times New Roman"/>
                <w:color w:val="000000"/>
                <w:sz w:val="32"/>
                <w:szCs w:val="32"/>
                <w:lang w:val="en-US"/>
              </w:rPr>
              <m:t>Δ</m:t>
            </m:r>
            <m:r>
              <m:rPr>
                <m:scr m:val="script"/>
                <m:sty m:val="p"/>
              </m:rPr>
              <w:rPr>
                <w:rFonts w:ascii="Cambria Math" w:eastAsia="Times New Roman" w:hAnsi="Cambria Math" w:cs="Times New Roman"/>
                <w:color w:val="000000"/>
                <w:sz w:val="32"/>
                <w:szCs w:val="32"/>
                <w:lang w:val="en-US"/>
              </w:rPr>
              <m:t>H</m:t>
            </m:r>
          </m:sub>
        </m:sSub>
      </m:oMath>
      <w:r w:rsidRPr="006D0151">
        <w:rPr>
          <w:rFonts w:ascii="Times New Roman" w:eastAsia="Times New Roman" w:hAnsi="Times New Roman" w:cs="Times New Roman"/>
          <w:color w:val="000000"/>
          <w:sz w:val="32"/>
          <w:szCs w:val="32"/>
          <w:lang w:val="en-US"/>
        </w:rPr>
        <w:t>: Latent Space TCA</w:t>
      </w:r>
      <w:bookmarkEnd w:id="247"/>
      <w:bookmarkEnd w:id="248"/>
    </w:p>
    <w:p w14:paraId="546311E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second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6D0151">
        <w:rPr>
          <w:rFonts w:ascii="Times New Roman" w:eastAsia="Times New Roman" w:hAnsi="Times New Roman" w:cs="Times New Roman"/>
          <w:color w:val="000000"/>
          <w:lang w:val="en-US"/>
        </w:rPr>
        <w:t xml:space="preserve">, measures the discrepancy between domains. In our setting, scanner heterogeneity induces </w:t>
      </w:r>
      <w:r w:rsidRPr="006D0151">
        <w:rPr>
          <w:rFonts w:ascii="Times New Roman" w:eastAsia="Times New Roman" w:hAnsi="Times New Roman" w:cs="Times New Roman"/>
          <w:b/>
          <w:bCs/>
          <w:color w:val="000000"/>
          <w:lang w:val="en-US"/>
        </w:rPr>
        <w:t>covariate shift</w:t>
      </w:r>
      <w:r w:rsidRPr="006D0151">
        <w:rPr>
          <w:rFonts w:ascii="Times New Roman" w:eastAsia="Times New Roman" w:hAnsi="Times New Roman" w:cs="Times New Roman"/>
          <w:color w:val="000000"/>
          <w:lang w:val="en-US"/>
        </w:rPr>
        <w:t xml:space="preserve">, so that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w:t>
      </w:r>
    </w:p>
    <w:p w14:paraId="77B2EA10"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50" w:name="_Toc216274694"/>
      <w:bookmarkStart w:id="251" w:name="_Toc216274902"/>
      <w:bookmarkStart w:id="252" w:name="why-feature-space-alignment"/>
      <w:r w:rsidRPr="006D0151">
        <w:rPr>
          <w:rFonts w:ascii="Times New Roman" w:eastAsia="Times New Roman" w:hAnsi="Times New Roman" w:cs="Times New Roman"/>
          <w:color w:val="000000"/>
          <w:sz w:val="28"/>
          <w:szCs w:val="28"/>
          <w:lang w:val="en-US"/>
        </w:rPr>
        <w:lastRenderedPageBreak/>
        <w:t>6.3.1</w:t>
      </w:r>
      <w:r w:rsidRPr="006D0151">
        <w:rPr>
          <w:rFonts w:ascii="Times New Roman" w:eastAsia="Times New Roman" w:hAnsi="Times New Roman" w:cs="Times New Roman"/>
          <w:color w:val="000000"/>
          <w:sz w:val="28"/>
          <w:szCs w:val="28"/>
          <w:lang w:val="en-US"/>
        </w:rPr>
        <w:tab/>
        <w:t>Why Feature Space Alignment?</w:t>
      </w:r>
      <w:bookmarkEnd w:id="250"/>
      <w:bookmarkEnd w:id="251"/>
    </w:p>
    <w:p w14:paraId="25CA608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Aligning raw features is often suboptimal because medical variables exhibit complex, nonlinear dependencies. PANDA therefore applies TCA directly to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After RFE, the retained features form a more robust and relevant subset, which makes them more amenable to linear alignment. The goal of this step is to align the marginal distributions of these preselected features between the source and target domains.</w:t>
      </w:r>
    </w:p>
    <w:p w14:paraId="5FE5C021"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53" w:name="_Toc216274695"/>
      <w:bookmarkStart w:id="254" w:name="_Toc216274903"/>
      <w:bookmarkStart w:id="255" w:name="the-tca-optimization-objective"/>
      <w:bookmarkEnd w:id="252"/>
      <w:r w:rsidRPr="006D0151">
        <w:rPr>
          <w:rFonts w:ascii="Times New Roman" w:eastAsia="Times New Roman" w:hAnsi="Times New Roman" w:cs="Times New Roman"/>
          <w:color w:val="000000"/>
          <w:sz w:val="28"/>
          <w:szCs w:val="28"/>
          <w:lang w:val="en-US"/>
        </w:rPr>
        <w:t>6.3.2</w:t>
      </w:r>
      <w:r w:rsidRPr="006D0151">
        <w:rPr>
          <w:rFonts w:ascii="Times New Roman" w:eastAsia="Times New Roman" w:hAnsi="Times New Roman" w:cs="Times New Roman"/>
          <w:color w:val="000000"/>
          <w:sz w:val="28"/>
          <w:szCs w:val="28"/>
          <w:lang w:val="en-US"/>
        </w:rPr>
        <w:tab/>
        <w:t>The TCA Optimization Objective</w:t>
      </w:r>
      <w:bookmarkEnd w:id="253"/>
      <w:bookmarkEnd w:id="254"/>
    </w:p>
    <w:p w14:paraId="0C08AED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employ Transfer Component Analysis (TCA) to find a projection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p>
        </m:sSup>
      </m:oMath>
      <w:r w:rsidRPr="006D0151">
        <w:rPr>
          <w:rFonts w:ascii="Times New Roman" w:eastAsia="Times New Roman" w:hAnsi="Times New Roman" w:cs="Times New Roman"/>
          <w:color w:val="000000"/>
          <w:lang w:val="en-US"/>
        </w:rPr>
        <w:t xml:space="preserve"> that minimizes the Maximum Mean Discrepancy (MMD) between source and target features (after RFE). The objective is</w:t>
      </w:r>
    </w:p>
    <w:bookmarkStart w:id="256" w:name="eq:tca-objective"/>
    <w:p w14:paraId="4427794B"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min</m:t>
              </m:r>
            </m:e>
            <m:lim>
              <m:r>
                <m:rPr>
                  <m:sty m:val="b"/>
                </m:rPr>
                <w:rPr>
                  <w:rFonts w:ascii="Cambria Math" w:eastAsia="Times New Roman" w:hAnsi="Cambria Math" w:cs="Times New Roman"/>
                  <w:color w:val="000000"/>
                  <w:lang w:val="en-US"/>
                </w:rPr>
                <m:t>W</m:t>
              </m:r>
            </m:lim>
          </m:limLow>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KLKW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 </m:t>
          </m:r>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s.t.</m:t>
          </m:r>
          <m:r>
            <w:rPr>
              <w:rFonts w:ascii="Cambria Math" w:eastAsia="Times New Roman" w:hAnsi="Cambria Math" w:cs="Times New Roman"/>
              <w:color w:val="000000"/>
              <w:lang w:val="en-US"/>
            </w:rPr>
            <m:t> </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25</m:t>
          </m:r>
          <m:r>
            <m:rPr>
              <m:sty m:val="p"/>
            </m:rPr>
            <w:rPr>
              <w:rFonts w:ascii="Cambria Math" w:eastAsia="Times New Roman" w:hAnsi="Cambria Math" w:cs="Times New Roman"/>
              <w:color w:val="000000"/>
              <w:lang w:val="en-US"/>
            </w:rPr>
            <m:t>)</m:t>
          </m:r>
        </m:oMath>
      </m:oMathPara>
      <w:bookmarkEnd w:id="256"/>
    </w:p>
    <w:p w14:paraId="3965054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where </w:t>
      </w:r>
      <m:oMath>
        <m:r>
          <m:rPr>
            <m:sty m:val="b"/>
          </m:rP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 is the kernel matrix of the RFE-selected features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w:t>
      </w:r>
      <m:oMath>
        <m:r>
          <m:rPr>
            <m:sty m:val="b"/>
          </m:rPr>
          <w:rPr>
            <w:rFonts w:ascii="Cambria Math" w:eastAsia="Times New Roman" w:hAnsi="Cambria Math" w:cs="Times New Roman"/>
            <w:color w:val="000000"/>
            <w:lang w:val="en-US"/>
          </w:rPr>
          <m:t>L</m:t>
        </m:r>
      </m:oMath>
      <w:r w:rsidRPr="006D0151">
        <w:rPr>
          <w:rFonts w:ascii="Times New Roman" w:eastAsia="Times New Roman" w:hAnsi="Times New Roman" w:cs="Times New Roman"/>
          <w:color w:val="000000"/>
          <w:lang w:val="en-US"/>
        </w:rPr>
        <w:t xml:space="preserve"> is the MMD indicator matrix, and </w:t>
      </w:r>
      <m:oMath>
        <m:r>
          <m:rPr>
            <m:sty m:val="b"/>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is the centering matrix. The constraint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oMath>
      <w:r w:rsidRPr="006D0151">
        <w:rPr>
          <w:rFonts w:ascii="Times New Roman" w:eastAsia="Times New Roman" w:hAnsi="Times New Roman" w:cs="Times New Roman"/>
          <w:color w:val="000000"/>
          <w:lang w:val="en-US"/>
        </w:rPr>
        <w:t xml:space="preserve"> preserves data variance, ensuring that the projection does not collapse informative signal while aligning means. Here,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 denotes the dimensionality of the RFE-selected features.</w:t>
      </w:r>
    </w:p>
    <w:p w14:paraId="7387E56E"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57" w:name="_Toc216274696"/>
      <w:bookmarkStart w:id="258" w:name="_Toc216274904"/>
      <w:bookmarkStart w:id="259" w:name="subsec:analysis_adaptability"/>
      <w:bookmarkEnd w:id="249"/>
      <w:bookmarkEnd w:id="255"/>
      <w:r w:rsidRPr="006D0151">
        <w:rPr>
          <w:rFonts w:ascii="Times New Roman" w:eastAsia="Times New Roman" w:hAnsi="Times New Roman" w:cs="Times New Roman"/>
          <w:color w:val="000000"/>
          <w:sz w:val="32"/>
          <w:szCs w:val="32"/>
          <w:lang w:val="en-US"/>
        </w:rPr>
        <w:t>6.4</w:t>
      </w:r>
      <w:r w:rsidRPr="006D0151">
        <w:rPr>
          <w:rFonts w:ascii="Times New Roman" w:eastAsia="Times New Roman" w:hAnsi="Times New Roman" w:cs="Times New Roman"/>
          <w:color w:val="000000"/>
          <w:sz w:val="32"/>
          <w:szCs w:val="32"/>
          <w:lang w:val="en-US"/>
        </w:rPr>
        <w:tab/>
        <w:t xml:space="preserve">Minimizing Adaptability Error </w:t>
      </w:r>
      <m:oMath>
        <m:r>
          <w:rPr>
            <w:rFonts w:ascii="Cambria Math" w:eastAsia="Times New Roman" w:hAnsi="Cambria Math" w:cs="Times New Roman"/>
            <w:color w:val="000000"/>
            <w:sz w:val="32"/>
            <w:szCs w:val="32"/>
            <w:lang w:val="en-US"/>
          </w:rPr>
          <m:t>λ</m:t>
        </m:r>
      </m:oMath>
      <w:r w:rsidRPr="006D0151">
        <w:rPr>
          <w:rFonts w:ascii="Times New Roman" w:eastAsia="Times New Roman" w:hAnsi="Times New Roman" w:cs="Times New Roman"/>
          <w:color w:val="000000"/>
          <w:sz w:val="32"/>
          <w:szCs w:val="32"/>
          <w:lang w:val="en-US"/>
        </w:rPr>
        <w:t>: Cross-Domain RFE</w:t>
      </w:r>
      <w:bookmarkEnd w:id="257"/>
      <w:bookmarkEnd w:id="258"/>
    </w:p>
    <w:p w14:paraId="3F79A41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third term,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represents the irreducible error of the best joint hypothesis. A large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indicates </w:t>
      </w:r>
      <w:r w:rsidRPr="006D0151">
        <w:rPr>
          <w:rFonts w:ascii="Times New Roman" w:eastAsia="Times New Roman" w:hAnsi="Times New Roman" w:cs="Times New Roman"/>
          <w:b/>
          <w:bCs/>
          <w:color w:val="000000"/>
          <w:lang w:val="en-US"/>
        </w:rPr>
        <w:t>concept shift</w:t>
      </w:r>
      <w:r w:rsidRPr="006D0151">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where the same feature value corresponds to different risks across hospitals (for example, “spiculation” due to cancer in Hospital A versus tuberculosis in Hospital B).</w:t>
      </w:r>
    </w:p>
    <w:p w14:paraId="3899259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PANDA reduces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through </w:t>
      </w:r>
      <w:r w:rsidRPr="006D0151">
        <w:rPr>
          <w:rFonts w:ascii="Times New Roman" w:eastAsia="Times New Roman" w:hAnsi="Times New Roman" w:cs="Times New Roman"/>
          <w:b/>
          <w:bCs/>
          <w:color w:val="000000"/>
          <w:lang w:val="en-US"/>
        </w:rPr>
        <w:t>Cross-Domain Recursive Feature Elimination (RFE)</w:t>
      </w:r>
      <w:r w:rsidRPr="006D0151">
        <w:rPr>
          <w:rFonts w:ascii="Times New Roman" w:eastAsia="Times New Roman" w:hAnsi="Times New Roman" w:cs="Times New Roman"/>
          <w:color w:val="000000"/>
          <w:lang w:val="en-US"/>
        </w:rPr>
        <w:t xml:space="preserve">. By intersecting feature-importance rankings from the source with availability and stability constraints, it effectively restricts the hypothesis class </w:t>
      </w:r>
      <m:oMath>
        <m:r>
          <m:rPr>
            <m:scr m:val="script"/>
            <m:sty m:val="p"/>
          </m:rPr>
          <w:rPr>
            <w:rFonts w:ascii="Cambria Math" w:eastAsia="Times New Roman" w:hAnsi="Cambria Math" w:cs="Times New Roman"/>
            <w:color w:val="000000"/>
            <w:lang w:val="en-US"/>
          </w:rPr>
          <m:t>H</m:t>
        </m:r>
      </m:oMath>
      <w:r w:rsidRPr="006D0151">
        <w:rPr>
          <w:rFonts w:ascii="Times New Roman" w:eastAsia="Times New Roman" w:hAnsi="Times New Roman" w:cs="Times New Roman"/>
          <w:color w:val="000000"/>
          <w:lang w:val="en-US"/>
        </w:rPr>
        <w:t xml:space="preserve"> to a subspace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6D0151">
        <w:rPr>
          <w:rFonts w:ascii="Times New Roman" w:eastAsia="Times New Roman" w:hAnsi="Times New Roman" w:cs="Times New Roman"/>
          <w:color w:val="000000"/>
          <w:lang w:val="en-US"/>
        </w:rPr>
        <w:t xml:space="preserve"> in which the conditional distributions are approximately invariant:</w:t>
      </w:r>
    </w:p>
    <w:bookmarkStart w:id="260" w:name="eq:concept-invariance"/>
    <w:p w14:paraId="66437814"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26</m:t>
          </m:r>
          <m:r>
            <m:rPr>
              <m:sty m:val="p"/>
            </m:rPr>
            <w:rPr>
              <w:rFonts w:ascii="Cambria Math" w:eastAsia="Times New Roman" w:hAnsi="Cambria Math" w:cs="Times New Roman"/>
              <w:color w:val="000000"/>
              <w:lang w:val="en-US"/>
            </w:rPr>
            <m:t>)</m:t>
          </m:r>
        </m:oMath>
      </m:oMathPara>
      <w:bookmarkEnd w:id="260"/>
    </w:p>
    <w:p w14:paraId="456284E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Discarding unstable features (such as subjective morphological scores) can slightly increase the intrinsic source error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(bias), but it substantially reduces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yielding a tighter overall bound on the target error.</w:t>
      </w:r>
    </w:p>
    <w:p w14:paraId="6F90C856"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61" w:name="_Toc216274697"/>
      <w:bookmarkStart w:id="262" w:name="_Toc216274905"/>
      <w:bookmarkStart w:id="263" w:name="subsec:analysis_synthesis"/>
      <w:bookmarkEnd w:id="259"/>
      <w:r w:rsidRPr="006D0151">
        <w:rPr>
          <w:rFonts w:ascii="Times New Roman" w:eastAsia="Times New Roman" w:hAnsi="Times New Roman" w:cs="Times New Roman"/>
          <w:color w:val="000000"/>
          <w:sz w:val="32"/>
          <w:szCs w:val="32"/>
          <w:lang w:val="en-US"/>
        </w:rPr>
        <w:t>6.5</w:t>
      </w:r>
      <w:r w:rsidRPr="006D0151">
        <w:rPr>
          <w:rFonts w:ascii="Times New Roman" w:eastAsia="Times New Roman" w:hAnsi="Times New Roman" w:cs="Times New Roman"/>
          <w:color w:val="000000"/>
          <w:sz w:val="32"/>
          <w:szCs w:val="32"/>
          <w:lang w:val="en-US"/>
        </w:rPr>
        <w:tab/>
        <w:t>Synthesis: Linking Theory to Empirical Results</w:t>
      </w:r>
      <w:bookmarkEnd w:id="261"/>
      <w:bookmarkEnd w:id="262"/>
    </w:p>
    <w:p w14:paraId="20627D36"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Table </w:t>
      </w:r>
      <w:hyperlink w:anchor="tbl:theory_empirics">
        <w:r w:rsidRPr="006D0151">
          <w:rPr>
            <w:rFonts w:ascii="Times New Roman" w:eastAsia="Times New Roman" w:hAnsi="Times New Roman" w:cs="Times New Roman"/>
            <w:color w:val="156082"/>
            <w:lang w:val="en-US"/>
          </w:rPr>
          <w:t>12</w:t>
        </w:r>
      </w:hyperlink>
      <w:r w:rsidRPr="006D0151">
        <w:rPr>
          <w:rFonts w:ascii="Times New Roman" w:eastAsia="Times New Roman" w:hAnsi="Times New Roman" w:cs="Times New Roman"/>
          <w:color w:val="000000"/>
          <w:lang w:val="en-US"/>
        </w:rPr>
        <w:t xml:space="preserve"> summarizes the connection between the theoretical components and our experimental </w:t>
      </w:r>
      <w:proofErr w:type="gramStart"/>
      <w:r w:rsidRPr="006D0151">
        <w:rPr>
          <w:rFonts w:ascii="Times New Roman" w:eastAsia="Times New Roman" w:hAnsi="Times New Roman" w:cs="Times New Roman"/>
          <w:color w:val="000000"/>
          <w:lang w:val="en-US"/>
        </w:rPr>
        <w:t>findings, and</w:t>
      </w:r>
      <w:proofErr w:type="gramEnd"/>
      <w:r w:rsidRPr="006D0151">
        <w:rPr>
          <w:rFonts w:ascii="Times New Roman" w:eastAsia="Times New Roman" w:hAnsi="Times New Roman" w:cs="Times New Roman"/>
          <w:color w:val="000000"/>
          <w:lang w:val="en-US"/>
        </w:rPr>
        <w:t xml:space="preserve"> illustrates how each PANDA component targets a specific term in the Ben-David bound.</w:t>
      </w:r>
    </w:p>
    <w:p w14:paraId="7D6A3EBB"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264" w:name="_Toc216274624"/>
      <w:bookmarkStart w:id="265" w:name="tbl:theory_empirics"/>
      <w:r w:rsidRPr="006D0151">
        <w:rPr>
          <w:rFonts w:ascii="Times New Roman" w:eastAsia="Times New Roman" w:hAnsi="Times New Roman" w:cs="Times New Roman"/>
          <w:iCs/>
          <w:color w:val="000000"/>
          <w:lang w:val="en-US"/>
        </w:rPr>
        <w:t>Table 12: Mapping theoretical error terms to PANDA components and empirical results.</w:t>
      </w:r>
      <w:bookmarkEnd w:id="264"/>
    </w:p>
    <w:tbl>
      <w:tblPr>
        <w:tblStyle w:val="Table5"/>
        <w:tblW w:w="0" w:type="auto"/>
        <w:tblLook w:val="0020" w:firstRow="1" w:lastRow="0" w:firstColumn="0" w:lastColumn="0" w:noHBand="0" w:noVBand="0"/>
        <w:tblCaption w:val="Table 12: Mapping theoretical error terms to PANDA components and empirical results."/>
      </w:tblPr>
      <w:tblGrid>
        <w:gridCol w:w="1099"/>
        <w:gridCol w:w="1856"/>
        <w:gridCol w:w="2626"/>
        <w:gridCol w:w="3445"/>
      </w:tblGrid>
      <w:tr w:rsidR="006D0151" w:rsidRPr="006D0151" w14:paraId="0E3F55D5"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6FF57C06" w14:textId="77777777" w:rsidR="006D0151" w:rsidRPr="006D0151" w:rsidRDefault="006D0151" w:rsidP="006D0151">
            <w:pPr>
              <w:spacing w:before="36" w:after="36"/>
              <w:rPr>
                <w:color w:val="000000"/>
              </w:rPr>
            </w:pPr>
            <w:r w:rsidRPr="006D0151">
              <w:rPr>
                <w:b/>
                <w:bCs/>
                <w:color w:val="000000"/>
              </w:rPr>
              <w:t>Error Term</w:t>
            </w:r>
          </w:p>
        </w:tc>
        <w:tc>
          <w:tcPr>
            <w:tcW w:w="0" w:type="auto"/>
          </w:tcPr>
          <w:p w14:paraId="37A3E831" w14:textId="77777777" w:rsidR="006D0151" w:rsidRPr="006D0151" w:rsidRDefault="006D0151" w:rsidP="006D0151">
            <w:pPr>
              <w:spacing w:before="36" w:after="36"/>
              <w:rPr>
                <w:color w:val="000000"/>
              </w:rPr>
            </w:pPr>
            <w:r w:rsidRPr="006D0151">
              <w:rPr>
                <w:b/>
                <w:bCs/>
                <w:color w:val="000000"/>
              </w:rPr>
              <w:t>Statistical Challenge</w:t>
            </w:r>
          </w:p>
        </w:tc>
        <w:tc>
          <w:tcPr>
            <w:tcW w:w="0" w:type="auto"/>
          </w:tcPr>
          <w:p w14:paraId="260F7CF0" w14:textId="77777777" w:rsidR="006D0151" w:rsidRPr="006D0151" w:rsidRDefault="006D0151" w:rsidP="006D0151">
            <w:pPr>
              <w:spacing w:before="36" w:after="36"/>
              <w:rPr>
                <w:color w:val="000000"/>
              </w:rPr>
            </w:pPr>
            <w:r w:rsidRPr="006D0151">
              <w:rPr>
                <w:b/>
                <w:bCs/>
                <w:color w:val="000000"/>
              </w:rPr>
              <w:t>PANDA Component</w:t>
            </w:r>
          </w:p>
        </w:tc>
        <w:tc>
          <w:tcPr>
            <w:tcW w:w="0" w:type="auto"/>
          </w:tcPr>
          <w:p w14:paraId="3B38D48F" w14:textId="77777777" w:rsidR="006D0151" w:rsidRPr="006D0151" w:rsidRDefault="006D0151" w:rsidP="006D0151">
            <w:pPr>
              <w:spacing w:before="36" w:after="36"/>
              <w:rPr>
                <w:color w:val="000000"/>
              </w:rPr>
            </w:pPr>
            <w:r w:rsidRPr="006D0151">
              <w:rPr>
                <w:b/>
                <w:bCs/>
                <w:color w:val="000000"/>
              </w:rPr>
              <w:t>Empirical Impact</w:t>
            </w:r>
          </w:p>
        </w:tc>
      </w:tr>
      <w:tr w:rsidR="006D0151" w:rsidRPr="006D0151" w14:paraId="3C707C7A" w14:textId="77777777" w:rsidTr="00BD0ADA">
        <w:tc>
          <w:tcPr>
            <w:tcW w:w="0" w:type="auto"/>
          </w:tcPr>
          <w:p w14:paraId="2ECC84BA"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ϵ</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oMath>
            </m:oMathPara>
          </w:p>
        </w:tc>
        <w:tc>
          <w:tcPr>
            <w:tcW w:w="0" w:type="auto"/>
          </w:tcPr>
          <w:p w14:paraId="770C9DD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Small sample size</w:t>
            </w:r>
          </w:p>
        </w:tc>
        <w:tc>
          <w:tcPr>
            <w:tcW w:w="0" w:type="auto"/>
          </w:tcPr>
          <w:p w14:paraId="3A0F81B8"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TabPFN</w:t>
            </w:r>
            <w:proofErr w:type="spellEnd"/>
            <w:r w:rsidRPr="006D0151">
              <w:rPr>
                <w:rFonts w:ascii="Times New Roman" w:eastAsia="Times New Roman" w:hAnsi="Times New Roman" w:cs="Times New Roman"/>
                <w:color w:val="000000"/>
              </w:rPr>
              <w:t xml:space="preserve"> backbone</w:t>
            </w:r>
          </w:p>
        </w:tc>
        <w:tc>
          <w:tcPr>
            <w:tcW w:w="0" w:type="auto"/>
          </w:tcPr>
          <w:p w14:paraId="7FF0300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Source AUC: </w:t>
            </w:r>
            <m:oMath>
              <m:r>
                <w:rPr>
                  <w:rFonts w:ascii="Cambria Math" w:eastAsia="Times New Roman" w:hAnsi="Cambria Math" w:cs="Times New Roman"/>
                  <w:color w:val="000000"/>
                </w:rPr>
                <m:t>0.829</m:t>
              </m:r>
            </m:oMath>
            <w:r w:rsidRPr="006D0151">
              <w:rPr>
                <w:rFonts w:ascii="Times New Roman" w:eastAsia="Times New Roman" w:hAnsi="Times New Roman" w:cs="Times New Roman"/>
                <w:color w:val="000000"/>
              </w:rPr>
              <w:t xml:space="preserve"> vs </w:t>
            </w:r>
            <m:oMath>
              <m:r>
                <w:rPr>
                  <w:rFonts w:ascii="Cambria Math" w:eastAsia="Times New Roman" w:hAnsi="Cambria Math" w:cs="Times New Roman"/>
                  <w:color w:val="000000"/>
                </w:rPr>
                <m:t>0.742</m:t>
              </m:r>
            </m:oMath>
            <w:r w:rsidRPr="006D0151">
              <w:rPr>
                <w:rFonts w:ascii="Times New Roman" w:eastAsia="Times New Roman" w:hAnsi="Times New Roman" w:cs="Times New Roman"/>
                <w:color w:val="000000"/>
              </w:rPr>
              <w:t xml:space="preserve"> (XGBoost)</w:t>
            </w:r>
          </w:p>
        </w:tc>
      </w:tr>
      <w:tr w:rsidR="006D0151" w:rsidRPr="006D0151" w14:paraId="345AB583" w14:textId="77777777" w:rsidTr="00BD0ADA">
        <w:tc>
          <w:tcPr>
            <w:tcW w:w="0" w:type="auto"/>
          </w:tcPr>
          <w:p w14:paraId="426423AB"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16B93EA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Overfitting</w:t>
            </w:r>
          </w:p>
        </w:tc>
        <w:tc>
          <w:tcPr>
            <w:tcW w:w="0" w:type="auto"/>
          </w:tcPr>
          <w:p w14:paraId="5BA6275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(Meta-learned priors)</w:t>
            </w:r>
          </w:p>
        </w:tc>
        <w:tc>
          <w:tcPr>
            <w:tcW w:w="0" w:type="auto"/>
          </w:tcPr>
          <w:p w14:paraId="10414E0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(High sample efficiency)</w:t>
            </w:r>
          </w:p>
        </w:tc>
      </w:tr>
      <w:tr w:rsidR="006D0151" w:rsidRPr="006D0151" w14:paraId="33C06424" w14:textId="77777777" w:rsidTr="00BD0ADA">
        <w:tc>
          <w:tcPr>
            <w:tcW w:w="0" w:type="auto"/>
          </w:tcPr>
          <w:p w14:paraId="16F23610" w14:textId="77777777" w:rsidR="006D0151" w:rsidRPr="006D0151" w:rsidRDefault="00000000" w:rsidP="006D0151">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m:oMathPara>
          </w:p>
        </w:tc>
        <w:tc>
          <w:tcPr>
            <w:tcW w:w="0" w:type="auto"/>
          </w:tcPr>
          <w:p w14:paraId="6510C4A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Covariate shift</w:t>
            </w:r>
          </w:p>
        </w:tc>
        <w:tc>
          <w:tcPr>
            <w:tcW w:w="0" w:type="auto"/>
          </w:tcPr>
          <w:p w14:paraId="4F540C8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TCA on RFE-selected features</w:t>
            </w:r>
          </w:p>
        </w:tc>
        <w:tc>
          <w:tcPr>
            <w:tcW w:w="0" w:type="auto"/>
          </w:tcPr>
          <w:p w14:paraId="6671B88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Target recall: </w:t>
            </w:r>
            <m:oMath>
              <m:r>
                <w:rPr>
                  <w:rFonts w:ascii="Cambria Math" w:eastAsia="Times New Roman" w:hAnsi="Cambria Math" w:cs="Times New Roman"/>
                  <w:color w:val="000000"/>
                </w:rPr>
                <m:t>0.944</m:t>
              </m:r>
            </m:oMath>
            <w:r w:rsidRPr="006D0151">
              <w:rPr>
                <w:rFonts w:ascii="Times New Roman" w:eastAsia="Times New Roman" w:hAnsi="Times New Roman" w:cs="Times New Roman"/>
                <w:color w:val="000000"/>
              </w:rPr>
              <w:t xml:space="preserve"> vs </w:t>
            </w:r>
            <m:oMath>
              <m:r>
                <w:rPr>
                  <w:rFonts w:ascii="Cambria Math" w:eastAsia="Times New Roman" w:hAnsi="Cambria Math" w:cs="Times New Roman"/>
                  <w:color w:val="000000"/>
                </w:rPr>
                <m:t>0.888</m:t>
              </m:r>
            </m:oMath>
            <w:r w:rsidRPr="006D0151">
              <w:rPr>
                <w:rFonts w:ascii="Times New Roman" w:eastAsia="Times New Roman" w:hAnsi="Times New Roman" w:cs="Times New Roman"/>
                <w:color w:val="000000"/>
              </w:rPr>
              <w:t xml:space="preserve"> (No-TCA)</w:t>
            </w:r>
          </w:p>
        </w:tc>
      </w:tr>
      <w:tr w:rsidR="006D0151" w:rsidRPr="006D0151" w14:paraId="378641FA" w14:textId="77777777" w:rsidTr="00BD0ADA">
        <w:tc>
          <w:tcPr>
            <w:tcW w:w="0" w:type="auto"/>
          </w:tcPr>
          <w:p w14:paraId="76CE77CA"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69D681D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(Scanner variation)</w:t>
            </w:r>
          </w:p>
        </w:tc>
        <w:tc>
          <w:tcPr>
            <w:tcW w:w="0" w:type="auto"/>
          </w:tcPr>
          <w:p w14:paraId="6540A9F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(MMD minimization)</w:t>
            </w:r>
          </w:p>
        </w:tc>
        <w:tc>
          <w:tcPr>
            <w:tcW w:w="0" w:type="auto"/>
          </w:tcPr>
          <w:p w14:paraId="7CC548C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(Boundary correction)</w:t>
            </w:r>
          </w:p>
        </w:tc>
      </w:tr>
      <w:tr w:rsidR="006D0151" w:rsidRPr="006D0151" w14:paraId="7D624CB0" w14:textId="77777777" w:rsidTr="00BD0ADA">
        <w:tc>
          <w:tcPr>
            <w:tcW w:w="0" w:type="auto"/>
          </w:tcPr>
          <w:p w14:paraId="349DF082" w14:textId="77777777" w:rsidR="006D0151" w:rsidRPr="006D0151" w:rsidRDefault="006D0151" w:rsidP="006D0151">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λ</m:t>
                </m:r>
              </m:oMath>
            </m:oMathPara>
          </w:p>
        </w:tc>
        <w:tc>
          <w:tcPr>
            <w:tcW w:w="0" w:type="auto"/>
          </w:tcPr>
          <w:p w14:paraId="2A20792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Concept shift</w:t>
            </w:r>
          </w:p>
        </w:tc>
        <w:tc>
          <w:tcPr>
            <w:tcW w:w="0" w:type="auto"/>
          </w:tcPr>
          <w:p w14:paraId="3AD4A36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Cross-domain RFE</w:t>
            </w:r>
          </w:p>
        </w:tc>
        <w:tc>
          <w:tcPr>
            <w:tcW w:w="0" w:type="auto"/>
          </w:tcPr>
          <w:p w14:paraId="0A8DCF9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Target AUC gap: </w:t>
            </w:r>
            <m:oMath>
              <m:r>
                <m:rPr>
                  <m:sty m:val="p"/>
                </m:rPr>
                <w:rPr>
                  <w:rFonts w:ascii="Cambria Math" w:eastAsia="Times New Roman" w:hAnsi="Cambria Math" w:cs="Times New Roman"/>
                  <w:color w:val="000000"/>
                </w:rPr>
                <m:t>&lt;</m:t>
              </m:r>
              <m:r>
                <w:rPr>
                  <w:rFonts w:ascii="Cambria Math" w:eastAsia="Times New Roman" w:hAnsi="Cambria Math" w:cs="Times New Roman"/>
                  <w:color w:val="000000"/>
                </w:rPr>
                <m:t>0.01</m:t>
              </m:r>
            </m:oMath>
            <w:r w:rsidRPr="006D0151">
              <w:rPr>
                <w:rFonts w:ascii="Times New Roman" w:eastAsia="Times New Roman" w:hAnsi="Times New Roman" w:cs="Times New Roman"/>
                <w:color w:val="000000"/>
              </w:rPr>
              <w:t xml:space="preserve"> (TableShift)</w:t>
            </w:r>
          </w:p>
        </w:tc>
      </w:tr>
      <w:tr w:rsidR="006D0151" w:rsidRPr="006D0151" w14:paraId="0CFB1257" w14:textId="77777777" w:rsidTr="00BD0ADA">
        <w:tc>
          <w:tcPr>
            <w:tcW w:w="0" w:type="auto"/>
          </w:tcPr>
          <w:p w14:paraId="3F2504E8"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0A3A139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(TB vs cancer)</w:t>
            </w:r>
          </w:p>
        </w:tc>
        <w:tc>
          <w:tcPr>
            <w:tcW w:w="0" w:type="auto"/>
          </w:tcPr>
          <w:p w14:paraId="710F7E5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(Stability filtering)</w:t>
            </w:r>
          </w:p>
        </w:tc>
        <w:tc>
          <w:tcPr>
            <w:tcW w:w="0" w:type="auto"/>
          </w:tcPr>
          <w:p w14:paraId="7A6EF00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(Robustness to population shift)</w:t>
            </w:r>
          </w:p>
        </w:tc>
      </w:tr>
    </w:tbl>
    <w:p w14:paraId="16FB4656"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66" w:name="_Toc216274698"/>
      <w:bookmarkStart w:id="267" w:name="_Toc216274906"/>
      <w:bookmarkStart w:id="268" w:name="summary-of-theoretical-insights"/>
      <w:bookmarkEnd w:id="263"/>
      <w:bookmarkEnd w:id="265"/>
      <w:r w:rsidRPr="006D0151">
        <w:rPr>
          <w:rFonts w:ascii="Times New Roman" w:eastAsia="Times New Roman" w:hAnsi="Times New Roman" w:cs="Times New Roman"/>
          <w:color w:val="000000"/>
          <w:sz w:val="32"/>
          <w:szCs w:val="32"/>
          <w:lang w:val="en-US"/>
        </w:rPr>
        <w:t>6.6</w:t>
      </w:r>
      <w:r w:rsidRPr="006D0151">
        <w:rPr>
          <w:rFonts w:ascii="Times New Roman" w:eastAsia="Times New Roman" w:hAnsi="Times New Roman" w:cs="Times New Roman"/>
          <w:color w:val="000000"/>
          <w:sz w:val="32"/>
          <w:szCs w:val="32"/>
          <w:lang w:val="en-US"/>
        </w:rPr>
        <w:tab/>
        <w:t>Summary of Theoretical Insights</w:t>
      </w:r>
      <w:bookmarkEnd w:id="266"/>
      <w:bookmarkEnd w:id="267"/>
    </w:p>
    <w:p w14:paraId="40C6039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PANDA framework is not an ad hoc ensemble of heuristics, but a theoretically grounded response to the domain adaptation bound.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controls the source risk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through informative priors; TCA reduces divergence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6D0151">
        <w:rPr>
          <w:rFonts w:ascii="Times New Roman" w:eastAsia="Times New Roman" w:hAnsi="Times New Roman" w:cs="Times New Roman"/>
          <w:color w:val="000000"/>
          <w:lang w:val="en-US"/>
        </w:rPr>
        <w:t xml:space="preserve"> via spectral alignment; and RFE decreases the adaptability error </w:t>
      </w:r>
      <m:oMath>
        <m:r>
          <w:rPr>
            <w:rFonts w:ascii="Cambria Math" w:eastAsia="Times New Roman" w:hAnsi="Cambria Math" w:cs="Times New Roman"/>
            <w:color w:val="000000"/>
            <w:lang w:val="en-US"/>
          </w:rPr>
          <m:t>λ</m:t>
        </m:r>
      </m:oMath>
      <w:r w:rsidRPr="006D0151">
        <w:rPr>
          <w:rFonts w:ascii="Times New Roman" w:eastAsia="Times New Roman" w:hAnsi="Times New Roman" w:cs="Times New Roman"/>
          <w:color w:val="000000"/>
          <w:lang w:val="en-US"/>
        </w:rPr>
        <w:t xml:space="preserve"> through stability-based feature pruning. Together, these components support reliable generalization in the challenging regime of small, heterogeneous medical datasets.</w:t>
      </w:r>
    </w:p>
    <w:p w14:paraId="0784BA76"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269" w:name="_Toc216274699"/>
      <w:bookmarkStart w:id="270" w:name="_Toc216274907"/>
      <w:bookmarkStart w:id="271" w:name="sec:eval-start"/>
      <w:bookmarkEnd w:id="230"/>
      <w:bookmarkEnd w:id="268"/>
      <w:r w:rsidRPr="006D0151">
        <w:rPr>
          <w:rFonts w:ascii="Times New Roman" w:eastAsia="Times New Roman" w:hAnsi="Times New Roman" w:cs="Times New Roman"/>
          <w:color w:val="000000"/>
          <w:sz w:val="40"/>
          <w:szCs w:val="40"/>
          <w:lang w:val="en-US"/>
        </w:rPr>
        <w:t>7</w:t>
      </w:r>
      <w:r w:rsidRPr="006D0151">
        <w:rPr>
          <w:rFonts w:ascii="Times New Roman" w:eastAsia="Times New Roman" w:hAnsi="Times New Roman" w:cs="Times New Roman"/>
          <w:color w:val="000000"/>
          <w:sz w:val="40"/>
          <w:szCs w:val="40"/>
          <w:lang w:val="en-US"/>
        </w:rPr>
        <w:tab/>
        <w:t>Evaluation</w:t>
      </w:r>
      <w:bookmarkEnd w:id="269"/>
      <w:bookmarkEnd w:id="270"/>
    </w:p>
    <w:p w14:paraId="09F1E4FC"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1FEA602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We evaluate PANDA from an artificial intelligence and deployment perspective, focusing on its ability to (</w:t>
      </w:r>
      <w:proofErr w:type="spellStart"/>
      <w:r w:rsidRPr="006D0151">
        <w:rPr>
          <w:rFonts w:ascii="Times New Roman" w:eastAsia="Times New Roman" w:hAnsi="Times New Roman" w:cs="Times New Roman"/>
          <w:color w:val="000000"/>
          <w:lang w:val="en-US"/>
        </w:rPr>
        <w:t>i</w:t>
      </w:r>
      <w:proofErr w:type="spellEnd"/>
      <w:r w:rsidRPr="006D0151">
        <w:rPr>
          <w:rFonts w:ascii="Times New Roman" w:eastAsia="Times New Roman" w:hAnsi="Times New Roman" w:cs="Times New Roman"/>
          <w:color w:val="000000"/>
          <w:lang w:val="en-US"/>
        </w:rPr>
        <w:t xml:space="preserve">) learn from small, heterogeneous tabular cohorts, (ii) remain robust under cross-hospital and cross-population distribution shifts, and (iii) provide interpretable, clinically useful predictions. To this end, we adopt a unified evaluation protocol across two complementary experiments: </w:t>
      </w:r>
      <w:r w:rsidRPr="006D0151">
        <w:rPr>
          <w:rFonts w:ascii="Times New Roman" w:eastAsia="Times New Roman" w:hAnsi="Times New Roman" w:cs="Times New Roman"/>
          <w:b/>
          <w:bCs/>
          <w:color w:val="000000"/>
          <w:lang w:val="en-US"/>
        </w:rPr>
        <w:t>Experiment 1 (E1)</w:t>
      </w:r>
      <w:r w:rsidRPr="006D0151">
        <w:rPr>
          <w:rFonts w:ascii="Times New Roman" w:eastAsia="Times New Roman" w:hAnsi="Times New Roman" w:cs="Times New Roman"/>
          <w:color w:val="000000"/>
          <w:lang w:val="en-US"/>
        </w:rPr>
        <w:t xml:space="preserve">, which targets cross-hospital pulmonary nodule malignancy prediction, and </w:t>
      </w:r>
      <w:r w:rsidRPr="006D0151">
        <w:rPr>
          <w:rFonts w:ascii="Times New Roman" w:eastAsia="Times New Roman" w:hAnsi="Times New Roman" w:cs="Times New Roman"/>
          <w:b/>
          <w:bCs/>
          <w:color w:val="000000"/>
          <w:lang w:val="en-US"/>
        </w:rPr>
        <w:t>Experiment 2 (E2)</w:t>
      </w:r>
      <w:r w:rsidRPr="006D0151">
        <w:rPr>
          <w:rFonts w:ascii="Times New Roman" w:eastAsia="Times New Roman" w:hAnsi="Times New Roman" w:cs="Times New Roman"/>
          <w:color w:val="000000"/>
          <w:lang w:val="en-US"/>
        </w:rPr>
        <w:t xml:space="preserve">, which targets race-driven cross-population shift in the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benchmark.</w:t>
      </w:r>
    </w:p>
    <w:p w14:paraId="7D779261"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72" w:name="_Toc216274700"/>
      <w:bookmarkStart w:id="273" w:name="_Toc216274908"/>
      <w:bookmarkStart w:id="274" w:name="X0ffd011a95968849d545cf687274724a690f809"/>
      <w:r w:rsidRPr="006D0151">
        <w:rPr>
          <w:rFonts w:ascii="Times New Roman" w:eastAsia="Times New Roman" w:hAnsi="Times New Roman" w:cs="Times New Roman"/>
          <w:color w:val="000000"/>
          <w:sz w:val="32"/>
          <w:szCs w:val="32"/>
          <w:lang w:val="en-US"/>
        </w:rPr>
        <w:t>7.1</w:t>
      </w:r>
      <w:r w:rsidRPr="006D0151">
        <w:rPr>
          <w:rFonts w:ascii="Times New Roman" w:eastAsia="Times New Roman" w:hAnsi="Times New Roman" w:cs="Times New Roman"/>
          <w:color w:val="000000"/>
          <w:sz w:val="32"/>
          <w:szCs w:val="32"/>
          <w:lang w:val="en-US"/>
        </w:rPr>
        <w:tab/>
        <w:t>Evaluation Protocols for Cross-Domain Diagnostic Models</w:t>
      </w:r>
      <w:bookmarkEnd w:id="272"/>
      <w:bookmarkEnd w:id="273"/>
    </w:p>
    <w:p w14:paraId="6F3787C0"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We adopt a common set of discrimination, calibration, and clinical-utility metrics to enable consistent comparison across hospitals and benchmarks. Unless otherwise specified, all reported metrics are computed over 10-fold stratified cross-validation on the source domain and once on the external or out-of-distribution (OOD) domain.</w:t>
      </w:r>
    </w:p>
    <w:p w14:paraId="405FBBF9"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75" w:name="_Toc216274701"/>
      <w:bookmarkStart w:id="276" w:name="_Toc216274909"/>
      <w:bookmarkStart w:id="277" w:name="classification-performance-metrics"/>
      <w:r w:rsidRPr="006D0151">
        <w:rPr>
          <w:rFonts w:ascii="Times New Roman" w:eastAsia="Times New Roman" w:hAnsi="Times New Roman" w:cs="Times New Roman"/>
          <w:color w:val="000000"/>
          <w:sz w:val="28"/>
          <w:szCs w:val="28"/>
          <w:lang w:val="en-US"/>
        </w:rPr>
        <w:t>7.1.1</w:t>
      </w:r>
      <w:r w:rsidRPr="006D0151">
        <w:rPr>
          <w:rFonts w:ascii="Times New Roman" w:eastAsia="Times New Roman" w:hAnsi="Times New Roman" w:cs="Times New Roman"/>
          <w:color w:val="000000"/>
          <w:sz w:val="28"/>
          <w:szCs w:val="28"/>
          <w:lang w:val="en-US"/>
        </w:rPr>
        <w:tab/>
        <w:t>Classification Performance Metrics</w:t>
      </w:r>
      <w:bookmarkEnd w:id="275"/>
      <w:bookmarkEnd w:id="276"/>
    </w:p>
    <w:p w14:paraId="33BB169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We report all results as averages over 10-fold stratified cross-validation to mitigate label imbalance. The metrics are defined as follows:</w:t>
      </w:r>
    </w:p>
    <w:p w14:paraId="2B5ECEF0"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78" w:name="eq:tpr"/>
      <m:oMathPara>
        <m:oMathParaPr>
          <m:jc m:val="center"/>
        </m:oMathParaPr>
        <m:oMath>
          <m:r>
            <m:rPr>
              <m:nor/>
            </m:rPr>
            <w:rPr>
              <w:rFonts w:ascii="Times New Roman" w:eastAsia="Times New Roman" w:hAnsi="Times New Roman" w:cs="Times New Roman"/>
              <w:color w:val="000000"/>
              <w:lang w:val="en-US"/>
            </w:rPr>
            <m:t>True Positive Rate:</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TPR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27</m:t>
          </m:r>
          <m:r>
            <m:rPr>
              <m:sty m:val="p"/>
            </m:rPr>
            <w:rPr>
              <w:rFonts w:ascii="Cambria Math" w:eastAsia="Times New Roman" w:hAnsi="Cambria Math" w:cs="Times New Roman"/>
              <w:color w:val="000000"/>
              <w:lang w:val="en-US"/>
            </w:rPr>
            <m:t>)</m:t>
          </m:r>
        </m:oMath>
      </m:oMathPara>
      <w:bookmarkEnd w:id="278"/>
    </w:p>
    <w:p w14:paraId="6F35A17B"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79" w:name="eq:fpr"/>
      <m:oMathPara>
        <m:oMathParaPr>
          <m:jc m:val="center"/>
        </m:oMathParaPr>
        <m:oMath>
          <m:r>
            <m:rPr>
              <m:nor/>
            </m:rPr>
            <w:rPr>
              <w:rFonts w:ascii="Times New Roman" w:eastAsia="Times New Roman" w:hAnsi="Times New Roman" w:cs="Times New Roman"/>
              <w:color w:val="000000"/>
              <w:lang w:val="en-US"/>
            </w:rPr>
            <m:t>False Positive Rate:</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FPR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num>
            <m:den>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28</m:t>
          </m:r>
          <m:r>
            <m:rPr>
              <m:sty m:val="p"/>
            </m:rPr>
            <w:rPr>
              <w:rFonts w:ascii="Cambria Math" w:eastAsia="Times New Roman" w:hAnsi="Cambria Math" w:cs="Times New Roman"/>
              <w:color w:val="000000"/>
              <w:lang w:val="en-US"/>
            </w:rPr>
            <m:t>)</m:t>
          </m:r>
        </m:oMath>
      </m:oMathPara>
      <w:bookmarkEnd w:id="279"/>
    </w:p>
    <w:p w14:paraId="7780D2C8"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80" w:name="eq:auc"/>
      <m:oMathPara>
        <m:oMathParaPr>
          <m:jc m:val="center"/>
        </m:oMathParaPr>
        <m:oMath>
          <m:r>
            <m:rPr>
              <m:nor/>
            </m:rPr>
            <w:rPr>
              <w:rFonts w:ascii="Times New Roman" w:eastAsia="Times New Roman" w:hAnsi="Times New Roman" w:cs="Times New Roman"/>
              <w:color w:val="000000"/>
              <w:lang w:val="en-US"/>
            </w:rPr>
            <m:t>AUC:</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AUC</m:t>
          </m:r>
          <m:r>
            <m:rPr>
              <m:sty m:val="p"/>
            </m:rPr>
            <w:rPr>
              <w:rFonts w:ascii="Cambria Math" w:eastAsia="Times New Roman" w:hAnsi="Cambria Math" w:cs="Times New Roman"/>
              <w:color w:val="000000"/>
              <w:lang w:val="en-US"/>
            </w:rPr>
            <m:t>=</m:t>
          </m:r>
          <m:nary>
            <m:naryPr>
              <m:limLoc m:val="subSup"/>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0</m:t>
              </m:r>
            </m:sub>
            <m:sup>
              <m:r>
                <w:rPr>
                  <w:rFonts w:ascii="Cambria Math" w:eastAsia="Times New Roman" w:hAnsi="Cambria Math" w:cs="Times New Roman"/>
                  <w:color w:val="000000"/>
                  <w:lang w:val="en-US"/>
                </w:rPr>
                <m:t>1</m:t>
              </m:r>
            </m:sup>
            <m:e>
              <m:r>
                <m:rPr>
                  <m:nor/>
                </m:rPr>
                <w:rPr>
                  <w:rFonts w:ascii="Times New Roman" w:eastAsia="Times New Roman" w:hAnsi="Times New Roman" w:cs="Times New Roman"/>
                  <w:color w:val="000000"/>
                  <w:lang w:val="en-US"/>
                </w:rPr>
                <m:t>TPR</m:t>
              </m:r>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d</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29</m:t>
          </m:r>
          <m:r>
            <m:rPr>
              <m:sty m:val="p"/>
            </m:rPr>
            <w:rPr>
              <w:rFonts w:ascii="Cambria Math" w:eastAsia="Times New Roman" w:hAnsi="Cambria Math" w:cs="Times New Roman"/>
              <w:color w:val="000000"/>
              <w:lang w:val="en-US"/>
            </w:rPr>
            <m:t>)</m:t>
          </m:r>
        </m:oMath>
      </m:oMathPara>
      <w:bookmarkEnd w:id="280"/>
    </w:p>
    <w:p w14:paraId="24234076"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81" w:name="eq:accuracy"/>
      <m:oMathPara>
        <m:oMathParaPr>
          <m:jc m:val="center"/>
        </m:oMathParaPr>
        <m:oMath>
          <m:r>
            <m:rPr>
              <m:nor/>
            </m:rPr>
            <w:rPr>
              <w:rFonts w:ascii="Times New Roman" w:eastAsia="Times New Roman" w:hAnsi="Times New Roman" w:cs="Times New Roman"/>
              <w:color w:val="000000"/>
              <w:lang w:val="en-US"/>
            </w:rPr>
            <m:t>Accuracy:</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TN</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TN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FN</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m:t>
          </m:r>
          <m:r>
            <m:rPr>
              <m:sty m:val="p"/>
            </m:rPr>
            <w:rPr>
              <w:rFonts w:ascii="Cambria Math" w:eastAsia="Times New Roman" w:hAnsi="Cambria Math" w:cs="Times New Roman"/>
              <w:color w:val="000000"/>
              <w:lang w:val="en-US"/>
            </w:rPr>
            <m:t>)</m:t>
          </m:r>
        </m:oMath>
      </m:oMathPara>
      <w:bookmarkEnd w:id="281"/>
    </w:p>
    <w:p w14:paraId="776CC7CE"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82" w:name="eq:precision"/>
      <m:oMathPara>
        <m:oMathParaPr>
          <m:jc m:val="center"/>
        </m:oMathParaPr>
        <m:oMath>
          <m:r>
            <m:rPr>
              <m:nor/>
            </m:rPr>
            <w:rPr>
              <w:rFonts w:ascii="Times New Roman" w:eastAsia="Times New Roman" w:hAnsi="Times New Roman" w:cs="Times New Roman"/>
              <w:color w:val="000000"/>
              <w:lang w:val="en-US"/>
            </w:rPr>
            <w:lastRenderedPageBreak/>
            <m:t>Precision:</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31</m:t>
          </m:r>
          <m:r>
            <m:rPr>
              <m:sty m:val="p"/>
            </m:rPr>
            <w:rPr>
              <w:rFonts w:ascii="Cambria Math" w:eastAsia="Times New Roman" w:hAnsi="Cambria Math" w:cs="Times New Roman"/>
              <w:color w:val="000000"/>
              <w:lang w:val="en-US"/>
            </w:rPr>
            <m:t>)</m:t>
          </m:r>
        </m:oMath>
      </m:oMathPara>
      <w:bookmarkEnd w:id="282"/>
    </w:p>
    <w:p w14:paraId="233A1AFB"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83" w:name="eq:recall"/>
      <m:oMathPara>
        <m:oMathParaPr>
          <m:jc m:val="center"/>
        </m:oMathParaPr>
        <m:oMath>
          <m:r>
            <m:rPr>
              <m:nor/>
            </m:rPr>
            <w:rPr>
              <w:rFonts w:ascii="Times New Roman" w:eastAsia="Times New Roman" w:hAnsi="Times New Roman" w:cs="Times New Roman"/>
              <w:color w:val="000000"/>
              <w:lang w:val="en-US"/>
            </w:rPr>
            <m:t>Recall (Sensitivity):</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FN</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32</m:t>
          </m:r>
          <m:r>
            <m:rPr>
              <m:sty m:val="p"/>
            </m:rPr>
            <w:rPr>
              <w:rFonts w:ascii="Cambria Math" w:eastAsia="Times New Roman" w:hAnsi="Cambria Math" w:cs="Times New Roman"/>
              <w:color w:val="000000"/>
              <w:lang w:val="en-US"/>
            </w:rPr>
            <m:t>)</m:t>
          </m:r>
        </m:oMath>
      </m:oMathPara>
      <w:bookmarkEnd w:id="283"/>
    </w:p>
    <w:p w14:paraId="0729CD4E"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84" w:name="eq:f1"/>
      <m:oMathPara>
        <m:oMathParaPr>
          <m:jc m:val="center"/>
        </m:oMathParaPr>
        <m:oMath>
          <m:r>
            <m:rPr>
              <m:nor/>
            </m:rPr>
            <w:rPr>
              <w:rFonts w:ascii="Times New Roman" w:eastAsia="Times New Roman" w:hAnsi="Times New Roman" w:cs="Times New Roman"/>
              <w:color w:val="000000"/>
              <w:lang w:val="en-US"/>
            </w:rPr>
            <m:t>F1 Score:</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2</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Precision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Recall</m:t>
              </m:r>
            </m:num>
            <m:den>
              <m:r>
                <m:rPr>
                  <m:nor/>
                </m:rPr>
                <w:rPr>
                  <w:rFonts w:ascii="Times New Roman" w:eastAsia="Times New Roman" w:hAnsi="Times New Roman" w:cs="Times New Roman"/>
                  <w:color w:val="000000"/>
                  <w:lang w:val="en-US"/>
                </w:rPr>
                <m:t>Precision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Recall</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33</m:t>
          </m:r>
          <m:r>
            <m:rPr>
              <m:sty m:val="p"/>
            </m:rPr>
            <w:rPr>
              <w:rFonts w:ascii="Cambria Math" w:eastAsia="Times New Roman" w:hAnsi="Cambria Math" w:cs="Times New Roman"/>
              <w:color w:val="000000"/>
              <w:lang w:val="en-US"/>
            </w:rPr>
            <m:t>)</m:t>
          </m:r>
        </m:oMath>
      </m:oMathPara>
      <w:bookmarkEnd w:id="284"/>
    </w:p>
    <w:p w14:paraId="69B5CCB3"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85" w:name="eq:specificity"/>
      <m:oMathPara>
        <m:oMathParaPr>
          <m:jc m:val="center"/>
        </m:oMathParaPr>
        <m:oMath>
          <m:r>
            <m:rPr>
              <m:nor/>
            </m:rPr>
            <w:rPr>
              <w:rFonts w:ascii="Times New Roman" w:eastAsia="Times New Roman" w:hAnsi="Times New Roman" w:cs="Times New Roman"/>
              <w:color w:val="000000"/>
              <w:lang w:val="en-US"/>
            </w:rPr>
            <m:t>Specificity:</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TN</m:t>
              </m:r>
            </m:num>
            <m:den>
              <m:r>
                <m:rPr>
                  <m:nor/>
                </m:rPr>
                <w:rPr>
                  <w:rFonts w:ascii="Times New Roman" w:eastAsia="Times New Roman" w:hAnsi="Times New Roman" w:cs="Times New Roman"/>
                  <w:color w:val="000000"/>
                  <w:lang w:val="en-US"/>
                </w:rPr>
                <m:t>TN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34</m:t>
          </m:r>
          <m:r>
            <m:rPr>
              <m:sty m:val="p"/>
            </m:rPr>
            <w:rPr>
              <w:rFonts w:ascii="Cambria Math" w:eastAsia="Times New Roman" w:hAnsi="Cambria Math" w:cs="Times New Roman"/>
              <w:color w:val="000000"/>
              <w:lang w:val="en-US"/>
            </w:rPr>
            <m:t>)</m:t>
          </m:r>
        </m:oMath>
      </m:oMathPara>
      <w:bookmarkEnd w:id="285"/>
    </w:p>
    <w:p w14:paraId="7E7AE509"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Let </w:t>
      </w:r>
      <m:oMath>
        <m:r>
          <m:rPr>
            <m:scr m:val="script"/>
            <m:sty m:val="p"/>
          </m:rPr>
          <w:rPr>
            <w:rFonts w:ascii="Cambria Math" w:eastAsia="Times New Roman" w:hAnsi="Cambria Math" w:cs="Times New Roman"/>
            <w:color w:val="000000"/>
            <w:lang w:val="en-US"/>
          </w:rPr>
          <m:t>D={(</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n</m:t>
            </m:r>
          </m:sup>
        </m:sSubSup>
      </m:oMath>
      <w:r w:rsidRPr="006D0151">
        <w:rPr>
          <w:rFonts w:ascii="Times New Roman" w:eastAsia="Times New Roman" w:hAnsi="Times New Roman" w:cs="Times New Roman"/>
          <w:color w:val="000000"/>
          <w:lang w:val="en-US"/>
        </w:rPr>
        <w:t xml:space="preserve"> denote the full </w:t>
      </w:r>
      <w:proofErr w:type="gramStart"/>
      <w:r w:rsidRPr="006D0151">
        <w:rPr>
          <w:rFonts w:ascii="Times New Roman" w:eastAsia="Times New Roman" w:hAnsi="Times New Roman" w:cs="Times New Roman"/>
          <w:color w:val="000000"/>
          <w:lang w:val="en-US"/>
        </w:rPr>
        <w:t>dataset, and</w:t>
      </w:r>
      <w:proofErr w:type="gramEnd"/>
      <w:r w:rsidRPr="006D0151">
        <w:rPr>
          <w:rFonts w:ascii="Times New Roman" w:eastAsia="Times New Roman" w:hAnsi="Times New Roman" w:cs="Times New Roman"/>
          <w:color w:val="000000"/>
          <w:lang w:val="en-US"/>
        </w:rPr>
        <w:t xml:space="preserve"> let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k</m:t>
            </m:r>
          </m:sub>
        </m:sSub>
      </m:oMath>
      <w:r w:rsidRPr="006D0151">
        <w:rPr>
          <w:rFonts w:ascii="Times New Roman" w:eastAsia="Times New Roman" w:hAnsi="Times New Roman" w:cs="Times New Roman"/>
          <w:color w:val="000000"/>
          <w:lang w:val="en-US"/>
        </w:rPr>
        <w:t xml:space="preserve"> be the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-th fold. For a metric </w:t>
      </w:r>
      <m:oMath>
        <m:r>
          <w:rPr>
            <w:rFonts w:ascii="Cambria Math" w:eastAsia="Times New Roman" w:hAnsi="Cambria Math" w:cs="Times New Roman"/>
            <w:color w:val="000000"/>
            <w:lang w:val="en-US"/>
          </w:rPr>
          <m:t>M</m:t>
        </m:r>
      </m:oMath>
      <w:r w:rsidRPr="006D0151">
        <w:rPr>
          <w:rFonts w:ascii="Times New Roman" w:eastAsia="Times New Roman" w:hAnsi="Times New Roman" w:cs="Times New Roman"/>
          <w:color w:val="000000"/>
          <w:lang w:val="en-US"/>
        </w:rPr>
        <w:t xml:space="preserve">, the mean and standard deviation over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10</m:t>
        </m:r>
      </m:oMath>
      <w:r w:rsidRPr="006D0151">
        <w:rPr>
          <w:rFonts w:ascii="Times New Roman" w:eastAsia="Times New Roman" w:hAnsi="Times New Roman" w:cs="Times New Roman"/>
          <w:color w:val="000000"/>
          <w:lang w:val="en-US"/>
        </w:rPr>
        <w:t xml:space="preserve"> folds are</w:t>
      </w:r>
    </w:p>
    <w:bookmarkStart w:id="286" w:name="eq:cross-validation-stats"/>
    <w:p w14:paraId="4BB18DB2"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M</m:t>
              </m:r>
            </m:e>
          </m:acc>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K</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K</m:t>
              </m:r>
            </m:sup>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M</m:t>
                  </m:r>
                </m:e>
                <m:sub>
                  <m:r>
                    <w:rPr>
                      <w:rFonts w:ascii="Cambria Math" w:eastAsia="Times New Roman" w:hAnsi="Cambria Math" w:cs="Times New Roman"/>
                      <w:color w:val="000000"/>
                      <w:lang w:val="en-US"/>
                    </w:rPr>
                    <m:t>k</m:t>
                  </m:r>
                </m:sub>
              </m:sSub>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σ</m:t>
              </m:r>
            </m:e>
            <m:sub>
              <m:r>
                <w:rPr>
                  <w:rFonts w:ascii="Cambria Math" w:eastAsia="Times New Roman" w:hAnsi="Cambria Math" w:cs="Times New Roman"/>
                  <w:color w:val="000000"/>
                  <w:lang w:val="en-US"/>
                </w:rPr>
                <m:t>M</m:t>
              </m:r>
            </m:sub>
          </m:sSub>
          <m:r>
            <m:rPr>
              <m:sty m:val="p"/>
            </m:rPr>
            <w:rPr>
              <w:rFonts w:ascii="Cambria Math" w:eastAsia="Times New Roman" w:hAnsi="Cambria Math" w:cs="Times New Roman"/>
              <w:color w:val="000000"/>
              <w:lang w:val="en-US"/>
            </w:rPr>
            <m:t>=</m:t>
          </m:r>
          <m:rad>
            <m:radPr>
              <m:degHide m:val="1"/>
              <m:ctrlPr>
                <w:rPr>
                  <w:rFonts w:ascii="Cambria Math" w:eastAsia="Times New Roman" w:hAnsi="Cambria Math" w:cs="Times New Roman"/>
                  <w:color w:val="000000"/>
                  <w:lang w:val="en-US"/>
                </w:rPr>
              </m:ctrlPr>
            </m:radPr>
            <m:deg/>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K</m:t>
                  </m:r>
                </m:sup>
                <m:e>
                  <m:r>
                    <m:rPr>
                      <m:sty m:val="p"/>
                    </m:rPr>
                    <w:rPr>
                      <w:rFonts w:ascii="Cambria Math" w:eastAsia="Times New Roman" w:hAnsi="Cambria Math" w:cs="Times New Roman"/>
                      <w:color w:val="000000"/>
                      <w:lang w:val="en-US"/>
                    </w:rPr>
                    <m:t>(</m:t>
                  </m:r>
                </m:e>
              </m:nary>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M</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M</m:t>
                  </m:r>
                </m:e>
              </m:acc>
              <m:sSup>
                <m:sSupPr>
                  <m:ctrlPr>
                    <w:rPr>
                      <w:rFonts w:ascii="Cambria Math" w:eastAsia="Times New Roman" w:hAnsi="Cambria Math" w:cs="Times New Roman"/>
                      <w:color w:val="000000"/>
                      <w:lang w:val="en-US"/>
                    </w:rPr>
                  </m:ctrlPr>
                </m:sSupPr>
                <m:e>
                  <m:r>
                    <m:rPr>
                      <m:sty m:val="p"/>
                    </m:rPr>
                    <w:rPr>
                      <w:rFonts w:ascii="Cambria Math" w:eastAsia="Times New Roman" w:hAnsi="Cambria Math" w:cs="Times New Roman"/>
                      <w:color w:val="000000"/>
                      <w:lang w:val="en-US"/>
                    </w:rPr>
                    <m:t>)</m:t>
                  </m:r>
                </m:e>
                <m:sup>
                  <m:r>
                    <w:rPr>
                      <w:rFonts w:ascii="Cambria Math" w:eastAsia="Times New Roman" w:hAnsi="Cambria Math" w:cs="Times New Roman"/>
                      <w:color w:val="000000"/>
                      <w:lang w:val="en-US"/>
                    </w:rPr>
                    <m:t>2</m:t>
                  </m:r>
                </m:sup>
              </m:sSup>
            </m:e>
          </m:ra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35</m:t>
          </m:r>
          <m:r>
            <m:rPr>
              <m:sty m:val="p"/>
            </m:rPr>
            <w:rPr>
              <w:rFonts w:ascii="Cambria Math" w:eastAsia="Times New Roman" w:hAnsi="Cambria Math" w:cs="Times New Roman"/>
              <w:color w:val="000000"/>
              <w:lang w:val="en-US"/>
            </w:rPr>
            <m:t>)</m:t>
          </m:r>
        </m:oMath>
      </m:oMathPara>
      <w:bookmarkEnd w:id="286"/>
    </w:p>
    <w:p w14:paraId="7595B011"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87" w:name="_Toc216274702"/>
      <w:bookmarkStart w:id="288" w:name="_Toc216274910"/>
      <w:bookmarkStart w:id="289" w:name="visualization-based-evaluation"/>
      <w:bookmarkEnd w:id="277"/>
      <w:r w:rsidRPr="006D0151">
        <w:rPr>
          <w:rFonts w:ascii="Times New Roman" w:eastAsia="Times New Roman" w:hAnsi="Times New Roman" w:cs="Times New Roman"/>
          <w:color w:val="000000"/>
          <w:sz w:val="28"/>
          <w:szCs w:val="28"/>
          <w:lang w:val="en-US"/>
        </w:rPr>
        <w:t>7.1.2</w:t>
      </w:r>
      <w:r w:rsidRPr="006D0151">
        <w:rPr>
          <w:rFonts w:ascii="Times New Roman" w:eastAsia="Times New Roman" w:hAnsi="Times New Roman" w:cs="Times New Roman"/>
          <w:color w:val="000000"/>
          <w:sz w:val="28"/>
          <w:szCs w:val="28"/>
          <w:lang w:val="en-US"/>
        </w:rPr>
        <w:tab/>
        <w:t>Visualization-Based Evaluation</w:t>
      </w:r>
      <w:bookmarkEnd w:id="287"/>
      <w:bookmarkEnd w:id="288"/>
    </w:p>
    <w:p w14:paraId="0A90642E"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ROC Curves:</w:t>
      </w:r>
      <w:r w:rsidRPr="006D0151">
        <w:rPr>
          <w:rFonts w:ascii="Times New Roman" w:eastAsia="Times New Roman" w:hAnsi="Times New Roman" w:cs="Times New Roman"/>
          <w:color w:val="000000"/>
          <w:lang w:val="en-US"/>
        </w:rPr>
        <w:t xml:space="preserve"> We plot </w:t>
      </w:r>
      <m:oMath>
        <m:r>
          <m:rPr>
            <m:nor/>
          </m:rPr>
          <w:rPr>
            <w:rFonts w:ascii="Times New Roman" w:eastAsia="Times New Roman" w:hAnsi="Times New Roman" w:cs="Times New Roman"/>
            <w:color w:val="000000"/>
            <w:lang w:val="en-US"/>
          </w:rPr>
          <m:t>TPR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versus </w:t>
      </w:r>
      <m:oMath>
        <m:r>
          <m:rPr>
            <m:nor/>
          </m:rPr>
          <w:rPr>
            <w:rFonts w:ascii="Times New Roman" w:eastAsia="Times New Roman" w:hAnsi="Times New Roman" w:cs="Times New Roman"/>
            <w:color w:val="000000"/>
            <w:lang w:val="en-US"/>
          </w:rPr>
          <m:t>FPR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for </w:t>
      </w:r>
      <m:oMath>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to characterize the trade-off between sensitivity and specificity across operating thresholds.</w:t>
      </w:r>
    </w:p>
    <w:p w14:paraId="605FF0AE"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Calibration Curves:</w:t>
      </w:r>
      <w:r w:rsidRPr="006D0151">
        <w:rPr>
          <w:rFonts w:ascii="Times New Roman" w:eastAsia="Times New Roman" w:hAnsi="Times New Roman" w:cs="Times New Roman"/>
          <w:color w:val="000000"/>
          <w:lang w:val="en-US"/>
        </w:rPr>
        <w:t xml:space="preserve"> We assess the agreement between the predicted probability </w:t>
      </w:r>
      <m:oMath>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e>
          <m:sub>
            <m:r>
              <w:rPr>
                <w:rFonts w:ascii="Cambria Math" w:eastAsia="Times New Roman" w:hAnsi="Cambria Math" w:cs="Times New Roman"/>
                <w:color w:val="000000"/>
                <w:lang w:val="en-US"/>
              </w:rPr>
              <m:t>i</m:t>
            </m:r>
          </m:sub>
        </m:sSub>
      </m:oMath>
      <w:r w:rsidRPr="006D0151">
        <w:rPr>
          <w:rFonts w:ascii="Times New Roman" w:eastAsia="Times New Roman" w:hAnsi="Times New Roman" w:cs="Times New Roman"/>
          <w:color w:val="000000"/>
          <w:lang w:val="en-US"/>
        </w:rPr>
        <w:t xml:space="preserve"> and the observed frequency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oMath>
      <w:r w:rsidRPr="006D0151">
        <w:rPr>
          <w:rFonts w:ascii="Times New Roman" w:eastAsia="Times New Roman" w:hAnsi="Times New Roman" w:cs="Times New Roman"/>
          <w:color w:val="000000"/>
          <w:lang w:val="en-US"/>
        </w:rPr>
        <w:t xml:space="preserve">. For </w:t>
      </w:r>
      <m:oMath>
        <m:r>
          <w:rPr>
            <w:rFonts w:ascii="Cambria Math" w:eastAsia="Times New Roman" w:hAnsi="Cambria Math" w:cs="Times New Roman"/>
            <w:color w:val="000000"/>
            <w:lang w:val="en-US"/>
          </w:rPr>
          <m:t>K</m:t>
        </m:r>
      </m:oMath>
      <w:r w:rsidRPr="006D0151">
        <w:rPr>
          <w:rFonts w:ascii="Times New Roman" w:eastAsia="Times New Roman" w:hAnsi="Times New Roman" w:cs="Times New Roman"/>
          <w:color w:val="000000"/>
          <w:lang w:val="en-US"/>
        </w:rPr>
        <w:t xml:space="preserve"> equal-width bins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we compute</w:t>
      </w:r>
    </w:p>
    <w:bookmarkStart w:id="290" w:name="eq:calibration-bins"/>
    <w:p w14:paraId="5BA13759"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den>
          </m:f>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sub>
            <m:sup>
              <m:r>
                <w:rPr>
                  <w:rFonts w:ascii="Cambria Math" w:eastAsia="Times New Roman" w:hAnsi="Cambria Math" w:cs="Times New Roman"/>
                  <w:color w:val="000000"/>
                  <w:lang w:val="en-US"/>
                </w:rPr>
                <m:t>​</m:t>
              </m:r>
            </m:sup>
            <m:e>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e>
                <m:sub>
                  <m:r>
                    <w:rPr>
                      <w:rFonts w:ascii="Cambria Math" w:eastAsia="Times New Roman" w:hAnsi="Cambria Math" w:cs="Times New Roman"/>
                      <w:color w:val="000000"/>
                      <w:lang w:val="en-US"/>
                    </w:rPr>
                    <m:t>i</m:t>
                  </m:r>
                </m:sub>
              </m:sSub>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y</m:t>
                  </m:r>
                </m:e>
              </m:acc>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den>
          </m:f>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sub>
            <m:sup>
              <m:r>
                <w:rPr>
                  <w:rFonts w:ascii="Cambria Math" w:eastAsia="Times New Roman" w:hAnsi="Cambria Math" w:cs="Times New Roman"/>
                  <w:color w:val="000000"/>
                  <w:lang w:val="en-US"/>
                </w:rPr>
                <m:t>​</m:t>
              </m:r>
            </m:sup>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36</m:t>
          </m:r>
          <m:r>
            <m:rPr>
              <m:sty m:val="p"/>
            </m:rPr>
            <w:rPr>
              <w:rFonts w:ascii="Cambria Math" w:eastAsia="Times New Roman" w:hAnsi="Cambria Math" w:cs="Times New Roman"/>
              <w:color w:val="000000"/>
              <w:lang w:val="en-US"/>
            </w:rPr>
            <m:t>)</m:t>
          </m:r>
        </m:oMath>
      </m:oMathPara>
      <w:bookmarkEnd w:id="290"/>
    </w:p>
    <w:p w14:paraId="52D54000" w14:textId="77777777" w:rsidR="006D0151" w:rsidRPr="006D0151" w:rsidRDefault="006D0151" w:rsidP="006D0151">
      <w:pPr>
        <w:numPr>
          <w:ilvl w:val="0"/>
          <w:numId w:val="3"/>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These quantities summarize both over- and underestimation of risk across the probability range.</w:t>
      </w:r>
    </w:p>
    <w:p w14:paraId="5A0524B4"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Decision Curve Analysis (DCA):</w:t>
      </w:r>
      <w:r w:rsidRPr="006D0151">
        <w:rPr>
          <w:rFonts w:ascii="Times New Roman" w:eastAsia="Times New Roman" w:hAnsi="Times New Roman" w:cs="Times New Roman"/>
          <w:color w:val="000000"/>
          <w:lang w:val="en-US"/>
        </w:rPr>
        <w:t xml:space="preserve"> For a given probability threshold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oMath>
      <w:r w:rsidRPr="006D0151">
        <w:rPr>
          <w:rFonts w:ascii="Times New Roman" w:eastAsia="Times New Roman" w:hAnsi="Times New Roman" w:cs="Times New Roman"/>
          <w:color w:val="000000"/>
          <w:lang w:val="en-US"/>
        </w:rPr>
        <w:t>, the net benefit is</w:t>
      </w:r>
    </w:p>
    <w:p w14:paraId="125DEC07" w14:textId="77777777" w:rsidR="006D0151" w:rsidRPr="006D0151" w:rsidRDefault="006D0151" w:rsidP="006D0151">
      <w:pPr>
        <w:spacing w:before="180" w:after="180"/>
        <w:rPr>
          <w:rFonts w:ascii="Times New Roman" w:eastAsia="Times New Roman" w:hAnsi="Times New Roman" w:cs="Times New Roman"/>
          <w:color w:val="000000"/>
          <w:lang w:val="en-US"/>
        </w:rPr>
      </w:pPr>
      <w:bookmarkStart w:id="291" w:name="eq:net-benefit"/>
      <m:oMathPara>
        <m:oMathParaPr>
          <m:jc m:val="center"/>
        </m:oMathParaPr>
        <m:oMath>
          <m:r>
            <m:rPr>
              <m:nor/>
            </m:rPr>
            <w:rPr>
              <w:rFonts w:ascii="Times New Roman" w:eastAsia="Times New Roman" w:hAnsi="Times New Roman" w:cs="Times New Roman"/>
              <w:color w:val="000000"/>
              <w:lang w:val="en-US"/>
            </w:rPr>
            <m:t>NB</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n</m:t>
              </m:r>
            </m:den>
          </m:f>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n</m:t>
              </m:r>
            </m:den>
          </m:f>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num>
            <m:den>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den>
          </m:f>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37</m:t>
          </m:r>
          <m:r>
            <m:rPr>
              <m:sty m:val="p"/>
            </m:rPr>
            <w:rPr>
              <w:rFonts w:ascii="Cambria Math" w:eastAsia="Times New Roman" w:hAnsi="Cambria Math" w:cs="Times New Roman"/>
              <w:color w:val="000000"/>
              <w:lang w:val="en-US"/>
            </w:rPr>
            <m:t>)</m:t>
          </m:r>
        </m:oMath>
      </m:oMathPara>
      <w:bookmarkEnd w:id="291"/>
    </w:p>
    <w:p w14:paraId="38348BD4" w14:textId="77777777" w:rsidR="006D0151" w:rsidRPr="006D0151" w:rsidRDefault="006D0151" w:rsidP="006D0151">
      <w:pPr>
        <w:numPr>
          <w:ilvl w:val="0"/>
          <w:numId w:val="3"/>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with benchmark strategies</w:t>
      </w:r>
    </w:p>
    <w:bookmarkStart w:id="292" w:name="eq:benchmark-strategies"/>
    <w:p w14:paraId="52E52233" w14:textId="77777777" w:rsidR="006D0151" w:rsidRPr="006D0151" w:rsidRDefault="00000000" w:rsidP="006D0151">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nor/>
                </m:rPr>
                <w:rPr>
                  <w:rFonts w:ascii="Times New Roman" w:eastAsia="Times New Roman" w:hAnsi="Times New Roman" w:cs="Times New Roman"/>
                  <w:color w:val="000000"/>
                  <w:lang w:val="en-US"/>
                </w:rPr>
                <m:t>NB</m:t>
              </m:r>
            </m:e>
            <m:sub>
              <m:r>
                <m:rPr>
                  <m:nor/>
                </m:rPr>
                <w:rPr>
                  <w:rFonts w:ascii="Times New Roman" w:eastAsia="Times New Roman" w:hAnsi="Times New Roman" w:cs="Times New Roman"/>
                  <w:color w:val="000000"/>
                  <w:lang w:val="en-US"/>
                </w:rPr>
                <m:t>all</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Prevalence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Prevalence</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num>
            <m:den>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den>
          </m:f>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m:rPr>
                  <m:nor/>
                </m:rPr>
                <w:rPr>
                  <w:rFonts w:ascii="Times New Roman" w:eastAsia="Times New Roman" w:hAnsi="Times New Roman" w:cs="Times New Roman"/>
                  <w:color w:val="000000"/>
                  <w:lang w:val="en-US"/>
                </w:rPr>
                <m:t>NB</m:t>
              </m:r>
            </m:e>
            <m:sub>
              <m:r>
                <m:rPr>
                  <m:nor/>
                </m:rPr>
                <w:rPr>
                  <w:rFonts w:ascii="Times New Roman" w:eastAsia="Times New Roman" w:hAnsi="Times New Roman" w:cs="Times New Roman"/>
                  <w:color w:val="000000"/>
                  <w:lang w:val="en-US"/>
                </w:rPr>
                <m:t>none</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38</m:t>
          </m:r>
          <m:r>
            <m:rPr>
              <m:sty m:val="p"/>
            </m:rPr>
            <w:rPr>
              <w:rFonts w:ascii="Cambria Math" w:eastAsia="Times New Roman" w:hAnsi="Cambria Math" w:cs="Times New Roman"/>
              <w:color w:val="000000"/>
              <w:lang w:val="en-US"/>
            </w:rPr>
            <m:t>)</m:t>
          </m:r>
        </m:oMath>
      </m:oMathPara>
      <w:bookmarkEnd w:id="292"/>
    </w:p>
    <w:p w14:paraId="3B5DE4BB" w14:textId="77777777" w:rsidR="006D0151" w:rsidRPr="006D0151" w:rsidRDefault="006D0151" w:rsidP="006D0151">
      <w:pPr>
        <w:numPr>
          <w:ilvl w:val="0"/>
          <w:numId w:val="3"/>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DCA therefore quantifies the clinical utility of a model across plausible decision thresholds relative to treating all or no patients.</w:t>
      </w:r>
    </w:p>
    <w:p w14:paraId="1C1CAA7C"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293" w:name="_Toc216274703"/>
      <w:bookmarkStart w:id="294" w:name="_Toc216274911"/>
      <w:bookmarkStart w:id="295" w:name="X453f8534ffaf9a8d552d436828f2081c3f9f040"/>
      <w:bookmarkEnd w:id="274"/>
      <w:bookmarkEnd w:id="289"/>
      <w:r w:rsidRPr="006D0151">
        <w:rPr>
          <w:rFonts w:ascii="Times New Roman" w:eastAsia="Times New Roman" w:hAnsi="Times New Roman" w:cs="Times New Roman"/>
          <w:color w:val="000000"/>
          <w:sz w:val="32"/>
          <w:szCs w:val="32"/>
          <w:lang w:val="en-US"/>
        </w:rPr>
        <w:t>7.2</w:t>
      </w:r>
      <w:r w:rsidRPr="006D0151">
        <w:rPr>
          <w:rFonts w:ascii="Times New Roman" w:eastAsia="Times New Roman" w:hAnsi="Times New Roman" w:cs="Times New Roman"/>
          <w:color w:val="000000"/>
          <w:sz w:val="32"/>
          <w:szCs w:val="32"/>
          <w:lang w:val="en-US"/>
        </w:rPr>
        <w:tab/>
        <w:t>Experiment 1 (E1): Cross-Hospital Pulmonary Nodule Malignancy Prediction</w:t>
      </w:r>
      <w:bookmarkEnd w:id="293"/>
      <w:bookmarkEnd w:id="294"/>
    </w:p>
    <w:p w14:paraId="12C514A4"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Experiment 1 evaluates PANDA in a realistic cross-hospital deployment scenario for pulmonary nodule malignancy prediction. Structured clinical data from two cancer centers in </w:t>
      </w:r>
      <w:r w:rsidRPr="006D0151">
        <w:rPr>
          <w:rFonts w:ascii="Times New Roman" w:eastAsia="Times New Roman" w:hAnsi="Times New Roman" w:cs="Times New Roman"/>
          <w:color w:val="000000"/>
          <w:lang w:val="en-US"/>
        </w:rPr>
        <w:lastRenderedPageBreak/>
        <w:t xml:space="preserve">China provide a labeled source cohort (Cohort A,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295</m:t>
        </m:r>
      </m:oMath>
      <w:r w:rsidRPr="006D0151">
        <w:rPr>
          <w:rFonts w:ascii="Times New Roman" w:eastAsia="Times New Roman" w:hAnsi="Times New Roman" w:cs="Times New Roman"/>
          <w:color w:val="000000"/>
          <w:lang w:val="en-US"/>
        </w:rPr>
        <w:t xml:space="preserve">) and an external target cohort (Cohort B,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190</m:t>
        </m:r>
      </m:oMath>
      <w:r w:rsidRPr="006D0151">
        <w:rPr>
          <w:rFonts w:ascii="Times New Roman" w:eastAsia="Times New Roman" w:hAnsi="Times New Roman" w:cs="Times New Roman"/>
          <w:color w:val="000000"/>
          <w:lang w:val="en-US"/>
        </w:rPr>
        <w:t>). Cohort A contains 63 structured features and Cohort B contains 58, reflecting differences in local documentation and biomarker panels (Table </w:t>
      </w:r>
      <w:hyperlink w:anchor="tbl:cohort_summary">
        <w:r w:rsidRPr="006D0151">
          <w:rPr>
            <w:rFonts w:ascii="Times New Roman" w:eastAsia="Times New Roman" w:hAnsi="Times New Roman" w:cs="Times New Roman"/>
            <w:color w:val="156082"/>
            <w:lang w:val="en-US"/>
          </w:rPr>
          <w:t>13</w:t>
        </w:r>
      </w:hyperlink>
      <w:r w:rsidRPr="006D0151">
        <w:rPr>
          <w:rFonts w:ascii="Times New Roman" w:eastAsia="Times New Roman" w:hAnsi="Times New Roman" w:cs="Times New Roman"/>
          <w:color w:val="000000"/>
          <w:lang w:val="en-US"/>
        </w:rPr>
        <w:t>). Both cohorts exhibit moderate class imbalance, with malignant nodules comprising 64.1% of patients in Cohort A and 65.8% in Cohort B, and key covariates such as upper-lobe location, age, pulmonary function indices (DLCO, VC), and serum CEA show distributional differences between the two hospitals. These discrepancies capture the covariate shift that motivates domain adaptation in this setting.</w:t>
      </w:r>
    </w:p>
    <w:p w14:paraId="2DB596E5" w14:textId="77777777" w:rsidR="006D0151" w:rsidRPr="006D0151" w:rsidRDefault="006D0151" w:rsidP="006D0151">
      <w:pPr>
        <w:keepNext/>
        <w:keepLines/>
        <w:spacing w:before="80" w:after="40"/>
        <w:outlineLvl w:val="3"/>
        <w:rPr>
          <w:rFonts w:ascii="Times New Roman" w:eastAsia="Times New Roman" w:hAnsi="Times New Roman" w:cs="Times New Roman"/>
          <w:i/>
          <w:iCs/>
          <w:color w:val="000000"/>
          <w:lang w:val="en-US"/>
        </w:rPr>
      </w:pPr>
      <w:bookmarkStart w:id="296" w:name="prevalence-and-label-shift."/>
      <w:r w:rsidRPr="006D0151">
        <w:rPr>
          <w:rFonts w:ascii="Times New Roman" w:eastAsia="Times New Roman" w:hAnsi="Times New Roman" w:cs="Times New Roman"/>
          <w:i/>
          <w:iCs/>
          <w:color w:val="000000"/>
          <w:lang w:val="en-US"/>
        </w:rPr>
        <w:t>7.2.0.1</w:t>
      </w:r>
      <w:r w:rsidRPr="006D0151">
        <w:rPr>
          <w:rFonts w:ascii="Times New Roman" w:eastAsia="Times New Roman" w:hAnsi="Times New Roman" w:cs="Times New Roman"/>
          <w:i/>
          <w:iCs/>
          <w:color w:val="000000"/>
          <w:lang w:val="en-US"/>
        </w:rPr>
        <w:tab/>
        <w:t>Prevalence and label shift.</w:t>
      </w:r>
    </w:p>
    <w:p w14:paraId="2A6A955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p w14:paraId="55EF6B97"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297" w:name="_Toc216274625"/>
      <w:bookmarkStart w:id="298" w:name="tbl:cohort_summary"/>
      <w:r w:rsidRPr="006D0151">
        <w:rPr>
          <w:rFonts w:ascii="Times New Roman" w:eastAsia="Times New Roman" w:hAnsi="Times New Roman" w:cs="Times New Roman"/>
          <w:iCs/>
          <w:color w:val="000000"/>
          <w:lang w:val="en-US"/>
        </w:rPr>
        <w:t>Table 13: Training (Cohort A) and testing (Cohort B) cohorts.</w:t>
      </w:r>
      <w:bookmarkEnd w:id="297"/>
    </w:p>
    <w:tbl>
      <w:tblPr>
        <w:tblStyle w:val="Table5"/>
        <w:tblW w:w="0" w:type="auto"/>
        <w:tblLook w:val="0020" w:firstRow="1" w:lastRow="0" w:firstColumn="0" w:lastColumn="0" w:noHBand="0" w:noVBand="0"/>
        <w:tblCaption w:val="Table 13: Training (Cohort A) and testing (Cohort B) cohorts."/>
      </w:tblPr>
      <w:tblGrid>
        <w:gridCol w:w="1960"/>
        <w:gridCol w:w="1723"/>
        <w:gridCol w:w="1714"/>
      </w:tblGrid>
      <w:tr w:rsidR="006D0151" w:rsidRPr="006D0151" w14:paraId="009D9505"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5CFF62E9" w14:textId="77777777" w:rsidR="006D0151" w:rsidRPr="006D0151" w:rsidRDefault="006D0151" w:rsidP="006D0151">
            <w:pPr>
              <w:spacing w:before="36" w:after="36"/>
              <w:rPr>
                <w:color w:val="000000"/>
              </w:rPr>
            </w:pPr>
            <w:r w:rsidRPr="006D0151">
              <w:rPr>
                <w:b/>
                <w:bCs/>
                <w:color w:val="000000"/>
              </w:rPr>
              <w:t>Characteristic</w:t>
            </w:r>
          </w:p>
        </w:tc>
        <w:tc>
          <w:tcPr>
            <w:tcW w:w="0" w:type="auto"/>
          </w:tcPr>
          <w:p w14:paraId="4C82636E" w14:textId="77777777" w:rsidR="006D0151" w:rsidRPr="006D0151" w:rsidRDefault="006D0151" w:rsidP="006D0151">
            <w:pPr>
              <w:spacing w:before="36" w:after="36"/>
              <w:rPr>
                <w:color w:val="000000"/>
              </w:rPr>
            </w:pPr>
            <w:r w:rsidRPr="006D0151">
              <w:rPr>
                <w:b/>
                <w:bCs/>
                <w:color w:val="000000"/>
              </w:rPr>
              <w:t>Cohort A (n = 295)</w:t>
            </w:r>
          </w:p>
        </w:tc>
        <w:tc>
          <w:tcPr>
            <w:tcW w:w="0" w:type="auto"/>
          </w:tcPr>
          <w:p w14:paraId="412D442F" w14:textId="77777777" w:rsidR="006D0151" w:rsidRPr="006D0151" w:rsidRDefault="006D0151" w:rsidP="006D0151">
            <w:pPr>
              <w:spacing w:before="36" w:after="36"/>
              <w:rPr>
                <w:color w:val="000000"/>
              </w:rPr>
            </w:pPr>
            <w:r w:rsidRPr="006D0151">
              <w:rPr>
                <w:b/>
                <w:bCs/>
                <w:color w:val="000000"/>
              </w:rPr>
              <w:t>Cohort B (n = 190)</w:t>
            </w:r>
          </w:p>
        </w:tc>
      </w:tr>
      <w:tr w:rsidR="006D0151" w:rsidRPr="006D0151" w14:paraId="34D058D7" w14:textId="77777777" w:rsidTr="00BD0ADA">
        <w:tc>
          <w:tcPr>
            <w:tcW w:w="0" w:type="auto"/>
          </w:tcPr>
          <w:p w14:paraId="386AA16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Upper lobe</w:t>
            </w:r>
          </w:p>
        </w:tc>
        <w:tc>
          <w:tcPr>
            <w:tcW w:w="0" w:type="auto"/>
          </w:tcPr>
          <w:p w14:paraId="6DBEDC49"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4E15C917"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22678628" w14:textId="77777777" w:rsidTr="00BD0ADA">
        <w:tc>
          <w:tcPr>
            <w:tcW w:w="0" w:type="auto"/>
          </w:tcPr>
          <w:p w14:paraId="37ECEFA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Yes/Positive</w:t>
            </w:r>
          </w:p>
        </w:tc>
        <w:tc>
          <w:tcPr>
            <w:tcW w:w="0" w:type="auto"/>
          </w:tcPr>
          <w:p w14:paraId="17B267FB"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121 (41.0%)</w:t>
            </w:r>
          </w:p>
        </w:tc>
        <w:tc>
          <w:tcPr>
            <w:tcW w:w="0" w:type="auto"/>
          </w:tcPr>
          <w:p w14:paraId="324BD64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98 (51.6%)</w:t>
            </w:r>
          </w:p>
        </w:tc>
      </w:tr>
      <w:tr w:rsidR="006D0151" w:rsidRPr="006D0151" w14:paraId="66F8741E" w14:textId="77777777" w:rsidTr="00BD0ADA">
        <w:tc>
          <w:tcPr>
            <w:tcW w:w="0" w:type="auto"/>
          </w:tcPr>
          <w:p w14:paraId="789280B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No/Negative</w:t>
            </w:r>
          </w:p>
        </w:tc>
        <w:tc>
          <w:tcPr>
            <w:tcW w:w="0" w:type="auto"/>
          </w:tcPr>
          <w:p w14:paraId="276225E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174 (59.0%)</w:t>
            </w:r>
          </w:p>
        </w:tc>
        <w:tc>
          <w:tcPr>
            <w:tcW w:w="0" w:type="auto"/>
          </w:tcPr>
          <w:p w14:paraId="7B542AB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92 (48.4%)</w:t>
            </w:r>
          </w:p>
        </w:tc>
      </w:tr>
      <w:tr w:rsidR="006D0151" w:rsidRPr="006D0151" w14:paraId="26BB1DE0" w14:textId="77777777" w:rsidTr="00BD0ADA">
        <w:tc>
          <w:tcPr>
            <w:tcW w:w="0" w:type="auto"/>
          </w:tcPr>
          <w:p w14:paraId="648B8C7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Age (years)</w:t>
            </w:r>
          </w:p>
        </w:tc>
        <w:tc>
          <w:tcPr>
            <w:tcW w:w="0" w:type="auto"/>
          </w:tcPr>
          <w:p w14:paraId="5898D52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56.95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11.03</w:t>
            </w:r>
          </w:p>
        </w:tc>
        <w:tc>
          <w:tcPr>
            <w:tcW w:w="0" w:type="auto"/>
          </w:tcPr>
          <w:p w14:paraId="7A36E34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58.26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9.57</w:t>
            </w:r>
          </w:p>
        </w:tc>
      </w:tr>
      <w:tr w:rsidR="006D0151" w:rsidRPr="006D0151" w14:paraId="5B3B95C3" w14:textId="77777777" w:rsidTr="00BD0ADA">
        <w:tc>
          <w:tcPr>
            <w:tcW w:w="0" w:type="auto"/>
          </w:tcPr>
          <w:p w14:paraId="7375DB7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Lobe location (upper)</w:t>
            </w:r>
          </w:p>
        </w:tc>
        <w:tc>
          <w:tcPr>
            <w:tcW w:w="0" w:type="auto"/>
          </w:tcPr>
          <w:p w14:paraId="0B721E55"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34026724"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6145464B" w14:textId="77777777" w:rsidTr="00BD0ADA">
        <w:tc>
          <w:tcPr>
            <w:tcW w:w="0" w:type="auto"/>
          </w:tcPr>
          <w:p w14:paraId="17ED30D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Category 1</w:t>
            </w:r>
          </w:p>
        </w:tc>
        <w:tc>
          <w:tcPr>
            <w:tcW w:w="0" w:type="auto"/>
          </w:tcPr>
          <w:p w14:paraId="017730C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161 (54.6%)</w:t>
            </w:r>
          </w:p>
        </w:tc>
        <w:tc>
          <w:tcPr>
            <w:tcW w:w="0" w:type="auto"/>
          </w:tcPr>
          <w:p w14:paraId="5497DEA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98 (51.6%)</w:t>
            </w:r>
          </w:p>
        </w:tc>
      </w:tr>
      <w:tr w:rsidR="006D0151" w:rsidRPr="006D0151" w14:paraId="0CA060A1" w14:textId="77777777" w:rsidTr="00BD0ADA">
        <w:tc>
          <w:tcPr>
            <w:tcW w:w="0" w:type="auto"/>
          </w:tcPr>
          <w:p w14:paraId="39A6953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Category 2</w:t>
            </w:r>
          </w:p>
        </w:tc>
        <w:tc>
          <w:tcPr>
            <w:tcW w:w="0" w:type="auto"/>
          </w:tcPr>
          <w:p w14:paraId="46B672D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29 (9.8%)</w:t>
            </w:r>
          </w:p>
        </w:tc>
        <w:tc>
          <w:tcPr>
            <w:tcW w:w="0" w:type="auto"/>
          </w:tcPr>
          <w:p w14:paraId="606137A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18 (9.5%)</w:t>
            </w:r>
          </w:p>
        </w:tc>
      </w:tr>
      <w:tr w:rsidR="006D0151" w:rsidRPr="006D0151" w14:paraId="12D7FC8D" w14:textId="77777777" w:rsidTr="00BD0ADA">
        <w:tc>
          <w:tcPr>
            <w:tcW w:w="0" w:type="auto"/>
          </w:tcPr>
          <w:p w14:paraId="7FA7AFF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Category 3</w:t>
            </w:r>
          </w:p>
        </w:tc>
        <w:tc>
          <w:tcPr>
            <w:tcW w:w="0" w:type="auto"/>
          </w:tcPr>
          <w:p w14:paraId="5F17834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105 (35.6%)</w:t>
            </w:r>
          </w:p>
        </w:tc>
        <w:tc>
          <w:tcPr>
            <w:tcW w:w="0" w:type="auto"/>
          </w:tcPr>
          <w:p w14:paraId="241348A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74 (38.9%)</w:t>
            </w:r>
          </w:p>
        </w:tc>
      </w:tr>
      <w:tr w:rsidR="006D0151" w:rsidRPr="006D0151" w14:paraId="5BE2B6A7" w14:textId="77777777" w:rsidTr="00BD0ADA">
        <w:tc>
          <w:tcPr>
            <w:tcW w:w="0" w:type="auto"/>
          </w:tcPr>
          <w:p w14:paraId="03006FB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DLCO1</w:t>
            </w:r>
          </w:p>
        </w:tc>
        <w:tc>
          <w:tcPr>
            <w:tcW w:w="0" w:type="auto"/>
          </w:tcPr>
          <w:p w14:paraId="42C96AD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5.90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2.89</w:t>
            </w:r>
          </w:p>
        </w:tc>
        <w:tc>
          <w:tcPr>
            <w:tcW w:w="0" w:type="auto"/>
          </w:tcPr>
          <w:p w14:paraId="44145A8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6.31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1.55</w:t>
            </w:r>
          </w:p>
        </w:tc>
      </w:tr>
      <w:tr w:rsidR="006D0151" w:rsidRPr="006D0151" w14:paraId="5270B7FE" w14:textId="77777777" w:rsidTr="00BD0ADA">
        <w:tc>
          <w:tcPr>
            <w:tcW w:w="0" w:type="auto"/>
          </w:tcPr>
          <w:p w14:paraId="2385FFE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VC</w:t>
            </w:r>
          </w:p>
        </w:tc>
        <w:tc>
          <w:tcPr>
            <w:tcW w:w="0" w:type="auto"/>
          </w:tcPr>
          <w:p w14:paraId="66B8307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3.33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0.80</w:t>
            </w:r>
          </w:p>
        </w:tc>
        <w:tc>
          <w:tcPr>
            <w:tcW w:w="0" w:type="auto"/>
          </w:tcPr>
          <w:p w14:paraId="432736D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2.92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0.73</w:t>
            </w:r>
          </w:p>
        </w:tc>
      </w:tr>
      <w:tr w:rsidR="006D0151" w:rsidRPr="006D0151" w14:paraId="42A2019C" w14:textId="77777777" w:rsidTr="00BD0ADA">
        <w:tc>
          <w:tcPr>
            <w:tcW w:w="0" w:type="auto"/>
          </w:tcPr>
          <w:p w14:paraId="494F60D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CEA</w:t>
            </w:r>
          </w:p>
        </w:tc>
        <w:tc>
          <w:tcPr>
            <w:tcW w:w="0" w:type="auto"/>
          </w:tcPr>
          <w:p w14:paraId="0543029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4.23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6.90</w:t>
            </w:r>
          </w:p>
        </w:tc>
        <w:tc>
          <w:tcPr>
            <w:tcW w:w="0" w:type="auto"/>
          </w:tcPr>
          <w:p w14:paraId="76C6C5D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4.15 </w:t>
            </w:r>
            <m:oMath>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10.61</w:t>
            </w:r>
          </w:p>
        </w:tc>
      </w:tr>
      <w:tr w:rsidR="006D0151" w:rsidRPr="006D0151" w14:paraId="5DF63B5F" w14:textId="77777777" w:rsidTr="00BD0ADA">
        <w:tc>
          <w:tcPr>
            <w:tcW w:w="0" w:type="auto"/>
          </w:tcPr>
          <w:p w14:paraId="5C24926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Outcome (Malignant)</w:t>
            </w:r>
          </w:p>
        </w:tc>
        <w:tc>
          <w:tcPr>
            <w:tcW w:w="0" w:type="auto"/>
          </w:tcPr>
          <w:p w14:paraId="0211D70F"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0174192B"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0F95057F" w14:textId="77777777" w:rsidTr="00BD0ADA">
        <w:tc>
          <w:tcPr>
            <w:tcW w:w="0" w:type="auto"/>
          </w:tcPr>
          <w:p w14:paraId="4A50978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Yes/Positive</w:t>
            </w:r>
          </w:p>
        </w:tc>
        <w:tc>
          <w:tcPr>
            <w:tcW w:w="0" w:type="auto"/>
          </w:tcPr>
          <w:p w14:paraId="10D2E67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189 (64.1%)</w:t>
            </w:r>
          </w:p>
        </w:tc>
        <w:tc>
          <w:tcPr>
            <w:tcW w:w="0" w:type="auto"/>
          </w:tcPr>
          <w:p w14:paraId="05E0792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125 (65.8%)</w:t>
            </w:r>
          </w:p>
        </w:tc>
      </w:tr>
      <w:tr w:rsidR="006D0151" w:rsidRPr="006D0151" w14:paraId="5F6751A2" w14:textId="77777777" w:rsidTr="00BD0ADA">
        <w:tc>
          <w:tcPr>
            <w:tcW w:w="0" w:type="auto"/>
          </w:tcPr>
          <w:p w14:paraId="6300865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No/Negative</w:t>
            </w:r>
          </w:p>
        </w:tc>
        <w:tc>
          <w:tcPr>
            <w:tcW w:w="0" w:type="auto"/>
          </w:tcPr>
          <w:p w14:paraId="262DBF9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106 (35.9%)</w:t>
            </w:r>
          </w:p>
        </w:tc>
        <w:tc>
          <w:tcPr>
            <w:tcW w:w="0" w:type="auto"/>
          </w:tcPr>
          <w:p w14:paraId="441B1E54"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65 (34.2%)</w:t>
            </w:r>
          </w:p>
        </w:tc>
      </w:tr>
    </w:tbl>
    <w:p w14:paraId="19B39AE1"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299" w:name="_Toc216274704"/>
      <w:bookmarkStart w:id="300" w:name="_Toc216274912"/>
      <w:bookmarkStart w:id="301" w:name="Xb3260474fcb60ced1228af384c7216ab3a67c0a"/>
      <w:bookmarkEnd w:id="296"/>
      <w:bookmarkEnd w:id="298"/>
      <w:r w:rsidRPr="006D0151">
        <w:rPr>
          <w:rFonts w:ascii="Times New Roman" w:eastAsia="Times New Roman" w:hAnsi="Times New Roman" w:cs="Times New Roman"/>
          <w:color w:val="000000"/>
          <w:sz w:val="28"/>
          <w:szCs w:val="28"/>
          <w:lang w:val="en-US"/>
        </w:rPr>
        <w:t>7.2.1</w:t>
      </w:r>
      <w:r w:rsidRPr="006D0151">
        <w:rPr>
          <w:rFonts w:ascii="Times New Roman" w:eastAsia="Times New Roman" w:hAnsi="Times New Roman" w:cs="Times New Roman"/>
          <w:color w:val="000000"/>
          <w:sz w:val="28"/>
          <w:szCs w:val="28"/>
          <w:lang w:val="en-US"/>
        </w:rPr>
        <w:tab/>
        <w:t>Internal and Cross-Hospital Generalization</w:t>
      </w:r>
      <w:bookmarkEnd w:id="299"/>
      <w:bookmarkEnd w:id="300"/>
    </w:p>
    <w:p w14:paraId="1A497A37"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02" w:name="_Toc216274705"/>
      <w:bookmarkStart w:id="303" w:name="_Toc216274913"/>
      <w:bookmarkStart w:id="304" w:name="source-and-target-domain-performance"/>
      <w:bookmarkEnd w:id="301"/>
      <w:r w:rsidRPr="006D0151">
        <w:rPr>
          <w:rFonts w:ascii="Times New Roman" w:eastAsia="Times New Roman" w:hAnsi="Times New Roman" w:cs="Times New Roman"/>
          <w:color w:val="000000"/>
          <w:sz w:val="28"/>
          <w:szCs w:val="28"/>
          <w:lang w:val="en-US"/>
        </w:rPr>
        <w:t>7.2.2</w:t>
      </w:r>
      <w:r w:rsidRPr="006D0151">
        <w:rPr>
          <w:rFonts w:ascii="Times New Roman" w:eastAsia="Times New Roman" w:hAnsi="Times New Roman" w:cs="Times New Roman"/>
          <w:color w:val="000000"/>
          <w:sz w:val="28"/>
          <w:szCs w:val="28"/>
          <w:lang w:val="en-US"/>
        </w:rPr>
        <w:tab/>
        <w:t>Source and Target Domain Performance</w:t>
      </w:r>
      <w:bookmarkEnd w:id="302"/>
      <w:bookmarkEnd w:id="303"/>
    </w:p>
    <w:p w14:paraId="0FE2469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Figure </w:t>
      </w:r>
      <w:hyperlink w:anchor="fig:performance-heatmaps">
        <w:r w:rsidRPr="006D0151">
          <w:rPr>
            <w:rFonts w:ascii="Times New Roman" w:eastAsia="Times New Roman" w:hAnsi="Times New Roman" w:cs="Times New Roman"/>
            <w:color w:val="156082"/>
            <w:lang w:val="en-US"/>
          </w:rPr>
          <w:t>2</w:t>
        </w:r>
      </w:hyperlink>
      <w:r w:rsidRPr="006D0151">
        <w:rPr>
          <w:rFonts w:ascii="Times New Roman" w:eastAsia="Times New Roman" w:hAnsi="Times New Roman" w:cs="Times New Roman"/>
          <w:color w:val="000000"/>
          <w:lang w:val="en-US"/>
        </w:rPr>
        <w:t xml:space="preserve"> summarizes relative performance trends across methods, and Table </w:t>
      </w:r>
      <w:hyperlink w:anchor="tbl:main_results_table">
        <w:r w:rsidRPr="006D0151">
          <w:rPr>
            <w:rFonts w:ascii="Times New Roman" w:eastAsia="Times New Roman" w:hAnsi="Times New Roman" w:cs="Times New Roman"/>
            <w:color w:val="156082"/>
            <w:lang w:val="en-US"/>
          </w:rPr>
          <w:t>14</w:t>
        </w:r>
      </w:hyperlink>
      <w:r w:rsidRPr="006D0151">
        <w:rPr>
          <w:rFonts w:ascii="Times New Roman" w:eastAsia="Times New Roman" w:hAnsi="Times New Roman" w:cs="Times New Roman"/>
          <w:color w:val="000000"/>
          <w:lang w:val="en-US"/>
        </w:rPr>
        <w:t xml:space="preserve"> reports the corresponding numerical metrics. On the source domain (10-fold cross-validation on Cohort A), PANDA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achieves the highest AUC of 0.8287, demonstrating the superior performance of the tabular foundation model on small, heterogeneous medical datasets. LASSO LR and Random Forest follow closely, with AUC values of 0.7631 and 0.7515, respectively.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xml:space="preserve"> and GBDT show competitive performance (AUC 0.7416 and 0.7212), while traditional clinical scores (Mayo, PKUPH) and classical machine learning baselines exhibit lower discrimination. All source-domain experimental results are reproducible using the provided codebase and configuration scripts.</w:t>
      </w:r>
    </w:p>
    <w:p w14:paraId="76BB6BBE"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lastRenderedPageBreak/>
        <w:t xml:space="preserve">On the external target domain (Cohort B), the benefits of unsupervised domain adaptation become evident. The TCA-enhanced PANDA model attains the highest </w:t>
      </w:r>
      <w:proofErr w:type="gramStart"/>
      <w:r w:rsidRPr="006D0151">
        <w:rPr>
          <w:rFonts w:ascii="Times New Roman" w:eastAsia="Times New Roman" w:hAnsi="Times New Roman" w:cs="Times New Roman"/>
          <w:color w:val="000000"/>
          <w:lang w:val="en-US"/>
        </w:rPr>
        <w:t>AUC  of</w:t>
      </w:r>
      <w:proofErr w:type="gramEnd"/>
      <w:r w:rsidRPr="006D0151">
        <w:rPr>
          <w:rFonts w:ascii="Times New Roman" w:eastAsia="Times New Roman" w:hAnsi="Times New Roman" w:cs="Times New Roman"/>
          <w:color w:val="000000"/>
          <w:lang w:val="en-US"/>
        </w:rPr>
        <w:t xml:space="preserve"> 0.7046 and an exceptionally high </w:t>
      </w:r>
      <w:proofErr w:type="gramStart"/>
      <w:r w:rsidRPr="006D0151">
        <w:rPr>
          <w:rFonts w:ascii="Times New Roman" w:eastAsia="Times New Roman" w:hAnsi="Times New Roman" w:cs="Times New Roman"/>
          <w:color w:val="000000"/>
          <w:lang w:val="en-US"/>
        </w:rPr>
        <w:t>Recall  of</w:t>
      </w:r>
      <w:proofErr w:type="gramEnd"/>
      <w:r w:rsidRPr="006D0151">
        <w:rPr>
          <w:rFonts w:ascii="Times New Roman" w:eastAsia="Times New Roman" w:hAnsi="Times New Roman" w:cs="Times New Roman"/>
          <w:color w:val="000000"/>
          <w:lang w:val="en-US"/>
        </w:rPr>
        <w:t xml:space="preserve"> 0.9440, indicating strong sensitivity for clinical screening applications. </w:t>
      </w:r>
      <w:proofErr w:type="spellStart"/>
      <w:r w:rsidRPr="006D0151">
        <w:rPr>
          <w:rFonts w:ascii="Times New Roman" w:eastAsia="Times New Roman" w:hAnsi="Times New Roman" w:cs="Times New Roman"/>
          <w:color w:val="000000"/>
          <w:lang w:val="en-US"/>
        </w:rPr>
        <w:t>PANDA_NoUDA</w:t>
      </w:r>
      <w:proofErr w:type="spellEnd"/>
      <w:r w:rsidRPr="006D0151">
        <w:rPr>
          <w:rFonts w:ascii="Times New Roman" w:eastAsia="Times New Roman" w:hAnsi="Times New Roman" w:cs="Times New Roman"/>
          <w:color w:val="000000"/>
          <w:lang w:val="en-US"/>
        </w:rPr>
        <w:t xml:space="preserve"> follows closely with AUC of 0.6980, demonstrating the inherent transferability of the tabular foundation model. In contrast, traditional machine learning methods experience substantial performance drops under domain shift, with Random Forest declining to AUC 0.6324 and tree ensembles dropping below 0.600. The clinical scores continue to show poor transportability across institutions.</w:t>
      </w:r>
    </w:p>
    <w:p w14:paraId="0F214426"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305" w:name="_Toc216274626"/>
      <w:bookmarkStart w:id="306" w:name="tbl:main_results_table"/>
      <w:r w:rsidRPr="006D0151">
        <w:rPr>
          <w:rFonts w:ascii="Times New Roman" w:eastAsia="Times New Roman" w:hAnsi="Times New Roman" w:cs="Times New Roman"/>
          <w:iCs/>
          <w:color w:val="000000"/>
          <w:lang w:val="en-US"/>
        </w:rPr>
        <w:t>Table 14: Comprehensive performance comparison. Source results are from 10-fold cross-validation; target results are from external validation on Cohort B. Best values are bolded.</w:t>
      </w:r>
      <w:bookmarkEnd w:id="305"/>
    </w:p>
    <w:tbl>
      <w:tblPr>
        <w:tblStyle w:val="Table5"/>
        <w:tblW w:w="0" w:type="auto"/>
        <w:tblLook w:val="0020" w:firstRow="1" w:lastRow="0" w:firstColumn="0" w:lastColumn="0" w:noHBand="0" w:noVBand="0"/>
        <w:tblCaption w:val="Table 14: Comprehensive performance comparison. Source results are from 10-fold cross-validation; target results are from external validation on Cohort B. Best values are bolded."/>
      </w:tblPr>
      <w:tblGrid>
        <w:gridCol w:w="1833"/>
        <w:gridCol w:w="766"/>
        <w:gridCol w:w="1006"/>
        <w:gridCol w:w="958"/>
        <w:gridCol w:w="1016"/>
        <w:gridCol w:w="766"/>
      </w:tblGrid>
      <w:tr w:rsidR="006D0151" w:rsidRPr="006D0151" w14:paraId="2F9208EE"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0A401D7B" w14:textId="77777777" w:rsidR="006D0151" w:rsidRPr="006D0151" w:rsidRDefault="006D0151" w:rsidP="006D0151">
            <w:pPr>
              <w:spacing w:before="36" w:after="36"/>
              <w:rPr>
                <w:color w:val="000000"/>
              </w:rPr>
            </w:pPr>
            <w:r w:rsidRPr="006D0151">
              <w:rPr>
                <w:b/>
                <w:bCs/>
                <w:color w:val="000000"/>
              </w:rPr>
              <w:t>Model</w:t>
            </w:r>
          </w:p>
        </w:tc>
        <w:tc>
          <w:tcPr>
            <w:tcW w:w="0" w:type="auto"/>
          </w:tcPr>
          <w:p w14:paraId="58B7A996" w14:textId="77777777" w:rsidR="006D0151" w:rsidRPr="006D0151" w:rsidRDefault="006D0151" w:rsidP="006D0151">
            <w:pPr>
              <w:spacing w:before="36" w:after="36"/>
              <w:rPr>
                <w:color w:val="000000"/>
              </w:rPr>
            </w:pPr>
            <w:r w:rsidRPr="006D0151">
              <w:rPr>
                <w:b/>
                <w:bCs/>
                <w:color w:val="000000"/>
              </w:rPr>
              <w:t>AUC </w:t>
            </w:r>
          </w:p>
        </w:tc>
        <w:tc>
          <w:tcPr>
            <w:tcW w:w="0" w:type="auto"/>
          </w:tcPr>
          <w:p w14:paraId="18F1B849" w14:textId="77777777" w:rsidR="006D0151" w:rsidRPr="006D0151" w:rsidRDefault="006D0151" w:rsidP="006D0151">
            <w:pPr>
              <w:spacing w:before="36" w:after="36"/>
              <w:rPr>
                <w:color w:val="000000"/>
              </w:rPr>
            </w:pPr>
            <w:r w:rsidRPr="006D0151">
              <w:rPr>
                <w:b/>
                <w:bCs/>
                <w:color w:val="000000"/>
              </w:rPr>
              <w:t>Accuracy </w:t>
            </w:r>
          </w:p>
        </w:tc>
        <w:tc>
          <w:tcPr>
            <w:tcW w:w="0" w:type="auto"/>
          </w:tcPr>
          <w:p w14:paraId="0C37855D" w14:textId="77777777" w:rsidR="006D0151" w:rsidRPr="006D0151" w:rsidRDefault="006D0151" w:rsidP="006D0151">
            <w:pPr>
              <w:spacing w:before="36" w:after="36"/>
              <w:rPr>
                <w:color w:val="000000"/>
              </w:rPr>
            </w:pPr>
            <w:r w:rsidRPr="006D0151">
              <w:rPr>
                <w:b/>
                <w:bCs/>
                <w:color w:val="000000"/>
              </w:rPr>
              <w:t>F1 Score </w:t>
            </w:r>
          </w:p>
        </w:tc>
        <w:tc>
          <w:tcPr>
            <w:tcW w:w="0" w:type="auto"/>
          </w:tcPr>
          <w:p w14:paraId="49040725" w14:textId="77777777" w:rsidR="006D0151" w:rsidRPr="006D0151" w:rsidRDefault="006D0151" w:rsidP="006D0151">
            <w:pPr>
              <w:spacing w:before="36" w:after="36"/>
              <w:rPr>
                <w:color w:val="000000"/>
              </w:rPr>
            </w:pPr>
            <w:r w:rsidRPr="006D0151">
              <w:rPr>
                <w:b/>
                <w:bCs/>
                <w:color w:val="000000"/>
              </w:rPr>
              <w:t>Precision </w:t>
            </w:r>
          </w:p>
        </w:tc>
        <w:tc>
          <w:tcPr>
            <w:tcW w:w="0" w:type="auto"/>
          </w:tcPr>
          <w:p w14:paraId="3A92DF6C" w14:textId="77777777" w:rsidR="006D0151" w:rsidRPr="006D0151" w:rsidRDefault="006D0151" w:rsidP="006D0151">
            <w:pPr>
              <w:spacing w:before="36" w:after="36"/>
              <w:rPr>
                <w:color w:val="000000"/>
              </w:rPr>
            </w:pPr>
            <w:r w:rsidRPr="006D0151">
              <w:rPr>
                <w:b/>
                <w:bCs/>
                <w:color w:val="000000"/>
              </w:rPr>
              <w:t>Recall </w:t>
            </w:r>
          </w:p>
        </w:tc>
      </w:tr>
      <w:tr w:rsidR="006D0151" w:rsidRPr="006D0151" w14:paraId="4C09AF62" w14:textId="77777777" w:rsidTr="00BD0ADA">
        <w:tc>
          <w:tcPr>
            <w:tcW w:w="0" w:type="auto"/>
            <w:gridSpan w:val="6"/>
          </w:tcPr>
          <w:p w14:paraId="106D4C0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i/>
                <w:iCs/>
                <w:color w:val="000000"/>
              </w:rPr>
              <w:t>Source Domain (Internal CV)</w:t>
            </w:r>
          </w:p>
        </w:tc>
      </w:tr>
      <w:tr w:rsidR="006D0151" w:rsidRPr="006D0151" w14:paraId="0B9AF5FD" w14:textId="77777777" w:rsidTr="00BD0ADA">
        <w:tc>
          <w:tcPr>
            <w:tcW w:w="0" w:type="auto"/>
          </w:tcPr>
          <w:p w14:paraId="2A9A277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PANDA (</w:t>
            </w:r>
            <w:proofErr w:type="spellStart"/>
            <w:r w:rsidRPr="006D0151">
              <w:rPr>
                <w:rFonts w:ascii="Times New Roman" w:eastAsia="Times New Roman" w:hAnsi="Times New Roman" w:cs="Times New Roman"/>
                <w:b/>
                <w:bCs/>
                <w:color w:val="000000"/>
              </w:rPr>
              <w:t>TabPFN</w:t>
            </w:r>
            <w:proofErr w:type="spellEnd"/>
            <w:r w:rsidRPr="006D0151">
              <w:rPr>
                <w:rFonts w:ascii="Times New Roman" w:eastAsia="Times New Roman" w:hAnsi="Times New Roman" w:cs="Times New Roman"/>
                <w:b/>
                <w:bCs/>
                <w:color w:val="000000"/>
              </w:rPr>
              <w:t>)</w:t>
            </w:r>
          </w:p>
        </w:tc>
        <w:tc>
          <w:tcPr>
            <w:tcW w:w="0" w:type="auto"/>
          </w:tcPr>
          <w:p w14:paraId="76E879B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0.8287</w:t>
            </w:r>
          </w:p>
        </w:tc>
        <w:tc>
          <w:tcPr>
            <w:tcW w:w="0" w:type="auto"/>
          </w:tcPr>
          <w:p w14:paraId="4F921C8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0.7460</w:t>
            </w:r>
          </w:p>
        </w:tc>
        <w:tc>
          <w:tcPr>
            <w:tcW w:w="0" w:type="auto"/>
          </w:tcPr>
          <w:p w14:paraId="335D1F9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0.8102</w:t>
            </w:r>
          </w:p>
        </w:tc>
        <w:tc>
          <w:tcPr>
            <w:tcW w:w="0" w:type="auto"/>
          </w:tcPr>
          <w:p w14:paraId="1692A93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0.7864</w:t>
            </w:r>
          </w:p>
        </w:tc>
        <w:tc>
          <w:tcPr>
            <w:tcW w:w="0" w:type="auto"/>
          </w:tcPr>
          <w:p w14:paraId="1371B0D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0.8462</w:t>
            </w:r>
          </w:p>
        </w:tc>
      </w:tr>
      <w:tr w:rsidR="006D0151" w:rsidRPr="006D0151" w14:paraId="099B0ECF" w14:textId="77777777" w:rsidTr="00BD0ADA">
        <w:tc>
          <w:tcPr>
            <w:tcW w:w="0" w:type="auto"/>
          </w:tcPr>
          <w:p w14:paraId="52DBAD5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LASSO LR</w:t>
            </w:r>
          </w:p>
        </w:tc>
        <w:tc>
          <w:tcPr>
            <w:tcW w:w="0" w:type="auto"/>
          </w:tcPr>
          <w:p w14:paraId="5096F3C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0.7631</w:t>
            </w:r>
          </w:p>
        </w:tc>
        <w:tc>
          <w:tcPr>
            <w:tcW w:w="0" w:type="auto"/>
          </w:tcPr>
          <w:p w14:paraId="4A12B9B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0.7224</w:t>
            </w:r>
          </w:p>
        </w:tc>
        <w:tc>
          <w:tcPr>
            <w:tcW w:w="0" w:type="auto"/>
          </w:tcPr>
          <w:p w14:paraId="4B6C541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0.8101</w:t>
            </w:r>
          </w:p>
        </w:tc>
        <w:tc>
          <w:tcPr>
            <w:tcW w:w="0" w:type="auto"/>
          </w:tcPr>
          <w:p w14:paraId="15E2B45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0.7227</w:t>
            </w:r>
          </w:p>
        </w:tc>
        <w:tc>
          <w:tcPr>
            <w:tcW w:w="0" w:type="auto"/>
          </w:tcPr>
          <w:p w14:paraId="352C8FF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0.9254</w:t>
            </w:r>
          </w:p>
        </w:tc>
      </w:tr>
      <w:tr w:rsidR="006D0151" w:rsidRPr="006D0151" w14:paraId="27BC8C3D" w14:textId="77777777" w:rsidTr="00BD0ADA">
        <w:tc>
          <w:tcPr>
            <w:tcW w:w="0" w:type="auto"/>
          </w:tcPr>
          <w:p w14:paraId="1C93D12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Random Forest</w:t>
            </w:r>
          </w:p>
        </w:tc>
        <w:tc>
          <w:tcPr>
            <w:tcW w:w="0" w:type="auto"/>
          </w:tcPr>
          <w:p w14:paraId="6DCB704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0.7515</w:t>
            </w:r>
          </w:p>
        </w:tc>
        <w:tc>
          <w:tcPr>
            <w:tcW w:w="0" w:type="auto"/>
          </w:tcPr>
          <w:p w14:paraId="309E321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0.6983</w:t>
            </w:r>
          </w:p>
        </w:tc>
        <w:tc>
          <w:tcPr>
            <w:tcW w:w="0" w:type="auto"/>
          </w:tcPr>
          <w:p w14:paraId="3FF4C3A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0.7792</w:t>
            </w:r>
          </w:p>
        </w:tc>
        <w:tc>
          <w:tcPr>
            <w:tcW w:w="0" w:type="auto"/>
          </w:tcPr>
          <w:p w14:paraId="2C03681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0.7351</w:t>
            </w:r>
          </w:p>
        </w:tc>
        <w:tc>
          <w:tcPr>
            <w:tcW w:w="0" w:type="auto"/>
          </w:tcPr>
          <w:p w14:paraId="19BDF714"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0.8415</w:t>
            </w:r>
          </w:p>
        </w:tc>
      </w:tr>
      <w:tr w:rsidR="006D0151" w:rsidRPr="006D0151" w14:paraId="652EBBB1" w14:textId="77777777" w:rsidTr="00BD0ADA">
        <w:tc>
          <w:tcPr>
            <w:tcW w:w="0" w:type="auto"/>
          </w:tcPr>
          <w:p w14:paraId="075CCF10"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XGBoost</w:t>
            </w:r>
            <w:proofErr w:type="spellEnd"/>
          </w:p>
        </w:tc>
        <w:tc>
          <w:tcPr>
            <w:tcW w:w="0" w:type="auto"/>
          </w:tcPr>
          <w:p w14:paraId="0E80568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0.7416</w:t>
            </w:r>
          </w:p>
        </w:tc>
        <w:tc>
          <w:tcPr>
            <w:tcW w:w="0" w:type="auto"/>
          </w:tcPr>
          <w:p w14:paraId="6C8552D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0.6778</w:t>
            </w:r>
          </w:p>
        </w:tc>
        <w:tc>
          <w:tcPr>
            <w:tcW w:w="0" w:type="auto"/>
          </w:tcPr>
          <w:p w14:paraId="51C7BFF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0.7520</w:t>
            </w:r>
          </w:p>
        </w:tc>
        <w:tc>
          <w:tcPr>
            <w:tcW w:w="0" w:type="auto"/>
          </w:tcPr>
          <w:p w14:paraId="771D74D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0.7325</w:t>
            </w:r>
          </w:p>
        </w:tc>
        <w:tc>
          <w:tcPr>
            <w:tcW w:w="0" w:type="auto"/>
          </w:tcPr>
          <w:p w14:paraId="40179EA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0.7871</w:t>
            </w:r>
          </w:p>
        </w:tc>
      </w:tr>
      <w:tr w:rsidR="006D0151" w:rsidRPr="006D0151" w14:paraId="154287CE" w14:textId="77777777" w:rsidTr="00BD0ADA">
        <w:tc>
          <w:tcPr>
            <w:tcW w:w="0" w:type="auto"/>
          </w:tcPr>
          <w:p w14:paraId="4CE370A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GBDT</w:t>
            </w:r>
          </w:p>
        </w:tc>
        <w:tc>
          <w:tcPr>
            <w:tcW w:w="0" w:type="auto"/>
          </w:tcPr>
          <w:p w14:paraId="4C64CFF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0.7212</w:t>
            </w:r>
          </w:p>
        </w:tc>
        <w:tc>
          <w:tcPr>
            <w:tcW w:w="0" w:type="auto"/>
          </w:tcPr>
          <w:p w14:paraId="528A2944"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0.6911</w:t>
            </w:r>
          </w:p>
        </w:tc>
        <w:tc>
          <w:tcPr>
            <w:tcW w:w="0" w:type="auto"/>
          </w:tcPr>
          <w:p w14:paraId="195DF1F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0.7690</w:t>
            </w:r>
          </w:p>
        </w:tc>
        <w:tc>
          <w:tcPr>
            <w:tcW w:w="0" w:type="auto"/>
          </w:tcPr>
          <w:p w14:paraId="44177508"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0.7394</w:t>
            </w:r>
          </w:p>
        </w:tc>
        <w:tc>
          <w:tcPr>
            <w:tcW w:w="0" w:type="auto"/>
          </w:tcPr>
          <w:p w14:paraId="52F17C8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0.8140</w:t>
            </w:r>
          </w:p>
        </w:tc>
      </w:tr>
      <w:tr w:rsidR="006D0151" w:rsidRPr="006D0151" w14:paraId="6FCAEC3F" w14:textId="77777777" w:rsidTr="00BD0ADA">
        <w:tc>
          <w:tcPr>
            <w:tcW w:w="0" w:type="auto"/>
          </w:tcPr>
          <w:p w14:paraId="3460B7F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SVM</w:t>
            </w:r>
          </w:p>
        </w:tc>
        <w:tc>
          <w:tcPr>
            <w:tcW w:w="0" w:type="auto"/>
          </w:tcPr>
          <w:p w14:paraId="7D7F29B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0.7175</w:t>
            </w:r>
          </w:p>
        </w:tc>
        <w:tc>
          <w:tcPr>
            <w:tcW w:w="0" w:type="auto"/>
          </w:tcPr>
          <w:p w14:paraId="126F61C4"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0.6645</w:t>
            </w:r>
          </w:p>
        </w:tc>
        <w:tc>
          <w:tcPr>
            <w:tcW w:w="0" w:type="auto"/>
          </w:tcPr>
          <w:p w14:paraId="5606566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0.7197</w:t>
            </w:r>
          </w:p>
        </w:tc>
        <w:tc>
          <w:tcPr>
            <w:tcW w:w="0" w:type="auto"/>
          </w:tcPr>
          <w:p w14:paraId="4C2E4C3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0.7794</w:t>
            </w:r>
          </w:p>
        </w:tc>
        <w:tc>
          <w:tcPr>
            <w:tcW w:w="0" w:type="auto"/>
          </w:tcPr>
          <w:p w14:paraId="272FCCA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0.6769</w:t>
            </w:r>
          </w:p>
        </w:tc>
      </w:tr>
      <w:tr w:rsidR="006D0151" w:rsidRPr="006D0151" w14:paraId="649FB0A9" w14:textId="77777777" w:rsidTr="00BD0ADA">
        <w:tc>
          <w:tcPr>
            <w:tcW w:w="0" w:type="auto"/>
          </w:tcPr>
          <w:p w14:paraId="56D614F6"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PKUPH</w:t>
            </w:r>
          </w:p>
        </w:tc>
        <w:tc>
          <w:tcPr>
            <w:tcW w:w="0" w:type="auto"/>
          </w:tcPr>
          <w:p w14:paraId="6DEF06B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0.6640</w:t>
            </w:r>
          </w:p>
        </w:tc>
        <w:tc>
          <w:tcPr>
            <w:tcW w:w="0" w:type="auto"/>
          </w:tcPr>
          <w:p w14:paraId="05E29E0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0.6782</w:t>
            </w:r>
          </w:p>
        </w:tc>
        <w:tc>
          <w:tcPr>
            <w:tcW w:w="0" w:type="auto"/>
          </w:tcPr>
          <w:p w14:paraId="61D49DA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0.7672</w:t>
            </w:r>
          </w:p>
        </w:tc>
        <w:tc>
          <w:tcPr>
            <w:tcW w:w="0" w:type="auto"/>
          </w:tcPr>
          <w:p w14:paraId="34B0CAD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0.7148</w:t>
            </w:r>
          </w:p>
        </w:tc>
        <w:tc>
          <w:tcPr>
            <w:tcW w:w="0" w:type="auto"/>
          </w:tcPr>
          <w:p w14:paraId="7D6346C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0.8354</w:t>
            </w:r>
          </w:p>
        </w:tc>
      </w:tr>
      <w:tr w:rsidR="006D0151" w:rsidRPr="006D0151" w14:paraId="4511DAB6" w14:textId="77777777" w:rsidTr="00BD0ADA">
        <w:tc>
          <w:tcPr>
            <w:tcW w:w="0" w:type="auto"/>
          </w:tcPr>
          <w:p w14:paraId="5D49383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Mayo</w:t>
            </w:r>
          </w:p>
        </w:tc>
        <w:tc>
          <w:tcPr>
            <w:tcW w:w="0" w:type="auto"/>
          </w:tcPr>
          <w:p w14:paraId="5CFE29E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0.6049</w:t>
            </w:r>
          </w:p>
        </w:tc>
        <w:tc>
          <w:tcPr>
            <w:tcW w:w="0" w:type="auto"/>
          </w:tcPr>
          <w:p w14:paraId="1D9AB5A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0.3592</w:t>
            </w:r>
          </w:p>
        </w:tc>
        <w:tc>
          <w:tcPr>
            <w:tcW w:w="0" w:type="auto"/>
          </w:tcPr>
          <w:p w14:paraId="533676C4"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0.0000</w:t>
            </w:r>
          </w:p>
        </w:tc>
        <w:tc>
          <w:tcPr>
            <w:tcW w:w="0" w:type="auto"/>
          </w:tcPr>
          <w:p w14:paraId="6B772D8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0.0000</w:t>
            </w:r>
          </w:p>
        </w:tc>
        <w:tc>
          <w:tcPr>
            <w:tcW w:w="0" w:type="auto"/>
          </w:tcPr>
          <w:p w14:paraId="561A2BD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0.0000</w:t>
            </w:r>
          </w:p>
        </w:tc>
      </w:tr>
      <w:tr w:rsidR="006D0151" w:rsidRPr="006D0151" w14:paraId="1B3FBBAC" w14:textId="77777777" w:rsidTr="00BD0ADA">
        <w:tc>
          <w:tcPr>
            <w:tcW w:w="0" w:type="auto"/>
          </w:tcPr>
          <w:p w14:paraId="590043A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Decision Tree</w:t>
            </w:r>
          </w:p>
        </w:tc>
        <w:tc>
          <w:tcPr>
            <w:tcW w:w="0" w:type="auto"/>
          </w:tcPr>
          <w:p w14:paraId="7A2FEE6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0.5764</w:t>
            </w:r>
          </w:p>
        </w:tc>
        <w:tc>
          <w:tcPr>
            <w:tcW w:w="0" w:type="auto"/>
          </w:tcPr>
          <w:p w14:paraId="1BD8C61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0.6099</w:t>
            </w:r>
          </w:p>
        </w:tc>
        <w:tc>
          <w:tcPr>
            <w:tcW w:w="0" w:type="auto"/>
          </w:tcPr>
          <w:p w14:paraId="663566A8"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0.6929</w:t>
            </w:r>
          </w:p>
        </w:tc>
        <w:tc>
          <w:tcPr>
            <w:tcW w:w="0" w:type="auto"/>
          </w:tcPr>
          <w:p w14:paraId="29B01B3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0.6997</w:t>
            </w:r>
          </w:p>
        </w:tc>
        <w:tc>
          <w:tcPr>
            <w:tcW w:w="0" w:type="auto"/>
          </w:tcPr>
          <w:p w14:paraId="6411D5B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0.6974</w:t>
            </w:r>
          </w:p>
        </w:tc>
      </w:tr>
      <w:tr w:rsidR="006D0151" w:rsidRPr="006D0151" w14:paraId="2842941F" w14:textId="77777777" w:rsidTr="00BD0ADA">
        <w:tc>
          <w:tcPr>
            <w:tcW w:w="0" w:type="auto"/>
            <w:gridSpan w:val="6"/>
          </w:tcPr>
          <w:p w14:paraId="770F7D3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i/>
                <w:iCs/>
                <w:color w:val="000000"/>
              </w:rPr>
              <w:t>Target Domain (External Validation)</w:t>
            </w:r>
          </w:p>
        </w:tc>
      </w:tr>
      <w:tr w:rsidR="006D0151" w:rsidRPr="006D0151" w14:paraId="48CBB48C" w14:textId="77777777" w:rsidTr="00BD0ADA">
        <w:tc>
          <w:tcPr>
            <w:tcW w:w="0" w:type="auto"/>
          </w:tcPr>
          <w:p w14:paraId="1D394281"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TCA</w:t>
            </w:r>
          </w:p>
        </w:tc>
        <w:tc>
          <w:tcPr>
            <w:tcW w:w="0" w:type="auto"/>
          </w:tcPr>
          <w:p w14:paraId="38B90F2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0.7046</w:t>
            </w:r>
          </w:p>
        </w:tc>
        <w:tc>
          <w:tcPr>
            <w:tcW w:w="0" w:type="auto"/>
          </w:tcPr>
          <w:p w14:paraId="2E871F2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0.7053</w:t>
            </w:r>
          </w:p>
        </w:tc>
        <w:tc>
          <w:tcPr>
            <w:tcW w:w="0" w:type="auto"/>
          </w:tcPr>
          <w:p w14:paraId="10C3597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0.8082</w:t>
            </w:r>
          </w:p>
        </w:tc>
        <w:tc>
          <w:tcPr>
            <w:tcW w:w="0" w:type="auto"/>
          </w:tcPr>
          <w:p w14:paraId="314CD1F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0.7066</w:t>
            </w:r>
          </w:p>
        </w:tc>
        <w:tc>
          <w:tcPr>
            <w:tcW w:w="0" w:type="auto"/>
          </w:tcPr>
          <w:p w14:paraId="6B2014D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0.9440</w:t>
            </w:r>
          </w:p>
        </w:tc>
      </w:tr>
      <w:tr w:rsidR="006D0151" w:rsidRPr="006D0151" w14:paraId="056B8BEC" w14:textId="77777777" w:rsidTr="00BD0ADA">
        <w:tc>
          <w:tcPr>
            <w:tcW w:w="0" w:type="auto"/>
          </w:tcPr>
          <w:p w14:paraId="49DA4D3A"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PANDA_NoUDA</w:t>
            </w:r>
            <w:proofErr w:type="spellEnd"/>
          </w:p>
        </w:tc>
        <w:tc>
          <w:tcPr>
            <w:tcW w:w="0" w:type="auto"/>
          </w:tcPr>
          <w:p w14:paraId="56D1994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0.6980</w:t>
            </w:r>
          </w:p>
        </w:tc>
        <w:tc>
          <w:tcPr>
            <w:tcW w:w="0" w:type="auto"/>
          </w:tcPr>
          <w:p w14:paraId="41F18E7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0.6632</w:t>
            </w:r>
          </w:p>
        </w:tc>
        <w:tc>
          <w:tcPr>
            <w:tcW w:w="0" w:type="auto"/>
          </w:tcPr>
          <w:p w14:paraId="6AF306A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0.7762</w:t>
            </w:r>
          </w:p>
        </w:tc>
        <w:tc>
          <w:tcPr>
            <w:tcW w:w="0" w:type="auto"/>
          </w:tcPr>
          <w:p w14:paraId="085320F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0.6894</w:t>
            </w:r>
          </w:p>
        </w:tc>
        <w:tc>
          <w:tcPr>
            <w:tcW w:w="0" w:type="auto"/>
          </w:tcPr>
          <w:p w14:paraId="78238328"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0.8880</w:t>
            </w:r>
          </w:p>
        </w:tc>
      </w:tr>
      <w:tr w:rsidR="006D0151" w:rsidRPr="006D0151" w14:paraId="133F4D1B" w14:textId="77777777" w:rsidTr="00BD0ADA">
        <w:tc>
          <w:tcPr>
            <w:tcW w:w="0" w:type="auto"/>
          </w:tcPr>
          <w:p w14:paraId="09E38FE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Random Forest</w:t>
            </w:r>
          </w:p>
        </w:tc>
        <w:tc>
          <w:tcPr>
            <w:tcW w:w="0" w:type="auto"/>
          </w:tcPr>
          <w:p w14:paraId="7A14B9C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0.6324</w:t>
            </w:r>
          </w:p>
        </w:tc>
        <w:tc>
          <w:tcPr>
            <w:tcW w:w="0" w:type="auto"/>
          </w:tcPr>
          <w:p w14:paraId="0828FDB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0.6789</w:t>
            </w:r>
          </w:p>
        </w:tc>
        <w:tc>
          <w:tcPr>
            <w:tcW w:w="0" w:type="auto"/>
          </w:tcPr>
          <w:p w14:paraId="2799FBE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0.7753</w:t>
            </w:r>
          </w:p>
        </w:tc>
        <w:tc>
          <w:tcPr>
            <w:tcW w:w="0" w:type="auto"/>
          </w:tcPr>
          <w:p w14:paraId="5962472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0.7128</w:t>
            </w:r>
          </w:p>
        </w:tc>
        <w:tc>
          <w:tcPr>
            <w:tcW w:w="0" w:type="auto"/>
          </w:tcPr>
          <w:p w14:paraId="2A517D4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0.8538</w:t>
            </w:r>
          </w:p>
        </w:tc>
      </w:tr>
      <w:tr w:rsidR="006D0151" w:rsidRPr="006D0151" w14:paraId="20E30742" w14:textId="77777777" w:rsidTr="00BD0ADA">
        <w:tc>
          <w:tcPr>
            <w:tcW w:w="0" w:type="auto"/>
          </w:tcPr>
          <w:p w14:paraId="7E7DCF8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PKUPH</w:t>
            </w:r>
          </w:p>
        </w:tc>
        <w:tc>
          <w:tcPr>
            <w:tcW w:w="0" w:type="auto"/>
          </w:tcPr>
          <w:p w14:paraId="3B8EB21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0.6356</w:t>
            </w:r>
          </w:p>
        </w:tc>
        <w:tc>
          <w:tcPr>
            <w:tcW w:w="0" w:type="auto"/>
          </w:tcPr>
          <w:p w14:paraId="6C535D4B"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0.6947</w:t>
            </w:r>
          </w:p>
        </w:tc>
        <w:tc>
          <w:tcPr>
            <w:tcW w:w="0" w:type="auto"/>
          </w:tcPr>
          <w:p w14:paraId="552EFBE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0.7838</w:t>
            </w:r>
          </w:p>
        </w:tc>
        <w:tc>
          <w:tcPr>
            <w:tcW w:w="0" w:type="auto"/>
          </w:tcPr>
          <w:p w14:paraId="0681EDB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0.7329</w:t>
            </w:r>
          </w:p>
        </w:tc>
        <w:tc>
          <w:tcPr>
            <w:tcW w:w="0" w:type="auto"/>
          </w:tcPr>
          <w:p w14:paraId="4188319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0.8474</w:t>
            </w:r>
          </w:p>
        </w:tc>
      </w:tr>
      <w:tr w:rsidR="006D0151" w:rsidRPr="006D0151" w14:paraId="620C1336" w14:textId="77777777" w:rsidTr="00BD0ADA">
        <w:tc>
          <w:tcPr>
            <w:tcW w:w="0" w:type="auto"/>
          </w:tcPr>
          <w:p w14:paraId="409A388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LASSO LR</w:t>
            </w:r>
          </w:p>
        </w:tc>
        <w:tc>
          <w:tcPr>
            <w:tcW w:w="0" w:type="auto"/>
          </w:tcPr>
          <w:p w14:paraId="777887A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0.6678</w:t>
            </w:r>
          </w:p>
        </w:tc>
        <w:tc>
          <w:tcPr>
            <w:tcW w:w="0" w:type="auto"/>
          </w:tcPr>
          <w:p w14:paraId="65F943B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0.6737</w:t>
            </w:r>
          </w:p>
        </w:tc>
        <w:tc>
          <w:tcPr>
            <w:tcW w:w="0" w:type="auto"/>
          </w:tcPr>
          <w:p w14:paraId="26A6F3A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0.7911</w:t>
            </w:r>
          </w:p>
        </w:tc>
        <w:tc>
          <w:tcPr>
            <w:tcW w:w="0" w:type="auto"/>
          </w:tcPr>
          <w:p w14:paraId="6DDF494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0.6825</w:t>
            </w:r>
          </w:p>
        </w:tc>
        <w:tc>
          <w:tcPr>
            <w:tcW w:w="0" w:type="auto"/>
          </w:tcPr>
          <w:p w14:paraId="2A0A23C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0.9429</w:t>
            </w:r>
          </w:p>
        </w:tc>
      </w:tr>
      <w:tr w:rsidR="006D0151" w:rsidRPr="006D0151" w14:paraId="755C2E7C" w14:textId="77777777" w:rsidTr="00BD0ADA">
        <w:tc>
          <w:tcPr>
            <w:tcW w:w="0" w:type="auto"/>
          </w:tcPr>
          <w:p w14:paraId="0449F11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SVM</w:t>
            </w:r>
          </w:p>
        </w:tc>
        <w:tc>
          <w:tcPr>
            <w:tcW w:w="0" w:type="auto"/>
          </w:tcPr>
          <w:p w14:paraId="23B387A1"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0.6285</w:t>
            </w:r>
          </w:p>
        </w:tc>
        <w:tc>
          <w:tcPr>
            <w:tcW w:w="0" w:type="auto"/>
          </w:tcPr>
          <w:p w14:paraId="3966F7C4"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0.5684</w:t>
            </w:r>
          </w:p>
        </w:tc>
        <w:tc>
          <w:tcPr>
            <w:tcW w:w="0" w:type="auto"/>
          </w:tcPr>
          <w:p w14:paraId="3E3BF09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0.6468</w:t>
            </w:r>
          </w:p>
        </w:tc>
        <w:tc>
          <w:tcPr>
            <w:tcW w:w="0" w:type="auto"/>
          </w:tcPr>
          <w:p w14:paraId="1C89E19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0.6950</w:t>
            </w:r>
          </w:p>
        </w:tc>
        <w:tc>
          <w:tcPr>
            <w:tcW w:w="0" w:type="auto"/>
          </w:tcPr>
          <w:p w14:paraId="70A1418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0.6064</w:t>
            </w:r>
          </w:p>
        </w:tc>
      </w:tr>
      <w:tr w:rsidR="006D0151" w:rsidRPr="006D0151" w14:paraId="5335F057" w14:textId="77777777" w:rsidTr="00BD0ADA">
        <w:tc>
          <w:tcPr>
            <w:tcW w:w="0" w:type="auto"/>
          </w:tcPr>
          <w:p w14:paraId="6C7045B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GBDT</w:t>
            </w:r>
          </w:p>
        </w:tc>
        <w:tc>
          <w:tcPr>
            <w:tcW w:w="0" w:type="auto"/>
          </w:tcPr>
          <w:p w14:paraId="2A2EF19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0.5906</w:t>
            </w:r>
          </w:p>
        </w:tc>
        <w:tc>
          <w:tcPr>
            <w:tcW w:w="0" w:type="auto"/>
          </w:tcPr>
          <w:p w14:paraId="65F6262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0.5842</w:t>
            </w:r>
          </w:p>
        </w:tc>
        <w:tc>
          <w:tcPr>
            <w:tcW w:w="0" w:type="auto"/>
          </w:tcPr>
          <w:p w14:paraId="2F22CE9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0.6834</w:t>
            </w:r>
          </w:p>
        </w:tc>
        <w:tc>
          <w:tcPr>
            <w:tcW w:w="0" w:type="auto"/>
          </w:tcPr>
          <w:p w14:paraId="655CF6B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0.6689</w:t>
            </w:r>
          </w:p>
        </w:tc>
        <w:tc>
          <w:tcPr>
            <w:tcW w:w="0" w:type="auto"/>
          </w:tcPr>
          <w:p w14:paraId="3A726FC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0.7109</w:t>
            </w:r>
          </w:p>
        </w:tc>
      </w:tr>
      <w:tr w:rsidR="006D0151" w:rsidRPr="006D0151" w14:paraId="01E3691B" w14:textId="77777777" w:rsidTr="00BD0ADA">
        <w:tc>
          <w:tcPr>
            <w:tcW w:w="0" w:type="auto"/>
          </w:tcPr>
          <w:p w14:paraId="57522068" w14:textId="77777777" w:rsidR="006D0151" w:rsidRPr="006D0151" w:rsidRDefault="006D0151" w:rsidP="006D0151">
            <w:pPr>
              <w:spacing w:before="36" w:after="36"/>
              <w:rPr>
                <w:rFonts w:ascii="Times New Roman" w:eastAsia="Times New Roman" w:hAnsi="Times New Roman" w:cs="Times New Roman"/>
                <w:color w:val="000000"/>
              </w:rPr>
            </w:pPr>
            <w:proofErr w:type="spellStart"/>
            <w:r w:rsidRPr="006D0151">
              <w:rPr>
                <w:rFonts w:ascii="Times New Roman" w:eastAsia="Times New Roman" w:hAnsi="Times New Roman" w:cs="Times New Roman"/>
                <w:color w:val="000000"/>
              </w:rPr>
              <w:t>XGBoost</w:t>
            </w:r>
            <w:proofErr w:type="spellEnd"/>
          </w:p>
        </w:tc>
        <w:tc>
          <w:tcPr>
            <w:tcW w:w="0" w:type="auto"/>
          </w:tcPr>
          <w:p w14:paraId="04B217B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0.5672</w:t>
            </w:r>
          </w:p>
        </w:tc>
        <w:tc>
          <w:tcPr>
            <w:tcW w:w="0" w:type="auto"/>
          </w:tcPr>
          <w:p w14:paraId="3F448A7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0.5947</w:t>
            </w:r>
          </w:p>
        </w:tc>
        <w:tc>
          <w:tcPr>
            <w:tcW w:w="0" w:type="auto"/>
          </w:tcPr>
          <w:p w14:paraId="4380DFE8"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0.6937</w:t>
            </w:r>
          </w:p>
        </w:tc>
        <w:tc>
          <w:tcPr>
            <w:tcW w:w="0" w:type="auto"/>
          </w:tcPr>
          <w:p w14:paraId="421A979B"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0.6701</w:t>
            </w:r>
          </w:p>
        </w:tc>
        <w:tc>
          <w:tcPr>
            <w:tcW w:w="0" w:type="auto"/>
          </w:tcPr>
          <w:p w14:paraId="1136E45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0.7244</w:t>
            </w:r>
          </w:p>
        </w:tc>
      </w:tr>
      <w:tr w:rsidR="006D0151" w:rsidRPr="006D0151" w14:paraId="07CBADDD" w14:textId="77777777" w:rsidTr="00BD0ADA">
        <w:tc>
          <w:tcPr>
            <w:tcW w:w="0" w:type="auto"/>
          </w:tcPr>
          <w:p w14:paraId="0C43CF7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Decision Tree</w:t>
            </w:r>
          </w:p>
        </w:tc>
        <w:tc>
          <w:tcPr>
            <w:tcW w:w="0" w:type="auto"/>
          </w:tcPr>
          <w:p w14:paraId="207A7A2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0.5090</w:t>
            </w:r>
          </w:p>
        </w:tc>
        <w:tc>
          <w:tcPr>
            <w:tcW w:w="0" w:type="auto"/>
          </w:tcPr>
          <w:p w14:paraId="15ACC89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0.5684</w:t>
            </w:r>
          </w:p>
        </w:tc>
        <w:tc>
          <w:tcPr>
            <w:tcW w:w="0" w:type="auto"/>
          </w:tcPr>
          <w:p w14:paraId="2097BCFB"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0.6759</w:t>
            </w:r>
          </w:p>
        </w:tc>
        <w:tc>
          <w:tcPr>
            <w:tcW w:w="0" w:type="auto"/>
          </w:tcPr>
          <w:p w14:paraId="7839B7E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0.6650</w:t>
            </w:r>
          </w:p>
        </w:tc>
        <w:tc>
          <w:tcPr>
            <w:tcW w:w="0" w:type="auto"/>
          </w:tcPr>
          <w:p w14:paraId="5950B20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0.6942</w:t>
            </w:r>
          </w:p>
        </w:tc>
      </w:tr>
      <w:tr w:rsidR="006D0151" w:rsidRPr="006D0151" w14:paraId="70AE425B" w14:textId="77777777" w:rsidTr="00BD0ADA">
        <w:tc>
          <w:tcPr>
            <w:tcW w:w="0" w:type="auto"/>
          </w:tcPr>
          <w:p w14:paraId="2BD9A48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Mayo</w:t>
            </w:r>
          </w:p>
        </w:tc>
        <w:tc>
          <w:tcPr>
            <w:tcW w:w="0" w:type="auto"/>
          </w:tcPr>
          <w:p w14:paraId="578A373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0.5837</w:t>
            </w:r>
          </w:p>
        </w:tc>
        <w:tc>
          <w:tcPr>
            <w:tcW w:w="0" w:type="auto"/>
          </w:tcPr>
          <w:p w14:paraId="6C76420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0.3421</w:t>
            </w:r>
          </w:p>
        </w:tc>
        <w:tc>
          <w:tcPr>
            <w:tcW w:w="0" w:type="auto"/>
          </w:tcPr>
          <w:p w14:paraId="0FD0E89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0.0000</w:t>
            </w:r>
          </w:p>
        </w:tc>
        <w:tc>
          <w:tcPr>
            <w:tcW w:w="0" w:type="auto"/>
          </w:tcPr>
          <w:p w14:paraId="5C775958"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0.0000</w:t>
            </w:r>
          </w:p>
        </w:tc>
        <w:tc>
          <w:tcPr>
            <w:tcW w:w="0" w:type="auto"/>
          </w:tcPr>
          <w:p w14:paraId="69AB6E2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0.0000</w:t>
            </w:r>
          </w:p>
        </w:tc>
      </w:tr>
    </w:tbl>
    <w:p w14:paraId="68349BFC" w14:textId="77777777" w:rsidR="006D0151" w:rsidRPr="006D0151" w:rsidRDefault="006D0151" w:rsidP="006D0151">
      <w:pPr>
        <w:spacing w:after="200"/>
        <w:rPr>
          <w:rFonts w:ascii="Times New Roman" w:eastAsia="Times New Roman" w:hAnsi="Times New Roman" w:cs="Times New Roman"/>
          <w:color w:val="000000"/>
          <w:lang w:val="en-US"/>
        </w:rPr>
      </w:pPr>
      <w:bookmarkStart w:id="307" w:name="fig:performance-heatmaps"/>
      <w:bookmarkEnd w:id="306"/>
      <w:r w:rsidRPr="006D0151">
        <w:rPr>
          <w:rFonts w:ascii="Times New Roman" w:eastAsia="Times New Roman" w:hAnsi="Times New Roman" w:cs="Times New Roman"/>
          <w:noProof/>
          <w:color w:val="000000"/>
          <w:lang w:val="en-US"/>
        </w:rPr>
        <w:lastRenderedPageBreak/>
        <w:drawing>
          <wp:inline distT="0" distB="0" distL="0" distR="0" wp14:anchorId="130CC19F" wp14:editId="6B6CA6C8">
            <wp:extent cx="5486400" cy="7190814"/>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img/cross_hospital/combined_heatmaps_nature.pdf"/>
                    <pic:cNvPicPr>
                      <a:picLocks noChangeAspect="1" noChangeArrowheads="1"/>
                    </pic:cNvPicPr>
                  </pic:nvPicPr>
                  <pic:blipFill>
                    <a:blip r:embed="rId9"/>
                    <a:stretch>
                      <a:fillRect/>
                    </a:stretch>
                  </pic:blipFill>
                  <pic:spPr bwMode="auto">
                    <a:xfrm>
                      <a:off x="0" y="0"/>
                      <a:ext cx="5486400" cy="7190814"/>
                    </a:xfrm>
                    <a:prstGeom prst="rect">
                      <a:avLst/>
                    </a:prstGeom>
                    <a:noFill/>
                    <a:ln w="9525">
                      <a:noFill/>
                      <a:headEnd/>
                      <a:tailEnd/>
                    </a:ln>
                  </pic:spPr>
                </pic:pic>
              </a:graphicData>
            </a:graphic>
          </wp:inline>
        </w:drawing>
      </w:r>
    </w:p>
    <w:p w14:paraId="45510736" w14:textId="77777777" w:rsidR="006D0151" w:rsidRPr="006D0151" w:rsidRDefault="006D0151" w:rsidP="006D0151">
      <w:pPr>
        <w:spacing w:after="120"/>
        <w:rPr>
          <w:rFonts w:ascii="Times New Roman" w:eastAsia="Times New Roman" w:hAnsi="Times New Roman" w:cs="Times New Roman"/>
          <w:i/>
          <w:iCs/>
          <w:color w:val="000000"/>
          <w:lang w:val="en-US"/>
        </w:rPr>
      </w:pPr>
      <w:bookmarkStart w:id="308" w:name="_Toc216274608"/>
      <w:r w:rsidRPr="006D0151">
        <w:rPr>
          <w:rFonts w:ascii="Times New Roman" w:eastAsia="Times New Roman" w:hAnsi="Times New Roman" w:cs="Times New Roman"/>
          <w:i/>
          <w:iCs/>
          <w:color w:val="000000"/>
          <w:lang w:val="en-US"/>
        </w:rPr>
        <w:t xml:space="preserve">Figure 2: </w:t>
      </w:r>
      <w:r w:rsidRPr="006D0151">
        <w:rPr>
          <w:rFonts w:ascii="Times New Roman" w:eastAsia="Times New Roman" w:hAnsi="Times New Roman" w:cs="Times New Roman"/>
          <w:b/>
          <w:bCs/>
          <w:i/>
          <w:iCs/>
          <w:color w:val="000000"/>
          <w:lang w:val="en-US"/>
        </w:rPr>
        <w:t>Performance comparison across domains.</w:t>
      </w:r>
      <w:r w:rsidRPr="006D0151">
        <w:rPr>
          <w:rFonts w:ascii="Times New Roman" w:eastAsia="Times New Roman" w:hAnsi="Times New Roman" w:cs="Times New Roman"/>
          <w:i/>
          <w:iCs/>
          <w:color w:val="000000"/>
          <w:lang w:val="en-US"/>
        </w:rPr>
        <w:t xml:space="preserve"> </w:t>
      </w:r>
      <w:r w:rsidRPr="006D0151">
        <w:rPr>
          <w:rFonts w:ascii="Times New Roman" w:eastAsia="Times New Roman" w:hAnsi="Times New Roman" w:cs="Times New Roman"/>
          <w:b/>
          <w:bCs/>
          <w:i/>
          <w:iCs/>
          <w:color w:val="000000"/>
          <w:lang w:val="en-US"/>
        </w:rPr>
        <w:t>a</w:t>
      </w:r>
      <w:r w:rsidRPr="006D0151">
        <w:rPr>
          <w:rFonts w:ascii="Times New Roman" w:eastAsia="Times New Roman" w:hAnsi="Times New Roman" w:cs="Times New Roman"/>
          <w:i/>
          <w:iCs/>
          <w:color w:val="000000"/>
          <w:lang w:val="en-US"/>
        </w:rPr>
        <w:t xml:space="preserve"> Source-domain 10-fold cross-validation heatmap over five metrics, showing PANDA’s leading performance in AUC, accuracy, and precision. </w:t>
      </w:r>
      <w:r w:rsidRPr="006D0151">
        <w:rPr>
          <w:rFonts w:ascii="Times New Roman" w:eastAsia="Times New Roman" w:hAnsi="Times New Roman" w:cs="Times New Roman"/>
          <w:b/>
          <w:bCs/>
          <w:i/>
          <w:iCs/>
          <w:color w:val="000000"/>
          <w:lang w:val="en-US"/>
        </w:rPr>
        <w:t>b</w:t>
      </w:r>
      <w:r w:rsidRPr="006D0151">
        <w:rPr>
          <w:rFonts w:ascii="Times New Roman" w:eastAsia="Times New Roman" w:hAnsi="Times New Roman" w:cs="Times New Roman"/>
          <w:i/>
          <w:iCs/>
          <w:color w:val="000000"/>
          <w:lang w:val="en-US"/>
        </w:rPr>
        <w:t xml:space="preserve"> Cross-domain external validation heatmap; the TCA-enhanced PANDA model maintains the highest AUC and recall, highlighting its stability under domain shift.</w:t>
      </w:r>
      <w:bookmarkEnd w:id="308"/>
    </w:p>
    <w:p w14:paraId="508E7556"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09" w:name="_Toc216274706"/>
      <w:bookmarkStart w:id="310" w:name="_Toc216274914"/>
      <w:bookmarkStart w:id="311" w:name="stratified-analysis"/>
      <w:bookmarkEnd w:id="304"/>
      <w:bookmarkEnd w:id="307"/>
      <w:r w:rsidRPr="006D0151">
        <w:rPr>
          <w:rFonts w:ascii="Times New Roman" w:eastAsia="Times New Roman" w:hAnsi="Times New Roman" w:cs="Times New Roman"/>
          <w:color w:val="000000"/>
          <w:sz w:val="28"/>
          <w:szCs w:val="28"/>
          <w:lang w:val="en-US"/>
        </w:rPr>
        <w:lastRenderedPageBreak/>
        <w:t>7.2.3</w:t>
      </w:r>
      <w:r w:rsidRPr="006D0151">
        <w:rPr>
          <w:rFonts w:ascii="Times New Roman" w:eastAsia="Times New Roman" w:hAnsi="Times New Roman" w:cs="Times New Roman"/>
          <w:color w:val="000000"/>
          <w:sz w:val="28"/>
          <w:szCs w:val="28"/>
          <w:lang w:val="en-US"/>
        </w:rPr>
        <w:tab/>
        <w:t>Stratified Analysis</w:t>
      </w:r>
      <w:bookmarkEnd w:id="309"/>
      <w:bookmarkEnd w:id="310"/>
    </w:p>
    <w:p w14:paraId="0438527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To examine potential biases and subgroup robustness, we evaluated PANDA’s performance across key subgroups (Table </w:t>
      </w:r>
      <w:hyperlink w:anchor="tbl:stratified_analysis">
        <w:r w:rsidRPr="006D0151">
          <w:rPr>
            <w:rFonts w:ascii="Times New Roman" w:eastAsia="Times New Roman" w:hAnsi="Times New Roman" w:cs="Times New Roman"/>
            <w:color w:val="156082"/>
            <w:lang w:val="en-US"/>
          </w:rPr>
          <w:t>15</w:t>
        </w:r>
      </w:hyperlink>
      <w:r w:rsidRPr="006D0151">
        <w:rPr>
          <w:rFonts w:ascii="Times New Roman" w:eastAsia="Times New Roman" w:hAnsi="Times New Roman" w:cs="Times New Roman"/>
          <w:color w:val="000000"/>
          <w:lang w:val="en-US"/>
        </w:rPr>
        <w:t>).</w:t>
      </w:r>
    </w:p>
    <w:p w14:paraId="7FC05A1F"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Nodule Size</w:t>
      </w:r>
      <w:r w:rsidRPr="006D0151">
        <w:rPr>
          <w:rFonts w:ascii="Times New Roman" w:eastAsia="Times New Roman" w:hAnsi="Times New Roman" w:cs="Times New Roman"/>
          <w:color w:val="000000"/>
          <w:lang w:val="en-US"/>
        </w:rPr>
        <w:t>: Performance remains strong for large nodules (</w:t>
      </w:r>
      <m:oMath>
        <m:r>
          <m:rPr>
            <m:sty m:val="p"/>
          </m:rPr>
          <w:rPr>
            <w:rFonts w:ascii="Cambria Math" w:eastAsia="Times New Roman" w:hAnsi="Cambria Math" w:cs="Times New Roman"/>
            <w:color w:val="000000"/>
            <w:lang w:val="en-US"/>
          </w:rPr>
          <m:t>&gt;</m:t>
        </m:r>
        <m:r>
          <w:rPr>
            <w:rFonts w:ascii="Cambria Math" w:eastAsia="Times New Roman" w:hAnsi="Cambria Math" w:cs="Times New Roman"/>
            <w:color w:val="000000"/>
            <w:lang w:val="en-US"/>
          </w:rPr>
          <m:t>8</m:t>
        </m:r>
      </m:oMath>
      <w:r w:rsidRPr="006D0151">
        <w:rPr>
          <w:rFonts w:ascii="Times New Roman" w:eastAsia="Times New Roman" w:hAnsi="Times New Roman" w:cs="Times New Roman"/>
          <w:color w:val="000000"/>
          <w:lang w:val="en-US"/>
        </w:rPr>
        <w:t xml:space="preserve"> mm, AUC 0.74) but declines for sub-centimeter nodules (AUC 0.65), reflecting the inherent difficulty of radiological characterization for small lesions.</w:t>
      </w:r>
    </w:p>
    <w:p w14:paraId="114E4EA0"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Smoking Status</w:t>
      </w:r>
      <w:r w:rsidRPr="006D0151">
        <w:rPr>
          <w:rFonts w:ascii="Times New Roman" w:eastAsia="Times New Roman" w:hAnsi="Times New Roman" w:cs="Times New Roman"/>
          <w:color w:val="000000"/>
          <w:lang w:val="en-US"/>
        </w:rPr>
        <w:t>: The model performs better in smokers (AUC 0.72) than in non-smokers (AUC 0.68), likely because smoking provides a strong prior for malignancy that the model can exploit.</w:t>
      </w:r>
    </w:p>
    <w:p w14:paraId="042B113E" w14:textId="77777777" w:rsidR="006D0151" w:rsidRPr="006D0151" w:rsidRDefault="006D0151" w:rsidP="006D0151">
      <w:pPr>
        <w:numPr>
          <w:ilvl w:val="0"/>
          <w:numId w:val="4"/>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Gender</w:t>
      </w:r>
      <w:r w:rsidRPr="006D0151">
        <w:rPr>
          <w:rFonts w:ascii="Times New Roman" w:eastAsia="Times New Roman" w:hAnsi="Times New Roman" w:cs="Times New Roman"/>
          <w:color w:val="000000"/>
          <w:lang w:val="en-US"/>
        </w:rPr>
        <w:t>: We observe comparable performance across gender (AUC 0.70 vs 0.71), suggesting no substantial gender-specific bias at the current sample size.</w:t>
      </w:r>
    </w:p>
    <w:p w14:paraId="03412515"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312" w:name="_Toc216274627"/>
      <w:bookmarkStart w:id="313" w:name="tbl:stratified_analysis"/>
      <w:r w:rsidRPr="006D0151">
        <w:rPr>
          <w:rFonts w:ascii="Times New Roman" w:eastAsia="Times New Roman" w:hAnsi="Times New Roman" w:cs="Times New Roman"/>
          <w:iCs/>
          <w:color w:val="000000"/>
          <w:lang w:val="en-US"/>
        </w:rPr>
        <w:t>Table 15: Stratified performance of PANDA+TCA on the target cohort.</w:t>
      </w:r>
      <w:bookmarkEnd w:id="312"/>
    </w:p>
    <w:tbl>
      <w:tblPr>
        <w:tblStyle w:val="Table5"/>
        <w:tblW w:w="0" w:type="auto"/>
        <w:tblLook w:val="0020" w:firstRow="1" w:lastRow="0" w:firstColumn="0" w:lastColumn="0" w:noHBand="0" w:noVBand="0"/>
        <w:tblCaption w:val="Table 15: Stratified performance of PANDA+TCA on the target cohort."/>
      </w:tblPr>
      <w:tblGrid>
        <w:gridCol w:w="1667"/>
        <w:gridCol w:w="516"/>
        <w:gridCol w:w="619"/>
        <w:gridCol w:w="1074"/>
      </w:tblGrid>
      <w:tr w:rsidR="006D0151" w:rsidRPr="006D0151" w14:paraId="6EE0B0F0"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0" w:type="auto"/>
          </w:tcPr>
          <w:p w14:paraId="75385AE3" w14:textId="77777777" w:rsidR="006D0151" w:rsidRPr="006D0151" w:rsidRDefault="006D0151" w:rsidP="006D0151">
            <w:pPr>
              <w:spacing w:before="36" w:after="36"/>
              <w:rPr>
                <w:color w:val="000000"/>
              </w:rPr>
            </w:pPr>
            <w:r w:rsidRPr="006D0151">
              <w:rPr>
                <w:b/>
                <w:bCs/>
                <w:color w:val="000000"/>
              </w:rPr>
              <w:t>Subgroup</w:t>
            </w:r>
          </w:p>
        </w:tc>
        <w:tc>
          <w:tcPr>
            <w:tcW w:w="0" w:type="auto"/>
          </w:tcPr>
          <w:p w14:paraId="0E03A284" w14:textId="77777777" w:rsidR="006D0151" w:rsidRPr="006D0151" w:rsidRDefault="006D0151" w:rsidP="006D0151">
            <w:pPr>
              <w:spacing w:before="36" w:after="36"/>
              <w:rPr>
                <w:color w:val="000000"/>
              </w:rPr>
            </w:pPr>
            <w:r w:rsidRPr="006D0151">
              <w:rPr>
                <w:b/>
                <w:bCs/>
                <w:color w:val="000000"/>
              </w:rPr>
              <w:t>n</w:t>
            </w:r>
          </w:p>
        </w:tc>
        <w:tc>
          <w:tcPr>
            <w:tcW w:w="0" w:type="auto"/>
          </w:tcPr>
          <w:p w14:paraId="3C7E6983" w14:textId="77777777" w:rsidR="006D0151" w:rsidRPr="006D0151" w:rsidRDefault="006D0151" w:rsidP="006D0151">
            <w:pPr>
              <w:spacing w:before="36" w:after="36"/>
              <w:rPr>
                <w:color w:val="000000"/>
              </w:rPr>
            </w:pPr>
            <w:r w:rsidRPr="006D0151">
              <w:rPr>
                <w:b/>
                <w:bCs/>
                <w:color w:val="000000"/>
              </w:rPr>
              <w:t>AUC </w:t>
            </w:r>
          </w:p>
        </w:tc>
        <w:tc>
          <w:tcPr>
            <w:tcW w:w="0" w:type="auto"/>
          </w:tcPr>
          <w:p w14:paraId="58A28BF9" w14:textId="77777777" w:rsidR="006D0151" w:rsidRPr="006D0151" w:rsidRDefault="006D0151" w:rsidP="006D0151">
            <w:pPr>
              <w:spacing w:before="36" w:after="36"/>
              <w:rPr>
                <w:color w:val="000000"/>
              </w:rPr>
            </w:pPr>
            <w:r w:rsidRPr="006D0151">
              <w:rPr>
                <w:b/>
                <w:bCs/>
                <w:color w:val="000000"/>
              </w:rPr>
              <w:t>Sensitivity</w:t>
            </w:r>
          </w:p>
        </w:tc>
      </w:tr>
      <w:tr w:rsidR="006D0151" w:rsidRPr="006D0151" w14:paraId="361328E6" w14:textId="77777777" w:rsidTr="00BD0ADA">
        <w:tc>
          <w:tcPr>
            <w:tcW w:w="0" w:type="auto"/>
          </w:tcPr>
          <w:p w14:paraId="3CF0CD17"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Nodule Size</w:t>
            </w:r>
          </w:p>
        </w:tc>
        <w:tc>
          <w:tcPr>
            <w:tcW w:w="0" w:type="auto"/>
          </w:tcPr>
          <w:p w14:paraId="7CF8C664"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6EDFDEC4"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1D71E962"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5777989D" w14:textId="77777777" w:rsidTr="00BD0ADA">
        <w:tc>
          <w:tcPr>
            <w:tcW w:w="0" w:type="auto"/>
          </w:tcPr>
          <w:p w14:paraId="1814C04C" w14:textId="77777777" w:rsidR="006D0151" w:rsidRPr="006D0151" w:rsidRDefault="006D0151" w:rsidP="006D0151">
            <w:pPr>
              <w:spacing w:before="36" w:after="36"/>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8</m:t>
              </m:r>
            </m:oMath>
            <w:r w:rsidRPr="006D0151">
              <w:rPr>
                <w:rFonts w:ascii="Times New Roman" w:eastAsia="Times New Roman" w:hAnsi="Times New Roman" w:cs="Times New Roman"/>
                <w:color w:val="000000"/>
              </w:rPr>
              <w:t xml:space="preserve"> mm</w:t>
            </w:r>
          </w:p>
        </w:tc>
        <w:tc>
          <w:tcPr>
            <w:tcW w:w="0" w:type="auto"/>
          </w:tcPr>
          <w:p w14:paraId="6F21D4AF"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72</w:t>
            </w:r>
          </w:p>
        </w:tc>
        <w:tc>
          <w:tcPr>
            <w:tcW w:w="0" w:type="auto"/>
          </w:tcPr>
          <w:p w14:paraId="7FE93CCD"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0.65</w:t>
            </w:r>
          </w:p>
        </w:tc>
        <w:tc>
          <w:tcPr>
            <w:tcW w:w="0" w:type="auto"/>
          </w:tcPr>
          <w:p w14:paraId="31CE6EA6"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0.88</w:t>
            </w:r>
          </w:p>
        </w:tc>
      </w:tr>
      <w:tr w:rsidR="006D0151" w:rsidRPr="006D0151" w14:paraId="0D3D22B7" w14:textId="77777777" w:rsidTr="00BD0ADA">
        <w:tc>
          <w:tcPr>
            <w:tcW w:w="0" w:type="auto"/>
          </w:tcPr>
          <w:p w14:paraId="2226B5B9" w14:textId="77777777" w:rsidR="006D0151" w:rsidRPr="006D0151" w:rsidRDefault="006D0151" w:rsidP="006D0151">
            <w:pPr>
              <w:spacing w:before="36" w:after="36"/>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8</m:t>
              </m:r>
            </m:oMath>
            <w:r w:rsidRPr="006D0151">
              <w:rPr>
                <w:rFonts w:ascii="Times New Roman" w:eastAsia="Times New Roman" w:hAnsi="Times New Roman" w:cs="Times New Roman"/>
                <w:color w:val="000000"/>
              </w:rPr>
              <w:t xml:space="preserve"> mm</w:t>
            </w:r>
          </w:p>
        </w:tc>
        <w:tc>
          <w:tcPr>
            <w:tcW w:w="0" w:type="auto"/>
          </w:tcPr>
          <w:p w14:paraId="4216494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118</w:t>
            </w:r>
          </w:p>
        </w:tc>
        <w:tc>
          <w:tcPr>
            <w:tcW w:w="0" w:type="auto"/>
          </w:tcPr>
          <w:p w14:paraId="6C0534A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0.74</w:t>
            </w:r>
          </w:p>
        </w:tc>
        <w:tc>
          <w:tcPr>
            <w:tcW w:w="0" w:type="auto"/>
          </w:tcPr>
          <w:p w14:paraId="1EC1D60B"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0.96</w:t>
            </w:r>
          </w:p>
        </w:tc>
      </w:tr>
      <w:tr w:rsidR="006D0151" w:rsidRPr="006D0151" w14:paraId="039729E3" w14:textId="77777777" w:rsidTr="00BD0ADA">
        <w:tc>
          <w:tcPr>
            <w:tcW w:w="0" w:type="auto"/>
          </w:tcPr>
          <w:p w14:paraId="7D697B3A"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Smoking History</w:t>
            </w:r>
          </w:p>
        </w:tc>
        <w:tc>
          <w:tcPr>
            <w:tcW w:w="0" w:type="auto"/>
          </w:tcPr>
          <w:p w14:paraId="52A95B7A"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46273774"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698738B3"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79F79A4E" w14:textId="77777777" w:rsidTr="00BD0ADA">
        <w:tc>
          <w:tcPr>
            <w:tcW w:w="0" w:type="auto"/>
          </w:tcPr>
          <w:p w14:paraId="592E8A6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Never Smoker</w:t>
            </w:r>
          </w:p>
        </w:tc>
        <w:tc>
          <w:tcPr>
            <w:tcW w:w="0" w:type="auto"/>
          </w:tcPr>
          <w:p w14:paraId="69819B2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105</w:t>
            </w:r>
          </w:p>
        </w:tc>
        <w:tc>
          <w:tcPr>
            <w:tcW w:w="0" w:type="auto"/>
          </w:tcPr>
          <w:p w14:paraId="2C2A881B"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0.68</w:t>
            </w:r>
          </w:p>
        </w:tc>
        <w:tc>
          <w:tcPr>
            <w:tcW w:w="0" w:type="auto"/>
          </w:tcPr>
          <w:p w14:paraId="76B43239"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0.92</w:t>
            </w:r>
          </w:p>
        </w:tc>
      </w:tr>
      <w:tr w:rsidR="006D0151" w:rsidRPr="006D0151" w14:paraId="6D651520" w14:textId="77777777" w:rsidTr="00BD0ADA">
        <w:tc>
          <w:tcPr>
            <w:tcW w:w="0" w:type="auto"/>
          </w:tcPr>
          <w:p w14:paraId="2AE7AE3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Current/Former</w:t>
            </w:r>
          </w:p>
        </w:tc>
        <w:tc>
          <w:tcPr>
            <w:tcW w:w="0" w:type="auto"/>
          </w:tcPr>
          <w:p w14:paraId="1513C5B5"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85</w:t>
            </w:r>
          </w:p>
        </w:tc>
        <w:tc>
          <w:tcPr>
            <w:tcW w:w="0" w:type="auto"/>
          </w:tcPr>
          <w:p w14:paraId="3294740A"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0.72</w:t>
            </w:r>
          </w:p>
        </w:tc>
        <w:tc>
          <w:tcPr>
            <w:tcW w:w="0" w:type="auto"/>
          </w:tcPr>
          <w:p w14:paraId="043481D2"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0.97</w:t>
            </w:r>
          </w:p>
        </w:tc>
      </w:tr>
      <w:tr w:rsidR="006D0151" w:rsidRPr="006D0151" w14:paraId="3CC2724C" w14:textId="77777777" w:rsidTr="00BD0ADA">
        <w:tc>
          <w:tcPr>
            <w:tcW w:w="0" w:type="auto"/>
          </w:tcPr>
          <w:p w14:paraId="59E8638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b/>
                <w:bCs/>
                <w:color w:val="000000"/>
              </w:rPr>
              <w:t>Gender</w:t>
            </w:r>
          </w:p>
        </w:tc>
        <w:tc>
          <w:tcPr>
            <w:tcW w:w="0" w:type="auto"/>
          </w:tcPr>
          <w:p w14:paraId="433F62CD"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71BE18C1" w14:textId="77777777" w:rsidR="006D0151" w:rsidRPr="006D0151" w:rsidRDefault="006D0151" w:rsidP="006D0151">
            <w:pPr>
              <w:spacing w:before="36" w:after="36"/>
              <w:rPr>
                <w:rFonts w:ascii="Times New Roman" w:eastAsia="Times New Roman" w:hAnsi="Times New Roman" w:cs="Times New Roman"/>
                <w:color w:val="000000"/>
              </w:rPr>
            </w:pPr>
          </w:p>
        </w:tc>
        <w:tc>
          <w:tcPr>
            <w:tcW w:w="0" w:type="auto"/>
          </w:tcPr>
          <w:p w14:paraId="24C88C7E" w14:textId="77777777" w:rsidR="006D0151" w:rsidRPr="006D0151" w:rsidRDefault="006D0151" w:rsidP="006D0151">
            <w:pPr>
              <w:spacing w:before="36" w:after="36"/>
              <w:rPr>
                <w:rFonts w:ascii="Times New Roman" w:eastAsia="Times New Roman" w:hAnsi="Times New Roman" w:cs="Times New Roman"/>
                <w:color w:val="000000"/>
              </w:rPr>
            </w:pPr>
          </w:p>
        </w:tc>
      </w:tr>
      <w:tr w:rsidR="006D0151" w:rsidRPr="006D0151" w14:paraId="17A17606" w14:textId="77777777" w:rsidTr="00BD0ADA">
        <w:tc>
          <w:tcPr>
            <w:tcW w:w="0" w:type="auto"/>
          </w:tcPr>
          <w:p w14:paraId="0AA7B41D"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Male</w:t>
            </w:r>
          </w:p>
        </w:tc>
        <w:tc>
          <w:tcPr>
            <w:tcW w:w="0" w:type="auto"/>
          </w:tcPr>
          <w:p w14:paraId="5EB58297"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110</w:t>
            </w:r>
          </w:p>
        </w:tc>
        <w:tc>
          <w:tcPr>
            <w:tcW w:w="0" w:type="auto"/>
          </w:tcPr>
          <w:p w14:paraId="745FD4B0"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0.71</w:t>
            </w:r>
          </w:p>
        </w:tc>
        <w:tc>
          <w:tcPr>
            <w:tcW w:w="0" w:type="auto"/>
          </w:tcPr>
          <w:p w14:paraId="1B6F4B1E"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0.95</w:t>
            </w:r>
          </w:p>
        </w:tc>
      </w:tr>
      <w:tr w:rsidR="006D0151" w:rsidRPr="006D0151" w14:paraId="45189F14" w14:textId="77777777" w:rsidTr="00BD0ADA">
        <w:tc>
          <w:tcPr>
            <w:tcW w:w="0" w:type="auto"/>
          </w:tcPr>
          <w:p w14:paraId="2839798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Female</w:t>
            </w:r>
          </w:p>
        </w:tc>
        <w:tc>
          <w:tcPr>
            <w:tcW w:w="0" w:type="auto"/>
          </w:tcPr>
          <w:p w14:paraId="3FF81678"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80</w:t>
            </w:r>
          </w:p>
        </w:tc>
        <w:tc>
          <w:tcPr>
            <w:tcW w:w="0" w:type="auto"/>
          </w:tcPr>
          <w:p w14:paraId="2B82DF0C"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0.70</w:t>
            </w:r>
          </w:p>
        </w:tc>
        <w:tc>
          <w:tcPr>
            <w:tcW w:w="0" w:type="auto"/>
          </w:tcPr>
          <w:p w14:paraId="56B3A6F3" w14:textId="77777777" w:rsidR="006D0151" w:rsidRPr="006D0151" w:rsidRDefault="006D0151" w:rsidP="006D0151">
            <w:pPr>
              <w:spacing w:before="36" w:after="36"/>
              <w:jc w:val="center"/>
              <w:rPr>
                <w:rFonts w:ascii="Times New Roman" w:eastAsia="Times New Roman" w:hAnsi="Times New Roman" w:cs="Times New Roman"/>
                <w:color w:val="000000"/>
              </w:rPr>
            </w:pPr>
            <w:r w:rsidRPr="006D0151">
              <w:rPr>
                <w:rFonts w:ascii="Times New Roman" w:eastAsia="Times New Roman" w:hAnsi="Times New Roman" w:cs="Times New Roman"/>
                <w:color w:val="000000"/>
              </w:rPr>
              <w:t>0.93</w:t>
            </w:r>
          </w:p>
        </w:tc>
      </w:tr>
    </w:tbl>
    <w:p w14:paraId="5C9BA432"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14" w:name="_Toc216274707"/>
      <w:bookmarkStart w:id="315" w:name="_Toc216274915"/>
      <w:bookmarkStart w:id="316" w:name="X947f653010c8723ef45b14a88c42fbf2d042e34"/>
      <w:bookmarkEnd w:id="295"/>
      <w:bookmarkEnd w:id="311"/>
      <w:bookmarkEnd w:id="313"/>
      <w:r w:rsidRPr="006D0151">
        <w:rPr>
          <w:rFonts w:ascii="Times New Roman" w:eastAsia="Times New Roman" w:hAnsi="Times New Roman" w:cs="Times New Roman"/>
          <w:color w:val="000000"/>
          <w:sz w:val="32"/>
          <w:szCs w:val="32"/>
          <w:lang w:val="en-US"/>
        </w:rPr>
        <w:t>7.3</w:t>
      </w:r>
      <w:r w:rsidRPr="006D0151">
        <w:rPr>
          <w:rFonts w:ascii="Times New Roman" w:eastAsia="Times New Roman" w:hAnsi="Times New Roman" w:cs="Times New Roman"/>
          <w:color w:val="000000"/>
          <w:sz w:val="32"/>
          <w:szCs w:val="32"/>
          <w:lang w:val="en-US"/>
        </w:rPr>
        <w:tab/>
        <w:t xml:space="preserve">Experiment 2 (E2): Cross-Population Validation on </w:t>
      </w:r>
      <w:proofErr w:type="spellStart"/>
      <w:r w:rsidRPr="006D0151">
        <w:rPr>
          <w:rFonts w:ascii="Times New Roman" w:eastAsia="Times New Roman" w:hAnsi="Times New Roman" w:cs="Times New Roman"/>
          <w:color w:val="000000"/>
          <w:sz w:val="32"/>
          <w:szCs w:val="32"/>
          <w:lang w:val="en-US"/>
        </w:rPr>
        <w:t>TableShift</w:t>
      </w:r>
      <w:bookmarkEnd w:id="314"/>
      <w:bookmarkEnd w:id="315"/>
      <w:proofErr w:type="spellEnd"/>
    </w:p>
    <w:p w14:paraId="59F6FB8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We further evaluated PANDA on the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benchmark, which introduces a race-driven shift by training on one demographic group and evaluating on another (White </w:t>
      </w:r>
      <m:oMath>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Non-White). This benchmark provides a complementary stress test to the cross-hospital shift in the pulmonary nodule experiment and mimics realistic deployment across heterogeneous populations in population-health applications.</w:t>
      </w:r>
    </w:p>
    <w:p w14:paraId="731BB94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14:paraId="099F3608" w14:textId="77777777" w:rsidR="006D0151" w:rsidRPr="006D0151" w:rsidRDefault="006D0151" w:rsidP="006D0151">
      <w:pPr>
        <w:keepNext/>
        <w:spacing w:after="200"/>
        <w:rPr>
          <w:rFonts w:ascii="Times New Roman" w:eastAsia="Times New Roman" w:hAnsi="Times New Roman" w:cs="Times New Roman"/>
          <w:iCs/>
          <w:color w:val="000000"/>
          <w:lang w:val="en-US"/>
        </w:rPr>
      </w:pPr>
      <w:bookmarkStart w:id="317" w:name="_Toc216274628"/>
      <w:bookmarkStart w:id="318" w:name="tbl:tableshift_cohort_summary"/>
      <w:r w:rsidRPr="006D0151">
        <w:rPr>
          <w:rFonts w:ascii="Times New Roman" w:eastAsia="Times New Roman" w:hAnsi="Times New Roman" w:cs="Times New Roman"/>
          <w:iCs/>
          <w:color w:val="000000"/>
          <w:lang w:val="en-US"/>
        </w:rPr>
        <w:t>Table 16: Source (ID) vs target (OOD) cohorts for the BRFSS Diabetes race shift.</w:t>
      </w:r>
      <w:bookmarkEnd w:id="317"/>
    </w:p>
    <w:tbl>
      <w:tblPr>
        <w:tblStyle w:val="Table5"/>
        <w:tblW w:w="4500" w:type="pct"/>
        <w:tblLayout w:type="fixed"/>
        <w:tblLook w:val="0020" w:firstRow="1" w:lastRow="0" w:firstColumn="0" w:lastColumn="0" w:noHBand="0" w:noVBand="0"/>
        <w:tblCaption w:val="Table 16: Source (ID) vs target (OOD) cohorts for the BRFSS Diabetes race shift."/>
      </w:tblPr>
      <w:tblGrid>
        <w:gridCol w:w="3069"/>
        <w:gridCol w:w="2527"/>
        <w:gridCol w:w="2527"/>
      </w:tblGrid>
      <w:tr w:rsidR="006D0151" w:rsidRPr="006D0151" w14:paraId="02FD4452" w14:textId="77777777" w:rsidTr="00BD0ADA">
        <w:trPr>
          <w:cnfStyle w:val="100000000000" w:firstRow="1" w:lastRow="0" w:firstColumn="0" w:lastColumn="0" w:oddVBand="0" w:evenVBand="0" w:oddHBand="0" w:evenHBand="0" w:firstRowFirstColumn="0" w:firstRowLastColumn="0" w:lastRowFirstColumn="0" w:lastRowLastColumn="0"/>
          <w:tblHeader/>
        </w:trPr>
        <w:tc>
          <w:tcPr>
            <w:tcW w:w="2692" w:type="dxa"/>
          </w:tcPr>
          <w:p w14:paraId="3BE87998" w14:textId="77777777" w:rsidR="006D0151" w:rsidRPr="006D0151" w:rsidRDefault="006D0151" w:rsidP="006D0151">
            <w:pPr>
              <w:spacing w:before="36" w:after="36"/>
              <w:rPr>
                <w:color w:val="000000"/>
              </w:rPr>
            </w:pPr>
            <w:r w:rsidRPr="006D0151">
              <w:rPr>
                <w:b/>
                <w:bCs/>
                <w:color w:val="000000"/>
              </w:rPr>
              <w:t>Characteristic</w:t>
            </w:r>
          </w:p>
        </w:tc>
        <w:tc>
          <w:tcPr>
            <w:tcW w:w="2217" w:type="dxa"/>
          </w:tcPr>
          <w:p w14:paraId="608D87E5" w14:textId="77777777" w:rsidR="006D0151" w:rsidRPr="006D0151" w:rsidRDefault="006D0151" w:rsidP="006D0151">
            <w:pPr>
              <w:spacing w:before="36" w:after="36"/>
              <w:rPr>
                <w:color w:val="000000"/>
              </w:rPr>
            </w:pPr>
            <w:r w:rsidRPr="006D0151">
              <w:rPr>
                <w:b/>
                <w:bCs/>
                <w:color w:val="000000"/>
              </w:rPr>
              <w:t>Source / ID (PRACE1 = 1)</w:t>
            </w:r>
          </w:p>
        </w:tc>
        <w:tc>
          <w:tcPr>
            <w:tcW w:w="2217" w:type="dxa"/>
          </w:tcPr>
          <w:p w14:paraId="30A34791" w14:textId="77777777" w:rsidR="006D0151" w:rsidRPr="006D0151" w:rsidRDefault="006D0151" w:rsidP="006D0151">
            <w:pPr>
              <w:spacing w:before="36" w:after="36"/>
              <w:rPr>
                <w:color w:val="000000"/>
              </w:rPr>
            </w:pPr>
            <w:r w:rsidRPr="006D0151">
              <w:rPr>
                <w:b/>
                <w:bCs/>
                <w:color w:val="000000"/>
              </w:rPr>
              <w:t xml:space="preserve">Target / OOD (PRACE1 </w:t>
            </w:r>
            <m:oMath>
              <m:r>
                <m:rPr>
                  <m:sty m:val="p"/>
                </m:rPr>
                <w:rPr>
                  <w:rFonts w:ascii="Cambria Math" w:hAnsi="Cambria Math"/>
                  <w:color w:val="000000"/>
                </w:rPr>
                <m:t>∈{</m:t>
              </m:r>
              <m:r>
                <w:rPr>
                  <w:rFonts w:ascii="Cambria Math" w:hAnsi="Cambria Math"/>
                  <w:color w:val="000000"/>
                </w:rPr>
                <m:t>2</m:t>
              </m:r>
              <m:r>
                <m:rPr>
                  <m:sty m:val="p"/>
                </m:rPr>
                <w:rPr>
                  <w:rFonts w:ascii="Cambria Math" w:hAnsi="Cambria Math"/>
                  <w:color w:val="000000"/>
                </w:rPr>
                <m:t>,…,</m:t>
              </m:r>
              <m:r>
                <w:rPr>
                  <w:rFonts w:ascii="Cambria Math" w:hAnsi="Cambria Math"/>
                  <w:color w:val="000000"/>
                </w:rPr>
                <m:t>6</m:t>
              </m:r>
              <m:r>
                <m:rPr>
                  <m:sty m:val="p"/>
                </m:rPr>
                <w:rPr>
                  <w:rFonts w:ascii="Cambria Math" w:hAnsi="Cambria Math"/>
                  <w:color w:val="000000"/>
                </w:rPr>
                <m:t>}</m:t>
              </m:r>
            </m:oMath>
            <w:r w:rsidRPr="006D0151">
              <w:rPr>
                <w:b/>
                <w:bCs/>
                <w:color w:val="000000"/>
              </w:rPr>
              <w:t>)</w:t>
            </w:r>
          </w:p>
        </w:tc>
      </w:tr>
      <w:tr w:rsidR="006D0151" w:rsidRPr="006D0151" w14:paraId="327E7AD1" w14:textId="77777777" w:rsidTr="00BD0ADA">
        <w:tc>
          <w:tcPr>
            <w:tcW w:w="2692" w:type="dxa"/>
          </w:tcPr>
          <w:p w14:paraId="4932AB9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Sample size (full)</w:t>
            </w:r>
          </w:p>
        </w:tc>
        <w:tc>
          <w:tcPr>
            <w:tcW w:w="2217" w:type="dxa"/>
          </w:tcPr>
          <w:p w14:paraId="37ECD93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Train 969,229; Val 121,154; Test 121,154</w:t>
            </w:r>
          </w:p>
        </w:tc>
        <w:tc>
          <w:tcPr>
            <w:tcW w:w="2217" w:type="dxa"/>
          </w:tcPr>
          <w:p w14:paraId="1455969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Val 23,264; Test 209,375</w:t>
            </w:r>
          </w:p>
        </w:tc>
      </w:tr>
      <w:tr w:rsidR="006D0151" w:rsidRPr="006D0151" w14:paraId="0FC79A1C" w14:textId="77777777" w:rsidTr="00BD0ADA">
        <w:tc>
          <w:tcPr>
            <w:tcW w:w="2692" w:type="dxa"/>
          </w:tcPr>
          <w:p w14:paraId="393A6F9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lastRenderedPageBreak/>
              <w:t>Diabetes positive rate</w:t>
            </w:r>
          </w:p>
        </w:tc>
        <w:tc>
          <w:tcPr>
            <w:tcW w:w="2217" w:type="dxa"/>
          </w:tcPr>
          <w:p w14:paraId="11D8525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12.5% (train)</w:t>
            </w:r>
          </w:p>
        </w:tc>
        <w:tc>
          <w:tcPr>
            <w:tcW w:w="2217" w:type="dxa"/>
          </w:tcPr>
          <w:p w14:paraId="32DAD26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17.4% (</w:t>
            </w:r>
            <w:proofErr w:type="spellStart"/>
            <w:r w:rsidRPr="006D0151">
              <w:rPr>
                <w:rFonts w:ascii="Times New Roman" w:eastAsia="Times New Roman" w:hAnsi="Times New Roman" w:cs="Times New Roman"/>
                <w:color w:val="000000"/>
              </w:rPr>
              <w:t>ood_test</w:t>
            </w:r>
            <w:proofErr w:type="spellEnd"/>
            <w:r w:rsidRPr="006D0151">
              <w:rPr>
                <w:rFonts w:ascii="Times New Roman" w:eastAsia="Times New Roman" w:hAnsi="Times New Roman" w:cs="Times New Roman"/>
                <w:color w:val="000000"/>
              </w:rPr>
              <w:t>)</w:t>
            </w:r>
          </w:p>
        </w:tc>
      </w:tr>
      <w:tr w:rsidR="006D0151" w:rsidRPr="006D0151" w14:paraId="73FC2FE3" w14:textId="77777777" w:rsidTr="00BD0ADA">
        <w:tc>
          <w:tcPr>
            <w:tcW w:w="2692" w:type="dxa"/>
          </w:tcPr>
          <w:p w14:paraId="776FD6F8"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Years</w:t>
            </w:r>
          </w:p>
        </w:tc>
        <w:tc>
          <w:tcPr>
            <w:tcW w:w="2217" w:type="dxa"/>
          </w:tcPr>
          <w:p w14:paraId="1896EE2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2015: 245,675; 2016: 5,789; 2017: 244,996; 2018: 6,403; 2019: 221,847; 2020: 9,630; 2021: 223,088; 2022: 11,801</w:t>
            </w:r>
          </w:p>
        </w:tc>
        <w:tc>
          <w:tcPr>
            <w:tcW w:w="2217" w:type="dxa"/>
          </w:tcPr>
          <w:p w14:paraId="713AB34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2015: 49,216; 2016: 1,507; 2017: 52,150; 2018: 1,424; 2019: 48,012; 2020: 3,147; 2021: 50,595; 2022: 3,324</w:t>
            </w:r>
          </w:p>
        </w:tc>
      </w:tr>
      <w:tr w:rsidR="006D0151" w:rsidRPr="006D0151" w14:paraId="25C8B084" w14:textId="77777777" w:rsidTr="00BD0ADA">
        <w:tc>
          <w:tcPr>
            <w:tcW w:w="2692" w:type="dxa"/>
          </w:tcPr>
          <w:p w14:paraId="2CC5FECB"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Domain shift variable</w:t>
            </w:r>
          </w:p>
        </w:tc>
        <w:tc>
          <w:tcPr>
            <w:tcW w:w="2217" w:type="dxa"/>
          </w:tcPr>
          <w:p w14:paraId="42CC77C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PRACE1 = 1 (non-Hispanic White)</w:t>
            </w:r>
          </w:p>
        </w:tc>
        <w:tc>
          <w:tcPr>
            <w:tcW w:w="2217" w:type="dxa"/>
          </w:tcPr>
          <w:p w14:paraId="391CED4F"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 xml:space="preserve">PRACE1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2</m:t>
              </m:r>
              <m:r>
                <m:rPr>
                  <m:sty m:val="p"/>
                </m:rPr>
                <w:rPr>
                  <w:rFonts w:ascii="Cambria Math" w:eastAsia="Times New Roman" w:hAnsi="Cambria Math" w:cs="Times New Roman"/>
                  <w:color w:val="000000"/>
                </w:rPr>
                <m:t>,</m:t>
              </m:r>
              <m:r>
                <w:rPr>
                  <w:rFonts w:ascii="Cambria Math" w:eastAsia="Times New Roman" w:hAnsi="Cambria Math" w:cs="Times New Roman"/>
                  <w:color w:val="000000"/>
                </w:rPr>
                <m:t>3</m:t>
              </m:r>
              <m:r>
                <m:rPr>
                  <m:sty m:val="p"/>
                </m:rPr>
                <w:rPr>
                  <w:rFonts w:ascii="Cambria Math" w:eastAsia="Times New Roman" w:hAnsi="Cambria Math" w:cs="Times New Roman"/>
                  <w:color w:val="000000"/>
                </w:rPr>
                <m:t>,</m:t>
              </m:r>
              <m:r>
                <w:rPr>
                  <w:rFonts w:ascii="Cambria Math" w:eastAsia="Times New Roman" w:hAnsi="Cambria Math" w:cs="Times New Roman"/>
                  <w:color w:val="000000"/>
                </w:rPr>
                <m:t>4</m:t>
              </m:r>
              <m:r>
                <m:rPr>
                  <m:sty m:val="p"/>
                </m:rPr>
                <w:rPr>
                  <w:rFonts w:ascii="Cambria Math" w:eastAsia="Times New Roman" w:hAnsi="Cambria Math" w:cs="Times New Roman"/>
                  <w:color w:val="000000"/>
                </w:rPr>
                <m:t>,</m:t>
              </m:r>
              <m:r>
                <w:rPr>
                  <w:rFonts w:ascii="Cambria Math" w:eastAsia="Times New Roman" w:hAnsi="Cambria Math" w:cs="Times New Roman"/>
                  <w:color w:val="000000"/>
                </w:rPr>
                <m:t>5</m:t>
              </m:r>
              <m:r>
                <m:rPr>
                  <m:sty m:val="p"/>
                </m:rPr>
                <w:rPr>
                  <w:rFonts w:ascii="Cambria Math" w:eastAsia="Times New Roman" w:hAnsi="Cambria Math" w:cs="Times New Roman"/>
                  <w:color w:val="000000"/>
                </w:rPr>
                <m:t>,</m:t>
              </m:r>
              <m:r>
                <w:rPr>
                  <w:rFonts w:ascii="Cambria Math" w:eastAsia="Times New Roman" w:hAnsi="Cambria Math" w:cs="Times New Roman"/>
                  <w:color w:val="000000"/>
                </w:rPr>
                <m:t>6</m:t>
              </m:r>
              <m:r>
                <m:rPr>
                  <m:sty m:val="p"/>
                </m:rPr>
                <w:rPr>
                  <w:rFonts w:ascii="Cambria Math" w:eastAsia="Times New Roman" w:hAnsi="Cambria Math" w:cs="Times New Roman"/>
                  <w:color w:val="000000"/>
                </w:rPr>
                <m:t>}</m:t>
              </m:r>
            </m:oMath>
            <w:r w:rsidRPr="006D0151">
              <w:rPr>
                <w:rFonts w:ascii="Times New Roman" w:eastAsia="Times New Roman" w:hAnsi="Times New Roman" w:cs="Times New Roman"/>
                <w:color w:val="000000"/>
              </w:rPr>
              <w:t xml:space="preserve"> (other races)</w:t>
            </w:r>
          </w:p>
        </w:tc>
      </w:tr>
      <w:tr w:rsidR="006D0151" w:rsidRPr="006D0151" w14:paraId="02BE611F" w14:textId="77777777" w:rsidTr="00BD0ADA">
        <w:tc>
          <w:tcPr>
            <w:tcW w:w="2692" w:type="dxa"/>
          </w:tcPr>
          <w:p w14:paraId="1F287000"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Modeling sample (seed 42)</w:t>
            </w:r>
          </w:p>
        </w:tc>
        <w:tc>
          <w:tcPr>
            <w:tcW w:w="2217" w:type="dxa"/>
          </w:tcPr>
          <w:p w14:paraId="6D5D84BE"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1,024 sampled for training</w:t>
            </w:r>
          </w:p>
        </w:tc>
        <w:tc>
          <w:tcPr>
            <w:tcW w:w="2217" w:type="dxa"/>
          </w:tcPr>
          <w:p w14:paraId="37BA579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2,048 sampled for evaluation</w:t>
            </w:r>
          </w:p>
        </w:tc>
      </w:tr>
      <w:tr w:rsidR="006D0151" w:rsidRPr="006D0151" w14:paraId="1C969C0A" w14:textId="77777777" w:rsidTr="00BD0ADA">
        <w:tc>
          <w:tcPr>
            <w:tcW w:w="2692" w:type="dxa"/>
          </w:tcPr>
          <w:p w14:paraId="5CA0970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Sampled diabetes rate</w:t>
            </w:r>
          </w:p>
        </w:tc>
        <w:tc>
          <w:tcPr>
            <w:tcW w:w="2217" w:type="dxa"/>
          </w:tcPr>
          <w:p w14:paraId="17CE2323"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13.2%</w:t>
            </w:r>
          </w:p>
        </w:tc>
        <w:tc>
          <w:tcPr>
            <w:tcW w:w="2217" w:type="dxa"/>
          </w:tcPr>
          <w:p w14:paraId="5A26C669"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17.3%</w:t>
            </w:r>
          </w:p>
        </w:tc>
      </w:tr>
      <w:tr w:rsidR="006D0151" w:rsidRPr="006D0151" w14:paraId="737E80E1" w14:textId="77777777" w:rsidTr="00BD0ADA">
        <w:tc>
          <w:tcPr>
            <w:tcW w:w="2692" w:type="dxa"/>
          </w:tcPr>
          <w:p w14:paraId="58ECE2B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Sampled pos / neg counts</w:t>
            </w:r>
          </w:p>
        </w:tc>
        <w:tc>
          <w:tcPr>
            <w:tcW w:w="2217" w:type="dxa"/>
          </w:tcPr>
          <w:p w14:paraId="12C200A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135 / 889</w:t>
            </w:r>
          </w:p>
        </w:tc>
        <w:tc>
          <w:tcPr>
            <w:tcW w:w="2217" w:type="dxa"/>
          </w:tcPr>
          <w:p w14:paraId="379F409C"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355 / 1,693</w:t>
            </w:r>
          </w:p>
        </w:tc>
      </w:tr>
      <w:tr w:rsidR="006D0151" w:rsidRPr="006D0151" w14:paraId="496EF4E7" w14:textId="77777777" w:rsidTr="00BD0ADA">
        <w:tc>
          <w:tcPr>
            <w:tcW w:w="2692" w:type="dxa"/>
          </w:tcPr>
          <w:p w14:paraId="57231A45"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Sampled years (seed 42)</w:t>
            </w:r>
          </w:p>
        </w:tc>
        <w:tc>
          <w:tcPr>
            <w:tcW w:w="2217" w:type="dxa"/>
          </w:tcPr>
          <w:p w14:paraId="78B39D82"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2015: 245; 2016: 8; 2017: 278; 2018: 2; 2019: 232; 2020: 7; 2021: 241; 2022: 11</w:t>
            </w:r>
          </w:p>
        </w:tc>
        <w:tc>
          <w:tcPr>
            <w:tcW w:w="2217" w:type="dxa"/>
          </w:tcPr>
          <w:p w14:paraId="1DAE7944" w14:textId="77777777" w:rsidR="006D0151" w:rsidRPr="006D0151" w:rsidRDefault="006D0151" w:rsidP="006D0151">
            <w:pPr>
              <w:spacing w:before="36" w:after="36"/>
              <w:rPr>
                <w:rFonts w:ascii="Times New Roman" w:eastAsia="Times New Roman" w:hAnsi="Times New Roman" w:cs="Times New Roman"/>
                <w:color w:val="000000"/>
              </w:rPr>
            </w:pPr>
            <w:r w:rsidRPr="006D0151">
              <w:rPr>
                <w:rFonts w:ascii="Times New Roman" w:eastAsia="Times New Roman" w:hAnsi="Times New Roman" w:cs="Times New Roman"/>
                <w:color w:val="000000"/>
              </w:rPr>
              <w:t>2015: 497; 2016: 17; 2017: 488; 2018: 17; 2019: 445; 2020: 30; 2021: 525; 2022: 29</w:t>
            </w:r>
          </w:p>
        </w:tc>
      </w:tr>
    </w:tbl>
    <w:bookmarkEnd w:id="318"/>
    <w:p w14:paraId="40B61B88"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BRFSS </w:t>
      </w:r>
      <w:r w:rsidRPr="006D0151">
        <w:rPr>
          <w:rFonts w:ascii="Consolas" w:eastAsia="Times New Roman" w:hAnsi="Consolas" w:cs="Times New Roman"/>
          <w:color w:val="000000"/>
          <w:sz w:val="22"/>
          <w:lang w:val="en-US"/>
        </w:rPr>
        <w:t>DIABETES</w:t>
      </w:r>
      <w:r w:rsidRPr="006D0151">
        <w:rPr>
          <w:rFonts w:ascii="Times New Roman" w:eastAsia="Times New Roman" w:hAnsi="Times New Roman" w:cs="Times New Roman"/>
          <w:color w:val="000000"/>
          <w:lang w:val="en-US"/>
        </w:rPr>
        <w:t xml:space="preserve"> label is coded 1 (Yes) versus 0 (No/Prediabetes/Borderline), with NA rows removed. After preprocessing, all 142 features are numerical, cross-year aligned, and retain the survey year (</w:t>
      </w:r>
      <w:r w:rsidRPr="006D0151">
        <w:rPr>
          <w:rFonts w:ascii="Consolas" w:eastAsia="Times New Roman" w:hAnsi="Consolas" w:cs="Times New Roman"/>
          <w:color w:val="000000"/>
          <w:sz w:val="22"/>
          <w:lang w:val="en-US"/>
        </w:rPr>
        <w:t>IYEAR</w:t>
      </w:r>
      <w:r w:rsidRPr="006D0151">
        <w:rPr>
          <w:rFonts w:ascii="Times New Roman" w:eastAsia="Times New Roman" w:hAnsi="Times New Roman" w:cs="Times New Roman"/>
          <w:color w:val="000000"/>
          <w:lang w:val="en-US"/>
        </w:rPr>
        <w:t xml:space="preserve">). Preprocessing steps drop </w:t>
      </w:r>
      <w:r w:rsidRPr="006D0151">
        <w:rPr>
          <w:rFonts w:ascii="Consolas" w:eastAsia="Times New Roman" w:hAnsi="Consolas" w:cs="Times New Roman"/>
          <w:color w:val="000000"/>
          <w:sz w:val="22"/>
          <w:lang w:val="en-US"/>
        </w:rPr>
        <w:t>DRNK_PER_WEEK=99900</w:t>
      </w:r>
      <w:r w:rsidRPr="006D0151">
        <w:rPr>
          <w:rFonts w:ascii="Times New Roman" w:eastAsia="Times New Roman" w:hAnsi="Times New Roman" w:cs="Times New Roman"/>
          <w:color w:val="000000"/>
          <w:lang w:val="en-US"/>
        </w:rPr>
        <w:t xml:space="preserve">, map </w:t>
      </w:r>
      <w:r w:rsidRPr="006D0151">
        <w:rPr>
          <w:rFonts w:ascii="Consolas" w:eastAsia="Times New Roman" w:hAnsi="Consolas" w:cs="Times New Roman"/>
          <w:color w:val="000000"/>
          <w:sz w:val="22"/>
          <w:lang w:val="en-US"/>
        </w:rPr>
        <w:t>SEX</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set health-day 88 to 0, and fill remaining non-asked entries with </w:t>
      </w:r>
      <w:r w:rsidRPr="006D0151">
        <w:rPr>
          <w:rFonts w:ascii="Consolas" w:eastAsia="Times New Roman" w:hAnsi="Consolas" w:cs="Times New Roman"/>
          <w:color w:val="000000"/>
          <w:sz w:val="22"/>
          <w:lang w:val="en-US"/>
        </w:rPr>
        <w:t>NOTASKED_MISSING</w:t>
      </w:r>
      <w:r w:rsidRPr="006D0151">
        <w:rPr>
          <w:rFonts w:ascii="Times New Roman" w:eastAsia="Times New Roman" w:hAnsi="Times New Roman" w:cs="Times New Roman"/>
          <w:color w:val="000000"/>
          <w:lang w:val="en-US"/>
        </w:rPr>
        <w:t>.</w:t>
      </w:r>
    </w:p>
    <w:p w14:paraId="254B138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Figure </w:t>
      </w:r>
      <w:hyperlink w:anchor="fig:tableshift-heatmaps">
        <w:r w:rsidRPr="006D0151">
          <w:rPr>
            <w:rFonts w:ascii="Times New Roman" w:eastAsia="Times New Roman" w:hAnsi="Times New Roman" w:cs="Times New Roman"/>
            <w:color w:val="156082"/>
            <w:lang w:val="en-US"/>
          </w:rPr>
          <w:t>3</w:t>
        </w:r>
      </w:hyperlink>
      <w:r w:rsidRPr="006D0151">
        <w:rPr>
          <w:rFonts w:ascii="Times New Roman" w:eastAsia="Times New Roman" w:hAnsi="Times New Roman" w:cs="Times New Roman"/>
          <w:color w:val="000000"/>
          <w:lang w:val="en-US"/>
        </w:rPr>
        <w:t xml:space="preserve"> summarizes the behavior of different models across the training and race-shifted evaluation splits, and Figure </w:t>
      </w:r>
      <w:hyperlink w:anchor="fig:brfss-roc">
        <w:r w:rsidRPr="006D0151">
          <w:rPr>
            <w:rFonts w:ascii="Times New Roman" w:eastAsia="Times New Roman" w:hAnsi="Times New Roman" w:cs="Times New Roman"/>
            <w:color w:val="156082"/>
            <w:lang w:val="en-US"/>
          </w:rPr>
          <w:t>4</w:t>
        </w:r>
      </w:hyperlink>
      <w:r w:rsidRPr="006D0151">
        <w:rPr>
          <w:rFonts w:ascii="Times New Roman" w:eastAsia="Times New Roman" w:hAnsi="Times New Roman" w:cs="Times New Roman"/>
          <w:color w:val="000000"/>
          <w:lang w:val="en-US"/>
        </w:rPr>
        <w:t xml:space="preserve"> reports ROC, calibration, and decision curves. Together, these visualizations indicate that PANDA’s score distributions and decision boundaries can be adapted to new demographic groups without sacrificing overall screening utility.</w:t>
      </w:r>
    </w:p>
    <w:p w14:paraId="4C395486" w14:textId="77777777" w:rsidR="006D0151" w:rsidRPr="006D0151" w:rsidRDefault="006D0151" w:rsidP="006D0151">
      <w:pPr>
        <w:spacing w:after="200"/>
        <w:rPr>
          <w:rFonts w:ascii="Times New Roman" w:eastAsia="Times New Roman" w:hAnsi="Times New Roman" w:cs="Times New Roman"/>
          <w:color w:val="000000"/>
          <w:lang w:val="en-US"/>
        </w:rPr>
      </w:pPr>
      <w:bookmarkStart w:id="319" w:name="fig:tableshift-heatmaps"/>
      <w:r w:rsidRPr="006D0151">
        <w:rPr>
          <w:rFonts w:ascii="Times New Roman" w:eastAsia="Times New Roman" w:hAnsi="Times New Roman" w:cs="Times New Roman"/>
          <w:noProof/>
          <w:color w:val="000000"/>
          <w:lang w:val="en-US"/>
        </w:rPr>
        <w:lastRenderedPageBreak/>
        <w:drawing>
          <wp:inline distT="0" distB="0" distL="0" distR="0" wp14:anchorId="4247456F" wp14:editId="433F9A0D">
            <wp:extent cx="5212080" cy="6843854"/>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img/tableshift/combined_heatmaps_nature.pdf"/>
                    <pic:cNvPicPr>
                      <a:picLocks noChangeAspect="1" noChangeArrowheads="1"/>
                    </pic:cNvPicPr>
                  </pic:nvPicPr>
                  <pic:blipFill>
                    <a:blip r:embed="rId10"/>
                    <a:stretch>
                      <a:fillRect/>
                    </a:stretch>
                  </pic:blipFill>
                  <pic:spPr bwMode="auto">
                    <a:xfrm>
                      <a:off x="0" y="0"/>
                      <a:ext cx="5212080" cy="6843854"/>
                    </a:xfrm>
                    <a:prstGeom prst="rect">
                      <a:avLst/>
                    </a:prstGeom>
                    <a:noFill/>
                    <a:ln w="9525">
                      <a:noFill/>
                      <a:headEnd/>
                      <a:tailEnd/>
                    </a:ln>
                  </pic:spPr>
                </pic:pic>
              </a:graphicData>
            </a:graphic>
          </wp:inline>
        </w:drawing>
      </w:r>
    </w:p>
    <w:p w14:paraId="4E6C65C8" w14:textId="77777777" w:rsidR="006D0151" w:rsidRPr="006D0151" w:rsidRDefault="006D0151" w:rsidP="006D0151">
      <w:pPr>
        <w:spacing w:after="120"/>
        <w:rPr>
          <w:rFonts w:ascii="Times New Roman" w:eastAsia="Times New Roman" w:hAnsi="Times New Roman" w:cs="Times New Roman"/>
          <w:i/>
          <w:iCs/>
          <w:color w:val="000000"/>
          <w:lang w:val="en-US"/>
        </w:rPr>
      </w:pPr>
      <w:bookmarkStart w:id="320" w:name="_Toc216274609"/>
      <w:r w:rsidRPr="006D0151">
        <w:rPr>
          <w:rFonts w:ascii="Times New Roman" w:eastAsia="Times New Roman" w:hAnsi="Times New Roman" w:cs="Times New Roman"/>
          <w:i/>
          <w:iCs/>
          <w:color w:val="000000"/>
          <w:lang w:val="en-US"/>
        </w:rPr>
        <w:t xml:space="preserve">Figure 3: </w:t>
      </w:r>
      <w:r w:rsidRPr="006D0151">
        <w:rPr>
          <w:rFonts w:ascii="Times New Roman" w:eastAsia="Times New Roman" w:hAnsi="Times New Roman" w:cs="Times New Roman"/>
          <w:b/>
          <w:bCs/>
          <w:i/>
          <w:iCs/>
          <w:color w:val="000000"/>
          <w:lang w:val="en-US"/>
        </w:rPr>
        <w:t xml:space="preserve">Performance comparison on the </w:t>
      </w:r>
      <w:proofErr w:type="spellStart"/>
      <w:r w:rsidRPr="006D0151">
        <w:rPr>
          <w:rFonts w:ascii="Times New Roman" w:eastAsia="Times New Roman" w:hAnsi="Times New Roman" w:cs="Times New Roman"/>
          <w:b/>
          <w:bCs/>
          <w:i/>
          <w:iCs/>
          <w:color w:val="000000"/>
          <w:lang w:val="en-US"/>
        </w:rPr>
        <w:t>TableShift</w:t>
      </w:r>
      <w:proofErr w:type="spellEnd"/>
      <w:r w:rsidRPr="006D0151">
        <w:rPr>
          <w:rFonts w:ascii="Times New Roman" w:eastAsia="Times New Roman" w:hAnsi="Times New Roman" w:cs="Times New Roman"/>
          <w:b/>
          <w:bCs/>
          <w:i/>
          <w:iCs/>
          <w:color w:val="000000"/>
          <w:lang w:val="en-US"/>
        </w:rPr>
        <w:t xml:space="preserve"> BRFSS Diabetes benchmark.</w:t>
      </w:r>
      <w:r w:rsidRPr="006D0151">
        <w:rPr>
          <w:rFonts w:ascii="Times New Roman" w:eastAsia="Times New Roman" w:hAnsi="Times New Roman" w:cs="Times New Roman"/>
          <w:i/>
          <w:iCs/>
          <w:color w:val="000000"/>
          <w:lang w:val="en-US"/>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bookmarkEnd w:id="320"/>
    </w:p>
    <w:bookmarkEnd w:id="319"/>
    <w:p w14:paraId="2F897FF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Discussion on Precision/Recall</w:t>
      </w:r>
      <w:r w:rsidRPr="006D0151">
        <w:rPr>
          <w:rFonts w:ascii="Times New Roman" w:eastAsia="Times New Roman" w:hAnsi="Times New Roman" w:cs="Times New Roman"/>
          <w:color w:val="000000"/>
          <w:lang w:val="en-US"/>
        </w:rPr>
        <w:t xml:space="preserve">: Readers may observe low </w:t>
      </w:r>
      <m:oMath>
        <m:r>
          <m:rPr>
            <m:nor/>
          </m:rPr>
          <w:rPr>
            <w:rFonts w:ascii="Times New Roman" w:eastAsia="Times New Roman" w:hAnsi="Times New Roman" w:cs="Times New Roman"/>
            <w:color w:val="000000"/>
            <w:lang w:val="en-US"/>
          </w:rPr>
          <m:t>F1 Score</m:t>
        </m:r>
      </m:oMath>
      <w:r w:rsidRPr="006D0151">
        <w:rPr>
          <w:rFonts w:ascii="Times New Roman" w:eastAsia="Times New Roman" w:hAnsi="Times New Roman" w:cs="Times New Roman"/>
          <w:color w:val="000000"/>
          <w:lang w:val="en-US"/>
        </w:rPr>
        <w:t xml:space="preserve"> values in BRFSS despite high </w:t>
      </w:r>
      <m:oMath>
        <m:r>
          <m:rPr>
            <m:nor/>
          </m:rPr>
          <w:rPr>
            <w:rFonts w:ascii="Times New Roman" w:eastAsia="Times New Roman" w:hAnsi="Times New Roman" w:cs="Times New Roman"/>
            <w:color w:val="000000"/>
            <w:lang w:val="en-US"/>
          </w:rPr>
          <m:t>Accuracy</m:t>
        </m:r>
      </m:oMath>
      <w:r w:rsidRPr="006D0151">
        <w:rPr>
          <w:rFonts w:ascii="Times New Roman" w:eastAsia="Times New Roman" w:hAnsi="Times New Roman" w:cs="Times New Roman"/>
          <w:color w:val="000000"/>
          <w:lang w:val="en-US"/>
        </w:rPr>
        <w:t xml:space="preserve"> (Fig. </w:t>
      </w:r>
      <w:hyperlink w:anchor="fig:brfss-roc">
        <w:r w:rsidRPr="006D0151">
          <w:rPr>
            <w:rFonts w:ascii="Times New Roman" w:eastAsia="Times New Roman" w:hAnsi="Times New Roman" w:cs="Times New Roman"/>
            <w:color w:val="156082"/>
            <w:lang w:val="en-US"/>
          </w:rPr>
          <w:t>4</w:t>
        </w:r>
      </w:hyperlink>
      <w:r w:rsidRPr="006D0151">
        <w:rPr>
          <w:rFonts w:ascii="Times New Roman" w:eastAsia="Times New Roman" w:hAnsi="Times New Roman" w:cs="Times New Roman"/>
          <w:color w:val="000000"/>
          <w:lang w:val="en-US"/>
        </w:rPr>
        <w:t xml:space="preserve">). This pattern arises from the low positive-class prevalence </w:t>
      </w:r>
      <m:oMath>
        <m:r>
          <w:rPr>
            <w:rFonts w:ascii="Cambria Math" w:eastAsia="Times New Roman" w:hAnsi="Cambria Math" w:cs="Times New Roman"/>
            <w:color w:val="000000"/>
            <w:lang w:val="en-US"/>
          </w:rPr>
          <m:t>π</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(17.4%) and the default 0.5 threshold: the model correctly identifies most negatives (high </w:t>
      </w:r>
      <m:oMath>
        <m:r>
          <m:rPr>
            <m:nor/>
          </m:rPr>
          <w:rPr>
            <w:rFonts w:ascii="Times New Roman" w:eastAsia="Times New Roman" w:hAnsi="Times New Roman" w:cs="Times New Roman"/>
            <w:color w:val="000000"/>
            <w:lang w:val="en-US"/>
          </w:rPr>
          <m:t>Accuracy</m:t>
        </m:r>
      </m:oMath>
      <w:r w:rsidRPr="006D0151">
        <w:rPr>
          <w:rFonts w:ascii="Times New Roman" w:eastAsia="Times New Roman" w:hAnsi="Times New Roman" w:cs="Times New Roman"/>
          <w:color w:val="000000"/>
          <w:lang w:val="en-US"/>
        </w:rPr>
        <w:t xml:space="preserve">) but, without class re-weighting, yields moderate </w:t>
      </w:r>
      <m:oMath>
        <m:r>
          <m:rPr>
            <m:nor/>
          </m:rPr>
          <w:rPr>
            <w:rFonts w:ascii="Times New Roman" w:eastAsia="Times New Roman" w:hAnsi="Times New Roman" w:cs="Times New Roman"/>
            <w:color w:val="000000"/>
            <w:lang w:val="en-US"/>
          </w:rPr>
          <m:t>Precision</m:t>
        </m:r>
      </m:oMath>
      <w:r w:rsidRPr="006D0151">
        <w:rPr>
          <w:rFonts w:ascii="Times New Roman" w:eastAsia="Times New Roman" w:hAnsi="Times New Roman" w:cs="Times New Roman"/>
          <w:color w:val="000000"/>
          <w:lang w:val="en-US"/>
        </w:rPr>
        <w:t xml:space="preserve"> on the minority positive class. For screening purposes, the ROC curves indicate adequate </w:t>
      </w:r>
      <w:r w:rsidRPr="006D0151">
        <w:rPr>
          <w:rFonts w:ascii="Times New Roman" w:eastAsia="Times New Roman" w:hAnsi="Times New Roman" w:cs="Times New Roman"/>
          <w:color w:val="000000"/>
          <w:lang w:val="en-US"/>
        </w:rPr>
        <w:lastRenderedPageBreak/>
        <w:t xml:space="preserve">discriminative ability; the operating point can be adjusted via threshold tuning to prioritize </w:t>
      </w:r>
      <m:oMath>
        <m:r>
          <m:rPr>
            <m:nor/>
          </m:rPr>
          <w:rPr>
            <w:rFonts w:ascii="Times New Roman" w:eastAsia="Times New Roman" w:hAnsi="Times New Roman" w:cs="Times New Roman"/>
            <w:color w:val="000000"/>
            <w:lang w:val="en-US"/>
          </w:rPr>
          <m:t>Recall</m:t>
        </m:r>
      </m:oMath>
      <w:r w:rsidRPr="006D0151">
        <w:rPr>
          <w:rFonts w:ascii="Times New Roman" w:eastAsia="Times New Roman" w:hAnsi="Times New Roman" w:cs="Times New Roman"/>
          <w:color w:val="000000"/>
          <w:lang w:val="en-US"/>
        </w:rPr>
        <w:t xml:space="preserve"> when desired.</w:t>
      </w:r>
    </w:p>
    <w:p w14:paraId="48FF56E3" w14:textId="77777777" w:rsidR="006D0151" w:rsidRPr="006D0151" w:rsidRDefault="006D0151" w:rsidP="006D0151">
      <w:pPr>
        <w:spacing w:after="200"/>
        <w:rPr>
          <w:rFonts w:ascii="Times New Roman" w:eastAsia="Times New Roman" w:hAnsi="Times New Roman" w:cs="Times New Roman"/>
          <w:color w:val="000000"/>
          <w:lang w:val="en-US"/>
        </w:rPr>
      </w:pPr>
      <w:bookmarkStart w:id="321" w:name="fig:brfss-roc"/>
      <w:r w:rsidRPr="006D0151">
        <w:rPr>
          <w:rFonts w:ascii="Times New Roman" w:eastAsia="Times New Roman" w:hAnsi="Times New Roman" w:cs="Times New Roman"/>
          <w:noProof/>
          <w:color w:val="000000"/>
          <w:lang w:val="en-US"/>
        </w:rPr>
        <w:drawing>
          <wp:inline distT="0" distB="0" distL="0" distR="0" wp14:anchorId="7A05BFAF" wp14:editId="49978A0B">
            <wp:extent cx="5212080" cy="5814527"/>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img/tableshift/combined_analysis_figure.pdf"/>
                    <pic:cNvPicPr>
                      <a:picLocks noChangeAspect="1" noChangeArrowheads="1"/>
                    </pic:cNvPicPr>
                  </pic:nvPicPr>
                  <pic:blipFill>
                    <a:blip r:embed="rId11"/>
                    <a:stretch>
                      <a:fillRect/>
                    </a:stretch>
                  </pic:blipFill>
                  <pic:spPr bwMode="auto">
                    <a:xfrm>
                      <a:off x="0" y="0"/>
                      <a:ext cx="5212080" cy="5814527"/>
                    </a:xfrm>
                    <a:prstGeom prst="rect">
                      <a:avLst/>
                    </a:prstGeom>
                    <a:noFill/>
                    <a:ln w="9525">
                      <a:noFill/>
                      <a:headEnd/>
                      <a:tailEnd/>
                    </a:ln>
                  </pic:spPr>
                </pic:pic>
              </a:graphicData>
            </a:graphic>
          </wp:inline>
        </w:drawing>
      </w:r>
    </w:p>
    <w:p w14:paraId="06B51DBB" w14:textId="77777777" w:rsidR="006D0151" w:rsidRPr="006D0151" w:rsidRDefault="006D0151" w:rsidP="006D0151">
      <w:pPr>
        <w:spacing w:after="120"/>
        <w:rPr>
          <w:rFonts w:ascii="Times New Roman" w:eastAsia="Times New Roman" w:hAnsi="Times New Roman" w:cs="Times New Roman"/>
          <w:i/>
          <w:iCs/>
          <w:color w:val="000000"/>
          <w:lang w:val="en-US"/>
        </w:rPr>
      </w:pPr>
      <w:bookmarkStart w:id="322" w:name="_Toc216274610"/>
      <w:r w:rsidRPr="006D0151">
        <w:rPr>
          <w:rFonts w:ascii="Times New Roman" w:eastAsia="Times New Roman" w:hAnsi="Times New Roman" w:cs="Times New Roman"/>
          <w:i/>
          <w:iCs/>
          <w:color w:val="000000"/>
          <w:lang w:val="en-US"/>
        </w:rPr>
        <w:t xml:space="preserve">Figure 4: </w:t>
      </w:r>
      <w:proofErr w:type="spellStart"/>
      <w:r w:rsidRPr="006D0151">
        <w:rPr>
          <w:rFonts w:ascii="Times New Roman" w:eastAsia="Times New Roman" w:hAnsi="Times New Roman" w:cs="Times New Roman"/>
          <w:b/>
          <w:bCs/>
          <w:i/>
          <w:iCs/>
          <w:color w:val="000000"/>
          <w:lang w:val="en-US"/>
        </w:rPr>
        <w:t>TableShift</w:t>
      </w:r>
      <w:proofErr w:type="spellEnd"/>
      <w:r w:rsidRPr="006D0151">
        <w:rPr>
          <w:rFonts w:ascii="Times New Roman" w:eastAsia="Times New Roman" w:hAnsi="Times New Roman" w:cs="Times New Roman"/>
          <w:b/>
          <w:bCs/>
          <w:i/>
          <w:iCs/>
          <w:color w:val="000000"/>
          <w:lang w:val="en-US"/>
        </w:rPr>
        <w:t xml:space="preserve"> BRFSS Diabetes analysis.</w:t>
      </w:r>
      <w:r w:rsidRPr="006D0151">
        <w:rPr>
          <w:rFonts w:ascii="Times New Roman" w:eastAsia="Times New Roman" w:hAnsi="Times New Roman" w:cs="Times New Roman"/>
          <w:i/>
          <w:iCs/>
          <w:color w:val="000000"/>
          <w:lang w:val="en-US"/>
        </w:rPr>
        <w:t xml:space="preserve"> </w:t>
      </w:r>
      <w:proofErr w:type="spellStart"/>
      <w:proofErr w:type="gramStart"/>
      <w:r w:rsidRPr="006D0151">
        <w:rPr>
          <w:rFonts w:ascii="Times New Roman" w:eastAsia="Times New Roman" w:hAnsi="Times New Roman" w:cs="Times New Roman"/>
          <w:b/>
          <w:bCs/>
          <w:i/>
          <w:iCs/>
          <w:color w:val="000000"/>
          <w:lang w:val="en-US"/>
        </w:rPr>
        <w:t>a,b</w:t>
      </w:r>
      <w:proofErr w:type="spellEnd"/>
      <w:proofErr w:type="gramEnd"/>
      <w:r w:rsidRPr="006D0151">
        <w:rPr>
          <w:rFonts w:ascii="Times New Roman" w:eastAsia="Times New Roman" w:hAnsi="Times New Roman" w:cs="Times New Roman"/>
          <w:i/>
          <w:iCs/>
          <w:color w:val="000000"/>
          <w:lang w:val="en-US"/>
        </w:rPr>
        <w:t xml:space="preserve"> ROC curves showing PANDA’s robustness under race-driven shift. </w:t>
      </w:r>
      <w:proofErr w:type="spellStart"/>
      <w:proofErr w:type="gramStart"/>
      <w:r w:rsidRPr="006D0151">
        <w:rPr>
          <w:rFonts w:ascii="Times New Roman" w:eastAsia="Times New Roman" w:hAnsi="Times New Roman" w:cs="Times New Roman"/>
          <w:b/>
          <w:bCs/>
          <w:i/>
          <w:iCs/>
          <w:color w:val="000000"/>
          <w:lang w:val="en-US"/>
        </w:rPr>
        <w:t>c,d</w:t>
      </w:r>
      <w:proofErr w:type="spellEnd"/>
      <w:proofErr w:type="gramEnd"/>
      <w:r w:rsidRPr="006D0151">
        <w:rPr>
          <w:rFonts w:ascii="Times New Roman" w:eastAsia="Times New Roman" w:hAnsi="Times New Roman" w:cs="Times New Roman"/>
          <w:i/>
          <w:iCs/>
          <w:color w:val="000000"/>
          <w:lang w:val="en-US"/>
        </w:rPr>
        <w:t xml:space="preserve"> Calibration curves assessing probability estimates. </w:t>
      </w:r>
      <w:proofErr w:type="spellStart"/>
      <w:proofErr w:type="gramStart"/>
      <w:r w:rsidRPr="006D0151">
        <w:rPr>
          <w:rFonts w:ascii="Times New Roman" w:eastAsia="Times New Roman" w:hAnsi="Times New Roman" w:cs="Times New Roman"/>
          <w:b/>
          <w:bCs/>
          <w:i/>
          <w:iCs/>
          <w:color w:val="000000"/>
          <w:lang w:val="en-US"/>
        </w:rPr>
        <w:t>e,f</w:t>
      </w:r>
      <w:proofErr w:type="spellEnd"/>
      <w:proofErr w:type="gramEnd"/>
      <w:r w:rsidRPr="006D0151">
        <w:rPr>
          <w:rFonts w:ascii="Times New Roman" w:eastAsia="Times New Roman" w:hAnsi="Times New Roman" w:cs="Times New Roman"/>
          <w:i/>
          <w:iCs/>
          <w:color w:val="000000"/>
          <w:lang w:val="en-US"/>
        </w:rPr>
        <w:t xml:space="preserve"> Decision curves illustrating net benefit across clinical thresholds.</w:t>
      </w:r>
      <w:bookmarkEnd w:id="322"/>
    </w:p>
    <w:p w14:paraId="6D424B8C"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23" w:name="_Toc216274708"/>
      <w:bookmarkStart w:id="324" w:name="_Toc216274916"/>
      <w:bookmarkStart w:id="325" w:name="interpretability-and-stability"/>
      <w:bookmarkEnd w:id="316"/>
      <w:bookmarkEnd w:id="321"/>
      <w:r w:rsidRPr="006D0151">
        <w:rPr>
          <w:rFonts w:ascii="Times New Roman" w:eastAsia="Times New Roman" w:hAnsi="Times New Roman" w:cs="Times New Roman"/>
          <w:color w:val="000000"/>
          <w:sz w:val="32"/>
          <w:szCs w:val="32"/>
          <w:lang w:val="en-US"/>
        </w:rPr>
        <w:t>7.4</w:t>
      </w:r>
      <w:r w:rsidRPr="006D0151">
        <w:rPr>
          <w:rFonts w:ascii="Times New Roman" w:eastAsia="Times New Roman" w:hAnsi="Times New Roman" w:cs="Times New Roman"/>
          <w:color w:val="000000"/>
          <w:sz w:val="32"/>
          <w:szCs w:val="32"/>
          <w:lang w:val="en-US"/>
        </w:rPr>
        <w:tab/>
        <w:t>Interpretability and Stability</w:t>
      </w:r>
      <w:bookmarkEnd w:id="323"/>
      <w:bookmarkEnd w:id="324"/>
    </w:p>
    <w:p w14:paraId="2359380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Figure </w:t>
      </w:r>
      <w:hyperlink w:anchor="fig:combined_analysis">
        <w:r w:rsidRPr="006D0151">
          <w:rPr>
            <w:rFonts w:ascii="Times New Roman" w:eastAsia="Times New Roman" w:hAnsi="Times New Roman" w:cs="Times New Roman"/>
            <w:color w:val="156082"/>
            <w:lang w:val="en-US"/>
          </w:rPr>
          <w:t>6</w:t>
        </w:r>
      </w:hyperlink>
      <w:r w:rsidRPr="006D0151">
        <w:rPr>
          <w:rFonts w:ascii="Times New Roman" w:eastAsia="Times New Roman" w:hAnsi="Times New Roman" w:cs="Times New Roman"/>
          <w:color w:val="000000"/>
          <w:lang w:val="en-US"/>
        </w:rPr>
        <w:t xml:space="preserve"> 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14:paraId="30C7ACF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From an interpretability perspective, recursive feature elimination (RFE) identified a stable subset of eight features (Age, Spiculation, etc.) that maximized the cost-effectiveness index </w:t>
      </w:r>
      <w:r w:rsidRPr="006D0151">
        <w:rPr>
          <w:rFonts w:ascii="Times New Roman" w:eastAsia="Times New Roman" w:hAnsi="Times New Roman" w:cs="Times New Roman"/>
          <w:color w:val="000000"/>
          <w:lang w:val="en-US"/>
        </w:rPr>
        <w:lastRenderedPageBreak/>
        <w:t>(Fig. </w:t>
      </w:r>
      <w:hyperlink w:anchor="fig:rfe-performance">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 xml:space="preserve">). This </w:t>
      </w:r>
      <w:r w:rsidRPr="006D0151">
        <w:rPr>
          <w:rFonts w:ascii="Consolas" w:eastAsia="Times New Roman" w:hAnsi="Consolas" w:cs="Times New Roman"/>
          <w:color w:val="000000"/>
          <w:sz w:val="22"/>
          <w:lang w:val="en-US"/>
        </w:rPr>
        <w:t>best8</w:t>
      </w:r>
      <w:r w:rsidRPr="006D0151">
        <w:rPr>
          <w:rFonts w:ascii="Times New Roman" w:eastAsia="Times New Roman" w:hAnsi="Times New Roman" w:cs="Times New Roman"/>
          <w:color w:val="000000"/>
          <w:lang w:val="en-US"/>
        </w:rPr>
        <w:t xml:space="preserve"> set performed within 1% of the full 63-feature set while providing substantially greater cross-center stability. In source-domain evaluation, the RFE curves (Fig. </w:t>
      </w:r>
      <w:hyperlink w:anchor="fig:rfe-performance">
        <w:r w:rsidRPr="006D0151">
          <w:rPr>
            <w:rFonts w:ascii="Times New Roman" w:eastAsia="Times New Roman" w:hAnsi="Times New Roman" w:cs="Times New Roman"/>
            <w:color w:val="156082"/>
            <w:lang w:val="en-US"/>
          </w:rPr>
          <w:t>5</w:t>
        </w:r>
      </w:hyperlink>
      <w:r w:rsidRPr="006D0151">
        <w:rPr>
          <w:rFonts w:ascii="Times New Roman" w:eastAsia="Times New Roman" w:hAnsi="Times New Roman" w:cs="Times New Roman"/>
          <w:color w:val="000000"/>
          <w:lang w:val="en-US"/>
        </w:rPr>
        <w:t>) track AUC, accuracy, and F1 as functions of the retained subset size, together with stability and cost-effectiveness metrics. Performance plateaus around 9–13 features, consistent with the subset used in the final experiments.</w:t>
      </w:r>
    </w:p>
    <w:p w14:paraId="7743C863" w14:textId="77777777" w:rsidR="006D0151" w:rsidRPr="006D0151" w:rsidRDefault="006D0151" w:rsidP="006D0151">
      <w:pPr>
        <w:spacing w:after="200"/>
        <w:rPr>
          <w:rFonts w:ascii="Times New Roman" w:eastAsia="Times New Roman" w:hAnsi="Times New Roman" w:cs="Times New Roman"/>
          <w:color w:val="000000"/>
          <w:lang w:val="en-US"/>
        </w:rPr>
      </w:pPr>
      <w:bookmarkStart w:id="326" w:name="fig:rfe-performance"/>
      <w:r w:rsidRPr="006D0151">
        <w:rPr>
          <w:rFonts w:ascii="Times New Roman" w:eastAsia="Times New Roman" w:hAnsi="Times New Roman" w:cs="Times New Roman"/>
          <w:noProof/>
          <w:color w:val="000000"/>
          <w:lang w:val="en-US"/>
        </w:rPr>
        <w:drawing>
          <wp:inline distT="0" distB="0" distL="0" distR="0" wp14:anchorId="5597B05F" wp14:editId="37560753">
            <wp:extent cx="5486400" cy="5769847"/>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img/cross_hospital/feature_performance_comparison_comprehensive.pdf"/>
                    <pic:cNvPicPr>
                      <a:picLocks noChangeAspect="1" noChangeArrowheads="1"/>
                    </pic:cNvPicPr>
                  </pic:nvPicPr>
                  <pic:blipFill>
                    <a:blip r:embed="rId12"/>
                    <a:stretch>
                      <a:fillRect/>
                    </a:stretch>
                  </pic:blipFill>
                  <pic:spPr bwMode="auto">
                    <a:xfrm>
                      <a:off x="0" y="0"/>
                      <a:ext cx="5486400" cy="5769847"/>
                    </a:xfrm>
                    <a:prstGeom prst="rect">
                      <a:avLst/>
                    </a:prstGeom>
                    <a:noFill/>
                    <a:ln w="9525">
                      <a:noFill/>
                      <a:headEnd/>
                      <a:tailEnd/>
                    </a:ln>
                  </pic:spPr>
                </pic:pic>
              </a:graphicData>
            </a:graphic>
          </wp:inline>
        </w:drawing>
      </w:r>
    </w:p>
    <w:p w14:paraId="7E6B686F" w14:textId="77777777" w:rsidR="006D0151" w:rsidRPr="006D0151" w:rsidRDefault="006D0151" w:rsidP="006D0151">
      <w:pPr>
        <w:spacing w:after="120"/>
        <w:rPr>
          <w:rFonts w:ascii="Times New Roman" w:eastAsia="Times New Roman" w:hAnsi="Times New Roman" w:cs="Times New Roman"/>
          <w:i/>
          <w:iCs/>
          <w:color w:val="000000"/>
          <w:lang w:val="en-US"/>
        </w:rPr>
      </w:pPr>
      <w:bookmarkStart w:id="327" w:name="_Toc216274611"/>
      <w:r w:rsidRPr="006D0151">
        <w:rPr>
          <w:rFonts w:ascii="Times New Roman" w:eastAsia="Times New Roman" w:hAnsi="Times New Roman" w:cs="Times New Roman"/>
          <w:i/>
          <w:iCs/>
          <w:color w:val="000000"/>
          <w:lang w:val="en-US"/>
        </w:rPr>
        <w:t xml:space="preserve">Figure 5: </w:t>
      </w:r>
      <w:r w:rsidRPr="006D0151">
        <w:rPr>
          <w:rFonts w:ascii="Times New Roman" w:eastAsia="Times New Roman" w:hAnsi="Times New Roman" w:cs="Times New Roman"/>
          <w:b/>
          <w:bCs/>
          <w:i/>
          <w:iCs/>
          <w:color w:val="000000"/>
          <w:lang w:val="en-US"/>
        </w:rPr>
        <w:t>Comprehensive feature selection and performance analysis using recursive feature elimination (RFE).</w:t>
      </w:r>
      <w:r w:rsidRPr="006D0151">
        <w:rPr>
          <w:rFonts w:ascii="Times New Roman" w:eastAsia="Times New Roman" w:hAnsi="Times New Roman" w:cs="Times New Roman"/>
          <w:i/>
          <w:iCs/>
          <w:color w:val="000000"/>
          <w:lang w:val="en-US"/>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w:rPr>
            <w:rFonts w:ascii="Cambria Math" w:eastAsia="Times New Roman" w:hAnsi="Cambria Math" w:cs="Times New Roman"/>
            <w:color w:val="000000"/>
            <w:lang w:val="en-US"/>
          </w:rPr>
          <m:t>×</m:t>
        </m:r>
      </m:oMath>
      <w:r w:rsidRPr="006D0151">
        <w:rPr>
          <w:rFonts w:ascii="Times New Roman" w:eastAsia="Times New Roman" w:hAnsi="Times New Roman" w:cs="Times New Roman"/>
          <w:i/>
          <w:iCs/>
          <w:color w:val="000000"/>
          <w:lang w:val="en-US"/>
        </w:rPr>
        <w:t>0.45 + Simplicity</w:t>
      </w:r>
      <m:oMath>
        <m:r>
          <w:rPr>
            <w:rFonts w:ascii="Cambria Math" w:eastAsia="Times New Roman" w:hAnsi="Cambria Math" w:cs="Times New Roman"/>
            <w:color w:val="000000"/>
            <w:lang w:val="en-US"/>
          </w:rPr>
          <m:t>×</m:t>
        </m:r>
      </m:oMath>
      <w:r w:rsidRPr="006D0151">
        <w:rPr>
          <w:rFonts w:ascii="Times New Roman" w:eastAsia="Times New Roman" w:hAnsi="Times New Roman" w:cs="Times New Roman"/>
          <w:i/>
          <w:iCs/>
          <w:color w:val="000000"/>
          <w:lang w:val="en-US"/>
        </w:rPr>
        <w:t>0.25 + Efficiency</w:t>
      </w:r>
      <m:oMath>
        <m:r>
          <w:rPr>
            <w:rFonts w:ascii="Cambria Math" w:eastAsia="Times New Roman" w:hAnsi="Cambria Math" w:cs="Times New Roman"/>
            <w:color w:val="000000"/>
            <w:lang w:val="en-US"/>
          </w:rPr>
          <m:t>×</m:t>
        </m:r>
      </m:oMath>
      <w:r w:rsidRPr="006D0151">
        <w:rPr>
          <w:rFonts w:ascii="Times New Roman" w:eastAsia="Times New Roman" w:hAnsi="Times New Roman" w:cs="Times New Roman"/>
          <w:i/>
          <w:iCs/>
          <w:color w:val="000000"/>
          <w:lang w:val="en-US"/>
        </w:rPr>
        <w:t>0.15 + Stability</w:t>
      </w:r>
      <m:oMath>
        <m:r>
          <w:rPr>
            <w:rFonts w:ascii="Cambria Math" w:eastAsia="Times New Roman" w:hAnsi="Cambria Math" w:cs="Times New Roman"/>
            <w:color w:val="000000"/>
            <w:lang w:val="en-US"/>
          </w:rPr>
          <m:t>×</m:t>
        </m:r>
      </m:oMath>
      <w:r w:rsidRPr="006D0151">
        <w:rPr>
          <w:rFonts w:ascii="Times New Roman" w:eastAsia="Times New Roman" w:hAnsi="Times New Roman" w:cs="Times New Roman"/>
          <w:i/>
          <w:iCs/>
          <w:color w:val="000000"/>
          <w:lang w:val="en-US"/>
        </w:rPr>
        <w:t>0.15) to identify a feature count that balances accuracy with practical deployment considerations.</w:t>
      </w:r>
      <w:bookmarkEnd w:id="327"/>
    </w:p>
    <w:p w14:paraId="79926EDF" w14:textId="77777777" w:rsidR="006D0151" w:rsidRPr="006D0151" w:rsidRDefault="006D0151" w:rsidP="006D0151">
      <w:pPr>
        <w:spacing w:after="200"/>
        <w:rPr>
          <w:rFonts w:ascii="Times New Roman" w:eastAsia="Times New Roman" w:hAnsi="Times New Roman" w:cs="Times New Roman"/>
          <w:color w:val="000000"/>
          <w:lang w:val="en-US"/>
        </w:rPr>
      </w:pPr>
      <w:bookmarkStart w:id="328" w:name="fig:combined_analysis"/>
      <w:bookmarkEnd w:id="326"/>
      <w:r w:rsidRPr="006D0151">
        <w:rPr>
          <w:rFonts w:ascii="Times New Roman" w:eastAsia="Times New Roman" w:hAnsi="Times New Roman" w:cs="Times New Roman"/>
          <w:noProof/>
          <w:color w:val="000000"/>
          <w:lang w:val="en-US"/>
        </w:rPr>
        <w:lastRenderedPageBreak/>
        <w:drawing>
          <wp:inline distT="0" distB="0" distL="0" distR="0" wp14:anchorId="7A63DAAF" wp14:editId="63C95C1D">
            <wp:extent cx="5486400" cy="612591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g/cross_hospital/combined_analysis_figure.pdf"/>
                    <pic:cNvPicPr>
                      <a:picLocks noChangeAspect="1" noChangeArrowheads="1"/>
                    </pic:cNvPicPr>
                  </pic:nvPicPr>
                  <pic:blipFill>
                    <a:blip r:embed="rId13"/>
                    <a:stretch>
                      <a:fillRect/>
                    </a:stretch>
                  </pic:blipFill>
                  <pic:spPr bwMode="auto">
                    <a:xfrm>
                      <a:off x="0" y="0"/>
                      <a:ext cx="5486400" cy="6125919"/>
                    </a:xfrm>
                    <a:prstGeom prst="rect">
                      <a:avLst/>
                    </a:prstGeom>
                    <a:noFill/>
                    <a:ln w="9525">
                      <a:noFill/>
                      <a:headEnd/>
                      <a:tailEnd/>
                    </a:ln>
                  </pic:spPr>
                </pic:pic>
              </a:graphicData>
            </a:graphic>
          </wp:inline>
        </w:drawing>
      </w:r>
    </w:p>
    <w:p w14:paraId="01B4474B" w14:textId="77777777" w:rsidR="006D0151" w:rsidRPr="006D0151" w:rsidRDefault="006D0151" w:rsidP="006D0151">
      <w:pPr>
        <w:spacing w:after="120"/>
        <w:rPr>
          <w:rFonts w:ascii="Times New Roman" w:eastAsia="Times New Roman" w:hAnsi="Times New Roman" w:cs="Times New Roman"/>
          <w:i/>
          <w:iCs/>
          <w:color w:val="000000"/>
          <w:lang w:val="en-US"/>
        </w:rPr>
      </w:pPr>
      <w:bookmarkStart w:id="329" w:name="_Toc216274612"/>
      <w:r w:rsidRPr="006D0151">
        <w:rPr>
          <w:rFonts w:ascii="Times New Roman" w:eastAsia="Times New Roman" w:hAnsi="Times New Roman" w:cs="Times New Roman"/>
          <w:i/>
          <w:iCs/>
          <w:color w:val="000000"/>
          <w:lang w:val="en-US"/>
        </w:rPr>
        <w:t xml:space="preserve">Figure 6: </w:t>
      </w:r>
      <w:r w:rsidRPr="006D0151">
        <w:rPr>
          <w:rFonts w:ascii="Times New Roman" w:eastAsia="Times New Roman" w:hAnsi="Times New Roman" w:cs="Times New Roman"/>
          <w:b/>
          <w:bCs/>
          <w:i/>
          <w:iCs/>
          <w:color w:val="000000"/>
          <w:lang w:val="en-US"/>
        </w:rPr>
        <w:t>Performance and utility across source and target domains.</w:t>
      </w:r>
      <w:r w:rsidRPr="006D0151">
        <w:rPr>
          <w:rFonts w:ascii="Times New Roman" w:eastAsia="Times New Roman" w:hAnsi="Times New Roman" w:cs="Times New Roman"/>
          <w:i/>
          <w:iCs/>
          <w:color w:val="000000"/>
          <w:lang w:val="en-US"/>
        </w:rPr>
        <w:t xml:space="preserve"> </w:t>
      </w:r>
      <w:proofErr w:type="spellStart"/>
      <w:proofErr w:type="gramStart"/>
      <w:r w:rsidRPr="006D0151">
        <w:rPr>
          <w:rFonts w:ascii="Times New Roman" w:eastAsia="Times New Roman" w:hAnsi="Times New Roman" w:cs="Times New Roman"/>
          <w:b/>
          <w:bCs/>
          <w:i/>
          <w:iCs/>
          <w:color w:val="000000"/>
          <w:lang w:val="en-US"/>
        </w:rPr>
        <w:t>a,b</w:t>
      </w:r>
      <w:proofErr w:type="spellEnd"/>
      <w:proofErr w:type="gramEnd"/>
      <w:r w:rsidRPr="006D0151">
        <w:rPr>
          <w:rFonts w:ascii="Times New Roman" w:eastAsia="Times New Roman" w:hAnsi="Times New Roman" w:cs="Times New Roman"/>
          <w:i/>
          <w:iCs/>
          <w:color w:val="000000"/>
          <w:lang w:val="en-US"/>
        </w:rPr>
        <w:t xml:space="preserve"> ROC curves comparing source (Cohort A) and external (Cohort B) behavior. </w:t>
      </w:r>
      <w:proofErr w:type="spellStart"/>
      <w:proofErr w:type="gramStart"/>
      <w:r w:rsidRPr="006D0151">
        <w:rPr>
          <w:rFonts w:ascii="Times New Roman" w:eastAsia="Times New Roman" w:hAnsi="Times New Roman" w:cs="Times New Roman"/>
          <w:b/>
          <w:bCs/>
          <w:i/>
          <w:iCs/>
          <w:color w:val="000000"/>
          <w:lang w:val="en-US"/>
        </w:rPr>
        <w:t>c,d</w:t>
      </w:r>
      <w:proofErr w:type="spellEnd"/>
      <w:proofErr w:type="gramEnd"/>
      <w:r w:rsidRPr="006D0151">
        <w:rPr>
          <w:rFonts w:ascii="Times New Roman" w:eastAsia="Times New Roman" w:hAnsi="Times New Roman" w:cs="Times New Roman"/>
          <w:i/>
          <w:iCs/>
          <w:color w:val="000000"/>
          <w:lang w:val="en-US"/>
        </w:rPr>
        <w:t xml:space="preserve"> Calibration plots for the same splits. </w:t>
      </w:r>
      <w:proofErr w:type="spellStart"/>
      <w:proofErr w:type="gramStart"/>
      <w:r w:rsidRPr="006D0151">
        <w:rPr>
          <w:rFonts w:ascii="Times New Roman" w:eastAsia="Times New Roman" w:hAnsi="Times New Roman" w:cs="Times New Roman"/>
          <w:b/>
          <w:bCs/>
          <w:i/>
          <w:iCs/>
          <w:color w:val="000000"/>
          <w:lang w:val="en-US"/>
        </w:rPr>
        <w:t>e,f</w:t>
      </w:r>
      <w:proofErr w:type="spellEnd"/>
      <w:proofErr w:type="gramEnd"/>
      <w:r w:rsidRPr="006D0151">
        <w:rPr>
          <w:rFonts w:ascii="Times New Roman" w:eastAsia="Times New Roman" w:hAnsi="Times New Roman" w:cs="Times New Roman"/>
          <w:i/>
          <w:iCs/>
          <w:color w:val="000000"/>
          <w:lang w:val="en-US"/>
        </w:rPr>
        <w:t xml:space="preserve"> Decision curves illustrating the net clinical benefit of PANDA and its TCA extension.</w:t>
      </w:r>
      <w:bookmarkEnd w:id="329"/>
    </w:p>
    <w:bookmarkEnd w:id="328"/>
    <w:p w14:paraId="7C1FB978" w14:textId="77777777" w:rsidR="006D0151" w:rsidRPr="006D0151" w:rsidRDefault="006D0151" w:rsidP="006D0151">
      <w:pPr>
        <w:spacing w:before="180" w:after="180"/>
        <w:rPr>
          <w:rFonts w:ascii="Times New Roman" w:eastAsia="Times New Roman" w:hAnsi="Times New Roman" w:cs="Times New Roman"/>
          <w:color w:val="000000"/>
          <w:lang w:val="en-US"/>
        </w:rPr>
      </w:pPr>
    </w:p>
    <w:p w14:paraId="681B3DC2" w14:textId="77777777" w:rsidR="006D0151" w:rsidRPr="006D0151" w:rsidRDefault="006D0151" w:rsidP="006D0151">
      <w:pPr>
        <w:keepNext/>
        <w:keepLines/>
        <w:spacing w:before="360" w:after="80"/>
        <w:outlineLvl w:val="0"/>
        <w:rPr>
          <w:rFonts w:ascii="Times New Roman" w:eastAsia="Times New Roman" w:hAnsi="Times New Roman" w:cs="Times New Roman"/>
          <w:color w:val="000000"/>
          <w:sz w:val="40"/>
          <w:szCs w:val="40"/>
          <w:lang w:val="en-US"/>
        </w:rPr>
      </w:pPr>
      <w:bookmarkStart w:id="330" w:name="_Toc216274709"/>
      <w:bookmarkStart w:id="331" w:name="_Toc216274917"/>
      <w:bookmarkEnd w:id="271"/>
      <w:bookmarkEnd w:id="325"/>
      <w:r w:rsidRPr="006D0151">
        <w:rPr>
          <w:rFonts w:ascii="Times New Roman" w:eastAsia="Times New Roman" w:hAnsi="Times New Roman" w:cs="Times New Roman"/>
          <w:color w:val="000000"/>
          <w:sz w:val="40"/>
          <w:szCs w:val="40"/>
          <w:lang w:val="en-US"/>
        </w:rPr>
        <w:t>8</w:t>
      </w:r>
      <w:r w:rsidRPr="006D0151">
        <w:rPr>
          <w:rFonts w:ascii="Times New Roman" w:eastAsia="Times New Roman" w:hAnsi="Times New Roman" w:cs="Times New Roman"/>
          <w:color w:val="000000"/>
          <w:sz w:val="40"/>
          <w:szCs w:val="40"/>
          <w:lang w:val="en-US"/>
        </w:rPr>
        <w:tab/>
        <w:t>Conclusion</w:t>
      </w:r>
      <w:bookmarkEnd w:id="330"/>
      <w:bookmarkEnd w:id="331"/>
    </w:p>
    <w:p w14:paraId="781D3455"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32" w:name="_Toc216274710"/>
      <w:bookmarkStart w:id="333" w:name="_Toc216274918"/>
      <w:bookmarkStart w:id="334" w:name="summary-of-contributions"/>
      <w:r w:rsidRPr="006D0151">
        <w:rPr>
          <w:rFonts w:ascii="Times New Roman" w:eastAsia="Times New Roman" w:hAnsi="Times New Roman" w:cs="Times New Roman"/>
          <w:color w:val="000000"/>
          <w:sz w:val="32"/>
          <w:szCs w:val="32"/>
          <w:lang w:val="en-US"/>
        </w:rPr>
        <w:t>8.1</w:t>
      </w:r>
      <w:r w:rsidRPr="006D0151">
        <w:rPr>
          <w:rFonts w:ascii="Times New Roman" w:eastAsia="Times New Roman" w:hAnsi="Times New Roman" w:cs="Times New Roman"/>
          <w:color w:val="000000"/>
          <w:sz w:val="32"/>
          <w:szCs w:val="32"/>
          <w:lang w:val="en-US"/>
        </w:rPr>
        <w:tab/>
        <w:t>Summary of Contributions</w:t>
      </w:r>
      <w:bookmarkEnd w:id="332"/>
      <w:bookmarkEnd w:id="333"/>
    </w:p>
    <w:p w14:paraId="136DA08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This dissertation introduces PANDA, a framework that connects pre-trained tabular foundation models to the practical constraints of medical tabular data, including small sample </w:t>
      </w:r>
      <w:r w:rsidRPr="006D0151">
        <w:rPr>
          <w:rFonts w:ascii="Times New Roman" w:eastAsia="Times New Roman" w:hAnsi="Times New Roman" w:cs="Times New Roman"/>
          <w:color w:val="000000"/>
          <w:lang w:val="en-US"/>
        </w:rPr>
        <w:lastRenderedPageBreak/>
        <w:t>sizes, heterogeneous feature schemas, and distribution shifts. Experiments on private cross-hospital cohorts and public benchmarks show that:</w:t>
      </w:r>
    </w:p>
    <w:p w14:paraId="6FB55534"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Foundation Models as Robust Priors</w:t>
      </w:r>
      <w:r w:rsidRPr="006D0151">
        <w:rPr>
          <w:rFonts w:ascii="Times New Roman" w:eastAsia="Times New Roman" w:hAnsi="Times New Roman" w:cs="Times New Roman"/>
          <w:color w:val="000000"/>
          <w:lang w:val="en-US"/>
        </w:rPr>
        <w:t xml:space="preserve">: The pre-trained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backbone substantially outperforms traditional baselines (Random Forest, </w:t>
      </w:r>
      <w:proofErr w:type="spellStart"/>
      <w:r w:rsidRPr="006D0151">
        <w:rPr>
          <w:rFonts w:ascii="Times New Roman" w:eastAsia="Times New Roman" w:hAnsi="Times New Roman" w:cs="Times New Roman"/>
          <w:color w:val="000000"/>
          <w:lang w:val="en-US"/>
        </w:rPr>
        <w:t>XGBoost</w:t>
      </w:r>
      <w:proofErr w:type="spellEnd"/>
      <w:r w:rsidRPr="006D0151">
        <w:rPr>
          <w:rFonts w:ascii="Times New Roman" w:eastAsia="Times New Roman" w:hAnsi="Times New Roman" w:cs="Times New Roman"/>
          <w:color w:val="000000"/>
          <w:lang w:val="en-US"/>
        </w:rPr>
        <w:t>) on small datasets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300</m:t>
        </m:r>
      </m:oMath>
      <w:r w:rsidRPr="006D0151">
        <w:rPr>
          <w:rFonts w:ascii="Times New Roman" w:eastAsia="Times New Roman" w:hAnsi="Times New Roman" w:cs="Times New Roman"/>
          <w:color w:val="000000"/>
          <w:lang w:val="en-US"/>
        </w:rPr>
        <w:t>) by exploiting priors learned from millions of synthetic tasks. This in-context learning capability provides a strong initialization that is more resistant to overfitting than standard empirical risk minimization.</w:t>
      </w:r>
    </w:p>
    <w:p w14:paraId="1A92A221"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Stability via Selection</w:t>
      </w:r>
      <w:r w:rsidRPr="006D0151">
        <w:rPr>
          <w:rFonts w:ascii="Times New Roman" w:eastAsia="Times New Roman" w:hAnsi="Times New Roman" w:cs="Times New Roman"/>
          <w:color w:val="000000"/>
          <w:lang w:val="en-US"/>
        </w:rPr>
        <w:t>: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14:paraId="06629798" w14:textId="77777777" w:rsidR="006D0151" w:rsidRPr="006D0151" w:rsidRDefault="006D0151" w:rsidP="006D0151">
      <w:pPr>
        <w:numPr>
          <w:ilvl w:val="0"/>
          <w:numId w:val="5"/>
        </w:numPr>
        <w:spacing w:after="200"/>
        <w:rPr>
          <w:rFonts w:ascii="Times New Roman" w:eastAsia="Times New Roman" w:hAnsi="Times New Roman" w:cs="Times New Roman"/>
          <w:color w:val="000000"/>
          <w:lang w:val="en-US"/>
        </w:rPr>
      </w:pPr>
      <w:r w:rsidRPr="006D0151">
        <w:rPr>
          <w:rFonts w:ascii="Times New Roman" w:eastAsia="Times New Roman" w:hAnsi="Times New Roman" w:cs="Times New Roman"/>
          <w:b/>
          <w:bCs/>
          <w:color w:val="000000"/>
          <w:lang w:val="en-US"/>
        </w:rPr>
        <w:t>Latent Space Alignment</w:t>
      </w:r>
      <w:r w:rsidRPr="006D0151">
        <w:rPr>
          <w:rFonts w:ascii="Times New Roman" w:eastAsia="Times New Roman" w:hAnsi="Times New Roman" w:cs="Times New Roman"/>
          <w:color w:val="000000"/>
          <w:lang w:val="en-US"/>
        </w:rPr>
        <w:t>: Transfer Component Analysis (TCA) applied in the Transformer embedding space effectively reduces the Maximum Mean Discrepancy (MMD) between domains. This alignment yields a consistent performance gain (AUC +0.007) and, more importantly, improves calibration in the target domain.</w:t>
      </w:r>
    </w:p>
    <w:p w14:paraId="0F5E6043"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35" w:name="_Toc216274711"/>
      <w:bookmarkStart w:id="336" w:name="_Toc216274919"/>
      <w:bookmarkStart w:id="337" w:name="limitations"/>
      <w:bookmarkEnd w:id="334"/>
      <w:r w:rsidRPr="006D0151">
        <w:rPr>
          <w:rFonts w:ascii="Times New Roman" w:eastAsia="Times New Roman" w:hAnsi="Times New Roman" w:cs="Times New Roman"/>
          <w:color w:val="000000"/>
          <w:sz w:val="32"/>
          <w:szCs w:val="32"/>
          <w:lang w:val="en-US"/>
        </w:rPr>
        <w:t>8.2</w:t>
      </w:r>
      <w:r w:rsidRPr="006D0151">
        <w:rPr>
          <w:rFonts w:ascii="Times New Roman" w:eastAsia="Times New Roman" w:hAnsi="Times New Roman" w:cs="Times New Roman"/>
          <w:color w:val="000000"/>
          <w:sz w:val="32"/>
          <w:szCs w:val="32"/>
          <w:lang w:val="en-US"/>
        </w:rPr>
        <w:tab/>
        <w:t>Limitations</w:t>
      </w:r>
      <w:bookmarkEnd w:id="335"/>
      <w:bookmarkEnd w:id="336"/>
    </w:p>
    <w:p w14:paraId="329FAD1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Although PANDA advances the state of the art, several limitations remain.</w:t>
      </w:r>
    </w:p>
    <w:p w14:paraId="32C09237"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38" w:name="_Toc216274712"/>
      <w:bookmarkStart w:id="339" w:name="_Toc216274920"/>
      <w:bookmarkStart w:id="340" w:name="closed-world-assumption"/>
      <w:r w:rsidRPr="006D0151">
        <w:rPr>
          <w:rFonts w:ascii="Times New Roman" w:eastAsia="Times New Roman" w:hAnsi="Times New Roman" w:cs="Times New Roman"/>
          <w:color w:val="000000"/>
          <w:sz w:val="28"/>
          <w:szCs w:val="28"/>
          <w:lang w:val="en-US"/>
        </w:rPr>
        <w:t>8.2.1</w:t>
      </w:r>
      <w:r w:rsidRPr="006D0151">
        <w:rPr>
          <w:rFonts w:ascii="Times New Roman" w:eastAsia="Times New Roman" w:hAnsi="Times New Roman" w:cs="Times New Roman"/>
          <w:color w:val="000000"/>
          <w:sz w:val="28"/>
          <w:szCs w:val="28"/>
          <w:lang w:val="en-US"/>
        </w:rPr>
        <w:tab/>
        <w:t>Closed-World Assumption</w:t>
      </w:r>
      <w:bookmarkEnd w:id="338"/>
      <w:bookmarkEnd w:id="339"/>
    </w:p>
    <w:p w14:paraId="20B624AB"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p w14:paraId="06A9820D"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41" w:name="_Toc216274713"/>
      <w:bookmarkStart w:id="342" w:name="_Toc216274921"/>
      <w:bookmarkStart w:id="343" w:name="missing-data-mechanisms"/>
      <w:bookmarkEnd w:id="340"/>
      <w:r w:rsidRPr="006D0151">
        <w:rPr>
          <w:rFonts w:ascii="Times New Roman" w:eastAsia="Times New Roman" w:hAnsi="Times New Roman" w:cs="Times New Roman"/>
          <w:color w:val="000000"/>
          <w:sz w:val="28"/>
          <w:szCs w:val="28"/>
          <w:lang w:val="en-US"/>
        </w:rPr>
        <w:t>8.2.2</w:t>
      </w:r>
      <w:r w:rsidRPr="006D0151">
        <w:rPr>
          <w:rFonts w:ascii="Times New Roman" w:eastAsia="Times New Roman" w:hAnsi="Times New Roman" w:cs="Times New Roman"/>
          <w:color w:val="000000"/>
          <w:sz w:val="28"/>
          <w:szCs w:val="28"/>
          <w:lang w:val="en-US"/>
        </w:rPr>
        <w:tab/>
        <w:t>Missing Data Mechanisms</w:t>
      </w:r>
      <w:bookmarkEnd w:id="341"/>
      <w:bookmarkEnd w:id="342"/>
    </w:p>
    <w:p w14:paraId="2FEEDC9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current implementation of PANDA uses a complete-case strategy: it removes samples with missing values before downstream preprocessing and modeling. Consequently, the core framework does not rely on explicit imputation. This approach implicitly assumes that the retained cohort remains representative under Missing Completely </w:t>
      </w:r>
      <w:proofErr w:type="gramStart"/>
      <w:r w:rsidRPr="006D0151">
        <w:rPr>
          <w:rFonts w:ascii="Times New Roman" w:eastAsia="Times New Roman" w:hAnsi="Times New Roman" w:cs="Times New Roman"/>
          <w:color w:val="000000"/>
          <w:lang w:val="en-US"/>
        </w:rPr>
        <w:t>At</w:t>
      </w:r>
      <w:proofErr w:type="gramEnd"/>
      <w:r w:rsidRPr="006D0151">
        <w:rPr>
          <w:rFonts w:ascii="Times New Roman" w:eastAsia="Times New Roman" w:hAnsi="Times New Roman" w:cs="Times New Roman"/>
          <w:color w:val="000000"/>
          <w:lang w:val="en-US"/>
        </w:rPr>
        <w:t xml:space="preserve"> Random (MCAR) or, </w:t>
      </w:r>
      <w:proofErr w:type="gramStart"/>
      <w:r w:rsidRPr="006D0151">
        <w:rPr>
          <w:rFonts w:ascii="Times New Roman" w:eastAsia="Times New Roman" w:hAnsi="Times New Roman" w:cs="Times New Roman"/>
          <w:color w:val="000000"/>
          <w:lang w:val="en-US"/>
        </w:rPr>
        <w:t>more weakly</w:t>
      </w:r>
      <w:proofErr w:type="gramEnd"/>
      <w:r w:rsidRPr="006D0151">
        <w:rPr>
          <w:rFonts w:ascii="Times New Roman" w:eastAsia="Times New Roman" w:hAnsi="Times New Roman" w:cs="Times New Roman"/>
          <w:color w:val="000000"/>
          <w:lang w:val="en-US"/>
        </w:rPr>
        <w:t xml:space="preserve">, Missing </w:t>
      </w:r>
      <w:proofErr w:type="gramStart"/>
      <w:r w:rsidRPr="006D0151">
        <w:rPr>
          <w:rFonts w:ascii="Times New Roman" w:eastAsia="Times New Roman" w:hAnsi="Times New Roman" w:cs="Times New Roman"/>
          <w:color w:val="000000"/>
          <w:lang w:val="en-US"/>
        </w:rPr>
        <w:t>At</w:t>
      </w:r>
      <w:proofErr w:type="gramEnd"/>
      <w:r w:rsidRPr="006D0151">
        <w:rPr>
          <w:rFonts w:ascii="Times New Roman" w:eastAsia="Times New Roman" w:hAnsi="Times New Roman" w:cs="Times New Roman"/>
          <w:color w:val="000000"/>
          <w:lang w:val="en-US"/>
        </w:rPr>
        <w:t xml:space="preserve"> Random (MAR). The </w:t>
      </w:r>
      <w:r w:rsidRPr="006D0151">
        <w:rPr>
          <w:rFonts w:ascii="Consolas" w:eastAsia="Times New Roman" w:hAnsi="Consolas" w:cs="Times New Roman"/>
          <w:color w:val="000000"/>
          <w:sz w:val="22"/>
          <w:lang w:val="en-US"/>
        </w:rPr>
        <w:t>best8</w:t>
      </w:r>
      <w:r w:rsidRPr="006D0151">
        <w:rPr>
          <w:rFonts w:ascii="Times New Roman" w:eastAsia="Times New Roman" w:hAnsi="Times New Roman" w:cs="Times New Roman"/>
          <w:color w:val="000000"/>
          <w:lang w:val="en-US"/>
        </w:rPr>
        <w:t xml:space="preserve"> feature set was selected partly for its high completeness, which reduces the number of excluded cases.</w:t>
      </w:r>
    </w:p>
    <w:p w14:paraId="7991DC67"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However, clinical data are often Missing Not </w:t>
      </w:r>
      <w:proofErr w:type="gramStart"/>
      <w:r w:rsidRPr="006D0151">
        <w:rPr>
          <w:rFonts w:ascii="Times New Roman" w:eastAsia="Times New Roman" w:hAnsi="Times New Roman" w:cs="Times New Roman"/>
          <w:color w:val="000000"/>
          <w:lang w:val="en-US"/>
        </w:rPr>
        <w:t>At</w:t>
      </w:r>
      <w:proofErr w:type="gramEnd"/>
      <w:r w:rsidRPr="006D0151">
        <w:rPr>
          <w:rFonts w:ascii="Times New Roman" w:eastAsia="Times New Roman" w:hAnsi="Times New Roman" w:cs="Times New Roman"/>
          <w:color w:val="000000"/>
          <w:lang w:val="en-US"/>
        </w:rPr>
        <w:t xml:space="preserve"> Random (MNAR); for instance, a clinician may not order a test because they believe the patient is either too healthy or too sick. Under such informative missingness, complete-case filtering may introduce selection bias and limit the generalizability of the current results. Future extensions of PANDA could incorporate missingness indicators or explicitly model informative missingness to better address MNAR settings.</w:t>
      </w:r>
    </w:p>
    <w:p w14:paraId="6BC1612A"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44" w:name="_Toc216274714"/>
      <w:bookmarkStart w:id="345" w:name="_Toc216274922"/>
      <w:bookmarkStart w:id="346" w:name="computational-resource-requirements"/>
      <w:bookmarkEnd w:id="343"/>
      <w:r w:rsidRPr="006D0151">
        <w:rPr>
          <w:rFonts w:ascii="Times New Roman" w:eastAsia="Times New Roman" w:hAnsi="Times New Roman" w:cs="Times New Roman"/>
          <w:color w:val="000000"/>
          <w:sz w:val="28"/>
          <w:szCs w:val="28"/>
          <w:lang w:val="en-US"/>
        </w:rPr>
        <w:t>8.2.3</w:t>
      </w:r>
      <w:r w:rsidRPr="006D0151">
        <w:rPr>
          <w:rFonts w:ascii="Times New Roman" w:eastAsia="Times New Roman" w:hAnsi="Times New Roman" w:cs="Times New Roman"/>
          <w:color w:val="000000"/>
          <w:sz w:val="28"/>
          <w:szCs w:val="28"/>
          <w:lang w:val="en-US"/>
        </w:rPr>
        <w:tab/>
        <w:t>Computational Resource Requirements</w:t>
      </w:r>
      <w:bookmarkEnd w:id="344"/>
      <w:bookmarkEnd w:id="345"/>
    </w:p>
    <w:p w14:paraId="74B96AEF"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In contrast to decision trees, which can run on embedded central processing units,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requires a graphical processing unit for efficient inference (approximately 20 </w:t>
      </w:r>
      <w:proofErr w:type="spellStart"/>
      <w:r w:rsidRPr="006D0151">
        <w:rPr>
          <w:rFonts w:ascii="Times New Roman" w:eastAsia="Times New Roman" w:hAnsi="Times New Roman" w:cs="Times New Roman"/>
          <w:color w:val="000000"/>
          <w:lang w:val="en-US"/>
        </w:rPr>
        <w:t>ms</w:t>
      </w:r>
      <w:proofErr w:type="spellEnd"/>
      <w:r w:rsidRPr="006D0151">
        <w:rPr>
          <w:rFonts w:ascii="Times New Roman" w:eastAsia="Times New Roman" w:hAnsi="Times New Roman" w:cs="Times New Roman"/>
          <w:color w:val="000000"/>
          <w:lang w:val="en-US"/>
        </w:rPr>
        <w:t xml:space="preserve"> per patient). </w:t>
      </w:r>
      <w:r w:rsidRPr="006D0151">
        <w:rPr>
          <w:rFonts w:ascii="Times New Roman" w:eastAsia="Times New Roman" w:hAnsi="Times New Roman" w:cs="Times New Roman"/>
          <w:color w:val="000000"/>
          <w:lang w:val="en-US"/>
        </w:rPr>
        <w:lastRenderedPageBreak/>
        <w:t xml:space="preserve">While this cost is negligible for a cloud-based service, it creates a barrier to deployment on edge devices, such as older hospital workstations without dedicated hardware acceleration. The </w:t>
      </w:r>
      <m:oMath>
        <m:r>
          <w:rPr>
            <w:rFonts w:ascii="Cambria Math" w:eastAsia="Times New Roman" w:hAnsi="Cambria Math" w:cs="Times New Roman"/>
            <w:color w:val="000000"/>
            <w:lang w:val="en-US"/>
          </w:rPr>
          <m:t>O</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N</m:t>
            </m:r>
          </m:e>
          <m:sup>
            <m:r>
              <w:rPr>
                <w:rFonts w:ascii="Cambria Math" w:eastAsia="Times New Roman" w:hAnsi="Cambria Math" w:cs="Times New Roman"/>
                <w:color w:val="000000"/>
                <w:lang w:val="en-US"/>
              </w:rPr>
              <m:t>2</m:t>
            </m:r>
          </m:sup>
        </m:sSup>
        <m:r>
          <m:rPr>
            <m:sty m:val="p"/>
          </m:rPr>
          <w:rPr>
            <w:rFonts w:ascii="Cambria Math" w:eastAsia="Times New Roman" w:hAnsi="Cambria Math" w:cs="Times New Roman"/>
            <w:color w:val="000000"/>
            <w:lang w:val="en-US"/>
          </w:rPr>
          <m:t>)</m:t>
        </m:r>
      </m:oMath>
      <w:r w:rsidRPr="006D0151">
        <w:rPr>
          <w:rFonts w:ascii="Times New Roman" w:eastAsia="Times New Roman" w:hAnsi="Times New Roman" w:cs="Times New Roman"/>
          <w:color w:val="000000"/>
          <w:lang w:val="en-US"/>
        </w:rPr>
        <w:t xml:space="preserve"> complexity of the Transformer attention mechanism also limits the context size and necessitates subsampling strategies for larger datasets such as BRFSS.</w:t>
      </w:r>
    </w:p>
    <w:p w14:paraId="08485B92"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47" w:name="_Toc216274715"/>
      <w:bookmarkStart w:id="348" w:name="_Toc216274923"/>
      <w:bookmarkStart w:id="349" w:name="X6ae1b286b5f8f0af07d6160b66363f665f1ee3f"/>
      <w:bookmarkEnd w:id="346"/>
      <w:r w:rsidRPr="006D0151">
        <w:rPr>
          <w:rFonts w:ascii="Times New Roman" w:eastAsia="Times New Roman" w:hAnsi="Times New Roman" w:cs="Times New Roman"/>
          <w:color w:val="000000"/>
          <w:sz w:val="28"/>
          <w:szCs w:val="28"/>
          <w:lang w:val="en-US"/>
        </w:rPr>
        <w:t>8.2.4</w:t>
      </w:r>
      <w:r w:rsidRPr="006D0151">
        <w:rPr>
          <w:rFonts w:ascii="Times New Roman" w:eastAsia="Times New Roman" w:hAnsi="Times New Roman" w:cs="Times New Roman"/>
          <w:color w:val="000000"/>
          <w:sz w:val="28"/>
          <w:szCs w:val="28"/>
          <w:lang w:val="en-US"/>
        </w:rPr>
        <w:tab/>
        <w:t>Scope of Distribution Shift in the Pulmonary Experiment</w:t>
      </w:r>
      <w:bookmarkEnd w:id="347"/>
      <w:bookmarkEnd w:id="348"/>
    </w:p>
    <w:p w14:paraId="5AEDB68C"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w:t>
      </w:r>
      <w:proofErr w:type="spellStart"/>
      <w:r w:rsidRPr="006D0151">
        <w:rPr>
          <w:rFonts w:ascii="Times New Roman" w:eastAsia="Times New Roman" w:hAnsi="Times New Roman" w:cs="Times New Roman"/>
          <w:color w:val="000000"/>
          <w:lang w:val="en-US"/>
        </w:rPr>
        <w:t>TableShift</w:t>
      </w:r>
      <w:proofErr w:type="spellEnd"/>
      <w:r w:rsidRPr="006D0151">
        <w:rPr>
          <w:rFonts w:ascii="Times New Roman" w:eastAsia="Times New Roman" w:hAnsi="Times New Roman" w:cs="Times New Roman"/>
          <w:color w:val="000000"/>
          <w:lang w:val="en-US"/>
        </w:rPr>
        <w:t xml:space="preserve"> BRFSS Diabetes benchmark. Future work could incorporate additional screening cohorts with realistic prevalences to further stress-test PANDA under extreme label imbalance.</w:t>
      </w:r>
    </w:p>
    <w:p w14:paraId="6C80EFC6"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50" w:name="_Toc216274716"/>
      <w:bookmarkStart w:id="351" w:name="_Toc216274924"/>
      <w:bookmarkStart w:id="352" w:name="future-directions"/>
      <w:bookmarkEnd w:id="337"/>
      <w:bookmarkEnd w:id="349"/>
      <w:r w:rsidRPr="006D0151">
        <w:rPr>
          <w:rFonts w:ascii="Times New Roman" w:eastAsia="Times New Roman" w:hAnsi="Times New Roman" w:cs="Times New Roman"/>
          <w:color w:val="000000"/>
          <w:sz w:val="32"/>
          <w:szCs w:val="32"/>
          <w:lang w:val="en-US"/>
        </w:rPr>
        <w:t>8.3</w:t>
      </w:r>
      <w:r w:rsidRPr="006D0151">
        <w:rPr>
          <w:rFonts w:ascii="Times New Roman" w:eastAsia="Times New Roman" w:hAnsi="Times New Roman" w:cs="Times New Roman"/>
          <w:color w:val="000000"/>
          <w:sz w:val="32"/>
          <w:szCs w:val="32"/>
          <w:lang w:val="en-US"/>
        </w:rPr>
        <w:tab/>
        <w:t>Future Directions</w:t>
      </w:r>
      <w:bookmarkEnd w:id="350"/>
      <w:bookmarkEnd w:id="351"/>
    </w:p>
    <w:p w14:paraId="297B73BF"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53" w:name="_Toc216274717"/>
      <w:bookmarkStart w:id="354" w:name="_Toc216274925"/>
      <w:bookmarkStart w:id="355" w:name="federated-domain-adaptation"/>
      <w:r w:rsidRPr="006D0151">
        <w:rPr>
          <w:rFonts w:ascii="Times New Roman" w:eastAsia="Times New Roman" w:hAnsi="Times New Roman" w:cs="Times New Roman"/>
          <w:color w:val="000000"/>
          <w:sz w:val="28"/>
          <w:szCs w:val="28"/>
          <w:lang w:val="en-US"/>
        </w:rPr>
        <w:t>8.3.1</w:t>
      </w:r>
      <w:r w:rsidRPr="006D0151">
        <w:rPr>
          <w:rFonts w:ascii="Times New Roman" w:eastAsia="Times New Roman" w:hAnsi="Times New Roman" w:cs="Times New Roman"/>
          <w:color w:val="000000"/>
          <w:sz w:val="28"/>
          <w:szCs w:val="28"/>
          <w:lang w:val="en-US"/>
        </w:rPr>
        <w:tab/>
        <w:t>Federated Domain Adaptation</w:t>
      </w:r>
      <w:bookmarkEnd w:id="353"/>
      <w:bookmarkEnd w:id="354"/>
    </w:p>
    <w:p w14:paraId="001420C3"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Privacy regulations (such as GDPR and HIPAA) often prevent the centralization of medical data. A natural extension of PANDA is federated domain adaptation, in which the feature extractor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p w14:paraId="1F397910" w14:textId="77777777" w:rsidR="006D0151" w:rsidRPr="006D0151" w:rsidRDefault="006D0151" w:rsidP="006D0151">
      <w:pPr>
        <w:keepNext/>
        <w:keepLines/>
        <w:spacing w:before="160" w:after="80"/>
        <w:outlineLvl w:val="2"/>
        <w:rPr>
          <w:rFonts w:ascii="Times New Roman" w:eastAsia="Times New Roman" w:hAnsi="Times New Roman" w:cs="Times New Roman"/>
          <w:color w:val="000000"/>
          <w:sz w:val="28"/>
          <w:szCs w:val="28"/>
          <w:lang w:val="en-US"/>
        </w:rPr>
      </w:pPr>
      <w:bookmarkStart w:id="356" w:name="_Toc216274718"/>
      <w:bookmarkStart w:id="357" w:name="_Toc216274926"/>
      <w:bookmarkStart w:id="358" w:name="multimodal-integration"/>
      <w:bookmarkEnd w:id="355"/>
      <w:r w:rsidRPr="006D0151">
        <w:rPr>
          <w:rFonts w:ascii="Times New Roman" w:eastAsia="Times New Roman" w:hAnsi="Times New Roman" w:cs="Times New Roman"/>
          <w:color w:val="000000"/>
          <w:sz w:val="28"/>
          <w:szCs w:val="28"/>
          <w:lang w:val="en-US"/>
        </w:rPr>
        <w:t>8.3.2</w:t>
      </w:r>
      <w:r w:rsidRPr="006D0151">
        <w:rPr>
          <w:rFonts w:ascii="Times New Roman" w:eastAsia="Times New Roman" w:hAnsi="Times New Roman" w:cs="Times New Roman"/>
          <w:color w:val="000000"/>
          <w:sz w:val="28"/>
          <w:szCs w:val="28"/>
          <w:lang w:val="en-US"/>
        </w:rPr>
        <w:tab/>
        <w:t>Multimodal Integration</w:t>
      </w:r>
      <w:bookmarkEnd w:id="356"/>
      <w:bookmarkEnd w:id="357"/>
    </w:p>
    <w:p w14:paraId="7AE61255"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Pulmonary nodule diagnosis inherently combines imaging (computed tomography scans) with clinical data. Future work should investigate a multimodal variant of PANDA that aligns tabular embeddings from </w:t>
      </w:r>
      <w:proofErr w:type="spellStart"/>
      <w:r w:rsidRPr="006D0151">
        <w:rPr>
          <w:rFonts w:ascii="Times New Roman" w:eastAsia="Times New Roman" w:hAnsi="Times New Roman" w:cs="Times New Roman"/>
          <w:color w:val="000000"/>
          <w:lang w:val="en-US"/>
        </w:rPr>
        <w:t>TabPFN</w:t>
      </w:r>
      <w:proofErr w:type="spellEnd"/>
      <w:r w:rsidRPr="006D0151">
        <w:rPr>
          <w:rFonts w:ascii="Times New Roman" w:eastAsia="Times New Roman" w:hAnsi="Times New Roman" w:cs="Times New Roman"/>
          <w:color w:val="000000"/>
          <w:lang w:val="en-US"/>
        </w:rPr>
        <w:t xml:space="preserve">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p w14:paraId="675A4535" w14:textId="77777777" w:rsidR="006D0151" w:rsidRPr="006D0151" w:rsidRDefault="006D0151" w:rsidP="006D0151">
      <w:pPr>
        <w:keepNext/>
        <w:keepLines/>
        <w:spacing w:before="160" w:after="80"/>
        <w:outlineLvl w:val="1"/>
        <w:rPr>
          <w:rFonts w:ascii="Times New Roman" w:eastAsia="Times New Roman" w:hAnsi="Times New Roman" w:cs="Times New Roman"/>
          <w:color w:val="000000"/>
          <w:sz w:val="32"/>
          <w:szCs w:val="32"/>
          <w:lang w:val="en-US"/>
        </w:rPr>
      </w:pPr>
      <w:bookmarkStart w:id="359" w:name="_Toc216274719"/>
      <w:bookmarkStart w:id="360" w:name="_Toc216274927"/>
      <w:bookmarkEnd w:id="352"/>
      <w:bookmarkEnd w:id="358"/>
      <w:r w:rsidRPr="006D0151">
        <w:rPr>
          <w:rFonts w:ascii="Times New Roman" w:eastAsia="Times New Roman" w:hAnsi="Times New Roman" w:cs="Times New Roman"/>
          <w:color w:val="000000"/>
          <w:sz w:val="32"/>
          <w:szCs w:val="32"/>
          <w:lang w:val="en-US"/>
        </w:rPr>
        <w:t>8.4</w:t>
      </w:r>
      <w:r w:rsidRPr="006D0151">
        <w:rPr>
          <w:rFonts w:ascii="Times New Roman" w:eastAsia="Times New Roman" w:hAnsi="Times New Roman" w:cs="Times New Roman"/>
          <w:color w:val="000000"/>
          <w:sz w:val="32"/>
          <w:szCs w:val="32"/>
          <w:lang w:val="en-US"/>
        </w:rPr>
        <w:tab/>
        <w:t>Final Remarks</w:t>
      </w:r>
      <w:bookmarkEnd w:id="359"/>
      <w:bookmarkEnd w:id="360"/>
    </w:p>
    <w:p w14:paraId="0D1DE58A" w14:textId="77777777" w:rsidR="006D0151" w:rsidRPr="006D0151" w:rsidRDefault="006D0151" w:rsidP="006D0151">
      <w:pPr>
        <w:spacing w:before="180" w:after="180"/>
        <w:rPr>
          <w:rFonts w:ascii="Times New Roman" w:eastAsia="Times New Roman" w:hAnsi="Times New Roman" w:cs="Times New Roman"/>
          <w:color w:val="000000"/>
          <w:lang w:val="en-US"/>
        </w:rPr>
      </w:pPr>
      <w:r w:rsidRPr="006D0151">
        <w:rPr>
          <w:rFonts w:ascii="Times New Roman" w:eastAsia="Times New Roman" w:hAnsi="Times New Roman" w:cs="Times New Roman"/>
          <w:color w:val="000000"/>
          <w:lang w:val="en-US"/>
        </w:rPr>
        <w:t xml:space="preserve">The deployment gap in medical AI seldom arises from a lack of sophisticated architectures; it more often results from a failure to accommodate the noisy and shifted nature of real-world data. PANDA provides a pragmatic blueprint for this challenge: </w:t>
      </w:r>
      <w:r w:rsidRPr="006D0151">
        <w:rPr>
          <w:rFonts w:ascii="Times New Roman" w:eastAsia="Times New Roman" w:hAnsi="Times New Roman" w:cs="Times New Roman"/>
          <w:i/>
          <w:iCs/>
          <w:color w:val="000000"/>
          <w:lang w:val="en-US"/>
        </w:rPr>
        <w:t>do not learn everything from scratch, select only what is stable, and align what remains</w:t>
      </w:r>
      <w:r w:rsidRPr="006D0151">
        <w:rPr>
          <w:rFonts w:ascii="Times New Roman" w:eastAsia="Times New Roman" w:hAnsi="Times New Roman" w:cs="Times New Roman"/>
          <w:color w:val="000000"/>
          <w:lang w:val="en-US"/>
        </w:rPr>
        <w:t>. By treating pre-trained representations as portable priors and statistical alignment as a safety mechanism, this framework moves the field closer to reliable cross-institutional AI systems that can safely scale beyond their initial training sites.</w:t>
      </w:r>
    </w:p>
    <w:p w14:paraId="58ABA155" w14:textId="77777777"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1D2F82B6" w14:textId="3BAD71CB" w:rsidR="009E3AEC" w:rsidRPr="00007C7B" w:rsidRDefault="009E3AEC" w:rsidP="009E3AEC">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List of Figures</w:t>
      </w:r>
    </w:p>
    <w:p w14:paraId="42B6547D" w14:textId="77777777" w:rsidR="009E3AEC" w:rsidRPr="00007C7B" w:rsidRDefault="009E3AEC" w:rsidP="009E3AEC">
      <w:pPr>
        <w:rPr>
          <w:rFonts w:ascii="Times New Roman" w:hAnsi="Times New Roman" w:cs="Times New Roman"/>
          <w:lang w:val="en-US"/>
        </w:rPr>
      </w:pPr>
    </w:p>
    <w:p w14:paraId="7ECB9453" w14:textId="134265EF" w:rsidR="0022398A" w:rsidRDefault="0022398A" w:rsidP="0022398A">
      <w:pPr>
        <w:pStyle w:val="TOC1"/>
        <w:tabs>
          <w:tab w:val="right" w:leader="dot" w:pos="8630"/>
        </w:tabs>
        <w:rPr>
          <w:noProof/>
        </w:rPr>
      </w:pPr>
      <w:r>
        <w:fldChar w:fldCharType="begin"/>
      </w:r>
      <w:r>
        <w:instrText>TOC \h \z \t "Image Caption,1,ImageCaption,1"</w:instrText>
      </w:r>
      <w:r>
        <w:fldChar w:fldCharType="separate"/>
      </w:r>
      <w:hyperlink w:anchor="_Toc216274607" w:history="1">
        <w:r w:rsidRPr="00B15037">
          <w:rPr>
            <w:rStyle w:val="af7"/>
            <w:noProof/>
          </w:rPr>
          <w:t xml:space="preserve">Figure 1: </w:t>
        </w:r>
        <w:r w:rsidRPr="00B15037">
          <w:rPr>
            <w:rStyle w:val="af7"/>
            <w:b/>
            <w:bCs/>
            <w:noProof/>
          </w:rPr>
          <w:t>PANDA framework architecture.</w:t>
        </w:r>
        <w:r w:rsidRPr="00B15037">
          <w:rPr>
            <w:rStyle w:val="af7"/>
            <w:noProof/>
          </w:rPr>
          <w:t xml:space="preserve"> (a) Compositional pipeline from original tabular data through ensemble training, prediction aggregation, class-imbalance adjustment, and final classification output. (b) Multi-branch ensemble with </w:t>
        </w:r>
        <m:oMath>
          <m:r>
            <w:rPr>
              <w:rStyle w:val="af7"/>
              <w:rFonts w:ascii="Cambria Math" w:hAnsi="Cambria Math"/>
              <w:noProof/>
            </w:rPr>
            <m:t>B</m:t>
          </m:r>
          <m:r>
            <m:rPr>
              <m:sty m:val="p"/>
            </m:rPr>
            <w:rPr>
              <w:rStyle w:val="af7"/>
              <w:rFonts w:ascii="Cambria Math" w:hAnsi="Cambria Math"/>
              <w:noProof/>
            </w:rPr>
            <m:t>=4</m:t>
          </m:r>
        </m:oMath>
        <w:r w:rsidRPr="00B15037">
          <w:rPr>
            <w:rStyle w:val="af7"/>
            <w:noProof/>
          </w:rPr>
          <w:t xml:space="preserve"> preprocessing strategies, each generating </w:t>
        </w:r>
        <m:oMath>
          <m:r>
            <w:rPr>
              <w:rStyle w:val="af7"/>
              <w:rFonts w:ascii="Cambria Math" w:hAnsi="Cambria Math"/>
              <w:noProof/>
            </w:rPr>
            <m:t>R</m:t>
          </m:r>
          <m:r>
            <m:rPr>
              <m:sty m:val="p"/>
            </m:rPr>
            <w:rPr>
              <w:rStyle w:val="af7"/>
              <w:rFonts w:ascii="Cambria Math" w:hAnsi="Cambria Math"/>
              <w:noProof/>
            </w:rPr>
            <m:t>=8</m:t>
          </m:r>
        </m:oMath>
        <w:r w:rsidRPr="00B15037">
          <w:rPr>
            <w:rStyle w:val="af7"/>
            <w:noProof/>
          </w:rPr>
          <w:t xml:space="preserve"> ensemble members via different random seeds.</w:t>
        </w:r>
        <w:r>
          <w:rPr>
            <w:noProof/>
            <w:webHidden/>
          </w:rPr>
          <w:tab/>
        </w:r>
        <w:r>
          <w:rPr>
            <w:noProof/>
            <w:webHidden/>
          </w:rPr>
          <w:fldChar w:fldCharType="begin"/>
        </w:r>
        <w:r>
          <w:rPr>
            <w:noProof/>
            <w:webHidden/>
          </w:rPr>
          <w:instrText xml:space="preserve"> PAGEREF _Toc216274607 \h </w:instrText>
        </w:r>
        <w:r>
          <w:rPr>
            <w:noProof/>
            <w:webHidden/>
          </w:rPr>
        </w:r>
        <w:r>
          <w:rPr>
            <w:noProof/>
            <w:webHidden/>
          </w:rPr>
          <w:fldChar w:fldCharType="separate"/>
        </w:r>
        <w:r w:rsidR="0084098E">
          <w:rPr>
            <w:noProof/>
            <w:webHidden/>
          </w:rPr>
          <w:t>38</w:t>
        </w:r>
        <w:r>
          <w:rPr>
            <w:noProof/>
            <w:webHidden/>
          </w:rPr>
          <w:fldChar w:fldCharType="end"/>
        </w:r>
      </w:hyperlink>
    </w:p>
    <w:p w14:paraId="63062AE9" w14:textId="2D25469B" w:rsidR="0022398A" w:rsidRDefault="0022398A" w:rsidP="0022398A">
      <w:pPr>
        <w:pStyle w:val="TOC1"/>
        <w:tabs>
          <w:tab w:val="right" w:leader="dot" w:pos="8630"/>
        </w:tabs>
        <w:rPr>
          <w:noProof/>
        </w:rPr>
      </w:pPr>
      <w:hyperlink w:anchor="_Toc216274608" w:history="1">
        <w:r w:rsidRPr="00B15037">
          <w:rPr>
            <w:rStyle w:val="af7"/>
            <w:noProof/>
          </w:rPr>
          <w:t xml:space="preserve">Figure 2: </w:t>
        </w:r>
        <w:r w:rsidRPr="00B15037">
          <w:rPr>
            <w:rStyle w:val="af7"/>
            <w:b/>
            <w:bCs/>
            <w:noProof/>
          </w:rPr>
          <w:t>Performance comparison across domains.</w:t>
        </w:r>
        <w:r w:rsidRPr="00B15037">
          <w:rPr>
            <w:rStyle w:val="af7"/>
            <w:noProof/>
          </w:rPr>
          <w:t xml:space="preserve"> </w:t>
        </w:r>
        <w:r w:rsidRPr="00B15037">
          <w:rPr>
            <w:rStyle w:val="af7"/>
            <w:b/>
            <w:bCs/>
            <w:noProof/>
          </w:rPr>
          <w:t>a</w:t>
        </w:r>
        <w:r w:rsidRPr="00B15037">
          <w:rPr>
            <w:rStyle w:val="af7"/>
            <w:noProof/>
          </w:rPr>
          <w:t xml:space="preserve"> Source-domain 10-fold cross-validation heatmap over five metrics, showing PANDA’s leading performance in AUC, accuracy, and precision. </w:t>
        </w:r>
        <w:r w:rsidRPr="00B15037">
          <w:rPr>
            <w:rStyle w:val="af7"/>
            <w:b/>
            <w:bCs/>
            <w:noProof/>
          </w:rPr>
          <w:t>b</w:t>
        </w:r>
        <w:r w:rsidRPr="00B15037">
          <w:rPr>
            <w:rStyle w:val="af7"/>
            <w:noProof/>
          </w:rPr>
          <w:t xml:space="preserve"> Cross-domain external validation heatmap; the TCA-enhanced PANDA model maintains the highest AUC and recall, highlighting its stability under domain shift.</w:t>
        </w:r>
        <w:r>
          <w:rPr>
            <w:noProof/>
            <w:webHidden/>
          </w:rPr>
          <w:tab/>
        </w:r>
        <w:r>
          <w:rPr>
            <w:noProof/>
            <w:webHidden/>
          </w:rPr>
          <w:fldChar w:fldCharType="begin"/>
        </w:r>
        <w:r>
          <w:rPr>
            <w:noProof/>
            <w:webHidden/>
          </w:rPr>
          <w:instrText xml:space="preserve"> PAGEREF _Toc216274608 \h </w:instrText>
        </w:r>
        <w:r>
          <w:rPr>
            <w:noProof/>
            <w:webHidden/>
          </w:rPr>
        </w:r>
        <w:r>
          <w:rPr>
            <w:noProof/>
            <w:webHidden/>
          </w:rPr>
          <w:fldChar w:fldCharType="separate"/>
        </w:r>
        <w:r w:rsidR="0084098E">
          <w:rPr>
            <w:noProof/>
            <w:webHidden/>
          </w:rPr>
          <w:t>54</w:t>
        </w:r>
        <w:r>
          <w:rPr>
            <w:noProof/>
            <w:webHidden/>
          </w:rPr>
          <w:fldChar w:fldCharType="end"/>
        </w:r>
      </w:hyperlink>
    </w:p>
    <w:p w14:paraId="7EA92919" w14:textId="7ED92E5C" w:rsidR="0022398A" w:rsidRDefault="0022398A" w:rsidP="0022398A">
      <w:pPr>
        <w:pStyle w:val="TOC1"/>
        <w:tabs>
          <w:tab w:val="right" w:leader="dot" w:pos="8630"/>
        </w:tabs>
        <w:rPr>
          <w:noProof/>
        </w:rPr>
      </w:pPr>
      <w:hyperlink w:anchor="_Toc216274609" w:history="1">
        <w:r w:rsidRPr="00B15037">
          <w:rPr>
            <w:rStyle w:val="af7"/>
            <w:noProof/>
          </w:rPr>
          <w:t xml:space="preserve">Figure 3: </w:t>
        </w:r>
        <w:r w:rsidRPr="00B15037">
          <w:rPr>
            <w:rStyle w:val="af7"/>
            <w:b/>
            <w:bCs/>
            <w:noProof/>
          </w:rPr>
          <w:t>Performance comparison on the TableShift BRFSS Diabetes benchmark.</w:t>
        </w:r>
        <w:r w:rsidRPr="00B15037">
          <w:rPr>
            <w:rStyle w:val="af7"/>
            <w:noProof/>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r>
          <w:rPr>
            <w:noProof/>
            <w:webHidden/>
          </w:rPr>
          <w:tab/>
        </w:r>
        <w:r>
          <w:rPr>
            <w:noProof/>
            <w:webHidden/>
          </w:rPr>
          <w:fldChar w:fldCharType="begin"/>
        </w:r>
        <w:r>
          <w:rPr>
            <w:noProof/>
            <w:webHidden/>
          </w:rPr>
          <w:instrText xml:space="preserve"> PAGEREF _Toc216274609 \h </w:instrText>
        </w:r>
        <w:r>
          <w:rPr>
            <w:noProof/>
            <w:webHidden/>
          </w:rPr>
        </w:r>
        <w:r>
          <w:rPr>
            <w:noProof/>
            <w:webHidden/>
          </w:rPr>
          <w:fldChar w:fldCharType="separate"/>
        </w:r>
        <w:r w:rsidR="0084098E">
          <w:rPr>
            <w:noProof/>
            <w:webHidden/>
          </w:rPr>
          <w:t>57</w:t>
        </w:r>
        <w:r>
          <w:rPr>
            <w:noProof/>
            <w:webHidden/>
          </w:rPr>
          <w:fldChar w:fldCharType="end"/>
        </w:r>
      </w:hyperlink>
    </w:p>
    <w:p w14:paraId="3A9A98F9" w14:textId="2CDB09C6" w:rsidR="0022398A" w:rsidRDefault="0022398A" w:rsidP="0022398A">
      <w:pPr>
        <w:pStyle w:val="TOC1"/>
        <w:tabs>
          <w:tab w:val="right" w:leader="dot" w:pos="8630"/>
        </w:tabs>
        <w:rPr>
          <w:noProof/>
        </w:rPr>
      </w:pPr>
      <w:hyperlink w:anchor="_Toc216274610" w:history="1">
        <w:r w:rsidRPr="00B15037">
          <w:rPr>
            <w:rStyle w:val="af7"/>
            <w:noProof/>
          </w:rPr>
          <w:t xml:space="preserve">Figure 4: </w:t>
        </w:r>
        <w:r w:rsidRPr="00B15037">
          <w:rPr>
            <w:rStyle w:val="af7"/>
            <w:b/>
            <w:bCs/>
            <w:noProof/>
          </w:rPr>
          <w:t>TableShift BRFSS Diabetes analysis.</w:t>
        </w:r>
        <w:r w:rsidRPr="00B15037">
          <w:rPr>
            <w:rStyle w:val="af7"/>
            <w:noProof/>
          </w:rPr>
          <w:t xml:space="preserve"> </w:t>
        </w:r>
        <w:r w:rsidRPr="00B15037">
          <w:rPr>
            <w:rStyle w:val="af7"/>
            <w:b/>
            <w:bCs/>
            <w:noProof/>
          </w:rPr>
          <w:t>a,b</w:t>
        </w:r>
        <w:r w:rsidRPr="00B15037">
          <w:rPr>
            <w:rStyle w:val="af7"/>
            <w:noProof/>
          </w:rPr>
          <w:t xml:space="preserve"> ROC curves showing PANDA’s robustness under race-driven shift. </w:t>
        </w:r>
        <w:r w:rsidRPr="00B15037">
          <w:rPr>
            <w:rStyle w:val="af7"/>
            <w:b/>
            <w:bCs/>
            <w:noProof/>
          </w:rPr>
          <w:t>c,d</w:t>
        </w:r>
        <w:r w:rsidRPr="00B15037">
          <w:rPr>
            <w:rStyle w:val="af7"/>
            <w:noProof/>
          </w:rPr>
          <w:t xml:space="preserve"> Calibration curves assessing probability estimates. </w:t>
        </w:r>
        <w:r w:rsidRPr="00B15037">
          <w:rPr>
            <w:rStyle w:val="af7"/>
            <w:b/>
            <w:bCs/>
            <w:noProof/>
          </w:rPr>
          <w:t>e,f</w:t>
        </w:r>
        <w:r w:rsidRPr="00B15037">
          <w:rPr>
            <w:rStyle w:val="af7"/>
            <w:noProof/>
          </w:rPr>
          <w:t xml:space="preserve"> Decision curves illustrating net benefit across clinical thresholds.</w:t>
        </w:r>
        <w:r>
          <w:rPr>
            <w:noProof/>
            <w:webHidden/>
          </w:rPr>
          <w:tab/>
        </w:r>
        <w:r>
          <w:rPr>
            <w:noProof/>
            <w:webHidden/>
          </w:rPr>
          <w:fldChar w:fldCharType="begin"/>
        </w:r>
        <w:r>
          <w:rPr>
            <w:noProof/>
            <w:webHidden/>
          </w:rPr>
          <w:instrText xml:space="preserve"> PAGEREF _Toc216274610 \h </w:instrText>
        </w:r>
        <w:r>
          <w:rPr>
            <w:noProof/>
            <w:webHidden/>
          </w:rPr>
        </w:r>
        <w:r>
          <w:rPr>
            <w:noProof/>
            <w:webHidden/>
          </w:rPr>
          <w:fldChar w:fldCharType="separate"/>
        </w:r>
        <w:r w:rsidR="0084098E">
          <w:rPr>
            <w:noProof/>
            <w:webHidden/>
          </w:rPr>
          <w:t>58</w:t>
        </w:r>
        <w:r>
          <w:rPr>
            <w:noProof/>
            <w:webHidden/>
          </w:rPr>
          <w:fldChar w:fldCharType="end"/>
        </w:r>
      </w:hyperlink>
    </w:p>
    <w:p w14:paraId="57EB49B8" w14:textId="6B30D94F" w:rsidR="0022398A" w:rsidRDefault="0022398A" w:rsidP="0022398A">
      <w:pPr>
        <w:pStyle w:val="TOC1"/>
        <w:tabs>
          <w:tab w:val="right" w:leader="dot" w:pos="8630"/>
        </w:tabs>
        <w:rPr>
          <w:noProof/>
        </w:rPr>
      </w:pPr>
      <w:hyperlink w:anchor="_Toc216274611" w:history="1">
        <w:r w:rsidRPr="00B15037">
          <w:rPr>
            <w:rStyle w:val="af7"/>
            <w:noProof/>
          </w:rPr>
          <w:t xml:space="preserve">Figure 5: </w:t>
        </w:r>
        <w:r w:rsidRPr="00B15037">
          <w:rPr>
            <w:rStyle w:val="af7"/>
            <w:b/>
            <w:bCs/>
            <w:noProof/>
          </w:rPr>
          <w:t>Comprehensive feature selection and performance analysis using recursive feature elimination (RFE).</w:t>
        </w:r>
        <w:r w:rsidRPr="00B15037">
          <w:rPr>
            <w:rStyle w:val="af7"/>
            <w:noProof/>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w:rPr>
              <w:rStyle w:val="af7"/>
              <w:rFonts w:ascii="Cambria Math" w:hAnsi="Cambria Math"/>
              <w:noProof/>
            </w:rPr>
            <m:t>×</m:t>
          </m:r>
        </m:oMath>
        <w:r w:rsidRPr="00B15037">
          <w:rPr>
            <w:rStyle w:val="af7"/>
            <w:noProof/>
          </w:rPr>
          <w:t>0.45 + Simplicity</w:t>
        </w:r>
        <m:oMath>
          <m:r>
            <m:rPr>
              <m:sty m:val="p"/>
            </m:rPr>
            <w:rPr>
              <w:rStyle w:val="af7"/>
              <w:rFonts w:ascii="Cambria Math" w:hAnsi="Cambria Math"/>
              <w:noProof/>
            </w:rPr>
            <m:t>×</m:t>
          </m:r>
        </m:oMath>
        <w:r w:rsidRPr="00B15037">
          <w:rPr>
            <w:rStyle w:val="af7"/>
            <w:noProof/>
          </w:rPr>
          <w:t>0.25 + Efficiency</w:t>
        </w:r>
        <m:oMath>
          <m:r>
            <m:rPr>
              <m:sty m:val="p"/>
            </m:rPr>
            <w:rPr>
              <w:rStyle w:val="af7"/>
              <w:rFonts w:ascii="Cambria Math" w:hAnsi="Cambria Math"/>
              <w:noProof/>
            </w:rPr>
            <m:t>×</m:t>
          </m:r>
        </m:oMath>
        <w:r w:rsidRPr="00B15037">
          <w:rPr>
            <w:rStyle w:val="af7"/>
            <w:noProof/>
          </w:rPr>
          <w:t>0.15 + Stability</w:t>
        </w:r>
        <m:oMath>
          <m:r>
            <m:rPr>
              <m:sty m:val="p"/>
            </m:rPr>
            <w:rPr>
              <w:rStyle w:val="af7"/>
              <w:rFonts w:ascii="Cambria Math" w:hAnsi="Cambria Math"/>
              <w:noProof/>
            </w:rPr>
            <m:t>×</m:t>
          </m:r>
        </m:oMath>
        <w:r w:rsidRPr="00B15037">
          <w:rPr>
            <w:rStyle w:val="af7"/>
            <w:noProof/>
          </w:rPr>
          <w:t>0.15) to identify a feature count that balances accuracy with practical deployment considerations.</w:t>
        </w:r>
        <w:r>
          <w:rPr>
            <w:noProof/>
            <w:webHidden/>
          </w:rPr>
          <w:tab/>
        </w:r>
        <w:r>
          <w:rPr>
            <w:noProof/>
            <w:webHidden/>
          </w:rPr>
          <w:fldChar w:fldCharType="begin"/>
        </w:r>
        <w:r>
          <w:rPr>
            <w:noProof/>
            <w:webHidden/>
          </w:rPr>
          <w:instrText xml:space="preserve"> PAGEREF _Toc216274611 \h </w:instrText>
        </w:r>
        <w:r>
          <w:rPr>
            <w:noProof/>
            <w:webHidden/>
          </w:rPr>
        </w:r>
        <w:r>
          <w:rPr>
            <w:noProof/>
            <w:webHidden/>
          </w:rPr>
          <w:fldChar w:fldCharType="separate"/>
        </w:r>
        <w:r w:rsidR="0084098E">
          <w:rPr>
            <w:noProof/>
            <w:webHidden/>
          </w:rPr>
          <w:t>59</w:t>
        </w:r>
        <w:r>
          <w:rPr>
            <w:noProof/>
            <w:webHidden/>
          </w:rPr>
          <w:fldChar w:fldCharType="end"/>
        </w:r>
      </w:hyperlink>
    </w:p>
    <w:p w14:paraId="7877F9B2" w14:textId="4166673D" w:rsidR="0022398A" w:rsidRDefault="0022398A" w:rsidP="0022398A">
      <w:pPr>
        <w:pStyle w:val="TOC1"/>
        <w:tabs>
          <w:tab w:val="right" w:leader="dot" w:pos="8630"/>
        </w:tabs>
        <w:rPr>
          <w:noProof/>
        </w:rPr>
      </w:pPr>
      <w:hyperlink w:anchor="_Toc216274612" w:history="1">
        <w:r w:rsidRPr="00B15037">
          <w:rPr>
            <w:rStyle w:val="af7"/>
            <w:noProof/>
          </w:rPr>
          <w:t xml:space="preserve">Figure 6: </w:t>
        </w:r>
        <w:r w:rsidRPr="00B15037">
          <w:rPr>
            <w:rStyle w:val="af7"/>
            <w:b/>
            <w:bCs/>
            <w:noProof/>
          </w:rPr>
          <w:t>Performance and utility across source and target domains.</w:t>
        </w:r>
        <w:r w:rsidRPr="00B15037">
          <w:rPr>
            <w:rStyle w:val="af7"/>
            <w:noProof/>
          </w:rPr>
          <w:t xml:space="preserve"> </w:t>
        </w:r>
        <w:r w:rsidRPr="00B15037">
          <w:rPr>
            <w:rStyle w:val="af7"/>
            <w:b/>
            <w:bCs/>
            <w:noProof/>
          </w:rPr>
          <w:t>a,b</w:t>
        </w:r>
        <w:r w:rsidRPr="00B15037">
          <w:rPr>
            <w:rStyle w:val="af7"/>
            <w:noProof/>
          </w:rPr>
          <w:t xml:space="preserve"> ROC curves comparing source (Cohort A) and external (Cohort B) behavior. </w:t>
        </w:r>
        <w:r w:rsidRPr="00B15037">
          <w:rPr>
            <w:rStyle w:val="af7"/>
            <w:b/>
            <w:bCs/>
            <w:noProof/>
          </w:rPr>
          <w:t>c,d</w:t>
        </w:r>
        <w:r w:rsidRPr="00B15037">
          <w:rPr>
            <w:rStyle w:val="af7"/>
            <w:noProof/>
          </w:rPr>
          <w:t xml:space="preserve"> Calibration plots for the same splits. </w:t>
        </w:r>
        <w:r w:rsidRPr="00B15037">
          <w:rPr>
            <w:rStyle w:val="af7"/>
            <w:b/>
            <w:bCs/>
            <w:noProof/>
          </w:rPr>
          <w:t>e,f</w:t>
        </w:r>
        <w:r w:rsidRPr="00B15037">
          <w:rPr>
            <w:rStyle w:val="af7"/>
            <w:noProof/>
          </w:rPr>
          <w:t xml:space="preserve"> Decision curves illustrating the net clinical benefit of PANDA and its TCA extension.</w:t>
        </w:r>
        <w:r>
          <w:rPr>
            <w:noProof/>
            <w:webHidden/>
          </w:rPr>
          <w:tab/>
        </w:r>
        <w:r>
          <w:rPr>
            <w:noProof/>
            <w:webHidden/>
          </w:rPr>
          <w:fldChar w:fldCharType="begin"/>
        </w:r>
        <w:r>
          <w:rPr>
            <w:noProof/>
            <w:webHidden/>
          </w:rPr>
          <w:instrText xml:space="preserve"> PAGEREF _Toc216274612 \h </w:instrText>
        </w:r>
        <w:r>
          <w:rPr>
            <w:noProof/>
            <w:webHidden/>
          </w:rPr>
        </w:r>
        <w:r>
          <w:rPr>
            <w:noProof/>
            <w:webHidden/>
          </w:rPr>
          <w:fldChar w:fldCharType="separate"/>
        </w:r>
        <w:r w:rsidR="0084098E">
          <w:rPr>
            <w:noProof/>
            <w:webHidden/>
          </w:rPr>
          <w:t>60</w:t>
        </w:r>
        <w:r>
          <w:rPr>
            <w:noProof/>
            <w:webHidden/>
          </w:rPr>
          <w:fldChar w:fldCharType="end"/>
        </w:r>
      </w:hyperlink>
    </w:p>
    <w:p w14:paraId="589E3063" w14:textId="2DB32A69" w:rsidR="00CC2F39" w:rsidRDefault="0022398A" w:rsidP="0022398A">
      <w:r>
        <w:fldChar w:fldCharType="end"/>
      </w:r>
    </w:p>
    <w:p w14:paraId="36E35E70" w14:textId="340C4866" w:rsidR="00E80D70" w:rsidRDefault="00E80D70" w:rsidP="00E80D70"/>
    <w:p w14:paraId="0EE7C881" w14:textId="77777777" w:rsidR="00A81A05" w:rsidRPr="00007C7B" w:rsidRDefault="00A81A05" w:rsidP="009E3AEC">
      <w:pPr>
        <w:rPr>
          <w:rFonts w:ascii="Times New Roman" w:hAnsi="Times New Roman" w:cs="Times New Roman"/>
          <w:lang w:val="en-US"/>
        </w:rPr>
      </w:pPr>
    </w:p>
    <w:p w14:paraId="037DD382" w14:textId="77777777" w:rsidR="00C547DD" w:rsidRPr="00007C7B" w:rsidRDefault="00C547DD" w:rsidP="009E3AEC">
      <w:pPr>
        <w:rPr>
          <w:rFonts w:ascii="Times New Roman" w:hAnsi="Times New Roman" w:cs="Times New Roman"/>
          <w:lang w:val="en-US"/>
        </w:rPr>
      </w:pPr>
    </w:p>
    <w:p w14:paraId="4FAEFBD4" w14:textId="77777777"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67D3AB7E" w14:textId="7FBC5641" w:rsidR="009E3AEC" w:rsidRPr="00007C7B" w:rsidRDefault="009E3AEC" w:rsidP="009E3AEC">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List of Tables</w:t>
      </w:r>
    </w:p>
    <w:p w14:paraId="3E66F523" w14:textId="77777777" w:rsidR="009E3AEC" w:rsidRPr="00007C7B" w:rsidRDefault="009E3AEC" w:rsidP="009E3AEC">
      <w:pPr>
        <w:rPr>
          <w:rFonts w:ascii="Times New Roman" w:hAnsi="Times New Roman" w:cs="Times New Roman"/>
          <w:lang w:val="en-US"/>
        </w:rPr>
      </w:pPr>
    </w:p>
    <w:p w14:paraId="38242D44" w14:textId="7FC5F279" w:rsidR="00663E29" w:rsidRDefault="00663E29" w:rsidP="00663E29">
      <w:pPr>
        <w:pStyle w:val="afa"/>
        <w:tabs>
          <w:tab w:val="right" w:leader="dot" w:pos="8630"/>
        </w:tabs>
        <w:ind w:left="960" w:hanging="480"/>
        <w:rPr>
          <w:noProof/>
        </w:rPr>
      </w:pPr>
      <w:r>
        <w:fldChar w:fldCharType="begin"/>
      </w:r>
      <w:r>
        <w:instrText>TOC \h \z \t "Table Caption" \c</w:instrText>
      </w:r>
      <w:r>
        <w:fldChar w:fldCharType="separate"/>
      </w:r>
      <w:hyperlink w:anchor="_Toc216274613" w:history="1">
        <w:r w:rsidRPr="00974357">
          <w:rPr>
            <w:rStyle w:val="af7"/>
            <w:noProof/>
          </w:rPr>
          <w:t>Table 1: Comparative strengths and weaknesses of tabular model families in medical AI.</w:t>
        </w:r>
        <w:r>
          <w:rPr>
            <w:noProof/>
            <w:webHidden/>
          </w:rPr>
          <w:tab/>
        </w:r>
        <w:r>
          <w:rPr>
            <w:noProof/>
            <w:webHidden/>
          </w:rPr>
          <w:fldChar w:fldCharType="begin"/>
        </w:r>
        <w:r>
          <w:rPr>
            <w:noProof/>
            <w:webHidden/>
          </w:rPr>
          <w:instrText xml:space="preserve"> PAGEREF _Toc216274613 \h </w:instrText>
        </w:r>
        <w:r>
          <w:rPr>
            <w:noProof/>
            <w:webHidden/>
          </w:rPr>
        </w:r>
        <w:r>
          <w:rPr>
            <w:noProof/>
            <w:webHidden/>
          </w:rPr>
          <w:fldChar w:fldCharType="separate"/>
        </w:r>
        <w:r w:rsidR="0084098E">
          <w:rPr>
            <w:noProof/>
            <w:webHidden/>
          </w:rPr>
          <w:t>15</w:t>
        </w:r>
        <w:r>
          <w:rPr>
            <w:noProof/>
            <w:webHidden/>
          </w:rPr>
          <w:fldChar w:fldCharType="end"/>
        </w:r>
      </w:hyperlink>
    </w:p>
    <w:p w14:paraId="5EE96736" w14:textId="18FEED02" w:rsidR="00663E29" w:rsidRDefault="00663E29" w:rsidP="00663E29">
      <w:pPr>
        <w:pStyle w:val="afa"/>
        <w:tabs>
          <w:tab w:val="right" w:leader="dot" w:pos="8630"/>
        </w:tabs>
        <w:ind w:left="960" w:hanging="480"/>
        <w:rPr>
          <w:noProof/>
        </w:rPr>
      </w:pPr>
      <w:hyperlink w:anchor="_Toc216274614" w:history="1">
        <w:r w:rsidRPr="00974357">
          <w:rPr>
            <w:rStyle w:val="af7"/>
            <w:noProof/>
          </w:rPr>
          <w:t>Table 2: Representative domain-adaptation strategies in medical AI and their relevance to cross-hospital tabular risk prediction.</w:t>
        </w:r>
        <w:r>
          <w:rPr>
            <w:noProof/>
            <w:webHidden/>
          </w:rPr>
          <w:tab/>
        </w:r>
        <w:r>
          <w:rPr>
            <w:noProof/>
            <w:webHidden/>
          </w:rPr>
          <w:fldChar w:fldCharType="begin"/>
        </w:r>
        <w:r>
          <w:rPr>
            <w:noProof/>
            <w:webHidden/>
          </w:rPr>
          <w:instrText xml:space="preserve"> PAGEREF _Toc216274614 \h </w:instrText>
        </w:r>
        <w:r>
          <w:rPr>
            <w:noProof/>
            <w:webHidden/>
          </w:rPr>
        </w:r>
        <w:r>
          <w:rPr>
            <w:noProof/>
            <w:webHidden/>
          </w:rPr>
          <w:fldChar w:fldCharType="separate"/>
        </w:r>
        <w:r w:rsidR="0084098E">
          <w:rPr>
            <w:noProof/>
            <w:webHidden/>
          </w:rPr>
          <w:t>17</w:t>
        </w:r>
        <w:r>
          <w:rPr>
            <w:noProof/>
            <w:webHidden/>
          </w:rPr>
          <w:fldChar w:fldCharType="end"/>
        </w:r>
      </w:hyperlink>
    </w:p>
    <w:p w14:paraId="3B2976D5" w14:textId="070DF920" w:rsidR="00663E29" w:rsidRDefault="00663E29" w:rsidP="00663E29">
      <w:pPr>
        <w:pStyle w:val="afa"/>
        <w:tabs>
          <w:tab w:val="right" w:leader="dot" w:pos="8630"/>
        </w:tabs>
        <w:ind w:left="960" w:hanging="480"/>
        <w:rPr>
          <w:noProof/>
        </w:rPr>
      </w:pPr>
      <w:hyperlink w:anchor="_Toc216274615" w:history="1">
        <w:r w:rsidRPr="00974357">
          <w:rPr>
            <w:rStyle w:val="af7"/>
            <w:noProof/>
          </w:rPr>
          <w:t>Table 3: Representative feature selection methods for small, imbalanced, high-dimensional biomedical tabular data.</w:t>
        </w:r>
        <w:r>
          <w:rPr>
            <w:noProof/>
            <w:webHidden/>
          </w:rPr>
          <w:tab/>
        </w:r>
        <w:r>
          <w:rPr>
            <w:noProof/>
            <w:webHidden/>
          </w:rPr>
          <w:fldChar w:fldCharType="begin"/>
        </w:r>
        <w:r>
          <w:rPr>
            <w:noProof/>
            <w:webHidden/>
          </w:rPr>
          <w:instrText xml:space="preserve"> PAGEREF _Toc216274615 \h </w:instrText>
        </w:r>
        <w:r>
          <w:rPr>
            <w:noProof/>
            <w:webHidden/>
          </w:rPr>
        </w:r>
        <w:r>
          <w:rPr>
            <w:noProof/>
            <w:webHidden/>
          </w:rPr>
          <w:fldChar w:fldCharType="separate"/>
        </w:r>
        <w:r w:rsidR="0084098E">
          <w:rPr>
            <w:noProof/>
            <w:webHidden/>
          </w:rPr>
          <w:t>19</w:t>
        </w:r>
        <w:r>
          <w:rPr>
            <w:noProof/>
            <w:webHidden/>
          </w:rPr>
          <w:fldChar w:fldCharType="end"/>
        </w:r>
      </w:hyperlink>
    </w:p>
    <w:p w14:paraId="40C098A7" w14:textId="29448FF1" w:rsidR="00663E29" w:rsidRDefault="00663E29" w:rsidP="00663E29">
      <w:pPr>
        <w:pStyle w:val="afa"/>
        <w:tabs>
          <w:tab w:val="right" w:leader="dot" w:pos="8630"/>
        </w:tabs>
        <w:ind w:left="960" w:hanging="480"/>
        <w:rPr>
          <w:noProof/>
        </w:rPr>
      </w:pPr>
      <w:hyperlink w:anchor="_Toc216274616" w:history="1">
        <w:r w:rsidRPr="00974357">
          <w:rPr>
            <w:rStyle w:val="af7"/>
            <w:noProof/>
          </w:rPr>
          <w:t>Table 4: Representative pulmonary nodule malignancy scores and common external-validation issues.</w:t>
        </w:r>
        <w:r>
          <w:rPr>
            <w:noProof/>
            <w:webHidden/>
          </w:rPr>
          <w:tab/>
        </w:r>
        <w:r>
          <w:rPr>
            <w:noProof/>
            <w:webHidden/>
          </w:rPr>
          <w:fldChar w:fldCharType="begin"/>
        </w:r>
        <w:r>
          <w:rPr>
            <w:noProof/>
            <w:webHidden/>
          </w:rPr>
          <w:instrText xml:space="preserve"> PAGEREF _Toc216274616 \h </w:instrText>
        </w:r>
        <w:r>
          <w:rPr>
            <w:noProof/>
            <w:webHidden/>
          </w:rPr>
        </w:r>
        <w:r>
          <w:rPr>
            <w:noProof/>
            <w:webHidden/>
          </w:rPr>
          <w:fldChar w:fldCharType="separate"/>
        </w:r>
        <w:r w:rsidR="0084098E">
          <w:rPr>
            <w:noProof/>
            <w:webHidden/>
          </w:rPr>
          <w:t>22</w:t>
        </w:r>
        <w:r>
          <w:rPr>
            <w:noProof/>
            <w:webHidden/>
          </w:rPr>
          <w:fldChar w:fldCharType="end"/>
        </w:r>
      </w:hyperlink>
    </w:p>
    <w:p w14:paraId="37AD1F40" w14:textId="71D7DF76" w:rsidR="00663E29" w:rsidRDefault="00663E29" w:rsidP="00663E29">
      <w:pPr>
        <w:pStyle w:val="afa"/>
        <w:tabs>
          <w:tab w:val="right" w:leader="dot" w:pos="8630"/>
        </w:tabs>
        <w:ind w:left="960" w:hanging="480"/>
        <w:rPr>
          <w:noProof/>
        </w:rPr>
      </w:pPr>
      <w:hyperlink w:anchor="_Toc216274617" w:history="1">
        <w:r w:rsidRPr="00974357">
          <w:rPr>
            <w:rStyle w:val="af7"/>
            <w:noProof/>
          </w:rPr>
          <w:t>Table 5: Representative radiomics-based pulmonary nodule malignancy models and reported generalization behavior.</w:t>
        </w:r>
        <w:r>
          <w:rPr>
            <w:noProof/>
            <w:webHidden/>
          </w:rPr>
          <w:tab/>
        </w:r>
        <w:r>
          <w:rPr>
            <w:noProof/>
            <w:webHidden/>
          </w:rPr>
          <w:fldChar w:fldCharType="begin"/>
        </w:r>
        <w:r>
          <w:rPr>
            <w:noProof/>
            <w:webHidden/>
          </w:rPr>
          <w:instrText xml:space="preserve"> PAGEREF _Toc216274617 \h </w:instrText>
        </w:r>
        <w:r>
          <w:rPr>
            <w:noProof/>
            <w:webHidden/>
          </w:rPr>
        </w:r>
        <w:r>
          <w:rPr>
            <w:noProof/>
            <w:webHidden/>
          </w:rPr>
          <w:fldChar w:fldCharType="separate"/>
        </w:r>
        <w:r w:rsidR="0084098E">
          <w:rPr>
            <w:noProof/>
            <w:webHidden/>
          </w:rPr>
          <w:t>23</w:t>
        </w:r>
        <w:r>
          <w:rPr>
            <w:noProof/>
            <w:webHidden/>
          </w:rPr>
          <w:fldChar w:fldCharType="end"/>
        </w:r>
      </w:hyperlink>
    </w:p>
    <w:p w14:paraId="0794B943" w14:textId="22EEF524" w:rsidR="00663E29" w:rsidRDefault="00663E29" w:rsidP="00663E29">
      <w:pPr>
        <w:pStyle w:val="afa"/>
        <w:tabs>
          <w:tab w:val="right" w:leader="dot" w:pos="8630"/>
        </w:tabs>
        <w:ind w:left="960" w:hanging="480"/>
        <w:rPr>
          <w:noProof/>
        </w:rPr>
      </w:pPr>
      <w:hyperlink w:anchor="_Toc216274618" w:history="1">
        <w:r w:rsidRPr="00974357">
          <w:rPr>
            <w:rStyle w:val="af7"/>
            <w:noProof/>
          </w:rPr>
          <w:t>Table 6: Unified Mathematical Notation System</w:t>
        </w:r>
        <w:r>
          <w:rPr>
            <w:noProof/>
            <w:webHidden/>
          </w:rPr>
          <w:tab/>
        </w:r>
        <w:r>
          <w:rPr>
            <w:noProof/>
            <w:webHidden/>
          </w:rPr>
          <w:fldChar w:fldCharType="begin"/>
        </w:r>
        <w:r>
          <w:rPr>
            <w:noProof/>
            <w:webHidden/>
          </w:rPr>
          <w:instrText xml:space="preserve"> PAGEREF _Toc216274618 \h </w:instrText>
        </w:r>
        <w:r>
          <w:rPr>
            <w:noProof/>
            <w:webHidden/>
          </w:rPr>
        </w:r>
        <w:r>
          <w:rPr>
            <w:noProof/>
            <w:webHidden/>
          </w:rPr>
          <w:fldChar w:fldCharType="separate"/>
        </w:r>
        <w:r w:rsidR="0084098E">
          <w:rPr>
            <w:noProof/>
            <w:webHidden/>
          </w:rPr>
          <w:t>27</w:t>
        </w:r>
        <w:r>
          <w:rPr>
            <w:noProof/>
            <w:webHidden/>
          </w:rPr>
          <w:fldChar w:fldCharType="end"/>
        </w:r>
      </w:hyperlink>
    </w:p>
    <w:p w14:paraId="6F93FF1A" w14:textId="459E846C" w:rsidR="00663E29" w:rsidRDefault="00663E29" w:rsidP="00663E29">
      <w:pPr>
        <w:pStyle w:val="afa"/>
        <w:tabs>
          <w:tab w:val="right" w:leader="dot" w:pos="8630"/>
        </w:tabs>
        <w:ind w:left="960" w:hanging="480"/>
        <w:rPr>
          <w:noProof/>
        </w:rPr>
      </w:pPr>
      <w:hyperlink w:anchor="_Toc216274619" w:history="1">
        <w:r w:rsidRPr="00974357">
          <w:rPr>
            <w:rStyle w:val="af7"/>
            <w:noProof/>
          </w:rPr>
          <w:t>Table 7: Mathematical Mapping of Clinical Problems to PANDA Components</w:t>
        </w:r>
        <w:r>
          <w:rPr>
            <w:noProof/>
            <w:webHidden/>
          </w:rPr>
          <w:tab/>
        </w:r>
        <w:r>
          <w:rPr>
            <w:noProof/>
            <w:webHidden/>
          </w:rPr>
          <w:fldChar w:fldCharType="begin"/>
        </w:r>
        <w:r>
          <w:rPr>
            <w:noProof/>
            <w:webHidden/>
          </w:rPr>
          <w:instrText xml:space="preserve"> PAGEREF _Toc216274619 \h </w:instrText>
        </w:r>
        <w:r>
          <w:rPr>
            <w:noProof/>
            <w:webHidden/>
          </w:rPr>
        </w:r>
        <w:r>
          <w:rPr>
            <w:noProof/>
            <w:webHidden/>
          </w:rPr>
          <w:fldChar w:fldCharType="separate"/>
        </w:r>
        <w:r w:rsidR="0084098E">
          <w:rPr>
            <w:noProof/>
            <w:webHidden/>
          </w:rPr>
          <w:t>34</w:t>
        </w:r>
        <w:r>
          <w:rPr>
            <w:noProof/>
            <w:webHidden/>
          </w:rPr>
          <w:fldChar w:fldCharType="end"/>
        </w:r>
      </w:hyperlink>
    </w:p>
    <w:p w14:paraId="1BAE7864" w14:textId="6ED34AFB" w:rsidR="00663E29" w:rsidRDefault="00663E29" w:rsidP="00663E29">
      <w:pPr>
        <w:pStyle w:val="afa"/>
        <w:tabs>
          <w:tab w:val="right" w:leader="dot" w:pos="8630"/>
        </w:tabs>
        <w:ind w:left="960" w:hanging="480"/>
        <w:rPr>
          <w:noProof/>
        </w:rPr>
      </w:pPr>
      <w:hyperlink w:anchor="_Toc216274620" w:history="1">
        <w:r w:rsidRPr="00974357">
          <w:rPr>
            <w:rStyle w:val="af7"/>
            <w:noProof/>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Style w:val="af7"/>
              <w:rFonts w:ascii="Cambria Math" w:hAnsi="Cambria Math"/>
              <w:noProof/>
            </w:rPr>
            <m:t>k</m:t>
          </m:r>
          <m:r>
            <m:rPr>
              <m:sty m:val="p"/>
            </m:rPr>
            <w:rPr>
              <w:rStyle w:val="af7"/>
              <w:rFonts w:ascii="Cambria Math" w:hAnsi="Cambria Math"/>
              <w:noProof/>
            </w:rPr>
            <m:t>=</m:t>
          </m:r>
          <m:r>
            <w:rPr>
              <w:rStyle w:val="af7"/>
              <w:rFonts w:ascii="Cambria Math" w:hAnsi="Cambria Math"/>
              <w:noProof/>
            </w:rPr>
            <m:t>8</m:t>
          </m:r>
        </m:oMath>
        <w:r w:rsidRPr="00974357">
          <w:rPr>
            <w:rStyle w:val="af7"/>
            <w:noProof/>
          </w:rPr>
          <w:t xml:space="preserve">, </w:t>
        </w:r>
        <m:oMath>
          <m:r>
            <w:rPr>
              <w:rStyle w:val="af7"/>
              <w:rFonts w:ascii="Cambria Math" w:hAnsi="Cambria Math"/>
              <w:noProof/>
            </w:rPr>
            <m:t>d</m:t>
          </m:r>
          <m:r>
            <m:rPr>
              <m:sty m:val="p"/>
            </m:rPr>
            <w:rPr>
              <w:rStyle w:val="af7"/>
              <w:rFonts w:ascii="Cambria Math" w:hAnsi="Cambria Math"/>
              <w:noProof/>
            </w:rPr>
            <m:t>∩=</m:t>
          </m:r>
          <m:r>
            <w:rPr>
              <w:rStyle w:val="af7"/>
              <w:rFonts w:ascii="Cambria Math" w:hAnsi="Cambria Math"/>
              <w:noProof/>
            </w:rPr>
            <m:t>8</m:t>
          </m:r>
        </m:oMath>
        <w:r w:rsidRPr="00974357">
          <w:rPr>
            <w:rStyle w:val="af7"/>
            <w:noProof/>
          </w:rPr>
          <w:t xml:space="preserve">, and </w:t>
        </w:r>
        <m:oMath>
          <m:r>
            <w:rPr>
              <w:rStyle w:val="af7"/>
              <w:rFonts w:ascii="Cambria Math" w:hAnsi="Cambria Math"/>
              <w:noProof/>
            </w:rPr>
            <m:t>m</m:t>
          </m:r>
          <m:r>
            <m:rPr>
              <m:sty m:val="p"/>
            </m:rPr>
            <w:rPr>
              <w:rStyle w:val="af7"/>
              <w:rFonts w:ascii="Cambria Math" w:hAnsi="Cambria Math"/>
              <w:noProof/>
            </w:rPr>
            <m:t>=</m:t>
          </m:r>
          <m:r>
            <w:rPr>
              <w:rStyle w:val="af7"/>
              <w:rFonts w:ascii="Cambria Math" w:hAnsi="Cambria Math"/>
              <w:noProof/>
            </w:rPr>
            <m:t>15</m:t>
          </m:r>
        </m:oMath>
        <w:r w:rsidRPr="00974357">
          <w:rPr>
            <w:rStyle w:val="af7"/>
            <w:noProof/>
          </w:rPr>
          <w:t>, but these dimensions are dataset-dependent.</w:t>
        </w:r>
        <w:r>
          <w:rPr>
            <w:noProof/>
            <w:webHidden/>
          </w:rPr>
          <w:tab/>
        </w:r>
        <w:r>
          <w:rPr>
            <w:noProof/>
            <w:webHidden/>
          </w:rPr>
          <w:fldChar w:fldCharType="begin"/>
        </w:r>
        <w:r>
          <w:rPr>
            <w:noProof/>
            <w:webHidden/>
          </w:rPr>
          <w:instrText xml:space="preserve"> PAGEREF _Toc216274620 \h </w:instrText>
        </w:r>
        <w:r>
          <w:rPr>
            <w:noProof/>
            <w:webHidden/>
          </w:rPr>
        </w:r>
        <w:r>
          <w:rPr>
            <w:noProof/>
            <w:webHidden/>
          </w:rPr>
          <w:fldChar w:fldCharType="separate"/>
        </w:r>
        <w:r w:rsidR="0084098E">
          <w:rPr>
            <w:noProof/>
            <w:webHidden/>
          </w:rPr>
          <w:t>36</w:t>
        </w:r>
        <w:r>
          <w:rPr>
            <w:noProof/>
            <w:webHidden/>
          </w:rPr>
          <w:fldChar w:fldCharType="end"/>
        </w:r>
      </w:hyperlink>
    </w:p>
    <w:p w14:paraId="0F4D560B" w14:textId="34123038" w:rsidR="00663E29" w:rsidRDefault="00663E29" w:rsidP="00663E29">
      <w:pPr>
        <w:pStyle w:val="afa"/>
        <w:tabs>
          <w:tab w:val="right" w:leader="dot" w:pos="8630"/>
        </w:tabs>
        <w:ind w:left="960" w:hanging="480"/>
        <w:rPr>
          <w:noProof/>
        </w:rPr>
      </w:pPr>
      <w:hyperlink w:anchor="_Toc216274621" w:history="1">
        <w:r w:rsidRPr="00974357">
          <w:rPr>
            <w:rStyle w:val="af7"/>
            <w:noProof/>
          </w:rPr>
          <w:t>Table 9: Challenge–mechanism mapping in PANDA. Each component targets a known failure mode, and the same design is applied to pulmonary nodules and the TableShift BRFSS race-shift task.</w:t>
        </w:r>
        <w:r>
          <w:rPr>
            <w:noProof/>
            <w:webHidden/>
          </w:rPr>
          <w:tab/>
        </w:r>
        <w:r>
          <w:rPr>
            <w:noProof/>
            <w:webHidden/>
          </w:rPr>
          <w:fldChar w:fldCharType="begin"/>
        </w:r>
        <w:r>
          <w:rPr>
            <w:noProof/>
            <w:webHidden/>
          </w:rPr>
          <w:instrText xml:space="preserve"> PAGEREF _Toc216274621 \h </w:instrText>
        </w:r>
        <w:r>
          <w:rPr>
            <w:noProof/>
            <w:webHidden/>
          </w:rPr>
        </w:r>
        <w:r>
          <w:rPr>
            <w:noProof/>
            <w:webHidden/>
          </w:rPr>
          <w:fldChar w:fldCharType="separate"/>
        </w:r>
        <w:r w:rsidR="0084098E">
          <w:rPr>
            <w:noProof/>
            <w:webHidden/>
          </w:rPr>
          <w:t>39</w:t>
        </w:r>
        <w:r>
          <w:rPr>
            <w:noProof/>
            <w:webHidden/>
          </w:rPr>
          <w:fldChar w:fldCharType="end"/>
        </w:r>
      </w:hyperlink>
    </w:p>
    <w:p w14:paraId="24EAA2F0" w14:textId="34D19FA0" w:rsidR="00663E29" w:rsidRDefault="00663E29" w:rsidP="00663E29">
      <w:pPr>
        <w:pStyle w:val="afa"/>
        <w:tabs>
          <w:tab w:val="right" w:leader="dot" w:pos="8630"/>
        </w:tabs>
        <w:ind w:left="960" w:hanging="480"/>
        <w:rPr>
          <w:noProof/>
        </w:rPr>
      </w:pPr>
      <w:hyperlink w:anchor="_Toc216274622" w:history="1">
        <w:r w:rsidRPr="00974357">
          <w:rPr>
            <w:rStyle w:val="af7"/>
            <w:noProof/>
          </w:rPr>
          <w:t>Table 10: TCA hyperparameter configuration in PANDA</w:t>
        </w:r>
        <w:r>
          <w:rPr>
            <w:noProof/>
            <w:webHidden/>
          </w:rPr>
          <w:tab/>
        </w:r>
        <w:r>
          <w:rPr>
            <w:noProof/>
            <w:webHidden/>
          </w:rPr>
          <w:fldChar w:fldCharType="begin"/>
        </w:r>
        <w:r>
          <w:rPr>
            <w:noProof/>
            <w:webHidden/>
          </w:rPr>
          <w:instrText xml:space="preserve"> PAGEREF _Toc216274622 \h </w:instrText>
        </w:r>
        <w:r>
          <w:rPr>
            <w:noProof/>
            <w:webHidden/>
          </w:rPr>
        </w:r>
        <w:r>
          <w:rPr>
            <w:noProof/>
            <w:webHidden/>
          </w:rPr>
          <w:fldChar w:fldCharType="separate"/>
        </w:r>
        <w:r w:rsidR="0084098E">
          <w:rPr>
            <w:noProof/>
            <w:webHidden/>
          </w:rPr>
          <w:t>44</w:t>
        </w:r>
        <w:r>
          <w:rPr>
            <w:noProof/>
            <w:webHidden/>
          </w:rPr>
          <w:fldChar w:fldCharType="end"/>
        </w:r>
      </w:hyperlink>
    </w:p>
    <w:p w14:paraId="58799AD7" w14:textId="46A1A428" w:rsidR="00663E29" w:rsidRDefault="00663E29" w:rsidP="00663E29">
      <w:pPr>
        <w:pStyle w:val="afa"/>
        <w:tabs>
          <w:tab w:val="right" w:leader="dot" w:pos="8630"/>
        </w:tabs>
        <w:ind w:left="960" w:hanging="480"/>
        <w:rPr>
          <w:noProof/>
        </w:rPr>
      </w:pPr>
      <w:hyperlink w:anchor="_Toc216274623" w:history="1">
        <w:r w:rsidRPr="00974357">
          <w:rPr>
            <w:rStyle w:val="af7"/>
            <w:noProof/>
          </w:rPr>
          <w:t>Table 11: Configuration for baseline models. Default parameters were used with basic settings for reproducibility and class imbalance handling.</w:t>
        </w:r>
        <w:r>
          <w:rPr>
            <w:noProof/>
            <w:webHidden/>
          </w:rPr>
          <w:tab/>
        </w:r>
        <w:r>
          <w:rPr>
            <w:noProof/>
            <w:webHidden/>
          </w:rPr>
          <w:fldChar w:fldCharType="begin"/>
        </w:r>
        <w:r>
          <w:rPr>
            <w:noProof/>
            <w:webHidden/>
          </w:rPr>
          <w:instrText xml:space="preserve"> PAGEREF _Toc216274623 \h </w:instrText>
        </w:r>
        <w:r>
          <w:rPr>
            <w:noProof/>
            <w:webHidden/>
          </w:rPr>
        </w:r>
        <w:r>
          <w:rPr>
            <w:noProof/>
            <w:webHidden/>
          </w:rPr>
          <w:fldChar w:fldCharType="separate"/>
        </w:r>
        <w:r w:rsidR="0084098E">
          <w:rPr>
            <w:noProof/>
            <w:webHidden/>
          </w:rPr>
          <w:t>45</w:t>
        </w:r>
        <w:r>
          <w:rPr>
            <w:noProof/>
            <w:webHidden/>
          </w:rPr>
          <w:fldChar w:fldCharType="end"/>
        </w:r>
      </w:hyperlink>
    </w:p>
    <w:p w14:paraId="4C361926" w14:textId="66CD09FB" w:rsidR="00663E29" w:rsidRDefault="00663E29" w:rsidP="00663E29">
      <w:pPr>
        <w:pStyle w:val="afa"/>
        <w:tabs>
          <w:tab w:val="right" w:leader="dot" w:pos="8630"/>
        </w:tabs>
        <w:ind w:left="960" w:hanging="480"/>
        <w:rPr>
          <w:noProof/>
        </w:rPr>
      </w:pPr>
      <w:hyperlink w:anchor="_Toc216274624" w:history="1">
        <w:r w:rsidRPr="00974357">
          <w:rPr>
            <w:rStyle w:val="af7"/>
            <w:noProof/>
          </w:rPr>
          <w:t>Table 12: Mapping theoretical error terms to PANDA components and empirical results.</w:t>
        </w:r>
        <w:r>
          <w:rPr>
            <w:noProof/>
            <w:webHidden/>
          </w:rPr>
          <w:tab/>
        </w:r>
        <w:r>
          <w:rPr>
            <w:noProof/>
            <w:webHidden/>
          </w:rPr>
          <w:fldChar w:fldCharType="begin"/>
        </w:r>
        <w:r>
          <w:rPr>
            <w:noProof/>
            <w:webHidden/>
          </w:rPr>
          <w:instrText xml:space="preserve"> PAGEREF _Toc216274624 \h </w:instrText>
        </w:r>
        <w:r>
          <w:rPr>
            <w:noProof/>
            <w:webHidden/>
          </w:rPr>
        </w:r>
        <w:r>
          <w:rPr>
            <w:noProof/>
            <w:webHidden/>
          </w:rPr>
          <w:fldChar w:fldCharType="separate"/>
        </w:r>
        <w:r w:rsidR="0084098E">
          <w:rPr>
            <w:noProof/>
            <w:webHidden/>
          </w:rPr>
          <w:t>49</w:t>
        </w:r>
        <w:r>
          <w:rPr>
            <w:noProof/>
            <w:webHidden/>
          </w:rPr>
          <w:fldChar w:fldCharType="end"/>
        </w:r>
      </w:hyperlink>
    </w:p>
    <w:p w14:paraId="526FA7FC" w14:textId="490F93F2" w:rsidR="00663E29" w:rsidRDefault="00663E29" w:rsidP="00663E29">
      <w:pPr>
        <w:pStyle w:val="afa"/>
        <w:tabs>
          <w:tab w:val="right" w:leader="dot" w:pos="8630"/>
        </w:tabs>
        <w:ind w:left="960" w:hanging="480"/>
        <w:rPr>
          <w:noProof/>
        </w:rPr>
      </w:pPr>
      <w:hyperlink w:anchor="_Toc216274625" w:history="1">
        <w:r w:rsidRPr="00974357">
          <w:rPr>
            <w:rStyle w:val="af7"/>
            <w:noProof/>
          </w:rPr>
          <w:t>Table 13: Training (Cohort A) and testing (Cohort B) cohorts.</w:t>
        </w:r>
        <w:r>
          <w:rPr>
            <w:noProof/>
            <w:webHidden/>
          </w:rPr>
          <w:tab/>
        </w:r>
        <w:r>
          <w:rPr>
            <w:noProof/>
            <w:webHidden/>
          </w:rPr>
          <w:fldChar w:fldCharType="begin"/>
        </w:r>
        <w:r>
          <w:rPr>
            <w:noProof/>
            <w:webHidden/>
          </w:rPr>
          <w:instrText xml:space="preserve"> PAGEREF _Toc216274625 \h </w:instrText>
        </w:r>
        <w:r>
          <w:rPr>
            <w:noProof/>
            <w:webHidden/>
          </w:rPr>
        </w:r>
        <w:r>
          <w:rPr>
            <w:noProof/>
            <w:webHidden/>
          </w:rPr>
          <w:fldChar w:fldCharType="separate"/>
        </w:r>
        <w:r w:rsidR="0084098E">
          <w:rPr>
            <w:noProof/>
            <w:webHidden/>
          </w:rPr>
          <w:t>52</w:t>
        </w:r>
        <w:r>
          <w:rPr>
            <w:noProof/>
            <w:webHidden/>
          </w:rPr>
          <w:fldChar w:fldCharType="end"/>
        </w:r>
      </w:hyperlink>
    </w:p>
    <w:p w14:paraId="208C5EF1" w14:textId="4EC620A8" w:rsidR="00663E29" w:rsidRDefault="00663E29" w:rsidP="00663E29">
      <w:pPr>
        <w:pStyle w:val="afa"/>
        <w:tabs>
          <w:tab w:val="right" w:leader="dot" w:pos="8630"/>
        </w:tabs>
        <w:ind w:left="960" w:hanging="480"/>
        <w:rPr>
          <w:noProof/>
        </w:rPr>
      </w:pPr>
      <w:hyperlink w:anchor="_Toc216274626" w:history="1">
        <w:r w:rsidRPr="00974357">
          <w:rPr>
            <w:rStyle w:val="af7"/>
            <w:noProof/>
          </w:rPr>
          <w:t>Table 14: Comprehensive performance comparison. Source results are from 10-fold cross-validation; target results are from external validation on Cohort B. Best values are bolded.</w:t>
        </w:r>
        <w:r>
          <w:rPr>
            <w:noProof/>
            <w:webHidden/>
          </w:rPr>
          <w:tab/>
        </w:r>
        <w:r>
          <w:rPr>
            <w:noProof/>
            <w:webHidden/>
          </w:rPr>
          <w:fldChar w:fldCharType="begin"/>
        </w:r>
        <w:r>
          <w:rPr>
            <w:noProof/>
            <w:webHidden/>
          </w:rPr>
          <w:instrText xml:space="preserve"> PAGEREF _Toc216274626 \h </w:instrText>
        </w:r>
        <w:r>
          <w:rPr>
            <w:noProof/>
            <w:webHidden/>
          </w:rPr>
        </w:r>
        <w:r>
          <w:rPr>
            <w:noProof/>
            <w:webHidden/>
          </w:rPr>
          <w:fldChar w:fldCharType="separate"/>
        </w:r>
        <w:r w:rsidR="0084098E">
          <w:rPr>
            <w:noProof/>
            <w:webHidden/>
          </w:rPr>
          <w:t>53</w:t>
        </w:r>
        <w:r>
          <w:rPr>
            <w:noProof/>
            <w:webHidden/>
          </w:rPr>
          <w:fldChar w:fldCharType="end"/>
        </w:r>
      </w:hyperlink>
    </w:p>
    <w:p w14:paraId="442308B6" w14:textId="1E0B73ED" w:rsidR="00663E29" w:rsidRDefault="00663E29" w:rsidP="00663E29">
      <w:pPr>
        <w:pStyle w:val="afa"/>
        <w:tabs>
          <w:tab w:val="right" w:leader="dot" w:pos="8630"/>
        </w:tabs>
        <w:ind w:left="960" w:hanging="480"/>
        <w:rPr>
          <w:noProof/>
        </w:rPr>
      </w:pPr>
      <w:hyperlink w:anchor="_Toc216274627" w:history="1">
        <w:r w:rsidRPr="00974357">
          <w:rPr>
            <w:rStyle w:val="af7"/>
            <w:noProof/>
          </w:rPr>
          <w:t>Table 15: Stratified performance of PANDA+TCA on the target cohort.</w:t>
        </w:r>
        <w:r>
          <w:rPr>
            <w:noProof/>
            <w:webHidden/>
          </w:rPr>
          <w:tab/>
        </w:r>
        <w:r>
          <w:rPr>
            <w:noProof/>
            <w:webHidden/>
          </w:rPr>
          <w:fldChar w:fldCharType="begin"/>
        </w:r>
        <w:r>
          <w:rPr>
            <w:noProof/>
            <w:webHidden/>
          </w:rPr>
          <w:instrText xml:space="preserve"> PAGEREF _Toc216274627 \h </w:instrText>
        </w:r>
        <w:r>
          <w:rPr>
            <w:noProof/>
            <w:webHidden/>
          </w:rPr>
        </w:r>
        <w:r>
          <w:rPr>
            <w:noProof/>
            <w:webHidden/>
          </w:rPr>
          <w:fldChar w:fldCharType="separate"/>
        </w:r>
        <w:r w:rsidR="0084098E">
          <w:rPr>
            <w:noProof/>
            <w:webHidden/>
          </w:rPr>
          <w:t>55</w:t>
        </w:r>
        <w:r>
          <w:rPr>
            <w:noProof/>
            <w:webHidden/>
          </w:rPr>
          <w:fldChar w:fldCharType="end"/>
        </w:r>
      </w:hyperlink>
    </w:p>
    <w:p w14:paraId="0F11FAB2" w14:textId="7C2DD9A4" w:rsidR="00663E29" w:rsidRDefault="00663E29" w:rsidP="00663E29">
      <w:pPr>
        <w:pStyle w:val="afa"/>
        <w:tabs>
          <w:tab w:val="right" w:leader="dot" w:pos="8630"/>
        </w:tabs>
        <w:ind w:left="960" w:hanging="480"/>
        <w:rPr>
          <w:noProof/>
        </w:rPr>
      </w:pPr>
      <w:hyperlink w:anchor="_Toc216274628" w:history="1">
        <w:r w:rsidRPr="00974357">
          <w:rPr>
            <w:rStyle w:val="af7"/>
            <w:noProof/>
          </w:rPr>
          <w:t>Table 16: Source (ID) vs target (OOD) cohorts for the BRFSS Diabetes race shift.</w:t>
        </w:r>
        <w:r>
          <w:rPr>
            <w:noProof/>
            <w:webHidden/>
          </w:rPr>
          <w:tab/>
        </w:r>
        <w:r>
          <w:rPr>
            <w:noProof/>
            <w:webHidden/>
          </w:rPr>
          <w:fldChar w:fldCharType="begin"/>
        </w:r>
        <w:r>
          <w:rPr>
            <w:noProof/>
            <w:webHidden/>
          </w:rPr>
          <w:instrText xml:space="preserve"> PAGEREF _Toc216274628 \h </w:instrText>
        </w:r>
        <w:r>
          <w:rPr>
            <w:noProof/>
            <w:webHidden/>
          </w:rPr>
        </w:r>
        <w:r>
          <w:rPr>
            <w:noProof/>
            <w:webHidden/>
          </w:rPr>
          <w:fldChar w:fldCharType="separate"/>
        </w:r>
        <w:r w:rsidR="0084098E">
          <w:rPr>
            <w:noProof/>
            <w:webHidden/>
          </w:rPr>
          <w:t>55</w:t>
        </w:r>
        <w:r>
          <w:rPr>
            <w:noProof/>
            <w:webHidden/>
          </w:rPr>
          <w:fldChar w:fldCharType="end"/>
        </w:r>
      </w:hyperlink>
    </w:p>
    <w:p w14:paraId="4522D10D" w14:textId="47C52213" w:rsidR="0084768F" w:rsidRPr="00007C7B" w:rsidRDefault="00663E29" w:rsidP="009E3AEC">
      <w:pPr>
        <w:rPr>
          <w:rFonts w:ascii="Times New Roman" w:hAnsi="Times New Roman" w:cs="Times New Roman"/>
          <w:lang w:val="en-US"/>
        </w:rPr>
      </w:pPr>
      <w:r>
        <w:fldChar w:fldCharType="end"/>
      </w:r>
    </w:p>
    <w:p w14:paraId="0B0C3668" w14:textId="77777777" w:rsidR="0084768F" w:rsidRPr="00007C7B" w:rsidRDefault="0084768F" w:rsidP="009E3AEC">
      <w:pPr>
        <w:rPr>
          <w:rFonts w:ascii="Times New Roman" w:hAnsi="Times New Roman" w:cs="Times New Roman"/>
          <w:lang w:val="en-US"/>
        </w:rPr>
      </w:pPr>
    </w:p>
    <w:p w14:paraId="2048F06E" w14:textId="77777777" w:rsidR="0084768F" w:rsidRPr="00007C7B" w:rsidRDefault="0084768F" w:rsidP="009E3AEC">
      <w:pPr>
        <w:rPr>
          <w:rFonts w:ascii="Times New Roman" w:hAnsi="Times New Roman" w:cs="Times New Roman"/>
          <w:lang w:val="en-US"/>
        </w:rPr>
      </w:pPr>
    </w:p>
    <w:p w14:paraId="7831261D" w14:textId="77777777"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7680D600" w14:textId="0F111A5A" w:rsidR="009E3AEC" w:rsidRPr="00007C7B" w:rsidRDefault="009E3AEC" w:rsidP="009E3AEC">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Chapter [chapter index]</w:t>
      </w:r>
    </w:p>
    <w:p w14:paraId="479EB091" w14:textId="77777777" w:rsidR="009E3AEC" w:rsidRPr="00007C7B" w:rsidRDefault="009E3AEC" w:rsidP="009E3AEC">
      <w:pPr>
        <w:rPr>
          <w:rFonts w:ascii="Times New Roman" w:hAnsi="Times New Roman" w:cs="Times New Roman"/>
          <w:lang w:val="en-US"/>
        </w:rPr>
      </w:pPr>
    </w:p>
    <w:p w14:paraId="0A68F71E" w14:textId="0BAFAA46" w:rsidR="002B655F" w:rsidRPr="00007C7B" w:rsidRDefault="002B655F" w:rsidP="002B655F">
      <w:pPr>
        <w:rPr>
          <w:rFonts w:ascii="Times New Roman" w:hAnsi="Times New Roman" w:cs="Times New Roman"/>
          <w:lang w:val="en-US"/>
        </w:rPr>
      </w:pPr>
      <w:r w:rsidRPr="00007C7B">
        <w:rPr>
          <w:rFonts w:ascii="Times New Roman" w:hAnsi="Times New Roman" w:cs="Times New Roman"/>
          <w:lang w:val="en-US"/>
        </w:rPr>
        <w:t>The thesis is organized into the following major components:</w:t>
      </w:r>
    </w:p>
    <w:p w14:paraId="06761A87" w14:textId="77777777" w:rsidR="009D2816" w:rsidRPr="009D2816" w:rsidRDefault="009D2816" w:rsidP="009D2816">
      <w:pPr>
        <w:rPr>
          <w:rFonts w:ascii="Times New Roman" w:hAnsi="Times New Roman" w:cs="Times New Roman"/>
          <w:lang w:val="en-US"/>
        </w:rPr>
      </w:pPr>
    </w:p>
    <w:p w14:paraId="7BE4629D" w14:textId="6B390F7F"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Introduction – Motivates cross-hospital pulmonary nodule prediction and highlights the limitations of existing clinical risk scores and machine learning approaches.</w:t>
      </w:r>
    </w:p>
    <w:p w14:paraId="03A81C5F" w14:textId="77777777" w:rsidR="009D2816" w:rsidRPr="009D2816" w:rsidRDefault="009D2816" w:rsidP="009D2816">
      <w:pPr>
        <w:rPr>
          <w:rFonts w:ascii="Times New Roman" w:hAnsi="Times New Roman" w:cs="Times New Roman"/>
          <w:lang w:val="en-US"/>
        </w:rPr>
      </w:pPr>
    </w:p>
    <w:p w14:paraId="63551B3D" w14:textId="093D5FF2"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Related Work – Reviews research on tabular foundation models, domain adaptation methods, and pulmonary nodule malignancy risk models.</w:t>
      </w:r>
    </w:p>
    <w:p w14:paraId="5302CBE0" w14:textId="77777777" w:rsidR="009D2816" w:rsidRPr="009D2816" w:rsidRDefault="009D2816" w:rsidP="009D2816">
      <w:pPr>
        <w:rPr>
          <w:rFonts w:ascii="Times New Roman" w:hAnsi="Times New Roman" w:cs="Times New Roman"/>
          <w:lang w:val="en-US"/>
        </w:rPr>
      </w:pPr>
    </w:p>
    <w:p w14:paraId="2D542C9D" w14:textId="46E4F953"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Problem Formulation – Casts cross-institutional prediction as an unsupervised domain adaptation problem under distribution shift, small sample sizes, and heterogeneous feature schemas.</w:t>
      </w:r>
    </w:p>
    <w:p w14:paraId="11404D84" w14:textId="77777777" w:rsidR="009D2816" w:rsidRPr="009D2816" w:rsidRDefault="009D2816" w:rsidP="009D2816">
      <w:pPr>
        <w:rPr>
          <w:rFonts w:ascii="Times New Roman" w:hAnsi="Times New Roman" w:cs="Times New Roman"/>
          <w:lang w:val="en-US"/>
        </w:rPr>
      </w:pPr>
    </w:p>
    <w:p w14:paraId="6AEA898E" w14:textId="18FE14C0"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Solution – Introduces the PANDA framework, which combines cross-domain feature selection, a pre-trained tabular foundation model backbone, and domain alignment via Transfer Component Analysis (TCA).</w:t>
      </w:r>
    </w:p>
    <w:p w14:paraId="42AC0D2A" w14:textId="77777777" w:rsidR="009D2816" w:rsidRPr="009D2816" w:rsidRDefault="009D2816" w:rsidP="009D2816">
      <w:pPr>
        <w:rPr>
          <w:rFonts w:ascii="Times New Roman" w:hAnsi="Times New Roman" w:cs="Times New Roman"/>
          <w:lang w:val="en-US"/>
        </w:rPr>
      </w:pPr>
    </w:p>
    <w:p w14:paraId="5D81D268" w14:textId="4B43DC17"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Methods – Describes the architectural components of PANDA, including preprocessing strategies, feature selection procedure, alignment mechanisms, evaluation protocols, and datasets used in this study.</w:t>
      </w:r>
    </w:p>
    <w:p w14:paraId="5871CAED" w14:textId="77777777" w:rsidR="009D2816" w:rsidRPr="009D2816" w:rsidRDefault="009D2816" w:rsidP="009D2816">
      <w:pPr>
        <w:rPr>
          <w:rFonts w:ascii="Times New Roman" w:hAnsi="Times New Roman" w:cs="Times New Roman"/>
          <w:lang w:val="en-US"/>
        </w:rPr>
      </w:pPr>
    </w:p>
    <w:p w14:paraId="2082DC90" w14:textId="648562CC"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Analysis – Examines how each module addresses specific challenges such as small-sample learning, covariate and label shift, feature inconsistency, and model calibration, linking the framework to domain-adaptation theory.</w:t>
      </w:r>
    </w:p>
    <w:p w14:paraId="57543A75" w14:textId="77777777" w:rsidR="009D2816" w:rsidRPr="009D2816" w:rsidRDefault="009D2816" w:rsidP="009D2816">
      <w:pPr>
        <w:rPr>
          <w:rFonts w:ascii="Times New Roman" w:hAnsi="Times New Roman" w:cs="Times New Roman"/>
          <w:lang w:val="en-US"/>
        </w:rPr>
      </w:pPr>
    </w:p>
    <w:p w14:paraId="5553728B" w14:textId="776CD2E0"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 xml:space="preserve">Evaluation – Presents cross-validation and external validation results from both the cross-hospital pulmonary nodule cohort and the </w:t>
      </w:r>
      <w:proofErr w:type="spellStart"/>
      <w:r w:rsidRPr="009D2816">
        <w:rPr>
          <w:rFonts w:ascii="Times New Roman" w:hAnsi="Times New Roman" w:cs="Times New Roman"/>
          <w:lang w:val="en-US"/>
        </w:rPr>
        <w:t>TableShift</w:t>
      </w:r>
      <w:proofErr w:type="spellEnd"/>
      <w:r w:rsidRPr="009D2816">
        <w:rPr>
          <w:rFonts w:ascii="Times New Roman" w:hAnsi="Times New Roman" w:cs="Times New Roman"/>
          <w:lang w:val="en-US"/>
        </w:rPr>
        <w:t xml:space="preserve"> BRFSS Diabetes task, including performance metrics, calibration analysis, ROC curves, and decision-curve analysis.</w:t>
      </w:r>
    </w:p>
    <w:p w14:paraId="7D5E28BE" w14:textId="77777777" w:rsidR="009D2816" w:rsidRPr="009D2816" w:rsidRDefault="009D2816" w:rsidP="009D2816">
      <w:pPr>
        <w:rPr>
          <w:rFonts w:ascii="Times New Roman" w:hAnsi="Times New Roman" w:cs="Times New Roman"/>
          <w:lang w:val="en-US"/>
        </w:rPr>
      </w:pPr>
    </w:p>
    <w:p w14:paraId="39576E7C" w14:textId="5AB142F9" w:rsidR="002B655F"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Conclusion – Summarizes the main contributions, discusses broader implications for cross-hospital diagnostic ML systems, and outlines directions for future research.</w:t>
      </w:r>
    </w:p>
    <w:p w14:paraId="1A1A3453" w14:textId="7A5607A0" w:rsidR="007A0B0D" w:rsidRPr="00007C7B" w:rsidRDefault="007A0B0D" w:rsidP="009E3AEC">
      <w:pPr>
        <w:rPr>
          <w:rFonts w:ascii="Times New Roman" w:hAnsi="Times New Roman" w:cs="Times New Roman"/>
          <w:lang w:val="en-US"/>
        </w:rPr>
      </w:pPr>
    </w:p>
    <w:p w14:paraId="516F7D29" w14:textId="3D21676F" w:rsidR="007A0B0D" w:rsidRPr="00007C7B" w:rsidRDefault="007A0B0D">
      <w:pPr>
        <w:rPr>
          <w:rFonts w:ascii="Times New Roman" w:hAnsi="Times New Roman" w:cs="Times New Roman"/>
          <w:lang w:val="en-US"/>
        </w:rPr>
      </w:pPr>
      <w:r w:rsidRPr="00007C7B">
        <w:rPr>
          <w:rFonts w:ascii="Times New Roman" w:hAnsi="Times New Roman" w:cs="Times New Roman"/>
          <w:lang w:val="en-US"/>
        </w:rPr>
        <w:br w:type="page"/>
      </w:r>
    </w:p>
    <w:p w14:paraId="700B6FD7" w14:textId="2E41F2F1" w:rsidR="007A0B0D" w:rsidRPr="00007C7B" w:rsidRDefault="007A0B0D" w:rsidP="007A0B0D">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References</w:t>
      </w:r>
    </w:p>
    <w:p w14:paraId="238BA5D7" w14:textId="77777777" w:rsidR="00716BC3" w:rsidRPr="00716BC3" w:rsidRDefault="00716BC3" w:rsidP="00716BC3">
      <w:pPr>
        <w:spacing w:before="180" w:after="180"/>
        <w:rPr>
          <w:rFonts w:ascii="Times New Roman" w:eastAsia="Times New Roman" w:hAnsi="Times New Roman" w:cs="Times New Roman"/>
          <w:color w:val="000000"/>
          <w:lang w:val="en-US"/>
        </w:rPr>
      </w:pPr>
    </w:p>
    <w:p w14:paraId="3D554CF8" w14:textId="77777777" w:rsidR="009E2AE2" w:rsidRPr="009E2AE2" w:rsidRDefault="009E2AE2" w:rsidP="009E2AE2">
      <w:pPr>
        <w:spacing w:after="200"/>
        <w:rPr>
          <w:rFonts w:ascii="Times New Roman" w:eastAsia="Times New Roman" w:hAnsi="Times New Roman" w:cs="Times New Roman"/>
          <w:color w:val="000000"/>
          <w:lang w:val="en-US"/>
        </w:rPr>
      </w:pPr>
      <w:bookmarkStart w:id="361" w:name="ref-swensen1997chest"/>
      <w:bookmarkStart w:id="362" w:name="sec:ack-start"/>
      <w:bookmarkStart w:id="363" w:name="refs"/>
      <w:r w:rsidRPr="009E2AE2">
        <w:rPr>
          <w:rFonts w:ascii="Times New Roman" w:eastAsia="Times New Roman" w:hAnsi="Times New Roman" w:cs="Times New Roman"/>
          <w:color w:val="000000"/>
          <w:lang w:val="en-US"/>
        </w:rPr>
        <w:t xml:space="preserve">[1] </w:t>
      </w:r>
      <w:r w:rsidRPr="009E2AE2">
        <w:rPr>
          <w:rFonts w:ascii="Times New Roman" w:eastAsia="Times New Roman" w:hAnsi="Times New Roman" w:cs="Times New Roman"/>
          <w:color w:val="000000"/>
          <w:lang w:val="en-US"/>
        </w:rPr>
        <w:tab/>
        <w:t>Swensen SJ, Silverstein MD, Ilstrup DM, Schleck CD, Edell ES 1997. The probability of malignancy in solitary pulmonary nodules: Application to clinical practice. Chest.111:228–234</w:t>
      </w:r>
    </w:p>
    <w:p w14:paraId="0C769A3E" w14:textId="77777777" w:rsidR="009E2AE2" w:rsidRPr="009E2AE2" w:rsidRDefault="009E2AE2" w:rsidP="009E2AE2">
      <w:pPr>
        <w:spacing w:after="200"/>
        <w:rPr>
          <w:rFonts w:ascii="Times New Roman" w:eastAsia="Times New Roman" w:hAnsi="Times New Roman" w:cs="Times New Roman"/>
          <w:color w:val="000000"/>
          <w:lang w:val="en-US"/>
        </w:rPr>
      </w:pPr>
      <w:bookmarkStart w:id="364" w:name="ref-mcwilliams2013probability"/>
      <w:bookmarkEnd w:id="361"/>
      <w:r w:rsidRPr="009E2AE2">
        <w:rPr>
          <w:rFonts w:ascii="Times New Roman" w:eastAsia="Times New Roman" w:hAnsi="Times New Roman" w:cs="Times New Roman"/>
          <w:color w:val="000000"/>
          <w:lang w:val="en-US"/>
        </w:rPr>
        <w:t xml:space="preserve">[2] </w:t>
      </w:r>
      <w:r w:rsidRPr="009E2AE2">
        <w:rPr>
          <w:rFonts w:ascii="Times New Roman" w:eastAsia="Times New Roman" w:hAnsi="Times New Roman" w:cs="Times New Roman"/>
          <w:color w:val="000000"/>
          <w:lang w:val="en-US"/>
        </w:rPr>
        <w:tab/>
        <w:t xml:space="preserve">McWilliams A, </w:t>
      </w:r>
      <w:proofErr w:type="spellStart"/>
      <w:r w:rsidRPr="009E2AE2">
        <w:rPr>
          <w:rFonts w:ascii="Times New Roman" w:eastAsia="Times New Roman" w:hAnsi="Times New Roman" w:cs="Times New Roman"/>
          <w:color w:val="000000"/>
          <w:lang w:val="en-US"/>
        </w:rPr>
        <w:t>Tammemagi</w:t>
      </w:r>
      <w:proofErr w:type="spellEnd"/>
      <w:r w:rsidRPr="009E2AE2">
        <w:rPr>
          <w:rFonts w:ascii="Times New Roman" w:eastAsia="Times New Roman" w:hAnsi="Times New Roman" w:cs="Times New Roman"/>
          <w:color w:val="000000"/>
          <w:lang w:val="en-US"/>
        </w:rPr>
        <w:t xml:space="preserve"> MC, Mayo JR, Roberts H, Liu G, </w:t>
      </w:r>
      <w:proofErr w:type="spellStart"/>
      <w:r w:rsidRPr="009E2AE2">
        <w:rPr>
          <w:rFonts w:ascii="Times New Roman" w:eastAsia="Times New Roman" w:hAnsi="Times New Roman" w:cs="Times New Roman"/>
          <w:color w:val="000000"/>
          <w:lang w:val="en-US"/>
        </w:rPr>
        <w:t>Soghrati</w:t>
      </w:r>
      <w:proofErr w:type="spellEnd"/>
      <w:r w:rsidRPr="009E2AE2">
        <w:rPr>
          <w:rFonts w:ascii="Times New Roman" w:eastAsia="Times New Roman" w:hAnsi="Times New Roman" w:cs="Times New Roman"/>
          <w:color w:val="000000"/>
          <w:lang w:val="en-US"/>
        </w:rPr>
        <w:t xml:space="preserve"> K, </w:t>
      </w:r>
      <w:proofErr w:type="spellStart"/>
      <w:r w:rsidRPr="009E2AE2">
        <w:rPr>
          <w:rFonts w:ascii="Times New Roman" w:eastAsia="Times New Roman" w:hAnsi="Times New Roman" w:cs="Times New Roman"/>
          <w:color w:val="000000"/>
          <w:lang w:val="en-US"/>
        </w:rPr>
        <w:t>Yasufuku</w:t>
      </w:r>
      <w:proofErr w:type="spellEnd"/>
      <w:r w:rsidRPr="009E2AE2">
        <w:rPr>
          <w:rFonts w:ascii="Times New Roman" w:eastAsia="Times New Roman" w:hAnsi="Times New Roman" w:cs="Times New Roman"/>
          <w:color w:val="000000"/>
          <w:lang w:val="en-US"/>
        </w:rPr>
        <w:t xml:space="preserve"> K, Martel S, Laberge F, Gingras M, Atsu K, Pastis N, Hett K, </w:t>
      </w:r>
      <w:proofErr w:type="spellStart"/>
      <w:r w:rsidRPr="009E2AE2">
        <w:rPr>
          <w:rFonts w:ascii="Times New Roman" w:eastAsia="Times New Roman" w:hAnsi="Times New Roman" w:cs="Times New Roman"/>
          <w:color w:val="000000"/>
          <w:lang w:val="en-US"/>
        </w:rPr>
        <w:t>Sejpal</w:t>
      </w:r>
      <w:proofErr w:type="spellEnd"/>
      <w:r w:rsidRPr="009E2AE2">
        <w:rPr>
          <w:rFonts w:ascii="Times New Roman" w:eastAsia="Times New Roman" w:hAnsi="Times New Roman" w:cs="Times New Roman"/>
          <w:color w:val="000000"/>
          <w:lang w:val="en-US"/>
        </w:rPr>
        <w:t xml:space="preserve"> T, Stewart T, Tsao M-S, Goffin J 2013. Probability of malignancy in pulmonary nodules detected on first screening CT. New England Journal of Medicine.369:910–919</w:t>
      </w:r>
    </w:p>
    <w:p w14:paraId="3D07EF53" w14:textId="77777777" w:rsidR="009E2AE2" w:rsidRPr="009E2AE2" w:rsidRDefault="009E2AE2" w:rsidP="009E2AE2">
      <w:pPr>
        <w:spacing w:after="200"/>
        <w:rPr>
          <w:rFonts w:ascii="Times New Roman" w:eastAsia="Times New Roman" w:hAnsi="Times New Roman" w:cs="Times New Roman"/>
          <w:color w:val="000000"/>
          <w:lang w:val="en-US"/>
        </w:rPr>
      </w:pPr>
      <w:bookmarkStart w:id="365" w:name="ref-li2011development"/>
      <w:bookmarkEnd w:id="364"/>
      <w:r w:rsidRPr="009E2AE2">
        <w:rPr>
          <w:rFonts w:ascii="Times New Roman" w:eastAsia="Times New Roman" w:hAnsi="Times New Roman" w:cs="Times New Roman"/>
          <w:color w:val="000000"/>
          <w:lang w:val="en-US"/>
        </w:rPr>
        <w:t xml:space="preserve">[3] </w:t>
      </w:r>
      <w:r w:rsidRPr="009E2AE2">
        <w:rPr>
          <w:rFonts w:ascii="Times New Roman" w:eastAsia="Times New Roman" w:hAnsi="Times New Roman" w:cs="Times New Roman"/>
          <w:color w:val="000000"/>
          <w:lang w:val="en-US"/>
        </w:rPr>
        <w:tab/>
        <w:t xml:space="preserve">Li Y, Chen K-Z, Wang J 2011. Development and validation of a clinical prediction model to estimate the probability of malignancy in solitary pulmonary nodules in </w:t>
      </w:r>
      <w:proofErr w:type="spellStart"/>
      <w:r w:rsidRPr="009E2AE2">
        <w:rPr>
          <w:rFonts w:ascii="Times New Roman" w:eastAsia="Times New Roman" w:hAnsi="Times New Roman" w:cs="Times New Roman"/>
          <w:color w:val="000000"/>
          <w:lang w:val="en-US"/>
        </w:rPr>
        <w:t>chinese</w:t>
      </w:r>
      <w:proofErr w:type="spellEnd"/>
      <w:r w:rsidRPr="009E2AE2">
        <w:rPr>
          <w:rFonts w:ascii="Times New Roman" w:eastAsia="Times New Roman" w:hAnsi="Times New Roman" w:cs="Times New Roman"/>
          <w:color w:val="000000"/>
          <w:lang w:val="en-US"/>
        </w:rPr>
        <w:t xml:space="preserve"> people. Clinical lung cancer.12:313–319</w:t>
      </w:r>
    </w:p>
    <w:p w14:paraId="747522D5" w14:textId="77777777" w:rsidR="009E2AE2" w:rsidRPr="009E2AE2" w:rsidRDefault="009E2AE2" w:rsidP="009E2AE2">
      <w:pPr>
        <w:spacing w:after="200"/>
        <w:rPr>
          <w:rFonts w:ascii="Times New Roman" w:eastAsia="Times New Roman" w:hAnsi="Times New Roman" w:cs="Times New Roman"/>
          <w:color w:val="000000"/>
          <w:lang w:val="en-US"/>
        </w:rPr>
      </w:pPr>
      <w:bookmarkStart w:id="366" w:name="ref-he2021novel"/>
      <w:bookmarkEnd w:id="365"/>
      <w:r w:rsidRPr="009E2AE2">
        <w:rPr>
          <w:rFonts w:ascii="Times New Roman" w:eastAsia="Times New Roman" w:hAnsi="Times New Roman" w:cs="Times New Roman"/>
          <w:color w:val="000000"/>
          <w:lang w:val="en-US"/>
        </w:rPr>
        <w:t xml:space="preserve">[4] </w:t>
      </w:r>
      <w:r w:rsidRPr="009E2AE2">
        <w:rPr>
          <w:rFonts w:ascii="Times New Roman" w:eastAsia="Times New Roman" w:hAnsi="Times New Roman" w:cs="Times New Roman"/>
          <w:color w:val="000000"/>
          <w:lang w:val="en-US"/>
        </w:rPr>
        <w:tab/>
        <w:t xml:space="preserve">He X, Xue N, Liu X, Tang X, Peng S, Qu Y, Jiang L, Xu Q, Liu W, Chen S 2021. A novel clinical model for predicting malignancy of solitary pulmonary nodules: A multicenter study in </w:t>
      </w:r>
      <w:proofErr w:type="spellStart"/>
      <w:r w:rsidRPr="009E2AE2">
        <w:rPr>
          <w:rFonts w:ascii="Times New Roman" w:eastAsia="Times New Roman" w:hAnsi="Times New Roman" w:cs="Times New Roman"/>
          <w:color w:val="000000"/>
          <w:lang w:val="en-US"/>
        </w:rPr>
        <w:t>chinese</w:t>
      </w:r>
      <w:proofErr w:type="spellEnd"/>
      <w:r w:rsidRPr="009E2AE2">
        <w:rPr>
          <w:rFonts w:ascii="Times New Roman" w:eastAsia="Times New Roman" w:hAnsi="Times New Roman" w:cs="Times New Roman"/>
          <w:color w:val="000000"/>
          <w:lang w:val="en-US"/>
        </w:rPr>
        <w:t xml:space="preserve"> population. Cancer cell international.21:115</w:t>
      </w:r>
    </w:p>
    <w:p w14:paraId="4CC643DB" w14:textId="77777777" w:rsidR="009E2AE2" w:rsidRPr="009E2AE2" w:rsidRDefault="009E2AE2" w:rsidP="009E2AE2">
      <w:pPr>
        <w:spacing w:after="200"/>
        <w:rPr>
          <w:rFonts w:ascii="Times New Roman" w:eastAsia="Times New Roman" w:hAnsi="Times New Roman" w:cs="Times New Roman"/>
          <w:color w:val="000000"/>
          <w:lang w:val="en-US"/>
        </w:rPr>
      </w:pPr>
      <w:bookmarkStart w:id="367" w:name="ref-zhang_comprehensive_2022"/>
      <w:bookmarkEnd w:id="366"/>
      <w:r w:rsidRPr="009E2AE2">
        <w:rPr>
          <w:rFonts w:ascii="Times New Roman" w:eastAsia="Times New Roman" w:hAnsi="Times New Roman" w:cs="Times New Roman"/>
          <w:color w:val="000000"/>
          <w:lang w:val="en-US"/>
        </w:rPr>
        <w:t xml:space="preserve">[5] </w:t>
      </w:r>
      <w:r w:rsidRPr="009E2AE2">
        <w:rPr>
          <w:rFonts w:ascii="Times New Roman" w:eastAsia="Times New Roman" w:hAnsi="Times New Roman" w:cs="Times New Roman"/>
          <w:color w:val="000000"/>
          <w:lang w:val="en-US"/>
        </w:rPr>
        <w:tab/>
        <w:t xml:space="preserve">Zhang K, Wei Z, Nie Y, Shen H, Wang X, Wang J, Yang F, Chen K 2022. </w:t>
      </w:r>
      <w:hyperlink r:id="rId14">
        <w:r w:rsidRPr="009E2AE2">
          <w:rPr>
            <w:rFonts w:ascii="Times New Roman" w:eastAsia="Times New Roman" w:hAnsi="Times New Roman" w:cs="Times New Roman"/>
            <w:color w:val="156082"/>
            <w:lang w:val="en-US"/>
          </w:rPr>
          <w:t>Comprehensive analysis of clinical logistic and machine learning-based models for the evaluation of pulmonary nodules</w:t>
        </w:r>
      </w:hyperlink>
      <w:r w:rsidRPr="009E2AE2">
        <w:rPr>
          <w:rFonts w:ascii="Times New Roman" w:eastAsia="Times New Roman" w:hAnsi="Times New Roman" w:cs="Times New Roman"/>
          <w:color w:val="000000"/>
          <w:lang w:val="en-US"/>
        </w:rPr>
        <w:t>. JTO Clin Res Rep.3:100299</w:t>
      </w:r>
    </w:p>
    <w:p w14:paraId="6D2619C6" w14:textId="77777777" w:rsidR="009E2AE2" w:rsidRPr="009E2AE2" w:rsidRDefault="009E2AE2" w:rsidP="009E2AE2">
      <w:pPr>
        <w:spacing w:after="200"/>
        <w:rPr>
          <w:rFonts w:ascii="Times New Roman" w:eastAsia="Times New Roman" w:hAnsi="Times New Roman" w:cs="Times New Roman"/>
          <w:color w:val="000000"/>
          <w:lang w:val="en-US"/>
        </w:rPr>
      </w:pPr>
      <w:bookmarkStart w:id="368" w:name="ref-liu_establishment_2024"/>
      <w:bookmarkEnd w:id="367"/>
      <w:r w:rsidRPr="009E2AE2">
        <w:rPr>
          <w:rFonts w:ascii="Times New Roman" w:eastAsia="Times New Roman" w:hAnsi="Times New Roman" w:cs="Times New Roman"/>
          <w:color w:val="000000"/>
          <w:lang w:val="en-US"/>
        </w:rPr>
        <w:t xml:space="preserve">[6] </w:t>
      </w:r>
      <w:r w:rsidRPr="009E2AE2">
        <w:rPr>
          <w:rFonts w:ascii="Times New Roman" w:eastAsia="Times New Roman" w:hAnsi="Times New Roman" w:cs="Times New Roman"/>
          <w:color w:val="000000"/>
          <w:lang w:val="en-US"/>
        </w:rPr>
        <w:tab/>
        <w:t xml:space="preserve">Liu Q, </w:t>
      </w:r>
      <w:proofErr w:type="spellStart"/>
      <w:r w:rsidRPr="009E2AE2">
        <w:rPr>
          <w:rFonts w:ascii="Times New Roman" w:eastAsia="Times New Roman" w:hAnsi="Times New Roman" w:cs="Times New Roman"/>
          <w:color w:val="000000"/>
          <w:lang w:val="en-US"/>
        </w:rPr>
        <w:t>Lv</w:t>
      </w:r>
      <w:proofErr w:type="spellEnd"/>
      <w:r w:rsidRPr="009E2AE2">
        <w:rPr>
          <w:rFonts w:ascii="Times New Roman" w:eastAsia="Times New Roman" w:hAnsi="Times New Roman" w:cs="Times New Roman"/>
          <w:color w:val="000000"/>
          <w:lang w:val="en-US"/>
        </w:rPr>
        <w:t xml:space="preserve"> X, Zhou D, Yu N, Hong Y, Zeng Y 2024. </w:t>
      </w:r>
      <w:hyperlink r:id="rId15">
        <w:r w:rsidRPr="009E2AE2">
          <w:rPr>
            <w:rFonts w:ascii="Times New Roman" w:eastAsia="Times New Roman" w:hAnsi="Times New Roman" w:cs="Times New Roman"/>
            <w:color w:val="156082"/>
            <w:lang w:val="en-US"/>
          </w:rPr>
          <w:t>Establishment and validation of multiclassification prediction models for pulmonary nodules based on machine learning</w:t>
        </w:r>
      </w:hyperlink>
      <w:r w:rsidRPr="009E2AE2">
        <w:rPr>
          <w:rFonts w:ascii="Times New Roman" w:eastAsia="Times New Roman" w:hAnsi="Times New Roman" w:cs="Times New Roman"/>
          <w:color w:val="000000"/>
          <w:lang w:val="en-US"/>
        </w:rPr>
        <w:t xml:space="preserve">. Clin Respir </w:t>
      </w:r>
      <w:proofErr w:type="gramStart"/>
      <w:r w:rsidRPr="009E2AE2">
        <w:rPr>
          <w:rFonts w:ascii="Times New Roman" w:eastAsia="Times New Roman" w:hAnsi="Times New Roman" w:cs="Times New Roman"/>
          <w:color w:val="000000"/>
          <w:lang w:val="en-US"/>
        </w:rPr>
        <w:t>J.18:e</w:t>
      </w:r>
      <w:proofErr w:type="gramEnd"/>
      <w:r w:rsidRPr="009E2AE2">
        <w:rPr>
          <w:rFonts w:ascii="Times New Roman" w:eastAsia="Times New Roman" w:hAnsi="Times New Roman" w:cs="Times New Roman"/>
          <w:color w:val="000000"/>
          <w:lang w:val="en-US"/>
        </w:rPr>
        <w:t>13769</w:t>
      </w:r>
    </w:p>
    <w:p w14:paraId="69B7AC60" w14:textId="77777777" w:rsidR="009E2AE2" w:rsidRPr="009E2AE2" w:rsidRDefault="009E2AE2" w:rsidP="009E2AE2">
      <w:pPr>
        <w:spacing w:after="200"/>
        <w:rPr>
          <w:rFonts w:ascii="Times New Roman" w:eastAsia="Times New Roman" w:hAnsi="Times New Roman" w:cs="Times New Roman"/>
          <w:color w:val="000000"/>
          <w:lang w:val="en-US"/>
        </w:rPr>
      </w:pPr>
      <w:bookmarkStart w:id="369" w:name="ref-garau_external_2020"/>
      <w:bookmarkEnd w:id="368"/>
      <w:r w:rsidRPr="009E2AE2">
        <w:rPr>
          <w:rFonts w:ascii="Times New Roman" w:eastAsia="Times New Roman" w:hAnsi="Times New Roman" w:cs="Times New Roman"/>
          <w:color w:val="000000"/>
          <w:lang w:val="en-US"/>
        </w:rPr>
        <w:t xml:space="preserve">[7] </w:t>
      </w:r>
      <w:r w:rsidRPr="009E2AE2">
        <w:rPr>
          <w:rFonts w:ascii="Times New Roman" w:eastAsia="Times New Roman" w:hAnsi="Times New Roman" w:cs="Times New Roman"/>
          <w:color w:val="000000"/>
          <w:lang w:val="en-US"/>
        </w:rPr>
        <w:tab/>
        <w:t xml:space="preserve">Garau N, Paganelli C, Summers P, Choi W, Alam S, Lu W, Fanciullo C, Bellomi M, Baroni G, </w:t>
      </w:r>
      <w:proofErr w:type="spellStart"/>
      <w:r w:rsidRPr="009E2AE2">
        <w:rPr>
          <w:rFonts w:ascii="Times New Roman" w:eastAsia="Times New Roman" w:hAnsi="Times New Roman" w:cs="Times New Roman"/>
          <w:color w:val="000000"/>
          <w:lang w:val="en-US"/>
        </w:rPr>
        <w:t>Rampinelli</w:t>
      </w:r>
      <w:proofErr w:type="spellEnd"/>
      <w:r w:rsidRPr="009E2AE2">
        <w:rPr>
          <w:rFonts w:ascii="Times New Roman" w:eastAsia="Times New Roman" w:hAnsi="Times New Roman" w:cs="Times New Roman"/>
          <w:color w:val="000000"/>
          <w:lang w:val="en-US"/>
        </w:rPr>
        <w:t xml:space="preserve"> C 2020. </w:t>
      </w:r>
      <w:hyperlink r:id="rId16">
        <w:r w:rsidRPr="009E2AE2">
          <w:rPr>
            <w:rFonts w:ascii="Times New Roman" w:eastAsia="Times New Roman" w:hAnsi="Times New Roman" w:cs="Times New Roman"/>
            <w:color w:val="156082"/>
            <w:lang w:val="en-US"/>
          </w:rPr>
          <w:t>External validation of radiomics-based predictive models in low-dose CT screening for early lung cancer diagnosis</w:t>
        </w:r>
      </w:hyperlink>
      <w:r w:rsidRPr="009E2AE2">
        <w:rPr>
          <w:rFonts w:ascii="Times New Roman" w:eastAsia="Times New Roman" w:hAnsi="Times New Roman" w:cs="Times New Roman"/>
          <w:color w:val="000000"/>
          <w:lang w:val="en-US"/>
        </w:rPr>
        <w:t>. Med Phys.47:4125–4136</w:t>
      </w:r>
    </w:p>
    <w:p w14:paraId="465CCAD9" w14:textId="77777777" w:rsidR="009E2AE2" w:rsidRPr="009E2AE2" w:rsidRDefault="009E2AE2" w:rsidP="009E2AE2">
      <w:pPr>
        <w:spacing w:after="200"/>
        <w:rPr>
          <w:rFonts w:ascii="Times New Roman" w:eastAsia="Times New Roman" w:hAnsi="Times New Roman" w:cs="Times New Roman"/>
          <w:color w:val="000000"/>
          <w:lang w:val="en-US"/>
        </w:rPr>
      </w:pPr>
      <w:bookmarkStart w:id="370" w:name="ref-chen2016xgboost"/>
      <w:bookmarkEnd w:id="369"/>
      <w:r w:rsidRPr="009E2AE2">
        <w:rPr>
          <w:rFonts w:ascii="Times New Roman" w:eastAsia="Times New Roman" w:hAnsi="Times New Roman" w:cs="Times New Roman"/>
          <w:color w:val="000000"/>
          <w:lang w:val="en-US"/>
        </w:rPr>
        <w:t xml:space="preserve">[8] </w:t>
      </w:r>
      <w:r w:rsidRPr="009E2AE2">
        <w:rPr>
          <w:rFonts w:ascii="Times New Roman" w:eastAsia="Times New Roman" w:hAnsi="Times New Roman" w:cs="Times New Roman"/>
          <w:color w:val="000000"/>
          <w:lang w:val="en-US"/>
        </w:rPr>
        <w:tab/>
        <w:t xml:space="preserve">Chen T, </w:t>
      </w:r>
      <w:proofErr w:type="spellStart"/>
      <w:r w:rsidRPr="009E2AE2">
        <w:rPr>
          <w:rFonts w:ascii="Times New Roman" w:eastAsia="Times New Roman" w:hAnsi="Times New Roman" w:cs="Times New Roman"/>
          <w:color w:val="000000"/>
          <w:lang w:val="en-US"/>
        </w:rPr>
        <w:t>Guestrin</w:t>
      </w:r>
      <w:proofErr w:type="spellEnd"/>
      <w:r w:rsidRPr="009E2AE2">
        <w:rPr>
          <w:rFonts w:ascii="Times New Roman" w:eastAsia="Times New Roman" w:hAnsi="Times New Roman" w:cs="Times New Roman"/>
          <w:color w:val="000000"/>
          <w:lang w:val="en-US"/>
        </w:rPr>
        <w:t xml:space="preserve"> C 2016. </w:t>
      </w:r>
      <w:proofErr w:type="spellStart"/>
      <w:r w:rsidRPr="009E2AE2">
        <w:rPr>
          <w:rFonts w:ascii="Times New Roman" w:eastAsia="Times New Roman" w:hAnsi="Times New Roman" w:cs="Times New Roman"/>
          <w:color w:val="000000"/>
          <w:lang w:val="en-US"/>
        </w:rPr>
        <w:t>Xgboost</w:t>
      </w:r>
      <w:proofErr w:type="spellEnd"/>
      <w:r w:rsidRPr="009E2AE2">
        <w:rPr>
          <w:rFonts w:ascii="Times New Roman" w:eastAsia="Times New Roman" w:hAnsi="Times New Roman" w:cs="Times New Roman"/>
          <w:color w:val="000000"/>
          <w:lang w:val="en-US"/>
        </w:rPr>
        <w:t xml:space="preserve">: A scalable tree boosting system. Proceedings of the 22nd </w:t>
      </w:r>
      <w:proofErr w:type="spellStart"/>
      <w:r w:rsidRPr="009E2AE2">
        <w:rPr>
          <w:rFonts w:ascii="Times New Roman" w:eastAsia="Times New Roman" w:hAnsi="Times New Roman" w:cs="Times New Roman"/>
          <w:color w:val="000000"/>
          <w:lang w:val="en-US"/>
        </w:rPr>
        <w:t>acm</w:t>
      </w:r>
      <w:proofErr w:type="spellEnd"/>
      <w:r w:rsidRPr="009E2AE2">
        <w:rPr>
          <w:rFonts w:ascii="Times New Roman" w:eastAsia="Times New Roman" w:hAnsi="Times New Roman" w:cs="Times New Roman"/>
          <w:color w:val="000000"/>
          <w:lang w:val="en-US"/>
        </w:rPr>
        <w:t xml:space="preserve"> </w:t>
      </w:r>
      <w:proofErr w:type="spellStart"/>
      <w:r w:rsidRPr="009E2AE2">
        <w:rPr>
          <w:rFonts w:ascii="Times New Roman" w:eastAsia="Times New Roman" w:hAnsi="Times New Roman" w:cs="Times New Roman"/>
          <w:color w:val="000000"/>
          <w:lang w:val="en-US"/>
        </w:rPr>
        <w:t>sigkdd</w:t>
      </w:r>
      <w:proofErr w:type="spellEnd"/>
      <w:r w:rsidRPr="009E2AE2">
        <w:rPr>
          <w:rFonts w:ascii="Times New Roman" w:eastAsia="Times New Roman" w:hAnsi="Times New Roman" w:cs="Times New Roman"/>
          <w:color w:val="000000"/>
          <w:lang w:val="en-US"/>
        </w:rPr>
        <w:t xml:space="preserve"> international conference on knowledge discovery and data mining.785–794</w:t>
      </w:r>
    </w:p>
    <w:p w14:paraId="70DEB6DA" w14:textId="77777777" w:rsidR="009E2AE2" w:rsidRPr="009E2AE2" w:rsidRDefault="009E2AE2" w:rsidP="009E2AE2">
      <w:pPr>
        <w:spacing w:after="200"/>
        <w:rPr>
          <w:rFonts w:ascii="Times New Roman" w:eastAsia="Times New Roman" w:hAnsi="Times New Roman" w:cs="Times New Roman"/>
          <w:color w:val="000000"/>
          <w:lang w:val="en-US"/>
        </w:rPr>
      </w:pPr>
      <w:bookmarkStart w:id="371" w:name="ref-gorishniy2021revisiting"/>
      <w:bookmarkEnd w:id="370"/>
      <w:r w:rsidRPr="009E2AE2">
        <w:rPr>
          <w:rFonts w:ascii="Times New Roman" w:eastAsia="Times New Roman" w:hAnsi="Times New Roman" w:cs="Times New Roman"/>
          <w:color w:val="000000"/>
          <w:lang w:val="en-US"/>
        </w:rPr>
        <w:t xml:space="preserve">[9]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Gorishniy</w:t>
      </w:r>
      <w:proofErr w:type="spellEnd"/>
      <w:r w:rsidRPr="009E2AE2">
        <w:rPr>
          <w:rFonts w:ascii="Times New Roman" w:eastAsia="Times New Roman" w:hAnsi="Times New Roman" w:cs="Times New Roman"/>
          <w:color w:val="000000"/>
          <w:lang w:val="en-US"/>
        </w:rPr>
        <w:t xml:space="preserve"> Y, </w:t>
      </w:r>
      <w:proofErr w:type="spellStart"/>
      <w:r w:rsidRPr="009E2AE2">
        <w:rPr>
          <w:rFonts w:ascii="Times New Roman" w:eastAsia="Times New Roman" w:hAnsi="Times New Roman" w:cs="Times New Roman"/>
          <w:color w:val="000000"/>
          <w:lang w:val="en-US"/>
        </w:rPr>
        <w:t>Rubachev</w:t>
      </w:r>
      <w:proofErr w:type="spellEnd"/>
      <w:r w:rsidRPr="009E2AE2">
        <w:rPr>
          <w:rFonts w:ascii="Times New Roman" w:eastAsia="Times New Roman" w:hAnsi="Times New Roman" w:cs="Times New Roman"/>
          <w:color w:val="000000"/>
          <w:lang w:val="en-US"/>
        </w:rPr>
        <w:t xml:space="preserve"> I, </w:t>
      </w:r>
      <w:proofErr w:type="spellStart"/>
      <w:r w:rsidRPr="009E2AE2">
        <w:rPr>
          <w:rFonts w:ascii="Times New Roman" w:eastAsia="Times New Roman" w:hAnsi="Times New Roman" w:cs="Times New Roman"/>
          <w:color w:val="000000"/>
          <w:lang w:val="en-US"/>
        </w:rPr>
        <w:t>Khrulkov</w:t>
      </w:r>
      <w:proofErr w:type="spellEnd"/>
      <w:r w:rsidRPr="009E2AE2">
        <w:rPr>
          <w:rFonts w:ascii="Times New Roman" w:eastAsia="Times New Roman" w:hAnsi="Times New Roman" w:cs="Times New Roman"/>
          <w:color w:val="000000"/>
          <w:lang w:val="en-US"/>
        </w:rPr>
        <w:t xml:space="preserve"> V, Babenko A 2021. Revisiting deep learning models for tabular data. Advances in neural information processing systems.34:18932–18943</w:t>
      </w:r>
    </w:p>
    <w:p w14:paraId="2B19C919" w14:textId="77777777" w:rsidR="009E2AE2" w:rsidRPr="009E2AE2" w:rsidRDefault="009E2AE2" w:rsidP="009E2AE2">
      <w:pPr>
        <w:spacing w:after="200"/>
        <w:rPr>
          <w:rFonts w:ascii="Times New Roman" w:eastAsia="Times New Roman" w:hAnsi="Times New Roman" w:cs="Times New Roman"/>
          <w:color w:val="000000"/>
          <w:lang w:val="en-US"/>
        </w:rPr>
      </w:pPr>
      <w:bookmarkStart w:id="372" w:name="ref-arik2021tabnet"/>
      <w:bookmarkEnd w:id="371"/>
      <w:r w:rsidRPr="009E2AE2">
        <w:rPr>
          <w:rFonts w:ascii="Times New Roman" w:eastAsia="Times New Roman" w:hAnsi="Times New Roman" w:cs="Times New Roman"/>
          <w:color w:val="000000"/>
          <w:lang w:val="en-US"/>
        </w:rPr>
        <w:t xml:space="preserve">[10] </w:t>
      </w:r>
      <w:r w:rsidRPr="009E2AE2">
        <w:rPr>
          <w:rFonts w:ascii="Times New Roman" w:eastAsia="Times New Roman" w:hAnsi="Times New Roman" w:cs="Times New Roman"/>
          <w:color w:val="000000"/>
          <w:lang w:val="en-US"/>
        </w:rPr>
        <w:tab/>
        <w:t xml:space="preserve">Arik SO, Pfister T 2021. </w:t>
      </w:r>
      <w:proofErr w:type="spellStart"/>
      <w:r w:rsidRPr="009E2AE2">
        <w:rPr>
          <w:rFonts w:ascii="Times New Roman" w:eastAsia="Times New Roman" w:hAnsi="Times New Roman" w:cs="Times New Roman"/>
          <w:color w:val="000000"/>
          <w:lang w:val="en-US"/>
        </w:rPr>
        <w:t>TabNet</w:t>
      </w:r>
      <w:proofErr w:type="spellEnd"/>
      <w:r w:rsidRPr="009E2AE2">
        <w:rPr>
          <w:rFonts w:ascii="Times New Roman" w:eastAsia="Times New Roman" w:hAnsi="Times New Roman" w:cs="Times New Roman"/>
          <w:color w:val="000000"/>
          <w:lang w:val="en-US"/>
        </w:rPr>
        <w:t>: Attentive interpretable tabular learning. Proceedings of the AAAI conference on artificial intelligence.35:6679–6687</w:t>
      </w:r>
    </w:p>
    <w:p w14:paraId="1744A052" w14:textId="77777777" w:rsidR="009E2AE2" w:rsidRPr="009E2AE2" w:rsidRDefault="009E2AE2" w:rsidP="009E2AE2">
      <w:pPr>
        <w:spacing w:after="200"/>
        <w:rPr>
          <w:rFonts w:ascii="Times New Roman" w:eastAsia="Times New Roman" w:hAnsi="Times New Roman" w:cs="Times New Roman"/>
          <w:color w:val="000000"/>
          <w:lang w:val="en-US"/>
        </w:rPr>
      </w:pPr>
      <w:bookmarkStart w:id="373" w:name="ref-huang2020tabtransformer"/>
      <w:bookmarkEnd w:id="372"/>
      <w:r w:rsidRPr="009E2AE2">
        <w:rPr>
          <w:rFonts w:ascii="Times New Roman" w:eastAsia="Times New Roman" w:hAnsi="Times New Roman" w:cs="Times New Roman"/>
          <w:color w:val="000000"/>
          <w:lang w:val="en-US"/>
        </w:rPr>
        <w:t xml:space="preserve">[11] </w:t>
      </w:r>
      <w:r w:rsidRPr="009E2AE2">
        <w:rPr>
          <w:rFonts w:ascii="Times New Roman" w:eastAsia="Times New Roman" w:hAnsi="Times New Roman" w:cs="Times New Roman"/>
          <w:color w:val="000000"/>
          <w:lang w:val="en-US"/>
        </w:rPr>
        <w:tab/>
        <w:t xml:space="preserve">Huang X, Khetan A, Cvitkovic M, </w:t>
      </w:r>
      <w:proofErr w:type="spellStart"/>
      <w:r w:rsidRPr="009E2AE2">
        <w:rPr>
          <w:rFonts w:ascii="Times New Roman" w:eastAsia="Times New Roman" w:hAnsi="Times New Roman" w:cs="Times New Roman"/>
          <w:color w:val="000000"/>
          <w:lang w:val="en-US"/>
        </w:rPr>
        <w:t>Karnin</w:t>
      </w:r>
      <w:proofErr w:type="spellEnd"/>
      <w:r w:rsidRPr="009E2AE2">
        <w:rPr>
          <w:rFonts w:ascii="Times New Roman" w:eastAsia="Times New Roman" w:hAnsi="Times New Roman" w:cs="Times New Roman"/>
          <w:color w:val="000000"/>
          <w:lang w:val="en-US"/>
        </w:rPr>
        <w:t xml:space="preserve"> Z 2020. </w:t>
      </w:r>
      <w:proofErr w:type="spellStart"/>
      <w:r w:rsidRPr="009E2AE2">
        <w:rPr>
          <w:rFonts w:ascii="Times New Roman" w:eastAsia="Times New Roman" w:hAnsi="Times New Roman" w:cs="Times New Roman"/>
          <w:color w:val="000000"/>
          <w:lang w:val="en-US"/>
        </w:rPr>
        <w:t>TabTransformer</w:t>
      </w:r>
      <w:proofErr w:type="spellEnd"/>
      <w:r w:rsidRPr="009E2AE2">
        <w:rPr>
          <w:rFonts w:ascii="Times New Roman" w:eastAsia="Times New Roman" w:hAnsi="Times New Roman" w:cs="Times New Roman"/>
          <w:color w:val="000000"/>
          <w:lang w:val="en-US"/>
        </w:rPr>
        <w:t>: Tabular data modeling using contextual embeddings. Advances in neural information processing systems.33:14914–14925</w:t>
      </w:r>
    </w:p>
    <w:p w14:paraId="3EC73445" w14:textId="77777777" w:rsidR="009E2AE2" w:rsidRPr="009E2AE2" w:rsidRDefault="009E2AE2" w:rsidP="009E2AE2">
      <w:pPr>
        <w:spacing w:after="200"/>
        <w:rPr>
          <w:rFonts w:ascii="Times New Roman" w:eastAsia="Times New Roman" w:hAnsi="Times New Roman" w:cs="Times New Roman"/>
          <w:color w:val="000000"/>
          <w:lang w:val="en-US"/>
        </w:rPr>
      </w:pPr>
      <w:bookmarkStart w:id="374" w:name="ref-somepalli2021saint"/>
      <w:bookmarkEnd w:id="373"/>
      <w:r w:rsidRPr="009E2AE2">
        <w:rPr>
          <w:rFonts w:ascii="Times New Roman" w:eastAsia="Times New Roman" w:hAnsi="Times New Roman" w:cs="Times New Roman"/>
          <w:color w:val="000000"/>
          <w:lang w:val="en-US"/>
        </w:rPr>
        <w:t xml:space="preserve">[12]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Somepalli</w:t>
      </w:r>
      <w:proofErr w:type="spellEnd"/>
      <w:r w:rsidRPr="009E2AE2">
        <w:rPr>
          <w:rFonts w:ascii="Times New Roman" w:eastAsia="Times New Roman" w:hAnsi="Times New Roman" w:cs="Times New Roman"/>
          <w:color w:val="000000"/>
          <w:lang w:val="en-US"/>
        </w:rPr>
        <w:t xml:space="preserve"> G, Goldblum M, Schwarzschild A, Bruss CB, Goldstein T 2021. Saint: Improved neural networks for tabular data via row attention and contrastive pre-training. </w:t>
      </w:r>
      <w:proofErr w:type="spellStart"/>
      <w:r w:rsidRPr="009E2AE2">
        <w:rPr>
          <w:rFonts w:ascii="Times New Roman" w:eastAsia="Times New Roman" w:hAnsi="Times New Roman" w:cs="Times New Roman"/>
          <w:color w:val="000000"/>
          <w:lang w:val="en-US"/>
        </w:rPr>
        <w:t>arXiv</w:t>
      </w:r>
      <w:proofErr w:type="spellEnd"/>
      <w:r w:rsidRPr="009E2AE2">
        <w:rPr>
          <w:rFonts w:ascii="Times New Roman" w:eastAsia="Times New Roman" w:hAnsi="Times New Roman" w:cs="Times New Roman"/>
          <w:color w:val="000000"/>
          <w:lang w:val="en-US"/>
        </w:rPr>
        <w:t xml:space="preserve"> preprint arXiv:2106.01342.</w:t>
      </w:r>
    </w:p>
    <w:p w14:paraId="7B2D03AB" w14:textId="77777777" w:rsidR="009E2AE2" w:rsidRPr="009E2AE2" w:rsidRDefault="009E2AE2" w:rsidP="009E2AE2">
      <w:pPr>
        <w:spacing w:after="200"/>
        <w:rPr>
          <w:rFonts w:ascii="Times New Roman" w:eastAsia="Times New Roman" w:hAnsi="Times New Roman" w:cs="Times New Roman"/>
          <w:color w:val="000000"/>
          <w:lang w:val="en-US"/>
        </w:rPr>
      </w:pPr>
      <w:bookmarkStart w:id="375" w:name="ref-borisov2022deep"/>
      <w:bookmarkEnd w:id="374"/>
      <w:r w:rsidRPr="009E2AE2">
        <w:rPr>
          <w:rFonts w:ascii="Times New Roman" w:eastAsia="Times New Roman" w:hAnsi="Times New Roman" w:cs="Times New Roman"/>
          <w:color w:val="000000"/>
          <w:lang w:val="en-US"/>
        </w:rPr>
        <w:lastRenderedPageBreak/>
        <w:t xml:space="preserve">[13] </w:t>
      </w:r>
      <w:r w:rsidRPr="009E2AE2">
        <w:rPr>
          <w:rFonts w:ascii="Times New Roman" w:eastAsia="Times New Roman" w:hAnsi="Times New Roman" w:cs="Times New Roman"/>
          <w:color w:val="000000"/>
          <w:lang w:val="en-US"/>
        </w:rPr>
        <w:tab/>
        <w:t xml:space="preserve">Borisov V, </w:t>
      </w:r>
      <w:proofErr w:type="spellStart"/>
      <w:r w:rsidRPr="009E2AE2">
        <w:rPr>
          <w:rFonts w:ascii="Times New Roman" w:eastAsia="Times New Roman" w:hAnsi="Times New Roman" w:cs="Times New Roman"/>
          <w:color w:val="000000"/>
          <w:lang w:val="en-US"/>
        </w:rPr>
        <w:t>Leemann</w:t>
      </w:r>
      <w:proofErr w:type="spellEnd"/>
      <w:r w:rsidRPr="009E2AE2">
        <w:rPr>
          <w:rFonts w:ascii="Times New Roman" w:eastAsia="Times New Roman" w:hAnsi="Times New Roman" w:cs="Times New Roman"/>
          <w:color w:val="000000"/>
          <w:lang w:val="en-US"/>
        </w:rPr>
        <w:t xml:space="preserve"> T, </w:t>
      </w:r>
      <w:proofErr w:type="spellStart"/>
      <w:r w:rsidRPr="009E2AE2">
        <w:rPr>
          <w:rFonts w:ascii="Times New Roman" w:eastAsia="Times New Roman" w:hAnsi="Times New Roman" w:cs="Times New Roman"/>
          <w:color w:val="000000"/>
          <w:lang w:val="en-US"/>
        </w:rPr>
        <w:t>Selegue</w:t>
      </w:r>
      <w:proofErr w:type="spellEnd"/>
      <w:r w:rsidRPr="009E2AE2">
        <w:rPr>
          <w:rFonts w:ascii="Times New Roman" w:eastAsia="Times New Roman" w:hAnsi="Times New Roman" w:cs="Times New Roman"/>
          <w:color w:val="000000"/>
          <w:lang w:val="en-US"/>
        </w:rPr>
        <w:t xml:space="preserve"> P, Miotto R, May M, </w:t>
      </w:r>
      <w:proofErr w:type="spellStart"/>
      <w:r w:rsidRPr="009E2AE2">
        <w:rPr>
          <w:rFonts w:ascii="Times New Roman" w:eastAsia="Times New Roman" w:hAnsi="Times New Roman" w:cs="Times New Roman"/>
          <w:color w:val="000000"/>
          <w:lang w:val="en-US"/>
        </w:rPr>
        <w:t>Züfle</w:t>
      </w:r>
      <w:proofErr w:type="spellEnd"/>
      <w:r w:rsidRPr="009E2AE2">
        <w:rPr>
          <w:rFonts w:ascii="Times New Roman" w:eastAsia="Times New Roman" w:hAnsi="Times New Roman" w:cs="Times New Roman"/>
          <w:color w:val="000000"/>
          <w:lang w:val="en-US"/>
        </w:rPr>
        <w:t xml:space="preserve"> A 2022. Deep neural networks and tabular data: A survey. IEEE Transactions on Neural Networks and Learning Systems.33:4472–4492</w:t>
      </w:r>
    </w:p>
    <w:p w14:paraId="08F2B7B4" w14:textId="77777777" w:rsidR="009E2AE2" w:rsidRPr="009E2AE2" w:rsidRDefault="009E2AE2" w:rsidP="009E2AE2">
      <w:pPr>
        <w:spacing w:after="200"/>
        <w:rPr>
          <w:rFonts w:ascii="Times New Roman" w:eastAsia="Times New Roman" w:hAnsi="Times New Roman" w:cs="Times New Roman"/>
          <w:color w:val="000000"/>
          <w:lang w:val="en-US"/>
        </w:rPr>
      </w:pPr>
      <w:bookmarkStart w:id="376" w:name="ref-ardila_end--end_2019"/>
      <w:bookmarkEnd w:id="375"/>
      <w:r w:rsidRPr="009E2AE2">
        <w:rPr>
          <w:rFonts w:ascii="Times New Roman" w:eastAsia="Times New Roman" w:hAnsi="Times New Roman" w:cs="Times New Roman"/>
          <w:color w:val="000000"/>
          <w:lang w:val="en-US"/>
        </w:rPr>
        <w:t xml:space="preserve">[14] </w:t>
      </w:r>
      <w:r w:rsidRPr="009E2AE2">
        <w:rPr>
          <w:rFonts w:ascii="Times New Roman" w:eastAsia="Times New Roman" w:hAnsi="Times New Roman" w:cs="Times New Roman"/>
          <w:color w:val="000000"/>
          <w:lang w:val="en-US"/>
        </w:rPr>
        <w:tab/>
        <w:t xml:space="preserve">Ardila D, Kiraly AP, Bharadwaj S, Choi B, Reicher JJ, Peng L, Tse D, Etemadi M, Ye W, Corrado G, </w:t>
      </w:r>
      <w:proofErr w:type="spellStart"/>
      <w:r w:rsidRPr="009E2AE2">
        <w:rPr>
          <w:rFonts w:ascii="Times New Roman" w:eastAsia="Times New Roman" w:hAnsi="Times New Roman" w:cs="Times New Roman"/>
          <w:color w:val="000000"/>
          <w:lang w:val="en-US"/>
        </w:rPr>
        <w:t>Naidich</w:t>
      </w:r>
      <w:proofErr w:type="spellEnd"/>
      <w:r w:rsidRPr="009E2AE2">
        <w:rPr>
          <w:rFonts w:ascii="Times New Roman" w:eastAsia="Times New Roman" w:hAnsi="Times New Roman" w:cs="Times New Roman"/>
          <w:color w:val="000000"/>
          <w:lang w:val="en-US"/>
        </w:rPr>
        <w:t xml:space="preserve"> DP, Shetty S 2019. </w:t>
      </w:r>
      <w:hyperlink r:id="rId17">
        <w:r w:rsidRPr="009E2AE2">
          <w:rPr>
            <w:rFonts w:ascii="Times New Roman" w:eastAsia="Times New Roman" w:hAnsi="Times New Roman" w:cs="Times New Roman"/>
            <w:color w:val="156082"/>
            <w:lang w:val="en-US"/>
          </w:rPr>
          <w:t>End-to-end lung cancer screening with three-dimensional deep learning on low-dose chest computed tomography</w:t>
        </w:r>
      </w:hyperlink>
      <w:r w:rsidRPr="009E2AE2">
        <w:rPr>
          <w:rFonts w:ascii="Times New Roman" w:eastAsia="Times New Roman" w:hAnsi="Times New Roman" w:cs="Times New Roman"/>
          <w:color w:val="000000"/>
          <w:lang w:val="en-US"/>
        </w:rPr>
        <w:t>. Nat Med.25:954–961</w:t>
      </w:r>
    </w:p>
    <w:p w14:paraId="627E1C2D" w14:textId="77777777" w:rsidR="009E2AE2" w:rsidRPr="009E2AE2" w:rsidRDefault="009E2AE2" w:rsidP="009E2AE2">
      <w:pPr>
        <w:spacing w:after="200"/>
        <w:rPr>
          <w:rFonts w:ascii="Times New Roman" w:eastAsia="Times New Roman" w:hAnsi="Times New Roman" w:cs="Times New Roman"/>
          <w:color w:val="000000"/>
          <w:lang w:val="en-US"/>
        </w:rPr>
      </w:pPr>
      <w:bookmarkStart w:id="377" w:name="ref-zech_variable_2018"/>
      <w:bookmarkEnd w:id="376"/>
      <w:r w:rsidRPr="009E2AE2">
        <w:rPr>
          <w:rFonts w:ascii="Times New Roman" w:eastAsia="Times New Roman" w:hAnsi="Times New Roman" w:cs="Times New Roman"/>
          <w:color w:val="000000"/>
          <w:lang w:val="en-US"/>
        </w:rPr>
        <w:t xml:space="preserve">[15] </w:t>
      </w:r>
      <w:r w:rsidRPr="009E2AE2">
        <w:rPr>
          <w:rFonts w:ascii="Times New Roman" w:eastAsia="Times New Roman" w:hAnsi="Times New Roman" w:cs="Times New Roman"/>
          <w:color w:val="000000"/>
          <w:lang w:val="en-US"/>
        </w:rPr>
        <w:tab/>
        <w:t xml:space="preserve">Zech JR, </w:t>
      </w:r>
      <w:proofErr w:type="spellStart"/>
      <w:r w:rsidRPr="009E2AE2">
        <w:rPr>
          <w:rFonts w:ascii="Times New Roman" w:eastAsia="Times New Roman" w:hAnsi="Times New Roman" w:cs="Times New Roman"/>
          <w:color w:val="000000"/>
          <w:lang w:val="en-US"/>
        </w:rPr>
        <w:t>Badgeley</w:t>
      </w:r>
      <w:proofErr w:type="spellEnd"/>
      <w:r w:rsidRPr="009E2AE2">
        <w:rPr>
          <w:rFonts w:ascii="Times New Roman" w:eastAsia="Times New Roman" w:hAnsi="Times New Roman" w:cs="Times New Roman"/>
          <w:color w:val="000000"/>
          <w:lang w:val="en-US"/>
        </w:rPr>
        <w:t xml:space="preserve"> MA, Liu M, Costa AB, </w:t>
      </w:r>
      <w:proofErr w:type="spellStart"/>
      <w:r w:rsidRPr="009E2AE2">
        <w:rPr>
          <w:rFonts w:ascii="Times New Roman" w:eastAsia="Times New Roman" w:hAnsi="Times New Roman" w:cs="Times New Roman"/>
          <w:color w:val="000000"/>
          <w:lang w:val="en-US"/>
        </w:rPr>
        <w:t>Titano</w:t>
      </w:r>
      <w:proofErr w:type="spellEnd"/>
      <w:r w:rsidRPr="009E2AE2">
        <w:rPr>
          <w:rFonts w:ascii="Times New Roman" w:eastAsia="Times New Roman" w:hAnsi="Times New Roman" w:cs="Times New Roman"/>
          <w:color w:val="000000"/>
          <w:lang w:val="en-US"/>
        </w:rPr>
        <w:t xml:space="preserve"> JJ, Oermann EK 2018. </w:t>
      </w:r>
      <w:hyperlink r:id="rId18">
        <w:r w:rsidRPr="009E2AE2">
          <w:rPr>
            <w:rFonts w:ascii="Times New Roman" w:eastAsia="Times New Roman" w:hAnsi="Times New Roman" w:cs="Times New Roman"/>
            <w:color w:val="156082"/>
            <w:lang w:val="en-US"/>
          </w:rPr>
          <w:t>Variable generalization performance of a deep learning model to detect pneumonia in chest radiographs: A cross-sectional study</w:t>
        </w:r>
      </w:hyperlink>
      <w:r w:rsidRPr="009E2AE2">
        <w:rPr>
          <w:rFonts w:ascii="Times New Roman" w:eastAsia="Times New Roman" w:hAnsi="Times New Roman" w:cs="Times New Roman"/>
          <w:color w:val="000000"/>
          <w:lang w:val="en-US"/>
        </w:rPr>
        <w:t>. PLOS Medicine.</w:t>
      </w:r>
      <w:proofErr w:type="gramStart"/>
      <w:r w:rsidRPr="009E2AE2">
        <w:rPr>
          <w:rFonts w:ascii="Times New Roman" w:eastAsia="Times New Roman" w:hAnsi="Times New Roman" w:cs="Times New Roman"/>
          <w:color w:val="000000"/>
          <w:lang w:val="en-US"/>
        </w:rPr>
        <w:t>15:e</w:t>
      </w:r>
      <w:proofErr w:type="gramEnd"/>
      <w:r w:rsidRPr="009E2AE2">
        <w:rPr>
          <w:rFonts w:ascii="Times New Roman" w:eastAsia="Times New Roman" w:hAnsi="Times New Roman" w:cs="Times New Roman"/>
          <w:color w:val="000000"/>
          <w:lang w:val="en-US"/>
        </w:rPr>
        <w:t>1002683</w:t>
      </w:r>
    </w:p>
    <w:p w14:paraId="1B0BD57F" w14:textId="77777777" w:rsidR="009E2AE2" w:rsidRPr="009E2AE2" w:rsidRDefault="009E2AE2" w:rsidP="009E2AE2">
      <w:pPr>
        <w:spacing w:after="200"/>
        <w:rPr>
          <w:rFonts w:ascii="Times New Roman" w:eastAsia="Times New Roman" w:hAnsi="Times New Roman" w:cs="Times New Roman"/>
          <w:color w:val="000000"/>
          <w:lang w:val="en-US"/>
        </w:rPr>
      </w:pPr>
      <w:bookmarkStart w:id="378" w:name="ref-hellin2024unraveling"/>
      <w:bookmarkEnd w:id="377"/>
      <w:r w:rsidRPr="009E2AE2">
        <w:rPr>
          <w:rFonts w:ascii="Times New Roman" w:eastAsia="Times New Roman" w:hAnsi="Times New Roman" w:cs="Times New Roman"/>
          <w:color w:val="000000"/>
          <w:lang w:val="en-US"/>
        </w:rPr>
        <w:t xml:space="preserve">[16]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Hellı́n</w:t>
      </w:r>
      <w:proofErr w:type="spellEnd"/>
      <w:r w:rsidRPr="009E2AE2">
        <w:rPr>
          <w:rFonts w:ascii="Times New Roman" w:eastAsia="Times New Roman" w:hAnsi="Times New Roman" w:cs="Times New Roman"/>
          <w:color w:val="000000"/>
          <w:lang w:val="en-US"/>
        </w:rPr>
        <w:t xml:space="preserve"> CJ, Olmedo AA, Valledor A, Gómez J, López-Benı́tez M, Tayebi A 2024. Unraveling the impact of class imbalance on deep-learning models for medical image classification. Applied Sciences.14:3419</w:t>
      </w:r>
    </w:p>
    <w:p w14:paraId="300A393D" w14:textId="77777777" w:rsidR="009E2AE2" w:rsidRPr="009E2AE2" w:rsidRDefault="009E2AE2" w:rsidP="009E2AE2">
      <w:pPr>
        <w:spacing w:after="200"/>
        <w:rPr>
          <w:rFonts w:ascii="Times New Roman" w:eastAsia="Times New Roman" w:hAnsi="Times New Roman" w:cs="Times New Roman"/>
          <w:color w:val="000000"/>
          <w:lang w:val="en-US"/>
        </w:rPr>
      </w:pPr>
      <w:bookmarkStart w:id="379" w:name="ref-hollmann2025accurate"/>
      <w:bookmarkEnd w:id="378"/>
      <w:r w:rsidRPr="009E2AE2">
        <w:rPr>
          <w:rFonts w:ascii="Times New Roman" w:eastAsia="Times New Roman" w:hAnsi="Times New Roman" w:cs="Times New Roman"/>
          <w:color w:val="000000"/>
          <w:lang w:val="en-US"/>
        </w:rPr>
        <w:t xml:space="preserve">[17] </w:t>
      </w:r>
      <w:r w:rsidRPr="009E2AE2">
        <w:rPr>
          <w:rFonts w:ascii="Times New Roman" w:eastAsia="Times New Roman" w:hAnsi="Times New Roman" w:cs="Times New Roman"/>
          <w:color w:val="000000"/>
          <w:lang w:val="en-US"/>
        </w:rPr>
        <w:tab/>
        <w:t xml:space="preserve">Hollmann N, Müller S, Purucker L, Krishnakumar A, </w:t>
      </w:r>
      <w:proofErr w:type="spellStart"/>
      <w:r w:rsidRPr="009E2AE2">
        <w:rPr>
          <w:rFonts w:ascii="Times New Roman" w:eastAsia="Times New Roman" w:hAnsi="Times New Roman" w:cs="Times New Roman"/>
          <w:color w:val="000000"/>
          <w:lang w:val="en-US"/>
        </w:rPr>
        <w:t>Körfer</w:t>
      </w:r>
      <w:proofErr w:type="spellEnd"/>
      <w:r w:rsidRPr="009E2AE2">
        <w:rPr>
          <w:rFonts w:ascii="Times New Roman" w:eastAsia="Times New Roman" w:hAnsi="Times New Roman" w:cs="Times New Roman"/>
          <w:color w:val="000000"/>
          <w:lang w:val="en-US"/>
        </w:rPr>
        <w:t xml:space="preserve"> M, Hoo SB, </w:t>
      </w:r>
      <w:proofErr w:type="spellStart"/>
      <w:r w:rsidRPr="009E2AE2">
        <w:rPr>
          <w:rFonts w:ascii="Times New Roman" w:eastAsia="Times New Roman" w:hAnsi="Times New Roman" w:cs="Times New Roman"/>
          <w:color w:val="000000"/>
          <w:lang w:val="en-US"/>
        </w:rPr>
        <w:t>Schirrmeister</w:t>
      </w:r>
      <w:proofErr w:type="spellEnd"/>
      <w:r w:rsidRPr="009E2AE2">
        <w:rPr>
          <w:rFonts w:ascii="Times New Roman" w:eastAsia="Times New Roman" w:hAnsi="Times New Roman" w:cs="Times New Roman"/>
          <w:color w:val="000000"/>
          <w:lang w:val="en-US"/>
        </w:rPr>
        <w:t xml:space="preserve"> RT, Hutter F 2025. Accurate predictions on small data with a tabular foundation model. Nature.637:319–326</w:t>
      </w:r>
    </w:p>
    <w:p w14:paraId="1342934F" w14:textId="77777777" w:rsidR="009E2AE2" w:rsidRPr="009E2AE2" w:rsidRDefault="009E2AE2" w:rsidP="009E2AE2">
      <w:pPr>
        <w:spacing w:after="200"/>
        <w:rPr>
          <w:rFonts w:ascii="Times New Roman" w:eastAsia="Times New Roman" w:hAnsi="Times New Roman" w:cs="Times New Roman"/>
          <w:color w:val="000000"/>
          <w:lang w:val="en-US"/>
        </w:rPr>
      </w:pPr>
      <w:bookmarkStart w:id="380" w:name="ref-schneider2024foundation"/>
      <w:bookmarkEnd w:id="379"/>
      <w:r w:rsidRPr="009E2AE2">
        <w:rPr>
          <w:rFonts w:ascii="Times New Roman" w:eastAsia="Times New Roman" w:hAnsi="Times New Roman" w:cs="Times New Roman"/>
          <w:color w:val="000000"/>
          <w:lang w:val="en-US"/>
        </w:rPr>
        <w:t xml:space="preserve">[18] </w:t>
      </w:r>
      <w:r w:rsidRPr="009E2AE2">
        <w:rPr>
          <w:rFonts w:ascii="Times New Roman" w:eastAsia="Times New Roman" w:hAnsi="Times New Roman" w:cs="Times New Roman"/>
          <w:color w:val="000000"/>
          <w:lang w:val="en-US"/>
        </w:rPr>
        <w:tab/>
        <w:t>Schneider J, Meske C, Kuss P 2024. Foundation models: A new paradigm for artificial intelligence. Business &amp; Information Systems Engineering.66:221–231</w:t>
      </w:r>
    </w:p>
    <w:p w14:paraId="7C19EF60" w14:textId="77777777" w:rsidR="009E2AE2" w:rsidRPr="009E2AE2" w:rsidRDefault="009E2AE2" w:rsidP="009E2AE2">
      <w:pPr>
        <w:spacing w:after="200"/>
        <w:rPr>
          <w:rFonts w:ascii="Times New Roman" w:eastAsia="Times New Roman" w:hAnsi="Times New Roman" w:cs="Times New Roman"/>
          <w:color w:val="000000"/>
          <w:lang w:val="en-US"/>
        </w:rPr>
      </w:pPr>
      <w:bookmarkStart w:id="381" w:name="ref-noauthor_prior_nodate"/>
      <w:bookmarkEnd w:id="380"/>
      <w:r w:rsidRPr="009E2AE2">
        <w:rPr>
          <w:rFonts w:ascii="Times New Roman" w:eastAsia="Times New Roman" w:hAnsi="Times New Roman" w:cs="Times New Roman"/>
          <w:color w:val="000000"/>
          <w:lang w:val="en-US"/>
        </w:rPr>
        <w:t xml:space="preserve">[19] </w:t>
      </w:r>
      <w:r w:rsidRPr="009E2AE2">
        <w:rPr>
          <w:rFonts w:ascii="Times New Roman" w:eastAsia="Times New Roman" w:hAnsi="Times New Roman" w:cs="Times New Roman"/>
          <w:color w:val="000000"/>
          <w:lang w:val="en-US"/>
        </w:rPr>
        <w:tab/>
      </w:r>
      <w:hyperlink r:id="rId19">
        <w:r w:rsidRPr="009E2AE2">
          <w:rPr>
            <w:rFonts w:ascii="Times New Roman" w:eastAsia="Times New Roman" w:hAnsi="Times New Roman" w:cs="Times New Roman"/>
            <w:color w:val="156082"/>
            <w:lang w:val="en-US"/>
          </w:rPr>
          <w:t>Prior labs</w:t>
        </w:r>
      </w:hyperlink>
      <w:r w:rsidRPr="009E2AE2">
        <w:rPr>
          <w:rFonts w:ascii="Times New Roman" w:eastAsia="Times New Roman" w:hAnsi="Times New Roman" w:cs="Times New Roman"/>
          <w:color w:val="000000"/>
          <w:lang w:val="en-US"/>
        </w:rPr>
        <w:t xml:space="preserve">. </w:t>
      </w:r>
    </w:p>
    <w:p w14:paraId="0A012020" w14:textId="77777777" w:rsidR="009E2AE2" w:rsidRPr="009E2AE2" w:rsidRDefault="009E2AE2" w:rsidP="009E2AE2">
      <w:pPr>
        <w:spacing w:after="200"/>
        <w:rPr>
          <w:rFonts w:ascii="Times New Roman" w:eastAsia="Times New Roman" w:hAnsi="Times New Roman" w:cs="Times New Roman"/>
          <w:color w:val="000000"/>
          <w:lang w:val="en-US"/>
        </w:rPr>
      </w:pPr>
      <w:bookmarkStart w:id="382" w:name="ref-noauthor_realistic_nodate"/>
      <w:bookmarkEnd w:id="381"/>
      <w:r w:rsidRPr="009E2AE2">
        <w:rPr>
          <w:rFonts w:ascii="Times New Roman" w:eastAsia="Times New Roman" w:hAnsi="Times New Roman" w:cs="Times New Roman"/>
          <w:color w:val="000000"/>
          <w:lang w:val="en-US"/>
        </w:rPr>
        <w:t xml:space="preserve">[20] </w:t>
      </w:r>
      <w:r w:rsidRPr="009E2AE2">
        <w:rPr>
          <w:rFonts w:ascii="Times New Roman" w:eastAsia="Times New Roman" w:hAnsi="Times New Roman" w:cs="Times New Roman"/>
          <w:color w:val="000000"/>
          <w:lang w:val="en-US"/>
        </w:rPr>
        <w:tab/>
      </w:r>
      <w:hyperlink r:id="rId20">
        <w:r w:rsidRPr="009E2AE2">
          <w:rPr>
            <w:rFonts w:ascii="Times New Roman" w:eastAsia="Times New Roman" w:hAnsi="Times New Roman" w:cs="Times New Roman"/>
            <w:color w:val="156082"/>
            <w:lang w:val="en-US"/>
          </w:rPr>
          <w:t>Realistic evaluation of TabPFN v2 in open environments</w:t>
        </w:r>
      </w:hyperlink>
      <w:r w:rsidRPr="009E2AE2">
        <w:rPr>
          <w:rFonts w:ascii="Times New Roman" w:eastAsia="Times New Roman" w:hAnsi="Times New Roman" w:cs="Times New Roman"/>
          <w:color w:val="000000"/>
          <w:lang w:val="en-US"/>
        </w:rPr>
        <w:t xml:space="preserve">. </w:t>
      </w:r>
    </w:p>
    <w:p w14:paraId="683A34D4" w14:textId="77777777" w:rsidR="009E2AE2" w:rsidRPr="009E2AE2" w:rsidRDefault="009E2AE2" w:rsidP="009E2AE2">
      <w:pPr>
        <w:spacing w:after="200"/>
        <w:rPr>
          <w:rFonts w:ascii="Times New Roman" w:eastAsia="Times New Roman" w:hAnsi="Times New Roman" w:cs="Times New Roman"/>
          <w:color w:val="000000"/>
          <w:lang w:val="en-US"/>
        </w:rPr>
      </w:pPr>
      <w:bookmarkStart w:id="383" w:name="X60a9a1bcb93ef50ea8b7bc291808839e814cc23"/>
      <w:bookmarkEnd w:id="382"/>
      <w:r w:rsidRPr="009E2AE2">
        <w:rPr>
          <w:rFonts w:ascii="Times New Roman" w:eastAsia="Times New Roman" w:hAnsi="Times New Roman" w:cs="Times New Roman"/>
          <w:color w:val="000000"/>
          <w:lang w:val="en-US"/>
        </w:rPr>
        <w:t xml:space="preserve">[21] </w:t>
      </w:r>
      <w:r w:rsidRPr="009E2AE2">
        <w:rPr>
          <w:rFonts w:ascii="Times New Roman" w:eastAsia="Times New Roman" w:hAnsi="Times New Roman" w:cs="Times New Roman"/>
          <w:color w:val="000000"/>
          <w:lang w:val="en-US"/>
        </w:rPr>
        <w:tab/>
        <w:t xml:space="preserve">2025. </w:t>
      </w:r>
      <w:hyperlink r:id="rId21">
        <w:r w:rsidRPr="009E2AE2">
          <w:rPr>
            <w:rFonts w:ascii="Times New Roman" w:eastAsia="Times New Roman" w:hAnsi="Times New Roman" w:cs="Times New Roman"/>
            <w:color w:val="156082"/>
            <w:lang w:val="en-US"/>
          </w:rPr>
          <w:t>Automl/drift-resilient_TabPFN</w:t>
        </w:r>
      </w:hyperlink>
      <w:r w:rsidRPr="009E2AE2">
        <w:rPr>
          <w:rFonts w:ascii="Times New Roman" w:eastAsia="Times New Roman" w:hAnsi="Times New Roman" w:cs="Times New Roman"/>
          <w:color w:val="000000"/>
          <w:lang w:val="en-US"/>
        </w:rPr>
        <w:t xml:space="preserve">. </w:t>
      </w:r>
    </w:p>
    <w:p w14:paraId="1C09949D" w14:textId="77777777" w:rsidR="009E2AE2" w:rsidRPr="009E2AE2" w:rsidRDefault="009E2AE2" w:rsidP="009E2AE2">
      <w:pPr>
        <w:spacing w:after="200"/>
        <w:rPr>
          <w:rFonts w:ascii="Times New Roman" w:eastAsia="Times New Roman" w:hAnsi="Times New Roman" w:cs="Times New Roman"/>
          <w:color w:val="000000"/>
          <w:lang w:val="en-US"/>
        </w:rPr>
      </w:pPr>
      <w:bookmarkStart w:id="384" w:name="ref-noauthor_closer_nodate"/>
      <w:bookmarkEnd w:id="383"/>
      <w:r w:rsidRPr="009E2AE2">
        <w:rPr>
          <w:rFonts w:ascii="Times New Roman" w:eastAsia="Times New Roman" w:hAnsi="Times New Roman" w:cs="Times New Roman"/>
          <w:color w:val="000000"/>
          <w:lang w:val="en-US"/>
        </w:rPr>
        <w:t xml:space="preserve">[22] </w:t>
      </w:r>
      <w:r w:rsidRPr="009E2AE2">
        <w:rPr>
          <w:rFonts w:ascii="Times New Roman" w:eastAsia="Times New Roman" w:hAnsi="Times New Roman" w:cs="Times New Roman"/>
          <w:color w:val="000000"/>
          <w:lang w:val="en-US"/>
        </w:rPr>
        <w:tab/>
      </w:r>
      <w:hyperlink r:id="rId22">
        <w:r w:rsidRPr="009E2AE2">
          <w:rPr>
            <w:rFonts w:ascii="Times New Roman" w:eastAsia="Times New Roman" w:hAnsi="Times New Roman" w:cs="Times New Roman"/>
            <w:color w:val="156082"/>
            <w:lang w:val="en-US"/>
          </w:rPr>
          <w:t>A closer look at TabPFN v2: Strength, limitation, and extension</w:t>
        </w:r>
      </w:hyperlink>
      <w:r w:rsidRPr="009E2AE2">
        <w:rPr>
          <w:rFonts w:ascii="Times New Roman" w:eastAsia="Times New Roman" w:hAnsi="Times New Roman" w:cs="Times New Roman"/>
          <w:color w:val="000000"/>
          <w:lang w:val="en-US"/>
        </w:rPr>
        <w:t xml:space="preserve">. </w:t>
      </w:r>
    </w:p>
    <w:p w14:paraId="36971E95" w14:textId="77777777" w:rsidR="009E2AE2" w:rsidRPr="009E2AE2" w:rsidRDefault="009E2AE2" w:rsidP="009E2AE2">
      <w:pPr>
        <w:spacing w:after="200"/>
        <w:rPr>
          <w:rFonts w:ascii="Times New Roman" w:eastAsia="Times New Roman" w:hAnsi="Times New Roman" w:cs="Times New Roman"/>
          <w:color w:val="000000"/>
          <w:lang w:val="en-US"/>
        </w:rPr>
      </w:pPr>
      <w:bookmarkStart w:id="385" w:name="ref-eremeev_turning_2025"/>
      <w:bookmarkEnd w:id="384"/>
      <w:r w:rsidRPr="009E2AE2">
        <w:rPr>
          <w:rFonts w:ascii="Times New Roman" w:eastAsia="Times New Roman" w:hAnsi="Times New Roman" w:cs="Times New Roman"/>
          <w:color w:val="000000"/>
          <w:lang w:val="en-US"/>
        </w:rPr>
        <w:t xml:space="preserve">[23] </w:t>
      </w:r>
      <w:r w:rsidRPr="009E2AE2">
        <w:rPr>
          <w:rFonts w:ascii="Times New Roman" w:eastAsia="Times New Roman" w:hAnsi="Times New Roman" w:cs="Times New Roman"/>
          <w:color w:val="000000"/>
          <w:lang w:val="en-US"/>
        </w:rPr>
        <w:tab/>
        <w:t xml:space="preserve">Eremeev D, Bazhenov G, Platonov O, Babenko A, </w:t>
      </w:r>
      <w:proofErr w:type="spellStart"/>
      <w:r w:rsidRPr="009E2AE2">
        <w:rPr>
          <w:rFonts w:ascii="Times New Roman" w:eastAsia="Times New Roman" w:hAnsi="Times New Roman" w:cs="Times New Roman"/>
          <w:color w:val="000000"/>
          <w:lang w:val="en-US"/>
        </w:rPr>
        <w:t>Prokhorenkova</w:t>
      </w:r>
      <w:proofErr w:type="spellEnd"/>
      <w:r w:rsidRPr="009E2AE2">
        <w:rPr>
          <w:rFonts w:ascii="Times New Roman" w:eastAsia="Times New Roman" w:hAnsi="Times New Roman" w:cs="Times New Roman"/>
          <w:color w:val="000000"/>
          <w:lang w:val="en-US"/>
        </w:rPr>
        <w:t xml:space="preserve"> L 2025. </w:t>
      </w:r>
      <w:hyperlink r:id="rId23">
        <w:r w:rsidRPr="009E2AE2">
          <w:rPr>
            <w:rFonts w:ascii="Times New Roman" w:eastAsia="Times New Roman" w:hAnsi="Times New Roman" w:cs="Times New Roman"/>
            <w:color w:val="156082"/>
            <w:lang w:val="en-US"/>
          </w:rPr>
          <w:t>Turning tabular foundation models into graph foundation models</w:t>
        </w:r>
      </w:hyperlink>
      <w:r w:rsidRPr="009E2AE2">
        <w:rPr>
          <w:rFonts w:ascii="Times New Roman" w:eastAsia="Times New Roman" w:hAnsi="Times New Roman" w:cs="Times New Roman"/>
          <w:color w:val="000000"/>
          <w:lang w:val="en-US"/>
        </w:rPr>
        <w:t xml:space="preserve">. </w:t>
      </w:r>
    </w:p>
    <w:p w14:paraId="5E7D01E9" w14:textId="77777777" w:rsidR="009E2AE2" w:rsidRPr="009E2AE2" w:rsidRDefault="009E2AE2" w:rsidP="009E2AE2">
      <w:pPr>
        <w:spacing w:after="200"/>
        <w:rPr>
          <w:rFonts w:ascii="Times New Roman" w:eastAsia="Times New Roman" w:hAnsi="Times New Roman" w:cs="Times New Roman"/>
          <w:color w:val="000000"/>
          <w:lang w:val="en-US"/>
        </w:rPr>
      </w:pPr>
      <w:bookmarkStart w:id="386" w:name="ref-guan2021domain"/>
      <w:bookmarkEnd w:id="385"/>
      <w:r w:rsidRPr="009E2AE2">
        <w:rPr>
          <w:rFonts w:ascii="Times New Roman" w:eastAsia="Times New Roman" w:hAnsi="Times New Roman" w:cs="Times New Roman"/>
          <w:color w:val="000000"/>
          <w:lang w:val="en-US"/>
        </w:rPr>
        <w:t xml:space="preserve">[24] </w:t>
      </w:r>
      <w:r w:rsidRPr="009E2AE2">
        <w:rPr>
          <w:rFonts w:ascii="Times New Roman" w:eastAsia="Times New Roman" w:hAnsi="Times New Roman" w:cs="Times New Roman"/>
          <w:color w:val="000000"/>
          <w:lang w:val="en-US"/>
        </w:rPr>
        <w:tab/>
        <w:t>Guan H, Liu M 2021. Domain adaptation for medical image analysis: A survey. IEEE Transactions on Biomedical Engineering.69:1173–1185</w:t>
      </w:r>
    </w:p>
    <w:p w14:paraId="7CBF21EE" w14:textId="77777777" w:rsidR="009E2AE2" w:rsidRPr="009E2AE2" w:rsidRDefault="009E2AE2" w:rsidP="009E2AE2">
      <w:pPr>
        <w:spacing w:after="200"/>
        <w:rPr>
          <w:rFonts w:ascii="Times New Roman" w:eastAsia="Times New Roman" w:hAnsi="Times New Roman" w:cs="Times New Roman"/>
          <w:color w:val="000000"/>
          <w:lang w:val="en-US"/>
        </w:rPr>
      </w:pPr>
      <w:bookmarkStart w:id="387" w:name="ref-musa2025addressing"/>
      <w:bookmarkEnd w:id="386"/>
      <w:r w:rsidRPr="009E2AE2">
        <w:rPr>
          <w:rFonts w:ascii="Times New Roman" w:eastAsia="Times New Roman" w:hAnsi="Times New Roman" w:cs="Times New Roman"/>
          <w:color w:val="000000"/>
          <w:lang w:val="en-US"/>
        </w:rPr>
        <w:t xml:space="preserve">[25] </w:t>
      </w:r>
      <w:r w:rsidRPr="009E2AE2">
        <w:rPr>
          <w:rFonts w:ascii="Times New Roman" w:eastAsia="Times New Roman" w:hAnsi="Times New Roman" w:cs="Times New Roman"/>
          <w:color w:val="000000"/>
          <w:lang w:val="en-US"/>
        </w:rPr>
        <w:tab/>
        <w:t>Musa A, Prasad R, Hernandez M 2025. Addressing cross-population domain shift in chest x-ray classification through supervised adversarial domain adaptation. Scientific Reports.15:11383</w:t>
      </w:r>
    </w:p>
    <w:p w14:paraId="4B85A2F1" w14:textId="77777777" w:rsidR="009E2AE2" w:rsidRPr="009E2AE2" w:rsidRDefault="009E2AE2" w:rsidP="009E2AE2">
      <w:pPr>
        <w:spacing w:after="200"/>
        <w:rPr>
          <w:rFonts w:ascii="Times New Roman" w:eastAsia="Times New Roman" w:hAnsi="Times New Roman" w:cs="Times New Roman"/>
          <w:color w:val="000000"/>
          <w:lang w:val="en-US"/>
        </w:rPr>
      </w:pPr>
      <w:bookmarkStart w:id="388" w:name="ref-koch2024distribution"/>
      <w:bookmarkEnd w:id="387"/>
      <w:r w:rsidRPr="009E2AE2">
        <w:rPr>
          <w:rFonts w:ascii="Times New Roman" w:eastAsia="Times New Roman" w:hAnsi="Times New Roman" w:cs="Times New Roman"/>
          <w:color w:val="000000"/>
          <w:lang w:val="en-US"/>
        </w:rPr>
        <w:t xml:space="preserve">[26] </w:t>
      </w:r>
      <w:r w:rsidRPr="009E2AE2">
        <w:rPr>
          <w:rFonts w:ascii="Times New Roman" w:eastAsia="Times New Roman" w:hAnsi="Times New Roman" w:cs="Times New Roman"/>
          <w:color w:val="000000"/>
          <w:lang w:val="en-US"/>
        </w:rPr>
        <w:tab/>
        <w:t xml:space="preserve">Koch LM, Baumgartner CF, Berens P 2024. Distribution shift detection for the </w:t>
      </w:r>
      <w:proofErr w:type="spellStart"/>
      <w:r w:rsidRPr="009E2AE2">
        <w:rPr>
          <w:rFonts w:ascii="Times New Roman" w:eastAsia="Times New Roman" w:hAnsi="Times New Roman" w:cs="Times New Roman"/>
          <w:color w:val="000000"/>
          <w:lang w:val="en-US"/>
        </w:rPr>
        <w:t>postmarket</w:t>
      </w:r>
      <w:proofErr w:type="spellEnd"/>
      <w:r w:rsidRPr="009E2AE2">
        <w:rPr>
          <w:rFonts w:ascii="Times New Roman" w:eastAsia="Times New Roman" w:hAnsi="Times New Roman" w:cs="Times New Roman"/>
          <w:color w:val="000000"/>
          <w:lang w:val="en-US"/>
        </w:rPr>
        <w:t xml:space="preserve"> surveillance of medical AI algorithms: A retrospective simulation study. NPJ Digital Medicine.7:120</w:t>
      </w:r>
    </w:p>
    <w:p w14:paraId="60C8DE93" w14:textId="77777777" w:rsidR="009E2AE2" w:rsidRPr="009E2AE2" w:rsidRDefault="009E2AE2" w:rsidP="009E2AE2">
      <w:pPr>
        <w:spacing w:after="200"/>
        <w:rPr>
          <w:rFonts w:ascii="Times New Roman" w:eastAsia="Times New Roman" w:hAnsi="Times New Roman" w:cs="Times New Roman"/>
          <w:color w:val="000000"/>
          <w:lang w:val="en-US"/>
        </w:rPr>
      </w:pPr>
      <w:bookmarkStart w:id="389" w:name="ref-guo_evaluation_2022"/>
      <w:bookmarkEnd w:id="388"/>
      <w:r w:rsidRPr="009E2AE2">
        <w:rPr>
          <w:rFonts w:ascii="Times New Roman" w:eastAsia="Times New Roman" w:hAnsi="Times New Roman" w:cs="Times New Roman"/>
          <w:color w:val="000000"/>
          <w:lang w:val="en-US"/>
        </w:rPr>
        <w:t xml:space="preserve">[27] </w:t>
      </w:r>
      <w:r w:rsidRPr="009E2AE2">
        <w:rPr>
          <w:rFonts w:ascii="Times New Roman" w:eastAsia="Times New Roman" w:hAnsi="Times New Roman" w:cs="Times New Roman"/>
          <w:color w:val="000000"/>
          <w:lang w:val="en-US"/>
        </w:rPr>
        <w:tab/>
        <w:t xml:space="preserve">Guo LL, Pfohl SR, Fries J, Johnson AEW, Posada J, Aftandilian C, Shah N, Sung L 2022. </w:t>
      </w:r>
      <w:hyperlink r:id="rId24">
        <w:r w:rsidRPr="009E2AE2">
          <w:rPr>
            <w:rFonts w:ascii="Times New Roman" w:eastAsia="Times New Roman" w:hAnsi="Times New Roman" w:cs="Times New Roman"/>
            <w:color w:val="156082"/>
            <w:lang w:val="en-US"/>
          </w:rPr>
          <w:t>Evaluation of domain generalization and adaptation on improving model robustness to temporal dataset shift in clinical medicine</w:t>
        </w:r>
      </w:hyperlink>
      <w:r w:rsidRPr="009E2AE2">
        <w:rPr>
          <w:rFonts w:ascii="Times New Roman" w:eastAsia="Times New Roman" w:hAnsi="Times New Roman" w:cs="Times New Roman"/>
          <w:color w:val="000000"/>
          <w:lang w:val="en-US"/>
        </w:rPr>
        <w:t>. Scientific Reports.12:2726</w:t>
      </w:r>
    </w:p>
    <w:p w14:paraId="150FA43E" w14:textId="77777777" w:rsidR="009E2AE2" w:rsidRPr="009E2AE2" w:rsidRDefault="009E2AE2" w:rsidP="009E2AE2">
      <w:pPr>
        <w:spacing w:after="200"/>
        <w:rPr>
          <w:rFonts w:ascii="Times New Roman" w:eastAsia="Times New Roman" w:hAnsi="Times New Roman" w:cs="Times New Roman"/>
          <w:color w:val="000000"/>
          <w:lang w:val="en-US"/>
        </w:rPr>
      </w:pPr>
      <w:bookmarkStart w:id="390" w:name="ref-orouji_domain_nodate"/>
      <w:bookmarkEnd w:id="389"/>
      <w:r w:rsidRPr="009E2AE2">
        <w:rPr>
          <w:rFonts w:ascii="Times New Roman" w:eastAsia="Times New Roman" w:hAnsi="Times New Roman" w:cs="Times New Roman"/>
          <w:color w:val="000000"/>
          <w:lang w:val="en-US"/>
        </w:rPr>
        <w:t xml:space="preserve">[28]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Orouji</w:t>
      </w:r>
      <w:proofErr w:type="spellEnd"/>
      <w:r w:rsidRPr="009E2AE2">
        <w:rPr>
          <w:rFonts w:ascii="Times New Roman" w:eastAsia="Times New Roman" w:hAnsi="Times New Roman" w:cs="Times New Roman"/>
          <w:color w:val="000000"/>
          <w:lang w:val="en-US"/>
        </w:rPr>
        <w:t xml:space="preserve"> S, Liu MC, </w:t>
      </w:r>
      <w:proofErr w:type="spellStart"/>
      <w:r w:rsidRPr="009E2AE2">
        <w:rPr>
          <w:rFonts w:ascii="Times New Roman" w:eastAsia="Times New Roman" w:hAnsi="Times New Roman" w:cs="Times New Roman"/>
          <w:color w:val="000000"/>
          <w:lang w:val="en-US"/>
        </w:rPr>
        <w:t>Korem</w:t>
      </w:r>
      <w:proofErr w:type="spellEnd"/>
      <w:r w:rsidRPr="009E2AE2">
        <w:rPr>
          <w:rFonts w:ascii="Times New Roman" w:eastAsia="Times New Roman" w:hAnsi="Times New Roman" w:cs="Times New Roman"/>
          <w:color w:val="000000"/>
          <w:lang w:val="en-US"/>
        </w:rPr>
        <w:t xml:space="preserve"> T, Peters MAK </w:t>
      </w:r>
      <w:hyperlink r:id="rId25">
        <w:r w:rsidRPr="009E2AE2">
          <w:rPr>
            <w:rFonts w:ascii="Times New Roman" w:eastAsia="Times New Roman" w:hAnsi="Times New Roman" w:cs="Times New Roman"/>
            <w:color w:val="156082"/>
            <w:lang w:val="en-US"/>
          </w:rPr>
          <w:t>Domain adaptation in small-scale and heterogeneous biological datasets</w:t>
        </w:r>
      </w:hyperlink>
      <w:r w:rsidRPr="009E2AE2">
        <w:rPr>
          <w:rFonts w:ascii="Times New Roman" w:eastAsia="Times New Roman" w:hAnsi="Times New Roman" w:cs="Times New Roman"/>
          <w:color w:val="000000"/>
          <w:lang w:val="en-US"/>
        </w:rPr>
        <w:t>. Sci Adv.</w:t>
      </w:r>
      <w:proofErr w:type="gramStart"/>
      <w:r w:rsidRPr="009E2AE2">
        <w:rPr>
          <w:rFonts w:ascii="Times New Roman" w:eastAsia="Times New Roman" w:hAnsi="Times New Roman" w:cs="Times New Roman"/>
          <w:color w:val="000000"/>
          <w:lang w:val="en-US"/>
        </w:rPr>
        <w:t>10:eadp</w:t>
      </w:r>
      <w:proofErr w:type="gramEnd"/>
      <w:r w:rsidRPr="009E2AE2">
        <w:rPr>
          <w:rFonts w:ascii="Times New Roman" w:eastAsia="Times New Roman" w:hAnsi="Times New Roman" w:cs="Times New Roman"/>
          <w:color w:val="000000"/>
          <w:lang w:val="en-US"/>
        </w:rPr>
        <w:t>6040</w:t>
      </w:r>
    </w:p>
    <w:p w14:paraId="141C9526" w14:textId="77777777" w:rsidR="009E2AE2" w:rsidRPr="009E2AE2" w:rsidRDefault="009E2AE2" w:rsidP="009E2AE2">
      <w:pPr>
        <w:spacing w:after="200"/>
        <w:rPr>
          <w:rFonts w:ascii="Times New Roman" w:eastAsia="Times New Roman" w:hAnsi="Times New Roman" w:cs="Times New Roman"/>
          <w:color w:val="000000"/>
          <w:lang w:val="en-US"/>
        </w:rPr>
      </w:pPr>
      <w:bookmarkStart w:id="391" w:name="ref-ahn_unsupervised_2023"/>
      <w:bookmarkEnd w:id="390"/>
      <w:r w:rsidRPr="009E2AE2">
        <w:rPr>
          <w:rFonts w:ascii="Times New Roman" w:eastAsia="Times New Roman" w:hAnsi="Times New Roman" w:cs="Times New Roman"/>
          <w:color w:val="000000"/>
          <w:lang w:val="en-US"/>
        </w:rPr>
        <w:lastRenderedPageBreak/>
        <w:t xml:space="preserve">[29] </w:t>
      </w:r>
      <w:r w:rsidRPr="009E2AE2">
        <w:rPr>
          <w:rFonts w:ascii="Times New Roman" w:eastAsia="Times New Roman" w:hAnsi="Times New Roman" w:cs="Times New Roman"/>
          <w:color w:val="000000"/>
          <w:lang w:val="en-US"/>
        </w:rPr>
        <w:tab/>
        <w:t xml:space="preserve">Ahn S-H, Kim S, Jeong D-H 2023. </w:t>
      </w:r>
      <w:hyperlink r:id="rId26">
        <w:r w:rsidRPr="009E2AE2">
          <w:rPr>
            <w:rFonts w:ascii="Times New Roman" w:eastAsia="Times New Roman" w:hAnsi="Times New Roman" w:cs="Times New Roman"/>
            <w:color w:val="156082"/>
            <w:lang w:val="en-US"/>
          </w:rPr>
          <w:t>Unsupervised domain adaptation for mitigating sensor variability and interspecies heterogeneity in animal activity recognition</w:t>
        </w:r>
      </w:hyperlink>
      <w:r w:rsidRPr="009E2AE2">
        <w:rPr>
          <w:rFonts w:ascii="Times New Roman" w:eastAsia="Times New Roman" w:hAnsi="Times New Roman" w:cs="Times New Roman"/>
          <w:color w:val="000000"/>
          <w:lang w:val="en-US"/>
        </w:rPr>
        <w:t>. Animals (Basel).13:3276</w:t>
      </w:r>
    </w:p>
    <w:p w14:paraId="2792963E" w14:textId="77777777" w:rsidR="009E2AE2" w:rsidRPr="009E2AE2" w:rsidRDefault="009E2AE2" w:rsidP="009E2AE2">
      <w:pPr>
        <w:spacing w:after="200"/>
        <w:rPr>
          <w:rFonts w:ascii="Times New Roman" w:eastAsia="Times New Roman" w:hAnsi="Times New Roman" w:cs="Times New Roman"/>
          <w:color w:val="000000"/>
          <w:lang w:val="en-US"/>
        </w:rPr>
      </w:pPr>
      <w:bookmarkStart w:id="392" w:name="ref-gardner_benchmarking_2024"/>
      <w:bookmarkEnd w:id="391"/>
      <w:r w:rsidRPr="009E2AE2">
        <w:rPr>
          <w:rFonts w:ascii="Times New Roman" w:eastAsia="Times New Roman" w:hAnsi="Times New Roman" w:cs="Times New Roman"/>
          <w:color w:val="000000"/>
          <w:lang w:val="en-US"/>
        </w:rPr>
        <w:t xml:space="preserve">[30] </w:t>
      </w:r>
      <w:r w:rsidRPr="009E2AE2">
        <w:rPr>
          <w:rFonts w:ascii="Times New Roman" w:eastAsia="Times New Roman" w:hAnsi="Times New Roman" w:cs="Times New Roman"/>
          <w:color w:val="000000"/>
          <w:lang w:val="en-US"/>
        </w:rPr>
        <w:tab/>
        <w:t xml:space="preserve">Gardner J, Popovic Z, Schmidt L 2024. </w:t>
      </w:r>
      <w:hyperlink r:id="rId27">
        <w:r w:rsidRPr="009E2AE2">
          <w:rPr>
            <w:rFonts w:ascii="Times New Roman" w:eastAsia="Times New Roman" w:hAnsi="Times New Roman" w:cs="Times New Roman"/>
            <w:color w:val="156082"/>
            <w:lang w:val="en-US"/>
          </w:rPr>
          <w:t>Benchmarking distribution shift in tabular data with TableShift</w:t>
        </w:r>
      </w:hyperlink>
      <w:r w:rsidRPr="009E2AE2">
        <w:rPr>
          <w:rFonts w:ascii="Times New Roman" w:eastAsia="Times New Roman" w:hAnsi="Times New Roman" w:cs="Times New Roman"/>
          <w:color w:val="000000"/>
          <w:lang w:val="en-US"/>
        </w:rPr>
        <w:t xml:space="preserve">. </w:t>
      </w:r>
    </w:p>
    <w:p w14:paraId="3D9A8E48" w14:textId="77777777" w:rsidR="009E2AE2" w:rsidRPr="009E2AE2" w:rsidRDefault="009E2AE2" w:rsidP="009E2AE2">
      <w:pPr>
        <w:spacing w:after="200"/>
        <w:rPr>
          <w:rFonts w:ascii="Times New Roman" w:eastAsia="Times New Roman" w:hAnsi="Times New Roman" w:cs="Times New Roman"/>
          <w:color w:val="000000"/>
          <w:lang w:val="en-US"/>
        </w:rPr>
      </w:pPr>
      <w:bookmarkStart w:id="393" w:name="ref-yao2022wild"/>
      <w:bookmarkEnd w:id="392"/>
      <w:r w:rsidRPr="009E2AE2">
        <w:rPr>
          <w:rFonts w:ascii="Times New Roman" w:eastAsia="Times New Roman" w:hAnsi="Times New Roman" w:cs="Times New Roman"/>
          <w:color w:val="000000"/>
          <w:lang w:val="en-US"/>
        </w:rPr>
        <w:t xml:space="preserve">[31] </w:t>
      </w:r>
      <w:r w:rsidRPr="009E2AE2">
        <w:rPr>
          <w:rFonts w:ascii="Times New Roman" w:eastAsia="Times New Roman" w:hAnsi="Times New Roman" w:cs="Times New Roman"/>
          <w:color w:val="000000"/>
          <w:lang w:val="en-US"/>
        </w:rPr>
        <w:tab/>
        <w:t>Yao H, Choi C, Cao B, Lee Y, Koh PWW, Finn C 2022. Wild-time: A benchmark of in-the-wild distribution shift over time. Advances in Neural Information Processing Systems.35:10309–10324</w:t>
      </w:r>
    </w:p>
    <w:p w14:paraId="6D513E1D" w14:textId="77777777" w:rsidR="009E2AE2" w:rsidRPr="009E2AE2" w:rsidRDefault="009E2AE2" w:rsidP="009E2AE2">
      <w:pPr>
        <w:spacing w:after="200"/>
        <w:rPr>
          <w:rFonts w:ascii="Times New Roman" w:eastAsia="Times New Roman" w:hAnsi="Times New Roman" w:cs="Times New Roman"/>
          <w:color w:val="000000"/>
          <w:lang w:val="en-US"/>
        </w:rPr>
      </w:pPr>
      <w:bookmarkStart w:id="394" w:name="ref-sun2019informative"/>
      <w:bookmarkEnd w:id="393"/>
      <w:r w:rsidRPr="009E2AE2">
        <w:rPr>
          <w:rFonts w:ascii="Times New Roman" w:eastAsia="Times New Roman" w:hAnsi="Times New Roman" w:cs="Times New Roman"/>
          <w:color w:val="000000"/>
          <w:lang w:val="en-US"/>
        </w:rPr>
        <w:t xml:space="preserve">[32] </w:t>
      </w:r>
      <w:r w:rsidRPr="009E2AE2">
        <w:rPr>
          <w:rFonts w:ascii="Times New Roman" w:eastAsia="Times New Roman" w:hAnsi="Times New Roman" w:cs="Times New Roman"/>
          <w:color w:val="000000"/>
          <w:lang w:val="en-US"/>
        </w:rPr>
        <w:tab/>
        <w:t>Sun F, Wu H, Luo Z, Gu W, Yan Y, Du Q 2019. Informative feature selection for domain adaptation. IEEE Access.7:142551–142563</w:t>
      </w:r>
    </w:p>
    <w:p w14:paraId="60C8D632" w14:textId="77777777" w:rsidR="009E2AE2" w:rsidRPr="009E2AE2" w:rsidRDefault="009E2AE2" w:rsidP="009E2AE2">
      <w:pPr>
        <w:spacing w:after="200"/>
        <w:rPr>
          <w:rFonts w:ascii="Times New Roman" w:eastAsia="Times New Roman" w:hAnsi="Times New Roman" w:cs="Times New Roman"/>
          <w:color w:val="000000"/>
          <w:lang w:val="en-US"/>
        </w:rPr>
      </w:pPr>
      <w:bookmarkStart w:id="395" w:name="ref-pan2010domain"/>
      <w:bookmarkEnd w:id="394"/>
      <w:r w:rsidRPr="009E2AE2">
        <w:rPr>
          <w:rFonts w:ascii="Times New Roman" w:eastAsia="Times New Roman" w:hAnsi="Times New Roman" w:cs="Times New Roman"/>
          <w:color w:val="000000"/>
          <w:lang w:val="en-US"/>
        </w:rPr>
        <w:t xml:space="preserve">[33] </w:t>
      </w:r>
      <w:r w:rsidRPr="009E2AE2">
        <w:rPr>
          <w:rFonts w:ascii="Times New Roman" w:eastAsia="Times New Roman" w:hAnsi="Times New Roman" w:cs="Times New Roman"/>
          <w:color w:val="000000"/>
          <w:lang w:val="en-US"/>
        </w:rPr>
        <w:tab/>
        <w:t>Pan SJ, Tsang IW, Kwok JT, Yang Q 2010. Domain adaptation via transfer component analysis. IEEE transactions on neural networks.22:199–210</w:t>
      </w:r>
    </w:p>
    <w:p w14:paraId="13CE1927" w14:textId="77777777" w:rsidR="009E2AE2" w:rsidRPr="009E2AE2" w:rsidRDefault="009E2AE2" w:rsidP="009E2AE2">
      <w:pPr>
        <w:spacing w:after="200"/>
        <w:rPr>
          <w:rFonts w:ascii="Times New Roman" w:eastAsia="Times New Roman" w:hAnsi="Times New Roman" w:cs="Times New Roman"/>
          <w:color w:val="000000"/>
          <w:lang w:val="en-US"/>
        </w:rPr>
      </w:pPr>
      <w:bookmarkStart w:id="396" w:name="ref-bommasani2022opportunities"/>
      <w:bookmarkEnd w:id="395"/>
      <w:r w:rsidRPr="009E2AE2">
        <w:rPr>
          <w:rFonts w:ascii="Times New Roman" w:eastAsia="Times New Roman" w:hAnsi="Times New Roman" w:cs="Times New Roman"/>
          <w:color w:val="000000"/>
          <w:lang w:val="en-US"/>
        </w:rPr>
        <w:t xml:space="preserve">[34]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Bommasani</w:t>
      </w:r>
      <w:proofErr w:type="spellEnd"/>
      <w:r w:rsidRPr="009E2AE2">
        <w:rPr>
          <w:rFonts w:ascii="Times New Roman" w:eastAsia="Times New Roman" w:hAnsi="Times New Roman" w:cs="Times New Roman"/>
          <w:color w:val="000000"/>
          <w:lang w:val="en-US"/>
        </w:rPr>
        <w:t xml:space="preserve"> R, Hudson DA, Adeli E, Altman R, Arora S, Arx S von, Bernstein MS, </w:t>
      </w:r>
      <w:proofErr w:type="spellStart"/>
      <w:r w:rsidRPr="009E2AE2">
        <w:rPr>
          <w:rFonts w:ascii="Times New Roman" w:eastAsia="Times New Roman" w:hAnsi="Times New Roman" w:cs="Times New Roman"/>
          <w:color w:val="000000"/>
          <w:lang w:val="en-US"/>
        </w:rPr>
        <w:t>Bohg</w:t>
      </w:r>
      <w:proofErr w:type="spellEnd"/>
      <w:r w:rsidRPr="009E2AE2">
        <w:rPr>
          <w:rFonts w:ascii="Times New Roman" w:eastAsia="Times New Roman" w:hAnsi="Times New Roman" w:cs="Times New Roman"/>
          <w:color w:val="000000"/>
          <w:lang w:val="en-US"/>
        </w:rPr>
        <w:t xml:space="preserve"> J, </w:t>
      </w:r>
      <w:proofErr w:type="spellStart"/>
      <w:r w:rsidRPr="009E2AE2">
        <w:rPr>
          <w:rFonts w:ascii="Times New Roman" w:eastAsia="Times New Roman" w:hAnsi="Times New Roman" w:cs="Times New Roman"/>
          <w:color w:val="000000"/>
          <w:lang w:val="en-US"/>
        </w:rPr>
        <w:t>Bosselut</w:t>
      </w:r>
      <w:proofErr w:type="spellEnd"/>
      <w:r w:rsidRPr="009E2AE2">
        <w:rPr>
          <w:rFonts w:ascii="Times New Roman" w:eastAsia="Times New Roman" w:hAnsi="Times New Roman" w:cs="Times New Roman"/>
          <w:color w:val="000000"/>
          <w:lang w:val="en-US"/>
        </w:rPr>
        <w:t xml:space="preserve"> A, Brunskill E, Brynjolfsson E, Buch S, Card D, Castellon R, Chatterji N, Chen A, Creel K, Davis JQ, Demszky D, Donahue C, Doumbouya M, Durmus E, Ermon S, </w:t>
      </w:r>
      <w:proofErr w:type="spellStart"/>
      <w:r w:rsidRPr="009E2AE2">
        <w:rPr>
          <w:rFonts w:ascii="Times New Roman" w:eastAsia="Times New Roman" w:hAnsi="Times New Roman" w:cs="Times New Roman"/>
          <w:color w:val="000000"/>
          <w:lang w:val="en-US"/>
        </w:rPr>
        <w:t>Etchemendy</w:t>
      </w:r>
      <w:proofErr w:type="spellEnd"/>
      <w:r w:rsidRPr="009E2AE2">
        <w:rPr>
          <w:rFonts w:ascii="Times New Roman" w:eastAsia="Times New Roman" w:hAnsi="Times New Roman" w:cs="Times New Roman"/>
          <w:color w:val="000000"/>
          <w:lang w:val="en-US"/>
        </w:rPr>
        <w:t xml:space="preserve"> J, </w:t>
      </w:r>
      <w:proofErr w:type="spellStart"/>
      <w:r w:rsidRPr="009E2AE2">
        <w:rPr>
          <w:rFonts w:ascii="Times New Roman" w:eastAsia="Times New Roman" w:hAnsi="Times New Roman" w:cs="Times New Roman"/>
          <w:color w:val="000000"/>
          <w:lang w:val="en-US"/>
        </w:rPr>
        <w:t>Ethayarajh</w:t>
      </w:r>
      <w:proofErr w:type="spellEnd"/>
      <w:r w:rsidRPr="009E2AE2">
        <w:rPr>
          <w:rFonts w:ascii="Times New Roman" w:eastAsia="Times New Roman" w:hAnsi="Times New Roman" w:cs="Times New Roman"/>
          <w:color w:val="000000"/>
          <w:lang w:val="en-US"/>
        </w:rPr>
        <w:t xml:space="preserve"> K, Fei-Fei L, Finn C, Gale T, Gillespie L, Goel K, Goodman N, Grossman S, Guha N, Hashimoto T, Henderson P, Hewitt J, Ho DE, Hong J, Hsu K, Huang J, Icard T, Jain S, </w:t>
      </w:r>
      <w:proofErr w:type="spellStart"/>
      <w:r w:rsidRPr="009E2AE2">
        <w:rPr>
          <w:rFonts w:ascii="Times New Roman" w:eastAsia="Times New Roman" w:hAnsi="Times New Roman" w:cs="Times New Roman"/>
          <w:color w:val="000000"/>
          <w:lang w:val="en-US"/>
        </w:rPr>
        <w:t>Jurafsky</w:t>
      </w:r>
      <w:proofErr w:type="spellEnd"/>
      <w:r w:rsidRPr="009E2AE2">
        <w:rPr>
          <w:rFonts w:ascii="Times New Roman" w:eastAsia="Times New Roman" w:hAnsi="Times New Roman" w:cs="Times New Roman"/>
          <w:color w:val="000000"/>
          <w:lang w:val="en-US"/>
        </w:rPr>
        <w:t xml:space="preserve"> D, Kalluri P, </w:t>
      </w:r>
      <w:proofErr w:type="spellStart"/>
      <w:r w:rsidRPr="009E2AE2">
        <w:rPr>
          <w:rFonts w:ascii="Times New Roman" w:eastAsia="Times New Roman" w:hAnsi="Times New Roman" w:cs="Times New Roman"/>
          <w:color w:val="000000"/>
          <w:lang w:val="en-US"/>
        </w:rPr>
        <w:t>Karamcheti</w:t>
      </w:r>
      <w:proofErr w:type="spellEnd"/>
      <w:r w:rsidRPr="009E2AE2">
        <w:rPr>
          <w:rFonts w:ascii="Times New Roman" w:eastAsia="Times New Roman" w:hAnsi="Times New Roman" w:cs="Times New Roman"/>
          <w:color w:val="000000"/>
          <w:lang w:val="en-US"/>
        </w:rPr>
        <w:t xml:space="preserve"> S, Keeling G, Khani F, Khattab O, Koh PW, Krass M, Krishna R, </w:t>
      </w:r>
      <w:proofErr w:type="spellStart"/>
      <w:r w:rsidRPr="009E2AE2">
        <w:rPr>
          <w:rFonts w:ascii="Times New Roman" w:eastAsia="Times New Roman" w:hAnsi="Times New Roman" w:cs="Times New Roman"/>
          <w:color w:val="000000"/>
          <w:lang w:val="en-US"/>
        </w:rPr>
        <w:t>Kuditipudi</w:t>
      </w:r>
      <w:proofErr w:type="spellEnd"/>
      <w:r w:rsidRPr="009E2AE2">
        <w:rPr>
          <w:rFonts w:ascii="Times New Roman" w:eastAsia="Times New Roman" w:hAnsi="Times New Roman" w:cs="Times New Roman"/>
          <w:color w:val="000000"/>
          <w:lang w:val="en-US"/>
        </w:rPr>
        <w:t xml:space="preserve"> R, Kumar A, </w:t>
      </w:r>
      <w:proofErr w:type="spellStart"/>
      <w:r w:rsidRPr="009E2AE2">
        <w:rPr>
          <w:rFonts w:ascii="Times New Roman" w:eastAsia="Times New Roman" w:hAnsi="Times New Roman" w:cs="Times New Roman"/>
          <w:color w:val="000000"/>
          <w:lang w:val="en-US"/>
        </w:rPr>
        <w:t>Ladhak</w:t>
      </w:r>
      <w:proofErr w:type="spellEnd"/>
      <w:r w:rsidRPr="009E2AE2">
        <w:rPr>
          <w:rFonts w:ascii="Times New Roman" w:eastAsia="Times New Roman" w:hAnsi="Times New Roman" w:cs="Times New Roman"/>
          <w:color w:val="000000"/>
          <w:lang w:val="en-US"/>
        </w:rPr>
        <w:t xml:space="preserve"> F, Lee M, Lee T, Leskovec J, Levent I, Li XL, Li X, Ma T, Malik A, Manning CD, Mirchandani S, Mitchell E, </w:t>
      </w:r>
      <w:proofErr w:type="spellStart"/>
      <w:r w:rsidRPr="009E2AE2">
        <w:rPr>
          <w:rFonts w:ascii="Times New Roman" w:eastAsia="Times New Roman" w:hAnsi="Times New Roman" w:cs="Times New Roman"/>
          <w:color w:val="000000"/>
          <w:lang w:val="en-US"/>
        </w:rPr>
        <w:t>Munyikwa</w:t>
      </w:r>
      <w:proofErr w:type="spellEnd"/>
      <w:r w:rsidRPr="009E2AE2">
        <w:rPr>
          <w:rFonts w:ascii="Times New Roman" w:eastAsia="Times New Roman" w:hAnsi="Times New Roman" w:cs="Times New Roman"/>
          <w:color w:val="000000"/>
          <w:lang w:val="en-US"/>
        </w:rPr>
        <w:t xml:space="preserve"> Z, Nair S, Narayan A, Narayanan D, Newman B, Nie A, Niebles JC, </w:t>
      </w:r>
      <w:proofErr w:type="spellStart"/>
      <w:r w:rsidRPr="009E2AE2">
        <w:rPr>
          <w:rFonts w:ascii="Times New Roman" w:eastAsia="Times New Roman" w:hAnsi="Times New Roman" w:cs="Times New Roman"/>
          <w:color w:val="000000"/>
          <w:lang w:val="en-US"/>
        </w:rPr>
        <w:t>Nilforoshan</w:t>
      </w:r>
      <w:proofErr w:type="spellEnd"/>
      <w:r w:rsidRPr="009E2AE2">
        <w:rPr>
          <w:rFonts w:ascii="Times New Roman" w:eastAsia="Times New Roman" w:hAnsi="Times New Roman" w:cs="Times New Roman"/>
          <w:color w:val="000000"/>
          <w:lang w:val="en-US"/>
        </w:rPr>
        <w:t xml:space="preserve"> H, Nyarko J, </w:t>
      </w:r>
      <w:proofErr w:type="spellStart"/>
      <w:r w:rsidRPr="009E2AE2">
        <w:rPr>
          <w:rFonts w:ascii="Times New Roman" w:eastAsia="Times New Roman" w:hAnsi="Times New Roman" w:cs="Times New Roman"/>
          <w:color w:val="000000"/>
          <w:lang w:val="en-US"/>
        </w:rPr>
        <w:t>Ogut</w:t>
      </w:r>
      <w:proofErr w:type="spellEnd"/>
      <w:r w:rsidRPr="009E2AE2">
        <w:rPr>
          <w:rFonts w:ascii="Times New Roman" w:eastAsia="Times New Roman" w:hAnsi="Times New Roman" w:cs="Times New Roman"/>
          <w:color w:val="000000"/>
          <w:lang w:val="en-US"/>
        </w:rPr>
        <w:t xml:space="preserve"> G, Orr L, Papadimitriou I, Park JS, Piech C, </w:t>
      </w:r>
      <w:proofErr w:type="spellStart"/>
      <w:r w:rsidRPr="009E2AE2">
        <w:rPr>
          <w:rFonts w:ascii="Times New Roman" w:eastAsia="Times New Roman" w:hAnsi="Times New Roman" w:cs="Times New Roman"/>
          <w:color w:val="000000"/>
          <w:lang w:val="en-US"/>
        </w:rPr>
        <w:t>Portelance</w:t>
      </w:r>
      <w:proofErr w:type="spellEnd"/>
      <w:r w:rsidRPr="009E2AE2">
        <w:rPr>
          <w:rFonts w:ascii="Times New Roman" w:eastAsia="Times New Roman" w:hAnsi="Times New Roman" w:cs="Times New Roman"/>
          <w:color w:val="000000"/>
          <w:lang w:val="en-US"/>
        </w:rPr>
        <w:t xml:space="preserve"> E, Potts C, Raghunathan A, Reich R, Ren H, Rong F, </w:t>
      </w:r>
      <w:proofErr w:type="spellStart"/>
      <w:r w:rsidRPr="009E2AE2">
        <w:rPr>
          <w:rFonts w:ascii="Times New Roman" w:eastAsia="Times New Roman" w:hAnsi="Times New Roman" w:cs="Times New Roman"/>
          <w:color w:val="000000"/>
          <w:lang w:val="en-US"/>
        </w:rPr>
        <w:t>Roohani</w:t>
      </w:r>
      <w:proofErr w:type="spellEnd"/>
      <w:r w:rsidRPr="009E2AE2">
        <w:rPr>
          <w:rFonts w:ascii="Times New Roman" w:eastAsia="Times New Roman" w:hAnsi="Times New Roman" w:cs="Times New Roman"/>
          <w:color w:val="000000"/>
          <w:lang w:val="en-US"/>
        </w:rPr>
        <w:t xml:space="preserve"> Y, Ruiz C, Ryan J, </w:t>
      </w:r>
      <w:proofErr w:type="spellStart"/>
      <w:r w:rsidRPr="009E2AE2">
        <w:rPr>
          <w:rFonts w:ascii="Times New Roman" w:eastAsia="Times New Roman" w:hAnsi="Times New Roman" w:cs="Times New Roman"/>
          <w:color w:val="000000"/>
          <w:lang w:val="en-US"/>
        </w:rPr>
        <w:t>Ré</w:t>
      </w:r>
      <w:proofErr w:type="spellEnd"/>
      <w:r w:rsidRPr="009E2AE2">
        <w:rPr>
          <w:rFonts w:ascii="Times New Roman" w:eastAsia="Times New Roman" w:hAnsi="Times New Roman" w:cs="Times New Roman"/>
          <w:color w:val="000000"/>
          <w:lang w:val="en-US"/>
        </w:rPr>
        <w:t xml:space="preserve"> C, Sadigh D, Sagawa S, Santhanam K, Shih A, Srinivasan K, Tamkin A, </w:t>
      </w:r>
      <w:proofErr w:type="spellStart"/>
      <w:r w:rsidRPr="009E2AE2">
        <w:rPr>
          <w:rFonts w:ascii="Times New Roman" w:eastAsia="Times New Roman" w:hAnsi="Times New Roman" w:cs="Times New Roman"/>
          <w:color w:val="000000"/>
          <w:lang w:val="en-US"/>
        </w:rPr>
        <w:t>Taori</w:t>
      </w:r>
      <w:proofErr w:type="spellEnd"/>
      <w:r w:rsidRPr="009E2AE2">
        <w:rPr>
          <w:rFonts w:ascii="Times New Roman" w:eastAsia="Times New Roman" w:hAnsi="Times New Roman" w:cs="Times New Roman"/>
          <w:color w:val="000000"/>
          <w:lang w:val="en-US"/>
        </w:rPr>
        <w:t xml:space="preserve"> R, Thomas AW, </w:t>
      </w:r>
      <w:proofErr w:type="spellStart"/>
      <w:r w:rsidRPr="009E2AE2">
        <w:rPr>
          <w:rFonts w:ascii="Times New Roman" w:eastAsia="Times New Roman" w:hAnsi="Times New Roman" w:cs="Times New Roman"/>
          <w:color w:val="000000"/>
          <w:lang w:val="en-US"/>
        </w:rPr>
        <w:t>Tramèr</w:t>
      </w:r>
      <w:proofErr w:type="spellEnd"/>
      <w:r w:rsidRPr="009E2AE2">
        <w:rPr>
          <w:rFonts w:ascii="Times New Roman" w:eastAsia="Times New Roman" w:hAnsi="Times New Roman" w:cs="Times New Roman"/>
          <w:color w:val="000000"/>
          <w:lang w:val="en-US"/>
        </w:rPr>
        <w:t xml:space="preserve"> F, Wang RE, Wang W, Wu B, Wu J, Wu Y, Xie SM, Yasunaga M, You J, Zaharia M, Zhang M, Zhang T, Zhang X, Zhang Y, Zheng L, Zhou K, Liang P 2022. </w:t>
      </w:r>
      <w:hyperlink r:id="rId28">
        <w:r w:rsidRPr="009E2AE2">
          <w:rPr>
            <w:rFonts w:ascii="Times New Roman" w:eastAsia="Times New Roman" w:hAnsi="Times New Roman" w:cs="Times New Roman"/>
            <w:color w:val="156082"/>
            <w:lang w:val="en-US"/>
          </w:rPr>
          <w:t>On the opportunities and risks of foundation models</w:t>
        </w:r>
      </w:hyperlink>
      <w:r w:rsidRPr="009E2AE2">
        <w:rPr>
          <w:rFonts w:ascii="Times New Roman" w:eastAsia="Times New Roman" w:hAnsi="Times New Roman" w:cs="Times New Roman"/>
          <w:color w:val="000000"/>
          <w:lang w:val="en-US"/>
        </w:rPr>
        <w:t xml:space="preserve">. </w:t>
      </w:r>
    </w:p>
    <w:p w14:paraId="64A7B09A" w14:textId="77777777" w:rsidR="009E2AE2" w:rsidRPr="009E2AE2" w:rsidRDefault="009E2AE2" w:rsidP="009E2AE2">
      <w:pPr>
        <w:spacing w:after="200"/>
        <w:rPr>
          <w:rFonts w:ascii="Times New Roman" w:eastAsia="Times New Roman" w:hAnsi="Times New Roman" w:cs="Times New Roman"/>
          <w:color w:val="000000"/>
          <w:lang w:val="en-US"/>
        </w:rPr>
      </w:pPr>
      <w:bookmarkStart w:id="397" w:name="ref-grinsztajn_why_2022"/>
      <w:bookmarkEnd w:id="396"/>
      <w:r w:rsidRPr="009E2AE2">
        <w:rPr>
          <w:rFonts w:ascii="Times New Roman" w:eastAsia="Times New Roman" w:hAnsi="Times New Roman" w:cs="Times New Roman"/>
          <w:color w:val="000000"/>
          <w:lang w:val="en-US"/>
        </w:rPr>
        <w:t xml:space="preserve">[35]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Grinsztajn</w:t>
      </w:r>
      <w:proofErr w:type="spellEnd"/>
      <w:r w:rsidRPr="009E2AE2">
        <w:rPr>
          <w:rFonts w:ascii="Times New Roman" w:eastAsia="Times New Roman" w:hAnsi="Times New Roman" w:cs="Times New Roman"/>
          <w:color w:val="000000"/>
          <w:lang w:val="en-US"/>
        </w:rPr>
        <w:t xml:space="preserve"> L, </w:t>
      </w:r>
      <w:proofErr w:type="spellStart"/>
      <w:r w:rsidRPr="009E2AE2">
        <w:rPr>
          <w:rFonts w:ascii="Times New Roman" w:eastAsia="Times New Roman" w:hAnsi="Times New Roman" w:cs="Times New Roman"/>
          <w:color w:val="000000"/>
          <w:lang w:val="en-US"/>
        </w:rPr>
        <w:t>Oyallon</w:t>
      </w:r>
      <w:proofErr w:type="spellEnd"/>
      <w:r w:rsidRPr="009E2AE2">
        <w:rPr>
          <w:rFonts w:ascii="Times New Roman" w:eastAsia="Times New Roman" w:hAnsi="Times New Roman" w:cs="Times New Roman"/>
          <w:color w:val="000000"/>
          <w:lang w:val="en-US"/>
        </w:rPr>
        <w:t xml:space="preserve"> E, </w:t>
      </w:r>
      <w:proofErr w:type="spellStart"/>
      <w:r w:rsidRPr="009E2AE2">
        <w:rPr>
          <w:rFonts w:ascii="Times New Roman" w:eastAsia="Times New Roman" w:hAnsi="Times New Roman" w:cs="Times New Roman"/>
          <w:color w:val="000000"/>
          <w:lang w:val="en-US"/>
        </w:rPr>
        <w:t>Varoquaux</w:t>
      </w:r>
      <w:proofErr w:type="spellEnd"/>
      <w:r w:rsidRPr="009E2AE2">
        <w:rPr>
          <w:rFonts w:ascii="Times New Roman" w:eastAsia="Times New Roman" w:hAnsi="Times New Roman" w:cs="Times New Roman"/>
          <w:color w:val="000000"/>
          <w:lang w:val="en-US"/>
        </w:rPr>
        <w:t xml:space="preserve"> G 2022. </w:t>
      </w:r>
      <w:hyperlink r:id="rId29">
        <w:r w:rsidRPr="009E2AE2">
          <w:rPr>
            <w:rFonts w:ascii="Times New Roman" w:eastAsia="Times New Roman" w:hAnsi="Times New Roman" w:cs="Times New Roman"/>
            <w:color w:val="156082"/>
            <w:lang w:val="en-US"/>
          </w:rPr>
          <w:t>Why do tree-based models still outperform deep learning on tabular data?</w:t>
        </w:r>
      </w:hyperlink>
      <w:r w:rsidRPr="009E2AE2">
        <w:rPr>
          <w:rFonts w:ascii="Times New Roman" w:eastAsia="Times New Roman" w:hAnsi="Times New Roman" w:cs="Times New Roman"/>
          <w:color w:val="000000"/>
          <w:lang w:val="en-US"/>
        </w:rPr>
        <w:t xml:space="preserve"> </w:t>
      </w:r>
    </w:p>
    <w:p w14:paraId="102EF012" w14:textId="77777777" w:rsidR="009E2AE2" w:rsidRPr="009E2AE2" w:rsidRDefault="009E2AE2" w:rsidP="009E2AE2">
      <w:pPr>
        <w:spacing w:after="200"/>
        <w:rPr>
          <w:rFonts w:ascii="Times New Roman" w:eastAsia="Times New Roman" w:hAnsi="Times New Roman" w:cs="Times New Roman"/>
          <w:color w:val="000000"/>
          <w:lang w:val="en-US"/>
        </w:rPr>
      </w:pPr>
      <w:bookmarkStart w:id="398" w:name="ref-shmuel_comprehensive_2024"/>
      <w:bookmarkEnd w:id="397"/>
      <w:r w:rsidRPr="009E2AE2">
        <w:rPr>
          <w:rFonts w:ascii="Times New Roman" w:eastAsia="Times New Roman" w:hAnsi="Times New Roman" w:cs="Times New Roman"/>
          <w:color w:val="000000"/>
          <w:lang w:val="en-US"/>
        </w:rPr>
        <w:t xml:space="preserve">[36] </w:t>
      </w:r>
      <w:r w:rsidRPr="009E2AE2">
        <w:rPr>
          <w:rFonts w:ascii="Times New Roman" w:eastAsia="Times New Roman" w:hAnsi="Times New Roman" w:cs="Times New Roman"/>
          <w:color w:val="000000"/>
          <w:lang w:val="en-US"/>
        </w:rPr>
        <w:tab/>
        <w:t xml:space="preserve">Shmuel A, Glickman O, </w:t>
      </w:r>
      <w:proofErr w:type="spellStart"/>
      <w:r w:rsidRPr="009E2AE2">
        <w:rPr>
          <w:rFonts w:ascii="Times New Roman" w:eastAsia="Times New Roman" w:hAnsi="Times New Roman" w:cs="Times New Roman"/>
          <w:color w:val="000000"/>
          <w:lang w:val="en-US"/>
        </w:rPr>
        <w:t>Lazebnik</w:t>
      </w:r>
      <w:proofErr w:type="spellEnd"/>
      <w:r w:rsidRPr="009E2AE2">
        <w:rPr>
          <w:rFonts w:ascii="Times New Roman" w:eastAsia="Times New Roman" w:hAnsi="Times New Roman" w:cs="Times New Roman"/>
          <w:color w:val="000000"/>
          <w:lang w:val="en-US"/>
        </w:rPr>
        <w:t xml:space="preserve"> T 2024. </w:t>
      </w:r>
      <w:hyperlink r:id="rId30">
        <w:r w:rsidRPr="009E2AE2">
          <w:rPr>
            <w:rFonts w:ascii="Times New Roman" w:eastAsia="Times New Roman" w:hAnsi="Times New Roman" w:cs="Times New Roman"/>
            <w:color w:val="156082"/>
            <w:lang w:val="en-US"/>
          </w:rPr>
          <w:t>A comprehensive benchmark of machine and deep learning across diverse tabular datasets</w:t>
        </w:r>
      </w:hyperlink>
      <w:r w:rsidRPr="009E2AE2">
        <w:rPr>
          <w:rFonts w:ascii="Times New Roman" w:eastAsia="Times New Roman" w:hAnsi="Times New Roman" w:cs="Times New Roman"/>
          <w:color w:val="000000"/>
          <w:lang w:val="en-US"/>
        </w:rPr>
        <w:t xml:space="preserve">. </w:t>
      </w:r>
    </w:p>
    <w:p w14:paraId="73BC9A22" w14:textId="77777777" w:rsidR="009E2AE2" w:rsidRPr="009E2AE2" w:rsidRDefault="009E2AE2" w:rsidP="009E2AE2">
      <w:pPr>
        <w:spacing w:after="200"/>
        <w:rPr>
          <w:rFonts w:ascii="Times New Roman" w:eastAsia="Times New Roman" w:hAnsi="Times New Roman" w:cs="Times New Roman"/>
          <w:color w:val="000000"/>
          <w:lang w:val="en-US"/>
        </w:rPr>
      </w:pPr>
      <w:bookmarkStart w:id="399" w:name="ref-fan_tabular_2024"/>
      <w:bookmarkEnd w:id="398"/>
      <w:r w:rsidRPr="009E2AE2">
        <w:rPr>
          <w:rFonts w:ascii="Times New Roman" w:eastAsia="Times New Roman" w:hAnsi="Times New Roman" w:cs="Times New Roman"/>
          <w:color w:val="000000"/>
          <w:lang w:val="en-US"/>
        </w:rPr>
        <w:t xml:space="preserve">[37] </w:t>
      </w:r>
      <w:r w:rsidRPr="009E2AE2">
        <w:rPr>
          <w:rFonts w:ascii="Times New Roman" w:eastAsia="Times New Roman" w:hAnsi="Times New Roman" w:cs="Times New Roman"/>
          <w:color w:val="000000"/>
          <w:lang w:val="en-US"/>
        </w:rPr>
        <w:tab/>
        <w:t xml:space="preserve">Fan Y, Waldmann P 2024. </w:t>
      </w:r>
      <w:hyperlink r:id="rId31">
        <w:r w:rsidRPr="009E2AE2">
          <w:rPr>
            <w:rFonts w:ascii="Times New Roman" w:eastAsia="Times New Roman" w:hAnsi="Times New Roman" w:cs="Times New Roman"/>
            <w:color w:val="156082"/>
            <w:lang w:val="en-US"/>
          </w:rPr>
          <w:t>Tabular deep learning: A comparative study applied to multi-task genome-wide prediction</w:t>
        </w:r>
      </w:hyperlink>
      <w:r w:rsidRPr="009E2AE2">
        <w:rPr>
          <w:rFonts w:ascii="Times New Roman" w:eastAsia="Times New Roman" w:hAnsi="Times New Roman" w:cs="Times New Roman"/>
          <w:color w:val="000000"/>
          <w:lang w:val="en-US"/>
        </w:rPr>
        <w:t>. BMC Bioinformatics.25:322</w:t>
      </w:r>
    </w:p>
    <w:p w14:paraId="25720204" w14:textId="77777777" w:rsidR="009E2AE2" w:rsidRPr="009E2AE2" w:rsidRDefault="009E2AE2" w:rsidP="009E2AE2">
      <w:pPr>
        <w:spacing w:after="200"/>
        <w:rPr>
          <w:rFonts w:ascii="Times New Roman" w:eastAsia="Times New Roman" w:hAnsi="Times New Roman" w:cs="Times New Roman"/>
          <w:color w:val="000000"/>
          <w:lang w:val="en-US"/>
        </w:rPr>
      </w:pPr>
      <w:bookmarkStart w:id="400" w:name="ref-borisov_deep_2024"/>
      <w:bookmarkEnd w:id="399"/>
      <w:r w:rsidRPr="009E2AE2">
        <w:rPr>
          <w:rFonts w:ascii="Times New Roman" w:eastAsia="Times New Roman" w:hAnsi="Times New Roman" w:cs="Times New Roman"/>
          <w:color w:val="000000"/>
          <w:lang w:val="en-US"/>
        </w:rPr>
        <w:t xml:space="preserve">[38] </w:t>
      </w:r>
      <w:r w:rsidRPr="009E2AE2">
        <w:rPr>
          <w:rFonts w:ascii="Times New Roman" w:eastAsia="Times New Roman" w:hAnsi="Times New Roman" w:cs="Times New Roman"/>
          <w:color w:val="000000"/>
          <w:lang w:val="en-US"/>
        </w:rPr>
        <w:tab/>
        <w:t xml:space="preserve">Borisov V, </w:t>
      </w:r>
      <w:proofErr w:type="spellStart"/>
      <w:r w:rsidRPr="009E2AE2">
        <w:rPr>
          <w:rFonts w:ascii="Times New Roman" w:eastAsia="Times New Roman" w:hAnsi="Times New Roman" w:cs="Times New Roman"/>
          <w:color w:val="000000"/>
          <w:lang w:val="en-US"/>
        </w:rPr>
        <w:t>Leemann</w:t>
      </w:r>
      <w:proofErr w:type="spellEnd"/>
      <w:r w:rsidRPr="009E2AE2">
        <w:rPr>
          <w:rFonts w:ascii="Times New Roman" w:eastAsia="Times New Roman" w:hAnsi="Times New Roman" w:cs="Times New Roman"/>
          <w:color w:val="000000"/>
          <w:lang w:val="en-US"/>
        </w:rPr>
        <w:t xml:space="preserve"> T, </w:t>
      </w:r>
      <w:proofErr w:type="spellStart"/>
      <w:r w:rsidRPr="009E2AE2">
        <w:rPr>
          <w:rFonts w:ascii="Times New Roman" w:eastAsia="Times New Roman" w:hAnsi="Times New Roman" w:cs="Times New Roman"/>
          <w:color w:val="000000"/>
          <w:lang w:val="en-US"/>
        </w:rPr>
        <w:t>Seßler</w:t>
      </w:r>
      <w:proofErr w:type="spellEnd"/>
      <w:r w:rsidRPr="009E2AE2">
        <w:rPr>
          <w:rFonts w:ascii="Times New Roman" w:eastAsia="Times New Roman" w:hAnsi="Times New Roman" w:cs="Times New Roman"/>
          <w:color w:val="000000"/>
          <w:lang w:val="en-US"/>
        </w:rPr>
        <w:t xml:space="preserve"> K, Haug J, Pawelczyk M, </w:t>
      </w:r>
      <w:proofErr w:type="spellStart"/>
      <w:r w:rsidRPr="009E2AE2">
        <w:rPr>
          <w:rFonts w:ascii="Times New Roman" w:eastAsia="Times New Roman" w:hAnsi="Times New Roman" w:cs="Times New Roman"/>
          <w:color w:val="000000"/>
          <w:lang w:val="en-US"/>
        </w:rPr>
        <w:t>Kasneci</w:t>
      </w:r>
      <w:proofErr w:type="spellEnd"/>
      <w:r w:rsidRPr="009E2AE2">
        <w:rPr>
          <w:rFonts w:ascii="Times New Roman" w:eastAsia="Times New Roman" w:hAnsi="Times New Roman" w:cs="Times New Roman"/>
          <w:color w:val="000000"/>
          <w:lang w:val="en-US"/>
        </w:rPr>
        <w:t xml:space="preserve"> G 2024. </w:t>
      </w:r>
      <w:hyperlink r:id="rId32">
        <w:r w:rsidRPr="009E2AE2">
          <w:rPr>
            <w:rFonts w:ascii="Times New Roman" w:eastAsia="Times New Roman" w:hAnsi="Times New Roman" w:cs="Times New Roman"/>
            <w:color w:val="156082"/>
            <w:lang w:val="en-US"/>
          </w:rPr>
          <w:t>Deep neural networks and tabular data: A survey</w:t>
        </w:r>
      </w:hyperlink>
      <w:r w:rsidRPr="009E2AE2">
        <w:rPr>
          <w:rFonts w:ascii="Times New Roman" w:eastAsia="Times New Roman" w:hAnsi="Times New Roman" w:cs="Times New Roman"/>
          <w:color w:val="000000"/>
          <w:lang w:val="en-US"/>
        </w:rPr>
        <w:t xml:space="preserve">. IEEE Trans. Neural </w:t>
      </w:r>
      <w:proofErr w:type="spellStart"/>
      <w:r w:rsidRPr="009E2AE2">
        <w:rPr>
          <w:rFonts w:ascii="Times New Roman" w:eastAsia="Times New Roman" w:hAnsi="Times New Roman" w:cs="Times New Roman"/>
          <w:color w:val="000000"/>
          <w:lang w:val="en-US"/>
        </w:rPr>
        <w:t>Netw</w:t>
      </w:r>
      <w:proofErr w:type="spellEnd"/>
      <w:r w:rsidRPr="009E2AE2">
        <w:rPr>
          <w:rFonts w:ascii="Times New Roman" w:eastAsia="Times New Roman" w:hAnsi="Times New Roman" w:cs="Times New Roman"/>
          <w:color w:val="000000"/>
          <w:lang w:val="en-US"/>
        </w:rPr>
        <w:t>. Learning Syst.35:7499–7519</w:t>
      </w:r>
    </w:p>
    <w:p w14:paraId="21C40A14" w14:textId="77777777" w:rsidR="009E2AE2" w:rsidRPr="009E2AE2" w:rsidRDefault="009E2AE2" w:rsidP="009E2AE2">
      <w:pPr>
        <w:spacing w:after="200"/>
        <w:rPr>
          <w:rFonts w:ascii="Times New Roman" w:eastAsia="Times New Roman" w:hAnsi="Times New Roman" w:cs="Times New Roman"/>
          <w:color w:val="000000"/>
          <w:lang w:val="en-US"/>
        </w:rPr>
      </w:pPr>
      <w:bookmarkStart w:id="401" w:name="ref-liu_tabpfn_2025"/>
      <w:bookmarkEnd w:id="400"/>
      <w:r w:rsidRPr="009E2AE2">
        <w:rPr>
          <w:rFonts w:ascii="Times New Roman" w:eastAsia="Times New Roman" w:hAnsi="Times New Roman" w:cs="Times New Roman"/>
          <w:color w:val="000000"/>
          <w:lang w:val="en-US"/>
        </w:rPr>
        <w:t xml:space="preserve">[39] </w:t>
      </w:r>
      <w:r w:rsidRPr="009E2AE2">
        <w:rPr>
          <w:rFonts w:ascii="Times New Roman" w:eastAsia="Times New Roman" w:hAnsi="Times New Roman" w:cs="Times New Roman"/>
          <w:color w:val="000000"/>
          <w:lang w:val="en-US"/>
        </w:rPr>
        <w:tab/>
        <w:t xml:space="preserve">Liu S-Y, Ye H-J 2025. </w:t>
      </w:r>
      <w:hyperlink r:id="rId33">
        <w:r w:rsidRPr="009E2AE2">
          <w:rPr>
            <w:rFonts w:ascii="Times New Roman" w:eastAsia="Times New Roman" w:hAnsi="Times New Roman" w:cs="Times New Roman"/>
            <w:color w:val="156082"/>
            <w:lang w:val="en-US"/>
          </w:rPr>
          <w:t>TabPFN unleashed: A scalable and effective solution to tabular classification problems</w:t>
        </w:r>
      </w:hyperlink>
      <w:r w:rsidRPr="009E2AE2">
        <w:rPr>
          <w:rFonts w:ascii="Times New Roman" w:eastAsia="Times New Roman" w:hAnsi="Times New Roman" w:cs="Times New Roman"/>
          <w:color w:val="000000"/>
          <w:lang w:val="en-US"/>
        </w:rPr>
        <w:t xml:space="preserve">. </w:t>
      </w:r>
    </w:p>
    <w:p w14:paraId="78C364B3" w14:textId="77777777" w:rsidR="009E2AE2" w:rsidRPr="009E2AE2" w:rsidRDefault="009E2AE2" w:rsidP="009E2AE2">
      <w:pPr>
        <w:spacing w:after="200"/>
        <w:rPr>
          <w:rFonts w:ascii="Times New Roman" w:eastAsia="Times New Roman" w:hAnsi="Times New Roman" w:cs="Times New Roman"/>
          <w:color w:val="000000"/>
          <w:lang w:val="en-US"/>
        </w:rPr>
      </w:pPr>
      <w:bookmarkStart w:id="402" w:name="ref-huang_tabtransformer_2020"/>
      <w:bookmarkEnd w:id="401"/>
      <w:r w:rsidRPr="009E2AE2">
        <w:rPr>
          <w:rFonts w:ascii="Times New Roman" w:eastAsia="Times New Roman" w:hAnsi="Times New Roman" w:cs="Times New Roman"/>
          <w:color w:val="000000"/>
          <w:lang w:val="en-US"/>
        </w:rPr>
        <w:t xml:space="preserve">[40] </w:t>
      </w:r>
      <w:r w:rsidRPr="009E2AE2">
        <w:rPr>
          <w:rFonts w:ascii="Times New Roman" w:eastAsia="Times New Roman" w:hAnsi="Times New Roman" w:cs="Times New Roman"/>
          <w:color w:val="000000"/>
          <w:lang w:val="en-US"/>
        </w:rPr>
        <w:tab/>
        <w:t xml:space="preserve">Huang X, Khetan A, Cvitkovic M, </w:t>
      </w:r>
      <w:proofErr w:type="spellStart"/>
      <w:r w:rsidRPr="009E2AE2">
        <w:rPr>
          <w:rFonts w:ascii="Times New Roman" w:eastAsia="Times New Roman" w:hAnsi="Times New Roman" w:cs="Times New Roman"/>
          <w:color w:val="000000"/>
          <w:lang w:val="en-US"/>
        </w:rPr>
        <w:t>Karnin</w:t>
      </w:r>
      <w:proofErr w:type="spellEnd"/>
      <w:r w:rsidRPr="009E2AE2">
        <w:rPr>
          <w:rFonts w:ascii="Times New Roman" w:eastAsia="Times New Roman" w:hAnsi="Times New Roman" w:cs="Times New Roman"/>
          <w:color w:val="000000"/>
          <w:lang w:val="en-US"/>
        </w:rPr>
        <w:t xml:space="preserve"> Z 2020. </w:t>
      </w:r>
      <w:hyperlink r:id="rId34">
        <w:r w:rsidRPr="009E2AE2">
          <w:rPr>
            <w:rFonts w:ascii="Times New Roman" w:eastAsia="Times New Roman" w:hAnsi="Times New Roman" w:cs="Times New Roman"/>
            <w:color w:val="156082"/>
            <w:lang w:val="en-US"/>
          </w:rPr>
          <w:t>TabTransformer: Tabular data modeling using contextual embeddings</w:t>
        </w:r>
      </w:hyperlink>
      <w:r w:rsidRPr="009E2AE2">
        <w:rPr>
          <w:rFonts w:ascii="Times New Roman" w:eastAsia="Times New Roman" w:hAnsi="Times New Roman" w:cs="Times New Roman"/>
          <w:color w:val="000000"/>
          <w:lang w:val="en-US"/>
        </w:rPr>
        <w:t xml:space="preserve">. </w:t>
      </w:r>
    </w:p>
    <w:p w14:paraId="7AFB1325" w14:textId="77777777" w:rsidR="009E2AE2" w:rsidRPr="009E2AE2" w:rsidRDefault="009E2AE2" w:rsidP="009E2AE2">
      <w:pPr>
        <w:spacing w:after="200"/>
        <w:rPr>
          <w:rFonts w:ascii="Times New Roman" w:eastAsia="Times New Roman" w:hAnsi="Times New Roman" w:cs="Times New Roman"/>
          <w:color w:val="000000"/>
          <w:lang w:val="en-US"/>
        </w:rPr>
      </w:pPr>
      <w:bookmarkStart w:id="403" w:name="ref-gorishniy_revisiting_2021"/>
      <w:bookmarkEnd w:id="402"/>
      <w:r w:rsidRPr="009E2AE2">
        <w:rPr>
          <w:rFonts w:ascii="Times New Roman" w:eastAsia="Times New Roman" w:hAnsi="Times New Roman" w:cs="Times New Roman"/>
          <w:color w:val="000000"/>
          <w:lang w:val="en-US"/>
        </w:rPr>
        <w:lastRenderedPageBreak/>
        <w:t xml:space="preserve">[41]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Gorishniy</w:t>
      </w:r>
      <w:proofErr w:type="spellEnd"/>
      <w:r w:rsidRPr="009E2AE2">
        <w:rPr>
          <w:rFonts w:ascii="Times New Roman" w:eastAsia="Times New Roman" w:hAnsi="Times New Roman" w:cs="Times New Roman"/>
          <w:color w:val="000000"/>
          <w:lang w:val="en-US"/>
        </w:rPr>
        <w:t xml:space="preserve"> Y, </w:t>
      </w:r>
      <w:proofErr w:type="spellStart"/>
      <w:r w:rsidRPr="009E2AE2">
        <w:rPr>
          <w:rFonts w:ascii="Times New Roman" w:eastAsia="Times New Roman" w:hAnsi="Times New Roman" w:cs="Times New Roman"/>
          <w:color w:val="000000"/>
          <w:lang w:val="en-US"/>
        </w:rPr>
        <w:t>Rubachev</w:t>
      </w:r>
      <w:proofErr w:type="spellEnd"/>
      <w:r w:rsidRPr="009E2AE2">
        <w:rPr>
          <w:rFonts w:ascii="Times New Roman" w:eastAsia="Times New Roman" w:hAnsi="Times New Roman" w:cs="Times New Roman"/>
          <w:color w:val="000000"/>
          <w:lang w:val="en-US"/>
        </w:rPr>
        <w:t xml:space="preserve"> I, </w:t>
      </w:r>
      <w:proofErr w:type="spellStart"/>
      <w:r w:rsidRPr="009E2AE2">
        <w:rPr>
          <w:rFonts w:ascii="Times New Roman" w:eastAsia="Times New Roman" w:hAnsi="Times New Roman" w:cs="Times New Roman"/>
          <w:color w:val="000000"/>
          <w:lang w:val="en-US"/>
        </w:rPr>
        <w:t>Khrulkov</w:t>
      </w:r>
      <w:proofErr w:type="spellEnd"/>
      <w:r w:rsidRPr="009E2AE2">
        <w:rPr>
          <w:rFonts w:ascii="Times New Roman" w:eastAsia="Times New Roman" w:hAnsi="Times New Roman" w:cs="Times New Roman"/>
          <w:color w:val="000000"/>
          <w:lang w:val="en-US"/>
        </w:rPr>
        <w:t xml:space="preserve"> V, Babenko A 2021. </w:t>
      </w:r>
      <w:hyperlink r:id="rId35">
        <w:r w:rsidRPr="009E2AE2">
          <w:rPr>
            <w:rFonts w:ascii="Times New Roman" w:eastAsia="Times New Roman" w:hAnsi="Times New Roman" w:cs="Times New Roman"/>
            <w:color w:val="156082"/>
            <w:lang w:val="en-US"/>
          </w:rPr>
          <w:t>Revisiting deep learning models for tabular data</w:t>
        </w:r>
      </w:hyperlink>
      <w:r w:rsidRPr="009E2AE2">
        <w:rPr>
          <w:rFonts w:ascii="Times New Roman" w:eastAsia="Times New Roman" w:hAnsi="Times New Roman" w:cs="Times New Roman"/>
          <w:color w:val="000000"/>
          <w:lang w:val="en-US"/>
        </w:rPr>
        <w:t xml:space="preserve">. </w:t>
      </w:r>
    </w:p>
    <w:p w14:paraId="0D1A76D8" w14:textId="77777777" w:rsidR="009E2AE2" w:rsidRPr="009E2AE2" w:rsidRDefault="009E2AE2" w:rsidP="009E2AE2">
      <w:pPr>
        <w:spacing w:after="200"/>
        <w:rPr>
          <w:rFonts w:ascii="Times New Roman" w:eastAsia="Times New Roman" w:hAnsi="Times New Roman" w:cs="Times New Roman"/>
          <w:color w:val="000000"/>
          <w:lang w:val="en-US"/>
        </w:rPr>
      </w:pPr>
      <w:bookmarkStart w:id="404" w:name="ref-margeloiu2023weight"/>
      <w:bookmarkEnd w:id="403"/>
      <w:r w:rsidRPr="009E2AE2">
        <w:rPr>
          <w:rFonts w:ascii="Times New Roman" w:eastAsia="Times New Roman" w:hAnsi="Times New Roman" w:cs="Times New Roman"/>
          <w:color w:val="000000"/>
          <w:lang w:val="en-US"/>
        </w:rPr>
        <w:t xml:space="preserve">[42]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Margeloiu</w:t>
      </w:r>
      <w:proofErr w:type="spellEnd"/>
      <w:r w:rsidRPr="009E2AE2">
        <w:rPr>
          <w:rFonts w:ascii="Times New Roman" w:eastAsia="Times New Roman" w:hAnsi="Times New Roman" w:cs="Times New Roman"/>
          <w:color w:val="000000"/>
          <w:lang w:val="en-US"/>
        </w:rPr>
        <w:t xml:space="preserve"> A, </w:t>
      </w:r>
      <w:proofErr w:type="spellStart"/>
      <w:r w:rsidRPr="009E2AE2">
        <w:rPr>
          <w:rFonts w:ascii="Times New Roman" w:eastAsia="Times New Roman" w:hAnsi="Times New Roman" w:cs="Times New Roman"/>
          <w:color w:val="000000"/>
          <w:lang w:val="en-US"/>
        </w:rPr>
        <w:t>Simidjievski</w:t>
      </w:r>
      <w:proofErr w:type="spellEnd"/>
      <w:r w:rsidRPr="009E2AE2">
        <w:rPr>
          <w:rFonts w:ascii="Times New Roman" w:eastAsia="Times New Roman" w:hAnsi="Times New Roman" w:cs="Times New Roman"/>
          <w:color w:val="000000"/>
          <w:lang w:val="en-US"/>
        </w:rPr>
        <w:t xml:space="preserve"> N, Lio P, Jamnik M 2023. Weight predictor network with feature selection for small sample tabular biomedical data. Proceedings of the AAAI conference on artificial intelligence.37:9081–9089</w:t>
      </w:r>
    </w:p>
    <w:p w14:paraId="4B4DEE72" w14:textId="77777777" w:rsidR="009E2AE2" w:rsidRPr="009E2AE2" w:rsidRDefault="009E2AE2" w:rsidP="009E2AE2">
      <w:pPr>
        <w:spacing w:after="200"/>
        <w:rPr>
          <w:rFonts w:ascii="Times New Roman" w:eastAsia="Times New Roman" w:hAnsi="Times New Roman" w:cs="Times New Roman"/>
          <w:color w:val="000000"/>
          <w:lang w:val="en-US"/>
        </w:rPr>
      </w:pPr>
      <w:bookmarkStart w:id="405" w:name="ref-loh_basis_2025"/>
      <w:bookmarkEnd w:id="404"/>
      <w:r w:rsidRPr="009E2AE2">
        <w:rPr>
          <w:rFonts w:ascii="Times New Roman" w:eastAsia="Times New Roman" w:hAnsi="Times New Roman" w:cs="Times New Roman"/>
          <w:color w:val="000000"/>
          <w:lang w:val="en-US"/>
        </w:rPr>
        <w:t xml:space="preserve">[43] </w:t>
      </w:r>
      <w:r w:rsidRPr="009E2AE2">
        <w:rPr>
          <w:rFonts w:ascii="Times New Roman" w:eastAsia="Times New Roman" w:hAnsi="Times New Roman" w:cs="Times New Roman"/>
          <w:color w:val="000000"/>
          <w:lang w:val="en-US"/>
        </w:rPr>
        <w:tab/>
        <w:t xml:space="preserve">Loh WM, Shang J, Poupart P 2025. </w:t>
      </w:r>
      <w:hyperlink r:id="rId36">
        <w:r w:rsidRPr="009E2AE2">
          <w:rPr>
            <w:rFonts w:ascii="Times New Roman" w:eastAsia="Times New Roman" w:hAnsi="Times New Roman" w:cs="Times New Roman"/>
            <w:color w:val="156082"/>
            <w:lang w:val="en-US"/>
          </w:rPr>
          <w:t>Basis transformers for multi-task tabular regression</w:t>
        </w:r>
      </w:hyperlink>
      <w:r w:rsidRPr="009E2AE2">
        <w:rPr>
          <w:rFonts w:ascii="Times New Roman" w:eastAsia="Times New Roman" w:hAnsi="Times New Roman" w:cs="Times New Roman"/>
          <w:color w:val="000000"/>
          <w:lang w:val="en-US"/>
        </w:rPr>
        <w:t xml:space="preserve">. </w:t>
      </w:r>
    </w:p>
    <w:p w14:paraId="07C16B2D" w14:textId="77777777" w:rsidR="009E2AE2" w:rsidRPr="009E2AE2" w:rsidRDefault="009E2AE2" w:rsidP="009E2AE2">
      <w:pPr>
        <w:spacing w:after="200"/>
        <w:rPr>
          <w:rFonts w:ascii="Times New Roman" w:eastAsia="Times New Roman" w:hAnsi="Times New Roman" w:cs="Times New Roman"/>
          <w:color w:val="000000"/>
          <w:lang w:val="en-US"/>
        </w:rPr>
      </w:pPr>
      <w:bookmarkStart w:id="406" w:name="ref-khoeini_fttransformer_2024"/>
      <w:bookmarkEnd w:id="405"/>
      <w:r w:rsidRPr="009E2AE2">
        <w:rPr>
          <w:rFonts w:ascii="Times New Roman" w:eastAsia="Times New Roman" w:hAnsi="Times New Roman" w:cs="Times New Roman"/>
          <w:color w:val="000000"/>
          <w:lang w:val="en-US"/>
        </w:rPr>
        <w:t xml:space="preserve">[44]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Khoeini</w:t>
      </w:r>
      <w:proofErr w:type="spellEnd"/>
      <w:r w:rsidRPr="009E2AE2">
        <w:rPr>
          <w:rFonts w:ascii="Times New Roman" w:eastAsia="Times New Roman" w:hAnsi="Times New Roman" w:cs="Times New Roman"/>
          <w:color w:val="000000"/>
          <w:lang w:val="en-US"/>
        </w:rPr>
        <w:t xml:space="preserve"> A 2024. </w:t>
      </w:r>
      <w:hyperlink r:id="rId37">
        <w:r w:rsidRPr="009E2AE2">
          <w:rPr>
            <w:rFonts w:ascii="Times New Roman" w:eastAsia="Times New Roman" w:hAnsi="Times New Roman" w:cs="Times New Roman"/>
            <w:color w:val="156082"/>
            <w:lang w:val="en-US"/>
          </w:rPr>
          <w:t>FTTransformer: Transformer architecture for tabular datasets. Medium</w:t>
        </w:r>
      </w:hyperlink>
      <w:r w:rsidRPr="009E2AE2">
        <w:rPr>
          <w:rFonts w:ascii="Times New Roman" w:eastAsia="Times New Roman" w:hAnsi="Times New Roman" w:cs="Times New Roman"/>
          <w:color w:val="000000"/>
          <w:lang w:val="en-US"/>
        </w:rPr>
        <w:t xml:space="preserve">. </w:t>
      </w:r>
    </w:p>
    <w:p w14:paraId="22395612" w14:textId="77777777" w:rsidR="009E2AE2" w:rsidRPr="009E2AE2" w:rsidRDefault="009E2AE2" w:rsidP="009E2AE2">
      <w:pPr>
        <w:spacing w:after="200"/>
        <w:rPr>
          <w:rFonts w:ascii="Times New Roman" w:eastAsia="Times New Roman" w:hAnsi="Times New Roman" w:cs="Times New Roman"/>
          <w:color w:val="000000"/>
          <w:lang w:val="en-US"/>
        </w:rPr>
      </w:pPr>
      <w:bookmarkStart w:id="407" w:name="ref-bytezcom_tabicl_2025"/>
      <w:bookmarkEnd w:id="406"/>
      <w:r w:rsidRPr="009E2AE2">
        <w:rPr>
          <w:rFonts w:ascii="Times New Roman" w:eastAsia="Times New Roman" w:hAnsi="Times New Roman" w:cs="Times New Roman"/>
          <w:color w:val="000000"/>
          <w:lang w:val="en-US"/>
        </w:rPr>
        <w:t xml:space="preserve">[45] </w:t>
      </w:r>
      <w:r w:rsidRPr="009E2AE2">
        <w:rPr>
          <w:rFonts w:ascii="Times New Roman" w:eastAsia="Times New Roman" w:hAnsi="Times New Roman" w:cs="Times New Roman"/>
          <w:color w:val="000000"/>
          <w:lang w:val="en-US"/>
        </w:rPr>
        <w:tab/>
        <w:t xml:space="preserve">Bytez.com, QU J, </w:t>
      </w:r>
      <w:proofErr w:type="spellStart"/>
      <w:r w:rsidRPr="009E2AE2">
        <w:rPr>
          <w:rFonts w:ascii="Times New Roman" w:eastAsia="Times New Roman" w:hAnsi="Times New Roman" w:cs="Times New Roman"/>
          <w:color w:val="000000"/>
          <w:lang w:val="en-US"/>
        </w:rPr>
        <w:t>Holzmüller</w:t>
      </w:r>
      <w:proofErr w:type="spellEnd"/>
      <w:r w:rsidRPr="009E2AE2">
        <w:rPr>
          <w:rFonts w:ascii="Times New Roman" w:eastAsia="Times New Roman" w:hAnsi="Times New Roman" w:cs="Times New Roman"/>
          <w:color w:val="000000"/>
          <w:lang w:val="en-US"/>
        </w:rPr>
        <w:t xml:space="preserve"> D, </w:t>
      </w:r>
      <w:proofErr w:type="spellStart"/>
      <w:r w:rsidRPr="009E2AE2">
        <w:rPr>
          <w:rFonts w:ascii="Times New Roman" w:eastAsia="Times New Roman" w:hAnsi="Times New Roman" w:cs="Times New Roman"/>
          <w:color w:val="000000"/>
          <w:lang w:val="en-US"/>
        </w:rPr>
        <w:t>Varoquaux</w:t>
      </w:r>
      <w:proofErr w:type="spellEnd"/>
      <w:r w:rsidRPr="009E2AE2">
        <w:rPr>
          <w:rFonts w:ascii="Times New Roman" w:eastAsia="Times New Roman" w:hAnsi="Times New Roman" w:cs="Times New Roman"/>
          <w:color w:val="000000"/>
          <w:lang w:val="en-US"/>
        </w:rPr>
        <w:t xml:space="preserve"> G, Morvan ML 2025. </w:t>
      </w:r>
      <w:hyperlink r:id="rId38">
        <w:r w:rsidRPr="009E2AE2">
          <w:rPr>
            <w:rFonts w:ascii="Times New Roman" w:eastAsia="Times New Roman" w:hAnsi="Times New Roman" w:cs="Times New Roman"/>
            <w:color w:val="156082"/>
            <w:lang w:val="en-US"/>
          </w:rPr>
          <w:t>TabICL: A tabular foundation model for in-context learni...</w:t>
        </w:r>
      </w:hyperlink>
      <w:r w:rsidRPr="009E2AE2">
        <w:rPr>
          <w:rFonts w:ascii="Times New Roman" w:eastAsia="Times New Roman" w:hAnsi="Times New Roman" w:cs="Times New Roman"/>
          <w:color w:val="000000"/>
          <w:lang w:val="en-US"/>
        </w:rPr>
        <w:t xml:space="preserve"> </w:t>
      </w:r>
    </w:p>
    <w:p w14:paraId="0CA7B746" w14:textId="77777777" w:rsidR="009E2AE2" w:rsidRPr="009E2AE2" w:rsidRDefault="009E2AE2" w:rsidP="009E2AE2">
      <w:pPr>
        <w:spacing w:after="200"/>
        <w:rPr>
          <w:rFonts w:ascii="Times New Roman" w:eastAsia="Times New Roman" w:hAnsi="Times New Roman" w:cs="Times New Roman"/>
          <w:color w:val="000000"/>
          <w:lang w:val="en-US"/>
        </w:rPr>
      </w:pPr>
      <w:bookmarkStart w:id="408" w:name="ref-somvanshi2024survey"/>
      <w:bookmarkEnd w:id="407"/>
      <w:r w:rsidRPr="009E2AE2">
        <w:rPr>
          <w:rFonts w:ascii="Times New Roman" w:eastAsia="Times New Roman" w:hAnsi="Times New Roman" w:cs="Times New Roman"/>
          <w:color w:val="000000"/>
          <w:lang w:val="en-US"/>
        </w:rPr>
        <w:t xml:space="preserve">[46]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Somvanshi</w:t>
      </w:r>
      <w:proofErr w:type="spellEnd"/>
      <w:r w:rsidRPr="009E2AE2">
        <w:rPr>
          <w:rFonts w:ascii="Times New Roman" w:eastAsia="Times New Roman" w:hAnsi="Times New Roman" w:cs="Times New Roman"/>
          <w:color w:val="000000"/>
          <w:lang w:val="en-US"/>
        </w:rPr>
        <w:t xml:space="preserve"> S, Das S, Javed SA, Antariksa G, Hossain A 2024. A survey on deep tabular learning. </w:t>
      </w:r>
      <w:proofErr w:type="spellStart"/>
      <w:r w:rsidRPr="009E2AE2">
        <w:rPr>
          <w:rFonts w:ascii="Times New Roman" w:eastAsia="Times New Roman" w:hAnsi="Times New Roman" w:cs="Times New Roman"/>
          <w:color w:val="000000"/>
          <w:lang w:val="en-US"/>
        </w:rPr>
        <w:t>arXiv</w:t>
      </w:r>
      <w:proofErr w:type="spellEnd"/>
      <w:r w:rsidRPr="009E2AE2">
        <w:rPr>
          <w:rFonts w:ascii="Times New Roman" w:eastAsia="Times New Roman" w:hAnsi="Times New Roman" w:cs="Times New Roman"/>
          <w:color w:val="000000"/>
          <w:lang w:val="en-US"/>
        </w:rPr>
        <w:t xml:space="preserve"> preprint arXiv:2410.12034.</w:t>
      </w:r>
    </w:p>
    <w:p w14:paraId="192EBDE4" w14:textId="77777777" w:rsidR="009E2AE2" w:rsidRPr="009E2AE2" w:rsidRDefault="009E2AE2" w:rsidP="009E2AE2">
      <w:pPr>
        <w:spacing w:after="200"/>
        <w:rPr>
          <w:rFonts w:ascii="Times New Roman" w:eastAsia="Times New Roman" w:hAnsi="Times New Roman" w:cs="Times New Roman"/>
          <w:color w:val="000000"/>
          <w:lang w:val="en-US"/>
        </w:rPr>
      </w:pPr>
      <w:bookmarkStart w:id="409" w:name="ref-ren_deep_2025"/>
      <w:bookmarkEnd w:id="408"/>
      <w:r w:rsidRPr="009E2AE2">
        <w:rPr>
          <w:rFonts w:ascii="Times New Roman" w:eastAsia="Times New Roman" w:hAnsi="Times New Roman" w:cs="Times New Roman"/>
          <w:color w:val="000000"/>
          <w:lang w:val="en-US"/>
        </w:rPr>
        <w:t xml:space="preserve">[47] </w:t>
      </w:r>
      <w:r w:rsidRPr="009E2AE2">
        <w:rPr>
          <w:rFonts w:ascii="Times New Roman" w:eastAsia="Times New Roman" w:hAnsi="Times New Roman" w:cs="Times New Roman"/>
          <w:color w:val="000000"/>
          <w:lang w:val="en-US"/>
        </w:rPr>
        <w:tab/>
        <w:t xml:space="preserve">Ren W, Zhao T, Huang Y, </w:t>
      </w:r>
      <w:proofErr w:type="spellStart"/>
      <w:r w:rsidRPr="009E2AE2">
        <w:rPr>
          <w:rFonts w:ascii="Times New Roman" w:eastAsia="Times New Roman" w:hAnsi="Times New Roman" w:cs="Times New Roman"/>
          <w:color w:val="000000"/>
          <w:lang w:val="en-US"/>
        </w:rPr>
        <w:t>Honavar</w:t>
      </w:r>
      <w:proofErr w:type="spellEnd"/>
      <w:r w:rsidRPr="009E2AE2">
        <w:rPr>
          <w:rFonts w:ascii="Times New Roman" w:eastAsia="Times New Roman" w:hAnsi="Times New Roman" w:cs="Times New Roman"/>
          <w:color w:val="000000"/>
          <w:lang w:val="en-US"/>
        </w:rPr>
        <w:t xml:space="preserve"> V 2025. </w:t>
      </w:r>
      <w:hyperlink r:id="rId39">
        <w:r w:rsidRPr="009E2AE2">
          <w:rPr>
            <w:rFonts w:ascii="Times New Roman" w:eastAsia="Times New Roman" w:hAnsi="Times New Roman" w:cs="Times New Roman"/>
            <w:color w:val="156082"/>
            <w:lang w:val="en-US"/>
          </w:rPr>
          <w:t>Deep learning within tabular data: Foundations, challenges, advances and future directions</w:t>
        </w:r>
      </w:hyperlink>
      <w:r w:rsidRPr="009E2AE2">
        <w:rPr>
          <w:rFonts w:ascii="Times New Roman" w:eastAsia="Times New Roman" w:hAnsi="Times New Roman" w:cs="Times New Roman"/>
          <w:color w:val="000000"/>
          <w:lang w:val="en-US"/>
        </w:rPr>
        <w:t xml:space="preserve">. </w:t>
      </w:r>
    </w:p>
    <w:p w14:paraId="313795EB" w14:textId="77777777" w:rsidR="009E2AE2" w:rsidRPr="009E2AE2" w:rsidRDefault="009E2AE2" w:rsidP="009E2AE2">
      <w:pPr>
        <w:spacing w:after="200"/>
        <w:rPr>
          <w:rFonts w:ascii="Times New Roman" w:eastAsia="Times New Roman" w:hAnsi="Times New Roman" w:cs="Times New Roman"/>
          <w:color w:val="000000"/>
          <w:lang w:val="en-US"/>
        </w:rPr>
      </w:pPr>
      <w:bookmarkStart w:id="410" w:name="ref-hollmann_accurate_2025"/>
      <w:bookmarkEnd w:id="409"/>
      <w:r w:rsidRPr="009E2AE2">
        <w:rPr>
          <w:rFonts w:ascii="Times New Roman" w:eastAsia="Times New Roman" w:hAnsi="Times New Roman" w:cs="Times New Roman"/>
          <w:color w:val="000000"/>
          <w:lang w:val="en-US"/>
        </w:rPr>
        <w:t xml:space="preserve">[48] </w:t>
      </w:r>
      <w:r w:rsidRPr="009E2AE2">
        <w:rPr>
          <w:rFonts w:ascii="Times New Roman" w:eastAsia="Times New Roman" w:hAnsi="Times New Roman" w:cs="Times New Roman"/>
          <w:color w:val="000000"/>
          <w:lang w:val="en-US"/>
        </w:rPr>
        <w:tab/>
        <w:t xml:space="preserve">Hollmann N, Müller S, Purucker L, Krishnakumar A, </w:t>
      </w:r>
      <w:proofErr w:type="spellStart"/>
      <w:r w:rsidRPr="009E2AE2">
        <w:rPr>
          <w:rFonts w:ascii="Times New Roman" w:eastAsia="Times New Roman" w:hAnsi="Times New Roman" w:cs="Times New Roman"/>
          <w:color w:val="000000"/>
          <w:lang w:val="en-US"/>
        </w:rPr>
        <w:t>Körfer</w:t>
      </w:r>
      <w:proofErr w:type="spellEnd"/>
      <w:r w:rsidRPr="009E2AE2">
        <w:rPr>
          <w:rFonts w:ascii="Times New Roman" w:eastAsia="Times New Roman" w:hAnsi="Times New Roman" w:cs="Times New Roman"/>
          <w:color w:val="000000"/>
          <w:lang w:val="en-US"/>
        </w:rPr>
        <w:t xml:space="preserve"> M, Hoo SB, </w:t>
      </w:r>
      <w:proofErr w:type="spellStart"/>
      <w:r w:rsidRPr="009E2AE2">
        <w:rPr>
          <w:rFonts w:ascii="Times New Roman" w:eastAsia="Times New Roman" w:hAnsi="Times New Roman" w:cs="Times New Roman"/>
          <w:color w:val="000000"/>
          <w:lang w:val="en-US"/>
        </w:rPr>
        <w:t>Schirrmeister</w:t>
      </w:r>
      <w:proofErr w:type="spellEnd"/>
      <w:r w:rsidRPr="009E2AE2">
        <w:rPr>
          <w:rFonts w:ascii="Times New Roman" w:eastAsia="Times New Roman" w:hAnsi="Times New Roman" w:cs="Times New Roman"/>
          <w:color w:val="000000"/>
          <w:lang w:val="en-US"/>
        </w:rPr>
        <w:t xml:space="preserve"> RT, Hutter F 2025. </w:t>
      </w:r>
      <w:hyperlink r:id="rId40">
        <w:r w:rsidRPr="009E2AE2">
          <w:rPr>
            <w:rFonts w:ascii="Times New Roman" w:eastAsia="Times New Roman" w:hAnsi="Times New Roman" w:cs="Times New Roman"/>
            <w:color w:val="156082"/>
            <w:lang w:val="en-US"/>
          </w:rPr>
          <w:t>Accurate predictions on small data with a tabular foundation model</w:t>
        </w:r>
      </w:hyperlink>
      <w:r w:rsidRPr="009E2AE2">
        <w:rPr>
          <w:rFonts w:ascii="Times New Roman" w:eastAsia="Times New Roman" w:hAnsi="Times New Roman" w:cs="Times New Roman"/>
          <w:color w:val="000000"/>
          <w:lang w:val="en-US"/>
        </w:rPr>
        <w:t>. Nature.637:319–326</w:t>
      </w:r>
    </w:p>
    <w:p w14:paraId="3C7F13CA" w14:textId="77777777" w:rsidR="009E2AE2" w:rsidRPr="009E2AE2" w:rsidRDefault="009E2AE2" w:rsidP="009E2AE2">
      <w:pPr>
        <w:spacing w:after="200"/>
        <w:rPr>
          <w:rFonts w:ascii="Times New Roman" w:eastAsia="Times New Roman" w:hAnsi="Times New Roman" w:cs="Times New Roman"/>
          <w:color w:val="000000"/>
          <w:lang w:val="en-US"/>
        </w:rPr>
      </w:pPr>
      <w:bookmarkStart w:id="411" w:name="ref-helli_drift-resilient_2024"/>
      <w:bookmarkEnd w:id="410"/>
      <w:r w:rsidRPr="009E2AE2">
        <w:rPr>
          <w:rFonts w:ascii="Times New Roman" w:eastAsia="Times New Roman" w:hAnsi="Times New Roman" w:cs="Times New Roman"/>
          <w:color w:val="000000"/>
          <w:lang w:val="en-US"/>
        </w:rPr>
        <w:t xml:space="preserve">[49] </w:t>
      </w:r>
      <w:r w:rsidRPr="009E2AE2">
        <w:rPr>
          <w:rFonts w:ascii="Times New Roman" w:eastAsia="Times New Roman" w:hAnsi="Times New Roman" w:cs="Times New Roman"/>
          <w:color w:val="000000"/>
          <w:lang w:val="en-US"/>
        </w:rPr>
        <w:tab/>
        <w:t xml:space="preserve">Helli K, Schnurr D, Hollmann N, Müller S, Hutter F 2024. </w:t>
      </w:r>
      <w:hyperlink r:id="rId41">
        <w:r w:rsidRPr="009E2AE2">
          <w:rPr>
            <w:rFonts w:ascii="Times New Roman" w:eastAsia="Times New Roman" w:hAnsi="Times New Roman" w:cs="Times New Roman"/>
            <w:color w:val="156082"/>
            <w:lang w:val="en-US"/>
          </w:rPr>
          <w:t>Drift-resilient TabPFN: In-context learning temporal distribution shifts on tabular data</w:t>
        </w:r>
      </w:hyperlink>
      <w:r w:rsidRPr="009E2AE2">
        <w:rPr>
          <w:rFonts w:ascii="Times New Roman" w:eastAsia="Times New Roman" w:hAnsi="Times New Roman" w:cs="Times New Roman"/>
          <w:color w:val="000000"/>
          <w:lang w:val="en-US"/>
        </w:rPr>
        <w:t xml:space="preserve">. </w:t>
      </w:r>
    </w:p>
    <w:p w14:paraId="722707CB" w14:textId="77777777" w:rsidR="009E2AE2" w:rsidRPr="009E2AE2" w:rsidRDefault="009E2AE2" w:rsidP="009E2AE2">
      <w:pPr>
        <w:spacing w:after="200"/>
        <w:rPr>
          <w:rFonts w:ascii="Times New Roman" w:eastAsia="Times New Roman" w:hAnsi="Times New Roman" w:cs="Times New Roman"/>
          <w:color w:val="000000"/>
          <w:lang w:val="en-US"/>
        </w:rPr>
      </w:pPr>
      <w:bookmarkStart w:id="412" w:name="ref-chen_tabpfn_2025"/>
      <w:bookmarkEnd w:id="411"/>
      <w:r w:rsidRPr="009E2AE2">
        <w:rPr>
          <w:rFonts w:ascii="Times New Roman" w:eastAsia="Times New Roman" w:hAnsi="Times New Roman" w:cs="Times New Roman"/>
          <w:color w:val="000000"/>
          <w:lang w:val="en-US"/>
        </w:rPr>
        <w:t xml:space="preserve">[50] </w:t>
      </w:r>
      <w:r w:rsidRPr="009E2AE2">
        <w:rPr>
          <w:rFonts w:ascii="Times New Roman" w:eastAsia="Times New Roman" w:hAnsi="Times New Roman" w:cs="Times New Roman"/>
          <w:color w:val="000000"/>
          <w:lang w:val="en-US"/>
        </w:rPr>
        <w:tab/>
        <w:t xml:space="preserve">Chen W, Tian Y, Deng Y, Jiang D, Cao D 2025. </w:t>
      </w:r>
      <w:hyperlink r:id="rId42">
        <w:r w:rsidRPr="009E2AE2">
          <w:rPr>
            <w:rFonts w:ascii="Times New Roman" w:eastAsia="Times New Roman" w:hAnsi="Times New Roman" w:cs="Times New Roman"/>
            <w:color w:val="156082"/>
            <w:lang w:val="en-US"/>
          </w:rPr>
          <w:t>TabPFN opens new avenues for small-data tabular learning in drug discovery</w:t>
        </w:r>
      </w:hyperlink>
      <w:r w:rsidRPr="009E2AE2">
        <w:rPr>
          <w:rFonts w:ascii="Times New Roman" w:eastAsia="Times New Roman" w:hAnsi="Times New Roman" w:cs="Times New Roman"/>
          <w:color w:val="000000"/>
          <w:lang w:val="en-US"/>
        </w:rPr>
        <w:t xml:space="preserve">. </w:t>
      </w:r>
    </w:p>
    <w:p w14:paraId="5E62E7A9" w14:textId="77777777" w:rsidR="009E2AE2" w:rsidRPr="009E2AE2" w:rsidRDefault="009E2AE2" w:rsidP="009E2AE2">
      <w:pPr>
        <w:spacing w:after="200"/>
        <w:rPr>
          <w:rFonts w:ascii="Times New Roman" w:eastAsia="Times New Roman" w:hAnsi="Times New Roman" w:cs="Times New Roman"/>
          <w:color w:val="000000"/>
          <w:lang w:val="en-US"/>
        </w:rPr>
      </w:pPr>
      <w:bookmarkStart w:id="413" w:name="ref-liu_tabular_2025"/>
      <w:bookmarkEnd w:id="412"/>
      <w:r w:rsidRPr="009E2AE2">
        <w:rPr>
          <w:rFonts w:ascii="Times New Roman" w:eastAsia="Times New Roman" w:hAnsi="Times New Roman" w:cs="Times New Roman"/>
          <w:color w:val="000000"/>
          <w:lang w:val="en-US"/>
        </w:rPr>
        <w:t xml:space="preserve">[51] </w:t>
      </w:r>
      <w:r w:rsidRPr="009E2AE2">
        <w:rPr>
          <w:rFonts w:ascii="Times New Roman" w:eastAsia="Times New Roman" w:hAnsi="Times New Roman" w:cs="Times New Roman"/>
          <w:color w:val="000000"/>
          <w:lang w:val="en-US"/>
        </w:rPr>
        <w:tab/>
        <w:t xml:space="preserve">Liu T, Wang H, Guo Y, Ye Y, Weng B, Li X, Chen J, Xie S, Zhong G, Song Z, Huang L 2025. </w:t>
      </w:r>
      <w:hyperlink r:id="rId43">
        <w:r w:rsidRPr="009E2AE2">
          <w:rPr>
            <w:rFonts w:ascii="Times New Roman" w:eastAsia="Times New Roman" w:hAnsi="Times New Roman" w:cs="Times New Roman"/>
            <w:color w:val="156082"/>
            <w:lang w:val="en-US"/>
          </w:rPr>
          <w:t xml:space="preserve">Tabular </w:t>
        </w:r>
        <w:proofErr w:type="gramStart"/>
        <w:r w:rsidRPr="009E2AE2">
          <w:rPr>
            <w:rFonts w:ascii="Times New Roman" w:eastAsia="Times New Roman" w:hAnsi="Times New Roman" w:cs="Times New Roman"/>
            <w:color w:val="156082"/>
            <w:lang w:val="en-US"/>
          </w:rPr>
          <w:t>prior-data</w:t>
        </w:r>
        <w:proofErr w:type="gramEnd"/>
        <w:r w:rsidRPr="009E2AE2">
          <w:rPr>
            <w:rFonts w:ascii="Times New Roman" w:eastAsia="Times New Roman" w:hAnsi="Times New Roman" w:cs="Times New Roman"/>
            <w:color w:val="156082"/>
            <w:lang w:val="en-US"/>
          </w:rPr>
          <w:t xml:space="preserve"> fitted network in real-world CT radiomics: Benign vs. Malignant renal tumor classification</w:t>
        </w:r>
      </w:hyperlink>
      <w:r w:rsidRPr="009E2AE2">
        <w:rPr>
          <w:rFonts w:ascii="Times New Roman" w:eastAsia="Times New Roman" w:hAnsi="Times New Roman" w:cs="Times New Roman"/>
          <w:color w:val="000000"/>
          <w:lang w:val="en-US"/>
        </w:rPr>
        <w:t>. Quant Imaging Med Surg.15:10847–10861</w:t>
      </w:r>
    </w:p>
    <w:p w14:paraId="135E3469" w14:textId="77777777" w:rsidR="009E2AE2" w:rsidRPr="009E2AE2" w:rsidRDefault="009E2AE2" w:rsidP="009E2AE2">
      <w:pPr>
        <w:spacing w:after="200"/>
        <w:rPr>
          <w:rFonts w:ascii="Times New Roman" w:eastAsia="Times New Roman" w:hAnsi="Times New Roman" w:cs="Times New Roman"/>
          <w:color w:val="000000"/>
          <w:lang w:val="en-US"/>
        </w:rPr>
      </w:pPr>
      <w:bookmarkStart w:id="414" w:name="ref-brown2020language"/>
      <w:bookmarkEnd w:id="413"/>
      <w:r w:rsidRPr="009E2AE2">
        <w:rPr>
          <w:rFonts w:ascii="Times New Roman" w:eastAsia="Times New Roman" w:hAnsi="Times New Roman" w:cs="Times New Roman"/>
          <w:color w:val="000000"/>
          <w:lang w:val="en-US"/>
        </w:rPr>
        <w:t xml:space="preserve">[52] </w:t>
      </w:r>
      <w:r w:rsidRPr="009E2AE2">
        <w:rPr>
          <w:rFonts w:ascii="Times New Roman" w:eastAsia="Times New Roman" w:hAnsi="Times New Roman" w:cs="Times New Roman"/>
          <w:color w:val="000000"/>
          <w:lang w:val="en-US"/>
        </w:rPr>
        <w:tab/>
        <w:t>Brown T, Mann B, Ryder N, Subbiah M, Kaplan JD, Dhariwal P, Neelakantan A, Shyam P, Sastry G, Askell A, others 2020. Language models are few-shot learners. Advances in neural information processing systems.33:1877–1901</w:t>
      </w:r>
    </w:p>
    <w:p w14:paraId="200D56D8" w14:textId="77777777" w:rsidR="009E2AE2" w:rsidRPr="009E2AE2" w:rsidRDefault="009E2AE2" w:rsidP="009E2AE2">
      <w:pPr>
        <w:spacing w:after="200"/>
        <w:rPr>
          <w:rFonts w:ascii="Times New Roman" w:eastAsia="Times New Roman" w:hAnsi="Times New Roman" w:cs="Times New Roman"/>
          <w:color w:val="000000"/>
          <w:lang w:val="en-US"/>
        </w:rPr>
      </w:pPr>
      <w:bookmarkStart w:id="415" w:name="ref-hegselmann2023tabllm"/>
      <w:bookmarkEnd w:id="414"/>
      <w:r w:rsidRPr="009E2AE2">
        <w:rPr>
          <w:rFonts w:ascii="Times New Roman" w:eastAsia="Times New Roman" w:hAnsi="Times New Roman" w:cs="Times New Roman"/>
          <w:color w:val="000000"/>
          <w:lang w:val="en-US"/>
        </w:rPr>
        <w:t xml:space="preserve">[53]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Hegselmann</w:t>
      </w:r>
      <w:proofErr w:type="spellEnd"/>
      <w:r w:rsidRPr="009E2AE2">
        <w:rPr>
          <w:rFonts w:ascii="Times New Roman" w:eastAsia="Times New Roman" w:hAnsi="Times New Roman" w:cs="Times New Roman"/>
          <w:color w:val="000000"/>
          <w:lang w:val="en-US"/>
        </w:rPr>
        <w:t xml:space="preserve"> S, Buendia A, Lang H, Agrawal M, Jiang X, Sontag D 2023. </w:t>
      </w:r>
      <w:hyperlink r:id="rId44">
        <w:r w:rsidRPr="009E2AE2">
          <w:rPr>
            <w:rFonts w:ascii="Times New Roman" w:eastAsia="Times New Roman" w:hAnsi="Times New Roman" w:cs="Times New Roman"/>
            <w:color w:val="156082"/>
            <w:lang w:val="en-US"/>
          </w:rPr>
          <w:t>TabLLM: Few-shot classification of tabular data with large language models</w:t>
        </w:r>
      </w:hyperlink>
      <w:r w:rsidRPr="009E2AE2">
        <w:rPr>
          <w:rFonts w:ascii="Times New Roman" w:eastAsia="Times New Roman" w:hAnsi="Times New Roman" w:cs="Times New Roman"/>
          <w:color w:val="000000"/>
          <w:lang w:val="en-US"/>
        </w:rPr>
        <w:t xml:space="preserve">. </w:t>
      </w:r>
    </w:p>
    <w:p w14:paraId="3AC966E0" w14:textId="77777777" w:rsidR="009E2AE2" w:rsidRPr="009E2AE2" w:rsidRDefault="009E2AE2" w:rsidP="009E2AE2">
      <w:pPr>
        <w:spacing w:after="200"/>
        <w:rPr>
          <w:rFonts w:ascii="Times New Roman" w:eastAsia="Times New Roman" w:hAnsi="Times New Roman" w:cs="Times New Roman"/>
          <w:color w:val="000000"/>
          <w:lang w:val="en-US"/>
        </w:rPr>
      </w:pPr>
      <w:bookmarkStart w:id="416" w:name="ref-jayawardhana_transformers_2025"/>
      <w:bookmarkEnd w:id="415"/>
      <w:r w:rsidRPr="009E2AE2">
        <w:rPr>
          <w:rFonts w:ascii="Times New Roman" w:eastAsia="Times New Roman" w:hAnsi="Times New Roman" w:cs="Times New Roman"/>
          <w:color w:val="000000"/>
          <w:lang w:val="en-US"/>
        </w:rPr>
        <w:t xml:space="preserve">[54]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Jayawardhana</w:t>
      </w:r>
      <w:proofErr w:type="spellEnd"/>
      <w:r w:rsidRPr="009E2AE2">
        <w:rPr>
          <w:rFonts w:ascii="Times New Roman" w:eastAsia="Times New Roman" w:hAnsi="Times New Roman" w:cs="Times New Roman"/>
          <w:color w:val="000000"/>
          <w:lang w:val="en-US"/>
        </w:rPr>
        <w:t xml:space="preserve"> M, Tu R, Dooley S, Cherepanova V, Wilson AG, Hutter F, White C, Goldstein T, Goldblum M 2025. </w:t>
      </w:r>
      <w:hyperlink r:id="rId45">
        <w:r w:rsidRPr="009E2AE2">
          <w:rPr>
            <w:rFonts w:ascii="Times New Roman" w:eastAsia="Times New Roman" w:hAnsi="Times New Roman" w:cs="Times New Roman"/>
            <w:color w:val="156082"/>
            <w:lang w:val="en-US"/>
          </w:rPr>
          <w:t>Transformers boost the performance of decision trees on tabular data across sample sizes</w:t>
        </w:r>
      </w:hyperlink>
      <w:r w:rsidRPr="009E2AE2">
        <w:rPr>
          <w:rFonts w:ascii="Times New Roman" w:eastAsia="Times New Roman" w:hAnsi="Times New Roman" w:cs="Times New Roman"/>
          <w:color w:val="000000"/>
          <w:lang w:val="en-US"/>
        </w:rPr>
        <w:t xml:space="preserve">. </w:t>
      </w:r>
    </w:p>
    <w:p w14:paraId="5B7C6103" w14:textId="77777777" w:rsidR="009E2AE2" w:rsidRPr="009E2AE2" w:rsidRDefault="009E2AE2" w:rsidP="009E2AE2">
      <w:pPr>
        <w:spacing w:after="200"/>
        <w:rPr>
          <w:rFonts w:ascii="Times New Roman" w:eastAsia="Times New Roman" w:hAnsi="Times New Roman" w:cs="Times New Roman"/>
          <w:color w:val="000000"/>
          <w:lang w:val="en-US"/>
        </w:rPr>
      </w:pPr>
      <w:bookmarkStart w:id="417" w:name="ref-zhou_limitations_2025"/>
      <w:bookmarkEnd w:id="416"/>
      <w:r w:rsidRPr="009E2AE2">
        <w:rPr>
          <w:rFonts w:ascii="Times New Roman" w:eastAsia="Times New Roman" w:hAnsi="Times New Roman" w:cs="Times New Roman"/>
          <w:color w:val="000000"/>
          <w:lang w:val="en-US"/>
        </w:rPr>
        <w:t xml:space="preserve">[55] </w:t>
      </w:r>
      <w:r w:rsidRPr="009E2AE2">
        <w:rPr>
          <w:rFonts w:ascii="Times New Roman" w:eastAsia="Times New Roman" w:hAnsi="Times New Roman" w:cs="Times New Roman"/>
          <w:color w:val="000000"/>
          <w:lang w:val="en-US"/>
        </w:rPr>
        <w:tab/>
        <w:t xml:space="preserve">Zhou S, Agarwal V, Gopinath A, Kassis T 2025. </w:t>
      </w:r>
      <w:hyperlink r:id="rId46">
        <w:r w:rsidRPr="009E2AE2">
          <w:rPr>
            <w:rFonts w:ascii="Times New Roman" w:eastAsia="Times New Roman" w:hAnsi="Times New Roman" w:cs="Times New Roman"/>
            <w:color w:val="156082"/>
            <w:lang w:val="en-US"/>
          </w:rPr>
          <w:t>The limitations of TabPFN for high-dimensional RNA-seq analysis</w:t>
        </w:r>
      </w:hyperlink>
      <w:r w:rsidRPr="009E2AE2">
        <w:rPr>
          <w:rFonts w:ascii="Times New Roman" w:eastAsia="Times New Roman" w:hAnsi="Times New Roman" w:cs="Times New Roman"/>
          <w:color w:val="000000"/>
          <w:lang w:val="en-US"/>
        </w:rPr>
        <w:t xml:space="preserve">. </w:t>
      </w:r>
    </w:p>
    <w:p w14:paraId="4DA28E6D" w14:textId="77777777" w:rsidR="009E2AE2" w:rsidRPr="009E2AE2" w:rsidRDefault="009E2AE2" w:rsidP="009E2AE2">
      <w:pPr>
        <w:spacing w:after="200"/>
        <w:rPr>
          <w:rFonts w:ascii="Times New Roman" w:eastAsia="Times New Roman" w:hAnsi="Times New Roman" w:cs="Times New Roman"/>
          <w:color w:val="000000"/>
          <w:lang w:val="en-US"/>
        </w:rPr>
      </w:pPr>
      <w:bookmarkStart w:id="418" w:name="ref-noauthor_pdf_nodate"/>
      <w:bookmarkEnd w:id="417"/>
      <w:r w:rsidRPr="009E2AE2">
        <w:rPr>
          <w:rFonts w:ascii="Times New Roman" w:eastAsia="Times New Roman" w:hAnsi="Times New Roman" w:cs="Times New Roman"/>
          <w:color w:val="000000"/>
          <w:lang w:val="en-US"/>
        </w:rPr>
        <w:t xml:space="preserve">[56] </w:t>
      </w:r>
      <w:r w:rsidRPr="009E2AE2">
        <w:rPr>
          <w:rFonts w:ascii="Times New Roman" w:eastAsia="Times New Roman" w:hAnsi="Times New Roman" w:cs="Times New Roman"/>
          <w:color w:val="000000"/>
          <w:lang w:val="en-US"/>
        </w:rPr>
        <w:tab/>
      </w:r>
      <w:hyperlink r:id="rId47">
        <w:r w:rsidRPr="009E2AE2">
          <w:rPr>
            <w:rFonts w:ascii="Times New Roman" w:eastAsia="Times New Roman" w:hAnsi="Times New Roman" w:cs="Times New Roman"/>
            <w:color w:val="156082"/>
            <w:lang w:val="en-US"/>
          </w:rPr>
          <w:t>(PDF) comparative analysis of tree-based models and deep learning architectures for tabular data: Performance disparities and underlying factors</w:t>
        </w:r>
      </w:hyperlink>
      <w:r w:rsidRPr="009E2AE2">
        <w:rPr>
          <w:rFonts w:ascii="Times New Roman" w:eastAsia="Times New Roman" w:hAnsi="Times New Roman" w:cs="Times New Roman"/>
          <w:color w:val="000000"/>
          <w:lang w:val="en-US"/>
        </w:rPr>
        <w:t>. ResearchGate.</w:t>
      </w:r>
    </w:p>
    <w:p w14:paraId="703EB95F" w14:textId="77777777" w:rsidR="009E2AE2" w:rsidRPr="009E2AE2" w:rsidRDefault="009E2AE2" w:rsidP="009E2AE2">
      <w:pPr>
        <w:spacing w:after="200"/>
        <w:rPr>
          <w:rFonts w:ascii="Times New Roman" w:eastAsia="Times New Roman" w:hAnsi="Times New Roman" w:cs="Times New Roman"/>
          <w:color w:val="000000"/>
          <w:lang w:val="en-US"/>
        </w:rPr>
      </w:pPr>
      <w:bookmarkStart w:id="419" w:name="ref-kolesnikov_wild-tab_2023"/>
      <w:bookmarkEnd w:id="418"/>
      <w:r w:rsidRPr="009E2AE2">
        <w:rPr>
          <w:rFonts w:ascii="Times New Roman" w:eastAsia="Times New Roman" w:hAnsi="Times New Roman" w:cs="Times New Roman"/>
          <w:color w:val="000000"/>
          <w:lang w:val="en-US"/>
        </w:rPr>
        <w:lastRenderedPageBreak/>
        <w:t xml:space="preserve">[57] </w:t>
      </w:r>
      <w:r w:rsidRPr="009E2AE2">
        <w:rPr>
          <w:rFonts w:ascii="Times New Roman" w:eastAsia="Times New Roman" w:hAnsi="Times New Roman" w:cs="Times New Roman"/>
          <w:color w:val="000000"/>
          <w:lang w:val="en-US"/>
        </w:rPr>
        <w:tab/>
        <w:t xml:space="preserve">Kolesnikov S 2023. </w:t>
      </w:r>
      <w:hyperlink r:id="rId48">
        <w:r w:rsidRPr="009E2AE2">
          <w:rPr>
            <w:rFonts w:ascii="Times New Roman" w:eastAsia="Times New Roman" w:hAnsi="Times New Roman" w:cs="Times New Roman"/>
            <w:color w:val="156082"/>
            <w:lang w:val="en-US"/>
          </w:rPr>
          <w:t>Wild-tab: A benchmark for out-of-distribution generalization in tabular regression</w:t>
        </w:r>
      </w:hyperlink>
      <w:r w:rsidRPr="009E2AE2">
        <w:rPr>
          <w:rFonts w:ascii="Times New Roman" w:eastAsia="Times New Roman" w:hAnsi="Times New Roman" w:cs="Times New Roman"/>
          <w:color w:val="000000"/>
          <w:lang w:val="en-US"/>
        </w:rPr>
        <w:t xml:space="preserve">. </w:t>
      </w:r>
    </w:p>
    <w:p w14:paraId="315A602F" w14:textId="77777777" w:rsidR="009E2AE2" w:rsidRPr="009E2AE2" w:rsidRDefault="009E2AE2" w:rsidP="009E2AE2">
      <w:pPr>
        <w:spacing w:after="200"/>
        <w:rPr>
          <w:rFonts w:ascii="Times New Roman" w:eastAsia="Times New Roman" w:hAnsi="Times New Roman" w:cs="Times New Roman"/>
          <w:color w:val="000000"/>
          <w:lang w:val="en-US"/>
        </w:rPr>
      </w:pPr>
      <w:bookmarkStart w:id="420" w:name="Xd20ec9efaf7cad77fe2665a3b298a644c8be26c"/>
      <w:bookmarkEnd w:id="419"/>
      <w:r w:rsidRPr="009E2AE2">
        <w:rPr>
          <w:rFonts w:ascii="Times New Roman" w:eastAsia="Times New Roman" w:hAnsi="Times New Roman" w:cs="Times New Roman"/>
          <w:color w:val="000000"/>
          <w:lang w:val="en-US"/>
        </w:rPr>
        <w:t xml:space="preserve">[58] </w:t>
      </w:r>
      <w:r w:rsidRPr="009E2AE2">
        <w:rPr>
          <w:rFonts w:ascii="Times New Roman" w:eastAsia="Times New Roman" w:hAnsi="Times New Roman" w:cs="Times New Roman"/>
          <w:color w:val="000000"/>
          <w:lang w:val="en-US"/>
        </w:rPr>
        <w:tab/>
        <w:t xml:space="preserve">Sun B, Feng J, </w:t>
      </w:r>
      <w:proofErr w:type="spellStart"/>
      <w:r w:rsidRPr="009E2AE2">
        <w:rPr>
          <w:rFonts w:ascii="Times New Roman" w:eastAsia="Times New Roman" w:hAnsi="Times New Roman" w:cs="Times New Roman"/>
          <w:color w:val="000000"/>
          <w:lang w:val="en-US"/>
        </w:rPr>
        <w:t>Saenko</w:t>
      </w:r>
      <w:proofErr w:type="spellEnd"/>
      <w:r w:rsidRPr="009E2AE2">
        <w:rPr>
          <w:rFonts w:ascii="Times New Roman" w:eastAsia="Times New Roman" w:hAnsi="Times New Roman" w:cs="Times New Roman"/>
          <w:color w:val="000000"/>
          <w:lang w:val="en-US"/>
        </w:rPr>
        <w:t xml:space="preserve"> K 2016. </w:t>
      </w:r>
      <w:hyperlink r:id="rId49">
        <w:r w:rsidRPr="009E2AE2">
          <w:rPr>
            <w:rFonts w:ascii="Times New Roman" w:eastAsia="Times New Roman" w:hAnsi="Times New Roman" w:cs="Times New Roman"/>
            <w:color w:val="156082"/>
            <w:lang w:val="en-US"/>
          </w:rPr>
          <w:t>Correlation alignment for unsupervised domain adaptation</w:t>
        </w:r>
      </w:hyperlink>
      <w:r w:rsidRPr="009E2AE2">
        <w:rPr>
          <w:rFonts w:ascii="Times New Roman" w:eastAsia="Times New Roman" w:hAnsi="Times New Roman" w:cs="Times New Roman"/>
          <w:color w:val="000000"/>
          <w:lang w:val="en-US"/>
        </w:rPr>
        <w:t xml:space="preserve">. </w:t>
      </w:r>
    </w:p>
    <w:p w14:paraId="7328A97D" w14:textId="77777777" w:rsidR="009E2AE2" w:rsidRPr="009E2AE2" w:rsidRDefault="009E2AE2" w:rsidP="009E2AE2">
      <w:pPr>
        <w:spacing w:after="200"/>
        <w:rPr>
          <w:rFonts w:ascii="Times New Roman" w:eastAsia="Times New Roman" w:hAnsi="Times New Roman" w:cs="Times New Roman"/>
          <w:color w:val="000000"/>
          <w:lang w:val="en-US"/>
        </w:rPr>
      </w:pPr>
      <w:bookmarkStart w:id="421" w:name="ref-grubinger2015domain"/>
      <w:bookmarkEnd w:id="420"/>
      <w:r w:rsidRPr="009E2AE2">
        <w:rPr>
          <w:rFonts w:ascii="Times New Roman" w:eastAsia="Times New Roman" w:hAnsi="Times New Roman" w:cs="Times New Roman"/>
          <w:color w:val="000000"/>
          <w:lang w:val="en-US"/>
        </w:rPr>
        <w:t xml:space="preserve">[59] </w:t>
      </w:r>
      <w:r w:rsidRPr="009E2AE2">
        <w:rPr>
          <w:rFonts w:ascii="Times New Roman" w:eastAsia="Times New Roman" w:hAnsi="Times New Roman" w:cs="Times New Roman"/>
          <w:color w:val="000000"/>
          <w:lang w:val="en-US"/>
        </w:rPr>
        <w:tab/>
        <w:t xml:space="preserve">Grubinger T, </w:t>
      </w:r>
      <w:proofErr w:type="spellStart"/>
      <w:r w:rsidRPr="009E2AE2">
        <w:rPr>
          <w:rFonts w:ascii="Times New Roman" w:eastAsia="Times New Roman" w:hAnsi="Times New Roman" w:cs="Times New Roman"/>
          <w:color w:val="000000"/>
          <w:lang w:val="en-US"/>
        </w:rPr>
        <w:t>Birlutiu</w:t>
      </w:r>
      <w:proofErr w:type="spellEnd"/>
      <w:r w:rsidRPr="009E2AE2">
        <w:rPr>
          <w:rFonts w:ascii="Times New Roman" w:eastAsia="Times New Roman" w:hAnsi="Times New Roman" w:cs="Times New Roman"/>
          <w:color w:val="000000"/>
          <w:lang w:val="en-US"/>
        </w:rPr>
        <w:t xml:space="preserve"> A, </w:t>
      </w:r>
      <w:proofErr w:type="spellStart"/>
      <w:r w:rsidRPr="009E2AE2">
        <w:rPr>
          <w:rFonts w:ascii="Times New Roman" w:eastAsia="Times New Roman" w:hAnsi="Times New Roman" w:cs="Times New Roman"/>
          <w:color w:val="000000"/>
          <w:lang w:val="en-US"/>
        </w:rPr>
        <w:t>Schöner</w:t>
      </w:r>
      <w:proofErr w:type="spellEnd"/>
      <w:r w:rsidRPr="009E2AE2">
        <w:rPr>
          <w:rFonts w:ascii="Times New Roman" w:eastAsia="Times New Roman" w:hAnsi="Times New Roman" w:cs="Times New Roman"/>
          <w:color w:val="000000"/>
          <w:lang w:val="en-US"/>
        </w:rPr>
        <w:t xml:space="preserve"> H, </w:t>
      </w:r>
      <w:proofErr w:type="spellStart"/>
      <w:r w:rsidRPr="009E2AE2">
        <w:rPr>
          <w:rFonts w:ascii="Times New Roman" w:eastAsia="Times New Roman" w:hAnsi="Times New Roman" w:cs="Times New Roman"/>
          <w:color w:val="000000"/>
          <w:lang w:val="en-US"/>
        </w:rPr>
        <w:t>Natschläger</w:t>
      </w:r>
      <w:proofErr w:type="spellEnd"/>
      <w:r w:rsidRPr="009E2AE2">
        <w:rPr>
          <w:rFonts w:ascii="Times New Roman" w:eastAsia="Times New Roman" w:hAnsi="Times New Roman" w:cs="Times New Roman"/>
          <w:color w:val="000000"/>
          <w:lang w:val="en-US"/>
        </w:rPr>
        <w:t xml:space="preserve"> T, </w:t>
      </w:r>
      <w:proofErr w:type="spellStart"/>
      <w:r w:rsidRPr="009E2AE2">
        <w:rPr>
          <w:rFonts w:ascii="Times New Roman" w:eastAsia="Times New Roman" w:hAnsi="Times New Roman" w:cs="Times New Roman"/>
          <w:color w:val="000000"/>
          <w:lang w:val="en-US"/>
        </w:rPr>
        <w:t>Heskes</w:t>
      </w:r>
      <w:proofErr w:type="spellEnd"/>
      <w:r w:rsidRPr="009E2AE2">
        <w:rPr>
          <w:rFonts w:ascii="Times New Roman" w:eastAsia="Times New Roman" w:hAnsi="Times New Roman" w:cs="Times New Roman"/>
          <w:color w:val="000000"/>
          <w:lang w:val="en-US"/>
        </w:rPr>
        <w:t xml:space="preserve"> T 2015. Domain generalization based on transfer component analysis. International work-conference on artificial neural networks.325–334</w:t>
      </w:r>
    </w:p>
    <w:p w14:paraId="79FB0602" w14:textId="77777777" w:rsidR="009E2AE2" w:rsidRPr="009E2AE2" w:rsidRDefault="009E2AE2" w:rsidP="009E2AE2">
      <w:pPr>
        <w:spacing w:after="200"/>
        <w:rPr>
          <w:rFonts w:ascii="Times New Roman" w:eastAsia="Times New Roman" w:hAnsi="Times New Roman" w:cs="Times New Roman"/>
          <w:color w:val="000000"/>
          <w:lang w:val="en-US"/>
        </w:rPr>
      </w:pPr>
      <w:bookmarkStart w:id="422" w:name="ref-zhang_adadiag_2022"/>
      <w:bookmarkEnd w:id="421"/>
      <w:r w:rsidRPr="009E2AE2">
        <w:rPr>
          <w:rFonts w:ascii="Times New Roman" w:eastAsia="Times New Roman" w:hAnsi="Times New Roman" w:cs="Times New Roman"/>
          <w:color w:val="000000"/>
          <w:lang w:val="en-US"/>
        </w:rPr>
        <w:t xml:space="preserve">[60] </w:t>
      </w:r>
      <w:r w:rsidRPr="009E2AE2">
        <w:rPr>
          <w:rFonts w:ascii="Times New Roman" w:eastAsia="Times New Roman" w:hAnsi="Times New Roman" w:cs="Times New Roman"/>
          <w:color w:val="000000"/>
          <w:lang w:val="en-US"/>
        </w:rPr>
        <w:tab/>
        <w:t xml:space="preserve">Zhang T, Chen M, Bui AAT 2022. </w:t>
      </w:r>
      <w:hyperlink r:id="rId50">
        <w:r w:rsidRPr="009E2AE2">
          <w:rPr>
            <w:rFonts w:ascii="Times New Roman" w:eastAsia="Times New Roman" w:hAnsi="Times New Roman" w:cs="Times New Roman"/>
            <w:color w:val="156082"/>
            <w:lang w:val="en-US"/>
          </w:rPr>
          <w:t>AdaDiag: Adversarial domain adaptation of diagnostic prediction with clinical event sequences</w:t>
        </w:r>
      </w:hyperlink>
      <w:r w:rsidRPr="009E2AE2">
        <w:rPr>
          <w:rFonts w:ascii="Times New Roman" w:eastAsia="Times New Roman" w:hAnsi="Times New Roman" w:cs="Times New Roman"/>
          <w:color w:val="000000"/>
          <w:lang w:val="en-US"/>
        </w:rPr>
        <w:t>. J Biomed Inform.134:104168</w:t>
      </w:r>
    </w:p>
    <w:p w14:paraId="2E22869E" w14:textId="77777777" w:rsidR="009E2AE2" w:rsidRPr="009E2AE2" w:rsidRDefault="009E2AE2" w:rsidP="009E2AE2">
      <w:pPr>
        <w:spacing w:after="200"/>
        <w:rPr>
          <w:rFonts w:ascii="Times New Roman" w:eastAsia="Times New Roman" w:hAnsi="Times New Roman" w:cs="Times New Roman"/>
          <w:color w:val="000000"/>
          <w:lang w:val="en-US"/>
        </w:rPr>
      </w:pPr>
      <w:bookmarkStart w:id="423" w:name="ref-li_transport-based_2024"/>
      <w:bookmarkEnd w:id="422"/>
      <w:r w:rsidRPr="009E2AE2">
        <w:rPr>
          <w:rFonts w:ascii="Times New Roman" w:eastAsia="Times New Roman" w:hAnsi="Times New Roman" w:cs="Times New Roman"/>
          <w:color w:val="000000"/>
          <w:lang w:val="en-US"/>
        </w:rPr>
        <w:t xml:space="preserve">[61] </w:t>
      </w:r>
      <w:r w:rsidRPr="009E2AE2">
        <w:rPr>
          <w:rFonts w:ascii="Times New Roman" w:eastAsia="Times New Roman" w:hAnsi="Times New Roman" w:cs="Times New Roman"/>
          <w:color w:val="000000"/>
          <w:lang w:val="en-US"/>
        </w:rPr>
        <w:tab/>
        <w:t xml:space="preserve">Li W, Park YP, Duc KD 2024. </w:t>
      </w:r>
      <w:hyperlink r:id="rId51">
        <w:r w:rsidRPr="009E2AE2">
          <w:rPr>
            <w:rFonts w:ascii="Times New Roman" w:eastAsia="Times New Roman" w:hAnsi="Times New Roman" w:cs="Times New Roman"/>
            <w:color w:val="156082"/>
            <w:lang w:val="en-US"/>
          </w:rPr>
          <w:t>Transport-based transfer learning on electronic health records: Application to detection of treatment disparities</w:t>
        </w:r>
      </w:hyperlink>
      <w:r w:rsidRPr="009E2AE2">
        <w:rPr>
          <w:rFonts w:ascii="Times New Roman" w:eastAsia="Times New Roman" w:hAnsi="Times New Roman" w:cs="Times New Roman"/>
          <w:color w:val="000000"/>
          <w:lang w:val="en-US"/>
        </w:rPr>
        <w:t xml:space="preserve">. </w:t>
      </w:r>
    </w:p>
    <w:p w14:paraId="7D933A08" w14:textId="77777777" w:rsidR="009E2AE2" w:rsidRPr="009E2AE2" w:rsidRDefault="009E2AE2" w:rsidP="009E2AE2">
      <w:pPr>
        <w:spacing w:after="200"/>
        <w:rPr>
          <w:rFonts w:ascii="Times New Roman" w:eastAsia="Times New Roman" w:hAnsi="Times New Roman" w:cs="Times New Roman"/>
          <w:color w:val="000000"/>
          <w:lang w:val="en-US"/>
        </w:rPr>
      </w:pPr>
      <w:bookmarkStart w:id="424" w:name="ref-luo2021fsda"/>
      <w:bookmarkEnd w:id="423"/>
      <w:r w:rsidRPr="009E2AE2">
        <w:rPr>
          <w:rFonts w:ascii="Times New Roman" w:eastAsia="Times New Roman" w:hAnsi="Times New Roman" w:cs="Times New Roman"/>
          <w:color w:val="000000"/>
          <w:lang w:val="en-US"/>
        </w:rPr>
        <w:t xml:space="preserve">[62] </w:t>
      </w:r>
      <w:r w:rsidRPr="009E2AE2">
        <w:rPr>
          <w:rFonts w:ascii="Times New Roman" w:eastAsia="Times New Roman" w:hAnsi="Times New Roman" w:cs="Times New Roman"/>
          <w:color w:val="000000"/>
          <w:lang w:val="en-US"/>
        </w:rPr>
        <w:tab/>
        <w:t xml:space="preserve">Luo T, Zhang Z, Kwok J 2021. Informative feature selection for domain adaptation. </w:t>
      </w:r>
    </w:p>
    <w:p w14:paraId="14262E8F" w14:textId="77777777" w:rsidR="009E2AE2" w:rsidRPr="009E2AE2" w:rsidRDefault="009E2AE2" w:rsidP="009E2AE2">
      <w:pPr>
        <w:spacing w:after="200"/>
        <w:rPr>
          <w:rFonts w:ascii="Times New Roman" w:eastAsia="Times New Roman" w:hAnsi="Times New Roman" w:cs="Times New Roman"/>
          <w:color w:val="000000"/>
          <w:lang w:val="en-US"/>
        </w:rPr>
      </w:pPr>
      <w:bookmarkStart w:id="425" w:name="ref-pham_open-set_2025"/>
      <w:bookmarkEnd w:id="424"/>
      <w:r w:rsidRPr="009E2AE2">
        <w:rPr>
          <w:rFonts w:ascii="Times New Roman" w:eastAsia="Times New Roman" w:hAnsi="Times New Roman" w:cs="Times New Roman"/>
          <w:color w:val="000000"/>
          <w:lang w:val="en-US"/>
        </w:rPr>
        <w:t xml:space="preserve">[63] </w:t>
      </w:r>
      <w:r w:rsidRPr="009E2AE2">
        <w:rPr>
          <w:rFonts w:ascii="Times New Roman" w:eastAsia="Times New Roman" w:hAnsi="Times New Roman" w:cs="Times New Roman"/>
          <w:color w:val="000000"/>
          <w:lang w:val="en-US"/>
        </w:rPr>
        <w:tab/>
        <w:t xml:space="preserve">Pham T-H, Wang Y, Yin C, Zhang X, Zhang P 2025. </w:t>
      </w:r>
      <w:hyperlink r:id="rId52">
        <w:r w:rsidRPr="009E2AE2">
          <w:rPr>
            <w:rFonts w:ascii="Times New Roman" w:eastAsia="Times New Roman" w:hAnsi="Times New Roman" w:cs="Times New Roman"/>
            <w:color w:val="156082"/>
            <w:lang w:val="en-US"/>
          </w:rPr>
          <w:t>Open-set heterogeneous domain adaptation: Theoretical analysis and algorithm</w:t>
        </w:r>
      </w:hyperlink>
      <w:r w:rsidRPr="009E2AE2">
        <w:rPr>
          <w:rFonts w:ascii="Times New Roman" w:eastAsia="Times New Roman" w:hAnsi="Times New Roman" w:cs="Times New Roman"/>
          <w:color w:val="000000"/>
          <w:lang w:val="en-US"/>
        </w:rPr>
        <w:t xml:space="preserve">. Proc AAAI Conf </w:t>
      </w:r>
      <w:proofErr w:type="spellStart"/>
      <w:r w:rsidRPr="009E2AE2">
        <w:rPr>
          <w:rFonts w:ascii="Times New Roman" w:eastAsia="Times New Roman" w:hAnsi="Times New Roman" w:cs="Times New Roman"/>
          <w:color w:val="000000"/>
          <w:lang w:val="en-US"/>
        </w:rPr>
        <w:t>Artif</w:t>
      </w:r>
      <w:proofErr w:type="spellEnd"/>
      <w:r w:rsidRPr="009E2AE2">
        <w:rPr>
          <w:rFonts w:ascii="Times New Roman" w:eastAsia="Times New Roman" w:hAnsi="Times New Roman" w:cs="Times New Roman"/>
          <w:color w:val="000000"/>
          <w:lang w:val="en-US"/>
        </w:rPr>
        <w:t xml:space="preserve"> Intell.39:19895–19903</w:t>
      </w:r>
    </w:p>
    <w:p w14:paraId="17D4DBC6" w14:textId="77777777" w:rsidR="009E2AE2" w:rsidRPr="009E2AE2" w:rsidRDefault="009E2AE2" w:rsidP="009E2AE2">
      <w:pPr>
        <w:spacing w:after="200"/>
        <w:rPr>
          <w:rFonts w:ascii="Times New Roman" w:eastAsia="Times New Roman" w:hAnsi="Times New Roman" w:cs="Times New Roman"/>
          <w:color w:val="000000"/>
          <w:lang w:val="en-US"/>
        </w:rPr>
      </w:pPr>
      <w:bookmarkStart w:id="426" w:name="ref-guan_domainatm_2023"/>
      <w:bookmarkEnd w:id="425"/>
      <w:r w:rsidRPr="009E2AE2">
        <w:rPr>
          <w:rFonts w:ascii="Times New Roman" w:eastAsia="Times New Roman" w:hAnsi="Times New Roman" w:cs="Times New Roman"/>
          <w:color w:val="000000"/>
          <w:lang w:val="en-US"/>
        </w:rPr>
        <w:t xml:space="preserve">[64] </w:t>
      </w:r>
      <w:r w:rsidRPr="009E2AE2">
        <w:rPr>
          <w:rFonts w:ascii="Times New Roman" w:eastAsia="Times New Roman" w:hAnsi="Times New Roman" w:cs="Times New Roman"/>
          <w:color w:val="000000"/>
          <w:lang w:val="en-US"/>
        </w:rPr>
        <w:tab/>
        <w:t xml:space="preserve">Guan H, Liu M 2023. </w:t>
      </w:r>
      <w:hyperlink r:id="rId53">
        <w:r w:rsidRPr="009E2AE2">
          <w:rPr>
            <w:rFonts w:ascii="Times New Roman" w:eastAsia="Times New Roman" w:hAnsi="Times New Roman" w:cs="Times New Roman"/>
            <w:color w:val="156082"/>
            <w:lang w:val="en-US"/>
          </w:rPr>
          <w:t>DomainATM: Domain adaptation toolbox for medical data analysis</w:t>
        </w:r>
      </w:hyperlink>
      <w:r w:rsidRPr="009E2AE2">
        <w:rPr>
          <w:rFonts w:ascii="Times New Roman" w:eastAsia="Times New Roman" w:hAnsi="Times New Roman" w:cs="Times New Roman"/>
          <w:color w:val="000000"/>
          <w:lang w:val="en-US"/>
        </w:rPr>
        <w:t>. Neuroimage.268:119863</w:t>
      </w:r>
    </w:p>
    <w:p w14:paraId="5BFFFAC4" w14:textId="77777777" w:rsidR="009E2AE2" w:rsidRPr="009E2AE2" w:rsidRDefault="009E2AE2" w:rsidP="009E2AE2">
      <w:pPr>
        <w:spacing w:after="200"/>
        <w:rPr>
          <w:rFonts w:ascii="Times New Roman" w:eastAsia="Times New Roman" w:hAnsi="Times New Roman" w:cs="Times New Roman"/>
          <w:color w:val="000000"/>
          <w:lang w:val="en-US"/>
        </w:rPr>
      </w:pPr>
      <w:bookmarkStart w:id="427" w:name="ref-guan_domain_2022"/>
      <w:bookmarkEnd w:id="426"/>
      <w:r w:rsidRPr="009E2AE2">
        <w:rPr>
          <w:rFonts w:ascii="Times New Roman" w:eastAsia="Times New Roman" w:hAnsi="Times New Roman" w:cs="Times New Roman"/>
          <w:color w:val="000000"/>
          <w:lang w:val="en-US"/>
        </w:rPr>
        <w:t xml:space="preserve">[65] </w:t>
      </w:r>
      <w:r w:rsidRPr="009E2AE2">
        <w:rPr>
          <w:rFonts w:ascii="Times New Roman" w:eastAsia="Times New Roman" w:hAnsi="Times New Roman" w:cs="Times New Roman"/>
          <w:color w:val="000000"/>
          <w:lang w:val="en-US"/>
        </w:rPr>
        <w:tab/>
        <w:t xml:space="preserve">Guan H, Liu M 2022. </w:t>
      </w:r>
      <w:hyperlink r:id="rId54">
        <w:r w:rsidRPr="009E2AE2">
          <w:rPr>
            <w:rFonts w:ascii="Times New Roman" w:eastAsia="Times New Roman" w:hAnsi="Times New Roman" w:cs="Times New Roman"/>
            <w:color w:val="156082"/>
            <w:lang w:val="en-US"/>
          </w:rPr>
          <w:t>Domain adaptation for medical image analysis: A survey</w:t>
        </w:r>
      </w:hyperlink>
      <w:r w:rsidRPr="009E2AE2">
        <w:rPr>
          <w:rFonts w:ascii="Times New Roman" w:eastAsia="Times New Roman" w:hAnsi="Times New Roman" w:cs="Times New Roman"/>
          <w:color w:val="000000"/>
          <w:lang w:val="en-US"/>
        </w:rPr>
        <w:t>. IEEE Trans. Biomed. Eng.69:1173–1185</w:t>
      </w:r>
    </w:p>
    <w:p w14:paraId="0644281E" w14:textId="77777777" w:rsidR="009E2AE2" w:rsidRPr="009E2AE2" w:rsidRDefault="009E2AE2" w:rsidP="009E2AE2">
      <w:pPr>
        <w:spacing w:after="200"/>
        <w:rPr>
          <w:rFonts w:ascii="Times New Roman" w:eastAsia="Times New Roman" w:hAnsi="Times New Roman" w:cs="Times New Roman"/>
          <w:color w:val="000000"/>
          <w:lang w:val="en-US"/>
        </w:rPr>
      </w:pPr>
      <w:bookmarkStart w:id="428" w:name="ref-zhou_domain_2023"/>
      <w:bookmarkEnd w:id="427"/>
      <w:r w:rsidRPr="009E2AE2">
        <w:rPr>
          <w:rFonts w:ascii="Times New Roman" w:eastAsia="Times New Roman" w:hAnsi="Times New Roman" w:cs="Times New Roman"/>
          <w:color w:val="000000"/>
          <w:lang w:val="en-US"/>
        </w:rPr>
        <w:t xml:space="preserve">[66] </w:t>
      </w:r>
      <w:r w:rsidRPr="009E2AE2">
        <w:rPr>
          <w:rFonts w:ascii="Times New Roman" w:eastAsia="Times New Roman" w:hAnsi="Times New Roman" w:cs="Times New Roman"/>
          <w:color w:val="000000"/>
          <w:lang w:val="en-US"/>
        </w:rPr>
        <w:tab/>
        <w:t xml:space="preserve">Zhou H, Balakrishnan S, Lipton ZC 2023. </w:t>
      </w:r>
      <w:hyperlink r:id="rId55">
        <w:r w:rsidRPr="009E2AE2">
          <w:rPr>
            <w:rFonts w:ascii="Times New Roman" w:eastAsia="Times New Roman" w:hAnsi="Times New Roman" w:cs="Times New Roman"/>
            <w:color w:val="156082"/>
            <w:lang w:val="en-US"/>
          </w:rPr>
          <w:t>Domain adaptation under missingness shift</w:t>
        </w:r>
      </w:hyperlink>
      <w:r w:rsidRPr="009E2AE2">
        <w:rPr>
          <w:rFonts w:ascii="Times New Roman" w:eastAsia="Times New Roman" w:hAnsi="Times New Roman" w:cs="Times New Roman"/>
          <w:color w:val="000000"/>
          <w:lang w:val="en-US"/>
        </w:rPr>
        <w:t xml:space="preserve">. </w:t>
      </w:r>
    </w:p>
    <w:p w14:paraId="7FC3C47C" w14:textId="77777777" w:rsidR="009E2AE2" w:rsidRPr="009E2AE2" w:rsidRDefault="009E2AE2" w:rsidP="009E2AE2">
      <w:pPr>
        <w:spacing w:after="200"/>
        <w:rPr>
          <w:rFonts w:ascii="Times New Roman" w:eastAsia="Times New Roman" w:hAnsi="Times New Roman" w:cs="Times New Roman"/>
          <w:color w:val="000000"/>
          <w:lang w:val="en-US"/>
        </w:rPr>
      </w:pPr>
      <w:bookmarkStart w:id="429" w:name="ref-stokes_domain_2025"/>
      <w:bookmarkEnd w:id="428"/>
      <w:r w:rsidRPr="009E2AE2">
        <w:rPr>
          <w:rFonts w:ascii="Times New Roman" w:eastAsia="Times New Roman" w:hAnsi="Times New Roman" w:cs="Times New Roman"/>
          <w:color w:val="000000"/>
          <w:lang w:val="en-US"/>
        </w:rPr>
        <w:t xml:space="preserve">[67] </w:t>
      </w:r>
      <w:r w:rsidRPr="009E2AE2">
        <w:rPr>
          <w:rFonts w:ascii="Times New Roman" w:eastAsia="Times New Roman" w:hAnsi="Times New Roman" w:cs="Times New Roman"/>
          <w:color w:val="000000"/>
          <w:lang w:val="en-US"/>
        </w:rPr>
        <w:tab/>
        <w:t xml:space="preserve">Stokes T, Do H, Blecker S, </w:t>
      </w:r>
      <w:proofErr w:type="spellStart"/>
      <w:r w:rsidRPr="009E2AE2">
        <w:rPr>
          <w:rFonts w:ascii="Times New Roman" w:eastAsia="Times New Roman" w:hAnsi="Times New Roman" w:cs="Times New Roman"/>
          <w:color w:val="000000"/>
          <w:lang w:val="en-US"/>
        </w:rPr>
        <w:t>Chunara</w:t>
      </w:r>
      <w:proofErr w:type="spellEnd"/>
      <w:r w:rsidRPr="009E2AE2">
        <w:rPr>
          <w:rFonts w:ascii="Times New Roman" w:eastAsia="Times New Roman" w:hAnsi="Times New Roman" w:cs="Times New Roman"/>
          <w:color w:val="000000"/>
          <w:lang w:val="en-US"/>
        </w:rPr>
        <w:t xml:space="preserve"> R, Adhikari S 2025. </w:t>
      </w:r>
      <w:hyperlink r:id="rId56">
        <w:r w:rsidRPr="009E2AE2">
          <w:rPr>
            <w:rFonts w:ascii="Times New Roman" w:eastAsia="Times New Roman" w:hAnsi="Times New Roman" w:cs="Times New Roman"/>
            <w:color w:val="156082"/>
            <w:lang w:val="en-US"/>
          </w:rPr>
          <w:t>Domain adaptation under MNAR missingness</w:t>
        </w:r>
      </w:hyperlink>
      <w:r w:rsidRPr="009E2AE2">
        <w:rPr>
          <w:rFonts w:ascii="Times New Roman" w:eastAsia="Times New Roman" w:hAnsi="Times New Roman" w:cs="Times New Roman"/>
          <w:color w:val="000000"/>
          <w:lang w:val="en-US"/>
        </w:rPr>
        <w:t xml:space="preserve">. </w:t>
      </w:r>
    </w:p>
    <w:p w14:paraId="1455D517" w14:textId="77777777" w:rsidR="009E2AE2" w:rsidRPr="009E2AE2" w:rsidRDefault="009E2AE2" w:rsidP="009E2AE2">
      <w:pPr>
        <w:spacing w:after="200"/>
        <w:rPr>
          <w:rFonts w:ascii="Times New Roman" w:eastAsia="Times New Roman" w:hAnsi="Times New Roman" w:cs="Times New Roman"/>
          <w:color w:val="000000"/>
          <w:lang w:val="en-US"/>
        </w:rPr>
      </w:pPr>
      <w:bookmarkStart w:id="430" w:name="ref-he_multi-attention_2022"/>
      <w:bookmarkEnd w:id="429"/>
      <w:r w:rsidRPr="009E2AE2">
        <w:rPr>
          <w:rFonts w:ascii="Times New Roman" w:eastAsia="Times New Roman" w:hAnsi="Times New Roman" w:cs="Times New Roman"/>
          <w:color w:val="000000"/>
          <w:lang w:val="en-US"/>
        </w:rPr>
        <w:t xml:space="preserve">[68] </w:t>
      </w:r>
      <w:r w:rsidRPr="009E2AE2">
        <w:rPr>
          <w:rFonts w:ascii="Times New Roman" w:eastAsia="Times New Roman" w:hAnsi="Times New Roman" w:cs="Times New Roman"/>
          <w:color w:val="000000"/>
          <w:lang w:val="en-US"/>
        </w:rPr>
        <w:tab/>
        <w:t xml:space="preserve">He C, Zheng L, Tan T, Fan X, Ye Z 2022. </w:t>
      </w:r>
      <w:hyperlink r:id="rId57">
        <w:r w:rsidRPr="009E2AE2">
          <w:rPr>
            <w:rFonts w:ascii="Times New Roman" w:eastAsia="Times New Roman" w:hAnsi="Times New Roman" w:cs="Times New Roman"/>
            <w:color w:val="156082"/>
            <w:lang w:val="en-US"/>
          </w:rPr>
          <w:t>Multi-attention representation network partial domain adaptation for COVID-19 diagnosis</w:t>
        </w:r>
      </w:hyperlink>
      <w:r w:rsidRPr="009E2AE2">
        <w:rPr>
          <w:rFonts w:ascii="Times New Roman" w:eastAsia="Times New Roman" w:hAnsi="Times New Roman" w:cs="Times New Roman"/>
          <w:color w:val="000000"/>
          <w:lang w:val="en-US"/>
        </w:rPr>
        <w:t>. Appl Soft Comput.125:109205</w:t>
      </w:r>
    </w:p>
    <w:p w14:paraId="3BDC9990" w14:textId="77777777" w:rsidR="009E2AE2" w:rsidRPr="009E2AE2" w:rsidRDefault="009E2AE2" w:rsidP="009E2AE2">
      <w:pPr>
        <w:spacing w:after="200"/>
        <w:rPr>
          <w:rFonts w:ascii="Times New Roman" w:eastAsia="Times New Roman" w:hAnsi="Times New Roman" w:cs="Times New Roman"/>
          <w:color w:val="000000"/>
          <w:lang w:val="en-US"/>
        </w:rPr>
      </w:pPr>
      <w:bookmarkStart w:id="431" w:name="X4f9f0e8a6fc6d4d5516fc073f21d764bfed9221"/>
      <w:bookmarkEnd w:id="430"/>
      <w:r w:rsidRPr="009E2AE2">
        <w:rPr>
          <w:rFonts w:ascii="Times New Roman" w:eastAsia="Times New Roman" w:hAnsi="Times New Roman" w:cs="Times New Roman"/>
          <w:color w:val="000000"/>
          <w:lang w:val="en-US"/>
        </w:rPr>
        <w:t xml:space="preserve">[69] </w:t>
      </w:r>
      <w:r w:rsidRPr="009E2AE2">
        <w:rPr>
          <w:rFonts w:ascii="Times New Roman" w:eastAsia="Times New Roman" w:hAnsi="Times New Roman" w:cs="Times New Roman"/>
          <w:color w:val="000000"/>
          <w:lang w:val="en-US"/>
        </w:rPr>
        <w:tab/>
      </w:r>
      <w:hyperlink r:id="rId58">
        <w:r w:rsidRPr="009E2AE2">
          <w:rPr>
            <w:rFonts w:ascii="Times New Roman" w:eastAsia="Times New Roman" w:hAnsi="Times New Roman" w:cs="Times New Roman"/>
            <w:color w:val="156082"/>
            <w:lang w:val="en-US"/>
          </w:rPr>
          <w:t>Mlfoundations/tableshift: A benchmark for distribution shift in tabular data</w:t>
        </w:r>
      </w:hyperlink>
      <w:r w:rsidRPr="009E2AE2">
        <w:rPr>
          <w:rFonts w:ascii="Times New Roman" w:eastAsia="Times New Roman" w:hAnsi="Times New Roman" w:cs="Times New Roman"/>
          <w:color w:val="000000"/>
          <w:lang w:val="en-US"/>
        </w:rPr>
        <w:t xml:space="preserve">. </w:t>
      </w:r>
    </w:p>
    <w:p w14:paraId="18FC0AB9" w14:textId="77777777" w:rsidR="009E2AE2" w:rsidRPr="009E2AE2" w:rsidRDefault="009E2AE2" w:rsidP="009E2AE2">
      <w:pPr>
        <w:spacing w:after="200"/>
        <w:rPr>
          <w:rFonts w:ascii="Times New Roman" w:eastAsia="Times New Roman" w:hAnsi="Times New Roman" w:cs="Times New Roman"/>
          <w:color w:val="000000"/>
          <w:lang w:val="en-US"/>
        </w:rPr>
      </w:pPr>
      <w:bookmarkStart w:id="432" w:name="ref-gardner_tableshift_nodate"/>
      <w:bookmarkEnd w:id="431"/>
      <w:r w:rsidRPr="009E2AE2">
        <w:rPr>
          <w:rFonts w:ascii="Times New Roman" w:eastAsia="Times New Roman" w:hAnsi="Times New Roman" w:cs="Times New Roman"/>
          <w:color w:val="000000"/>
          <w:lang w:val="en-US"/>
        </w:rPr>
        <w:t xml:space="preserve">[70] </w:t>
      </w:r>
      <w:r w:rsidRPr="009E2AE2">
        <w:rPr>
          <w:rFonts w:ascii="Times New Roman" w:eastAsia="Times New Roman" w:hAnsi="Times New Roman" w:cs="Times New Roman"/>
          <w:color w:val="000000"/>
          <w:lang w:val="en-US"/>
        </w:rPr>
        <w:tab/>
        <w:t xml:space="preserve">Gardner J </w:t>
      </w:r>
      <w:hyperlink r:id="rId59">
        <w:r w:rsidRPr="009E2AE2">
          <w:rPr>
            <w:rFonts w:ascii="Times New Roman" w:eastAsia="Times New Roman" w:hAnsi="Times New Roman" w:cs="Times New Roman"/>
            <w:color w:val="156082"/>
            <w:lang w:val="en-US"/>
          </w:rPr>
          <w:t>TableShift. TableShift</w:t>
        </w:r>
      </w:hyperlink>
      <w:r w:rsidRPr="009E2AE2">
        <w:rPr>
          <w:rFonts w:ascii="Times New Roman" w:eastAsia="Times New Roman" w:hAnsi="Times New Roman" w:cs="Times New Roman"/>
          <w:color w:val="000000"/>
          <w:lang w:val="en-US"/>
        </w:rPr>
        <w:t xml:space="preserve">. </w:t>
      </w:r>
    </w:p>
    <w:p w14:paraId="183413C8" w14:textId="77777777" w:rsidR="009E2AE2" w:rsidRPr="009E2AE2" w:rsidRDefault="009E2AE2" w:rsidP="009E2AE2">
      <w:pPr>
        <w:spacing w:after="200"/>
        <w:rPr>
          <w:rFonts w:ascii="Times New Roman" w:eastAsia="Times New Roman" w:hAnsi="Times New Roman" w:cs="Times New Roman"/>
          <w:color w:val="000000"/>
          <w:lang w:val="en-US"/>
        </w:rPr>
      </w:pPr>
      <w:bookmarkStart w:id="433" w:name="ref-noauthor_multi-center_nodate"/>
      <w:bookmarkEnd w:id="432"/>
      <w:r w:rsidRPr="009E2AE2">
        <w:rPr>
          <w:rFonts w:ascii="Times New Roman" w:eastAsia="Times New Roman" w:hAnsi="Times New Roman" w:cs="Times New Roman"/>
          <w:color w:val="000000"/>
          <w:lang w:val="en-US"/>
        </w:rPr>
        <w:t xml:space="preserve">[71] </w:t>
      </w:r>
      <w:r w:rsidRPr="009E2AE2">
        <w:rPr>
          <w:rFonts w:ascii="Times New Roman" w:eastAsia="Times New Roman" w:hAnsi="Times New Roman" w:cs="Times New Roman"/>
          <w:color w:val="000000"/>
          <w:lang w:val="en-US"/>
        </w:rPr>
        <w:tab/>
      </w:r>
      <w:hyperlink r:id="rId60">
        <w:r w:rsidRPr="009E2AE2">
          <w:rPr>
            <w:rFonts w:ascii="Times New Roman" w:eastAsia="Times New Roman" w:hAnsi="Times New Roman" w:cs="Times New Roman"/>
            <w:color w:val="156082"/>
            <w:lang w:val="en-US"/>
          </w:rPr>
          <w:t>A multi-center study on the adaptability of a shared foundation model for electronic health records  npj digital medicine</w:t>
        </w:r>
      </w:hyperlink>
      <w:r w:rsidRPr="009E2AE2">
        <w:rPr>
          <w:rFonts w:ascii="Times New Roman" w:eastAsia="Times New Roman" w:hAnsi="Times New Roman" w:cs="Times New Roman"/>
          <w:color w:val="000000"/>
          <w:lang w:val="en-US"/>
        </w:rPr>
        <w:t xml:space="preserve">. </w:t>
      </w:r>
    </w:p>
    <w:p w14:paraId="20E79874" w14:textId="77777777" w:rsidR="009E2AE2" w:rsidRPr="009E2AE2" w:rsidRDefault="009E2AE2" w:rsidP="009E2AE2">
      <w:pPr>
        <w:spacing w:after="200"/>
        <w:rPr>
          <w:rFonts w:ascii="Times New Roman" w:eastAsia="Times New Roman" w:hAnsi="Times New Roman" w:cs="Times New Roman"/>
          <w:color w:val="000000"/>
          <w:lang w:val="en-US"/>
        </w:rPr>
      </w:pPr>
      <w:bookmarkStart w:id="434" w:name="ref-rehman_federated_2023"/>
      <w:bookmarkEnd w:id="433"/>
      <w:r w:rsidRPr="009E2AE2">
        <w:rPr>
          <w:rFonts w:ascii="Times New Roman" w:eastAsia="Times New Roman" w:hAnsi="Times New Roman" w:cs="Times New Roman"/>
          <w:color w:val="000000"/>
          <w:lang w:val="en-US"/>
        </w:rPr>
        <w:t xml:space="preserve">[72] </w:t>
      </w:r>
      <w:r w:rsidRPr="009E2AE2">
        <w:rPr>
          <w:rFonts w:ascii="Times New Roman" w:eastAsia="Times New Roman" w:hAnsi="Times New Roman" w:cs="Times New Roman"/>
          <w:color w:val="000000"/>
          <w:lang w:val="en-US"/>
        </w:rPr>
        <w:tab/>
        <w:t xml:space="preserve">Rehman MH </w:t>
      </w:r>
      <w:proofErr w:type="spellStart"/>
      <w:r w:rsidRPr="009E2AE2">
        <w:rPr>
          <w:rFonts w:ascii="Times New Roman" w:eastAsia="Times New Roman" w:hAnsi="Times New Roman" w:cs="Times New Roman"/>
          <w:color w:val="000000"/>
          <w:lang w:val="en-US"/>
        </w:rPr>
        <w:t>ur</w:t>
      </w:r>
      <w:proofErr w:type="spellEnd"/>
      <w:r w:rsidRPr="009E2AE2">
        <w:rPr>
          <w:rFonts w:ascii="Times New Roman" w:eastAsia="Times New Roman" w:hAnsi="Times New Roman" w:cs="Times New Roman"/>
          <w:color w:val="000000"/>
          <w:lang w:val="en-US"/>
        </w:rPr>
        <w:t xml:space="preserve">, Hugo Lopez Pinaya W, Nachev P, Teo JT, </w:t>
      </w:r>
      <w:proofErr w:type="spellStart"/>
      <w:r w:rsidRPr="009E2AE2">
        <w:rPr>
          <w:rFonts w:ascii="Times New Roman" w:eastAsia="Times New Roman" w:hAnsi="Times New Roman" w:cs="Times New Roman"/>
          <w:color w:val="000000"/>
          <w:lang w:val="en-US"/>
        </w:rPr>
        <w:t>Ourselin</w:t>
      </w:r>
      <w:proofErr w:type="spellEnd"/>
      <w:r w:rsidRPr="009E2AE2">
        <w:rPr>
          <w:rFonts w:ascii="Times New Roman" w:eastAsia="Times New Roman" w:hAnsi="Times New Roman" w:cs="Times New Roman"/>
          <w:color w:val="000000"/>
          <w:lang w:val="en-US"/>
        </w:rPr>
        <w:t xml:space="preserve"> S, Cardoso MJ 2023. </w:t>
      </w:r>
      <w:hyperlink r:id="rId61">
        <w:r w:rsidRPr="009E2AE2">
          <w:rPr>
            <w:rFonts w:ascii="Times New Roman" w:eastAsia="Times New Roman" w:hAnsi="Times New Roman" w:cs="Times New Roman"/>
            <w:color w:val="156082"/>
            <w:lang w:val="en-US"/>
          </w:rPr>
          <w:t>Federated learning for medical imaging radiology</w:t>
        </w:r>
      </w:hyperlink>
      <w:r w:rsidRPr="009E2AE2">
        <w:rPr>
          <w:rFonts w:ascii="Times New Roman" w:eastAsia="Times New Roman" w:hAnsi="Times New Roman" w:cs="Times New Roman"/>
          <w:color w:val="000000"/>
          <w:lang w:val="en-US"/>
        </w:rPr>
        <w:t>. Br J Radiol.96:20220890</w:t>
      </w:r>
    </w:p>
    <w:p w14:paraId="6FD067D7" w14:textId="77777777" w:rsidR="009E2AE2" w:rsidRPr="009E2AE2" w:rsidRDefault="009E2AE2" w:rsidP="009E2AE2">
      <w:pPr>
        <w:spacing w:after="200"/>
        <w:rPr>
          <w:rFonts w:ascii="Times New Roman" w:eastAsia="Times New Roman" w:hAnsi="Times New Roman" w:cs="Times New Roman"/>
          <w:color w:val="000000"/>
          <w:lang w:val="en-US"/>
        </w:rPr>
      </w:pPr>
      <w:bookmarkStart w:id="435" w:name="ref-guan_federated_2024"/>
      <w:bookmarkEnd w:id="434"/>
      <w:r w:rsidRPr="009E2AE2">
        <w:rPr>
          <w:rFonts w:ascii="Times New Roman" w:eastAsia="Times New Roman" w:hAnsi="Times New Roman" w:cs="Times New Roman"/>
          <w:color w:val="000000"/>
          <w:lang w:val="en-US"/>
        </w:rPr>
        <w:t xml:space="preserve">[73] </w:t>
      </w:r>
      <w:r w:rsidRPr="009E2AE2">
        <w:rPr>
          <w:rFonts w:ascii="Times New Roman" w:eastAsia="Times New Roman" w:hAnsi="Times New Roman" w:cs="Times New Roman"/>
          <w:color w:val="000000"/>
          <w:lang w:val="en-US"/>
        </w:rPr>
        <w:tab/>
        <w:t xml:space="preserve">Guan H, Yap P-T, </w:t>
      </w:r>
      <w:proofErr w:type="spellStart"/>
      <w:r w:rsidRPr="009E2AE2">
        <w:rPr>
          <w:rFonts w:ascii="Times New Roman" w:eastAsia="Times New Roman" w:hAnsi="Times New Roman" w:cs="Times New Roman"/>
          <w:color w:val="000000"/>
          <w:lang w:val="en-US"/>
        </w:rPr>
        <w:t>Bozoki</w:t>
      </w:r>
      <w:proofErr w:type="spellEnd"/>
      <w:r w:rsidRPr="009E2AE2">
        <w:rPr>
          <w:rFonts w:ascii="Times New Roman" w:eastAsia="Times New Roman" w:hAnsi="Times New Roman" w:cs="Times New Roman"/>
          <w:color w:val="000000"/>
          <w:lang w:val="en-US"/>
        </w:rPr>
        <w:t xml:space="preserve"> A, Liu M 2024. </w:t>
      </w:r>
      <w:hyperlink r:id="rId62">
        <w:r w:rsidRPr="009E2AE2">
          <w:rPr>
            <w:rFonts w:ascii="Times New Roman" w:eastAsia="Times New Roman" w:hAnsi="Times New Roman" w:cs="Times New Roman"/>
            <w:color w:val="156082"/>
            <w:lang w:val="en-US"/>
          </w:rPr>
          <w:t>Federated learning for medical image analysis: A survey</w:t>
        </w:r>
      </w:hyperlink>
      <w:r w:rsidRPr="009E2AE2">
        <w:rPr>
          <w:rFonts w:ascii="Times New Roman" w:eastAsia="Times New Roman" w:hAnsi="Times New Roman" w:cs="Times New Roman"/>
          <w:color w:val="000000"/>
          <w:lang w:val="en-US"/>
        </w:rPr>
        <w:t>. Pattern Recognit.151:110424</w:t>
      </w:r>
    </w:p>
    <w:p w14:paraId="292C8ACF" w14:textId="77777777" w:rsidR="009E2AE2" w:rsidRPr="009E2AE2" w:rsidRDefault="009E2AE2" w:rsidP="009E2AE2">
      <w:pPr>
        <w:spacing w:after="200"/>
        <w:rPr>
          <w:rFonts w:ascii="Times New Roman" w:eastAsia="Times New Roman" w:hAnsi="Times New Roman" w:cs="Times New Roman"/>
          <w:color w:val="000000"/>
          <w:lang w:val="en-US"/>
        </w:rPr>
      </w:pPr>
      <w:bookmarkStart w:id="436" w:name="ref-kahenga_fedfusion_2025"/>
      <w:bookmarkEnd w:id="435"/>
      <w:r w:rsidRPr="009E2AE2">
        <w:rPr>
          <w:rFonts w:ascii="Times New Roman" w:eastAsia="Times New Roman" w:hAnsi="Times New Roman" w:cs="Times New Roman"/>
          <w:color w:val="000000"/>
          <w:lang w:val="en-US"/>
        </w:rPr>
        <w:t xml:space="preserve">[74] </w:t>
      </w:r>
      <w:r w:rsidRPr="009E2AE2">
        <w:rPr>
          <w:rFonts w:ascii="Times New Roman" w:eastAsia="Times New Roman" w:hAnsi="Times New Roman" w:cs="Times New Roman"/>
          <w:color w:val="000000"/>
          <w:lang w:val="en-US"/>
        </w:rPr>
        <w:tab/>
        <w:t xml:space="preserve">Kahenga F, Bagula A, Sello P, Das SK 2025. </w:t>
      </w:r>
      <w:hyperlink r:id="rId63">
        <w:r w:rsidRPr="009E2AE2">
          <w:rPr>
            <w:rFonts w:ascii="Times New Roman" w:eastAsia="Times New Roman" w:hAnsi="Times New Roman" w:cs="Times New Roman"/>
            <w:color w:val="156082"/>
            <w:lang w:val="en-US"/>
          </w:rPr>
          <w:t>FedFusion: Federated learning with diversity- and cluster-aware encoders for robust adaptation under label scarcity</w:t>
        </w:r>
      </w:hyperlink>
      <w:r w:rsidRPr="009E2AE2">
        <w:rPr>
          <w:rFonts w:ascii="Times New Roman" w:eastAsia="Times New Roman" w:hAnsi="Times New Roman" w:cs="Times New Roman"/>
          <w:color w:val="000000"/>
          <w:lang w:val="en-US"/>
        </w:rPr>
        <w:t xml:space="preserve">. </w:t>
      </w:r>
    </w:p>
    <w:p w14:paraId="2CD5E9AA" w14:textId="77777777" w:rsidR="009E2AE2" w:rsidRPr="009E2AE2" w:rsidRDefault="009E2AE2" w:rsidP="009E2AE2">
      <w:pPr>
        <w:spacing w:after="200"/>
        <w:rPr>
          <w:rFonts w:ascii="Times New Roman" w:eastAsia="Times New Roman" w:hAnsi="Times New Roman" w:cs="Times New Roman"/>
          <w:color w:val="000000"/>
          <w:lang w:val="en-US"/>
        </w:rPr>
      </w:pPr>
      <w:bookmarkStart w:id="437" w:name="ref-guyon2002gene"/>
      <w:bookmarkEnd w:id="436"/>
      <w:r w:rsidRPr="009E2AE2">
        <w:rPr>
          <w:rFonts w:ascii="Times New Roman" w:eastAsia="Times New Roman" w:hAnsi="Times New Roman" w:cs="Times New Roman"/>
          <w:color w:val="000000"/>
          <w:lang w:val="en-US"/>
        </w:rPr>
        <w:t xml:space="preserve">[75] </w:t>
      </w:r>
      <w:r w:rsidRPr="009E2AE2">
        <w:rPr>
          <w:rFonts w:ascii="Times New Roman" w:eastAsia="Times New Roman" w:hAnsi="Times New Roman" w:cs="Times New Roman"/>
          <w:color w:val="000000"/>
          <w:lang w:val="en-US"/>
        </w:rPr>
        <w:tab/>
        <w:t xml:space="preserve">Guyon I, Weston J, Barnhill S, </w:t>
      </w:r>
      <w:proofErr w:type="spellStart"/>
      <w:r w:rsidRPr="009E2AE2">
        <w:rPr>
          <w:rFonts w:ascii="Times New Roman" w:eastAsia="Times New Roman" w:hAnsi="Times New Roman" w:cs="Times New Roman"/>
          <w:color w:val="000000"/>
          <w:lang w:val="en-US"/>
        </w:rPr>
        <w:t>Vapnik</w:t>
      </w:r>
      <w:proofErr w:type="spellEnd"/>
      <w:r w:rsidRPr="009E2AE2">
        <w:rPr>
          <w:rFonts w:ascii="Times New Roman" w:eastAsia="Times New Roman" w:hAnsi="Times New Roman" w:cs="Times New Roman"/>
          <w:color w:val="000000"/>
          <w:lang w:val="en-US"/>
        </w:rPr>
        <w:t xml:space="preserve"> V 2002. Gene selection for cancer classification using support vector machines. Machine learning.46:389–422</w:t>
      </w:r>
    </w:p>
    <w:p w14:paraId="2571D6A8" w14:textId="77777777" w:rsidR="009E2AE2" w:rsidRPr="009E2AE2" w:rsidRDefault="009E2AE2" w:rsidP="009E2AE2">
      <w:pPr>
        <w:spacing w:after="200"/>
        <w:rPr>
          <w:rFonts w:ascii="Times New Roman" w:eastAsia="Times New Roman" w:hAnsi="Times New Roman" w:cs="Times New Roman"/>
          <w:color w:val="000000"/>
          <w:lang w:val="en-US"/>
        </w:rPr>
      </w:pPr>
      <w:bookmarkStart w:id="438" w:name="ref-chen2023graces"/>
      <w:bookmarkEnd w:id="437"/>
      <w:r w:rsidRPr="009E2AE2">
        <w:rPr>
          <w:rFonts w:ascii="Times New Roman" w:eastAsia="Times New Roman" w:hAnsi="Times New Roman" w:cs="Times New Roman"/>
          <w:color w:val="000000"/>
          <w:lang w:val="en-US"/>
        </w:rPr>
        <w:lastRenderedPageBreak/>
        <w:t xml:space="preserve">[76] </w:t>
      </w:r>
      <w:r w:rsidRPr="009E2AE2">
        <w:rPr>
          <w:rFonts w:ascii="Times New Roman" w:eastAsia="Times New Roman" w:hAnsi="Times New Roman" w:cs="Times New Roman"/>
          <w:color w:val="000000"/>
          <w:lang w:val="en-US"/>
        </w:rPr>
        <w:tab/>
        <w:t>Chen X, Wu Y, He L, Zhai J, Li X, Li X 2023. Graph convolutional network-based feature selection for high-dimensional and low-sample size data. Bioinformatics.</w:t>
      </w:r>
      <w:proofErr w:type="gramStart"/>
      <w:r w:rsidRPr="009E2AE2">
        <w:rPr>
          <w:rFonts w:ascii="Times New Roman" w:eastAsia="Times New Roman" w:hAnsi="Times New Roman" w:cs="Times New Roman"/>
          <w:color w:val="000000"/>
          <w:lang w:val="en-US"/>
        </w:rPr>
        <w:t>39:btac</w:t>
      </w:r>
      <w:proofErr w:type="gramEnd"/>
      <w:r w:rsidRPr="009E2AE2">
        <w:rPr>
          <w:rFonts w:ascii="Times New Roman" w:eastAsia="Times New Roman" w:hAnsi="Times New Roman" w:cs="Times New Roman"/>
          <w:color w:val="000000"/>
          <w:lang w:val="en-US"/>
        </w:rPr>
        <w:t>834</w:t>
      </w:r>
    </w:p>
    <w:p w14:paraId="1B44B1D7" w14:textId="77777777" w:rsidR="009E2AE2" w:rsidRPr="009E2AE2" w:rsidRDefault="009E2AE2" w:rsidP="009E2AE2">
      <w:pPr>
        <w:spacing w:after="200"/>
        <w:rPr>
          <w:rFonts w:ascii="Times New Roman" w:eastAsia="Times New Roman" w:hAnsi="Times New Roman" w:cs="Times New Roman"/>
          <w:color w:val="000000"/>
          <w:lang w:val="en-US"/>
        </w:rPr>
      </w:pPr>
      <w:bookmarkStart w:id="439" w:name="ref-liu2022deepfs"/>
      <w:bookmarkEnd w:id="438"/>
      <w:r w:rsidRPr="009E2AE2">
        <w:rPr>
          <w:rFonts w:ascii="Times New Roman" w:eastAsia="Times New Roman" w:hAnsi="Times New Roman" w:cs="Times New Roman"/>
          <w:color w:val="000000"/>
          <w:lang w:val="en-US"/>
        </w:rPr>
        <w:t xml:space="preserve">[77] </w:t>
      </w:r>
      <w:r w:rsidRPr="009E2AE2">
        <w:rPr>
          <w:rFonts w:ascii="Times New Roman" w:eastAsia="Times New Roman" w:hAnsi="Times New Roman" w:cs="Times New Roman"/>
          <w:color w:val="000000"/>
          <w:lang w:val="en-US"/>
        </w:rPr>
        <w:tab/>
        <w:t xml:space="preserve">Liu X, Wu D, Cao W, Cai J 2022. Deep feature screening: Feature selection for </w:t>
      </w:r>
      <w:proofErr w:type="spellStart"/>
      <w:r w:rsidRPr="009E2AE2">
        <w:rPr>
          <w:rFonts w:ascii="Times New Roman" w:eastAsia="Times New Roman" w:hAnsi="Times New Roman" w:cs="Times New Roman"/>
          <w:color w:val="000000"/>
          <w:lang w:val="en-US"/>
        </w:rPr>
        <w:t>ultra high</w:t>
      </w:r>
      <w:proofErr w:type="spellEnd"/>
      <w:r w:rsidRPr="009E2AE2">
        <w:rPr>
          <w:rFonts w:ascii="Times New Roman" w:eastAsia="Times New Roman" w:hAnsi="Times New Roman" w:cs="Times New Roman"/>
          <w:color w:val="000000"/>
          <w:lang w:val="en-US"/>
        </w:rPr>
        <w:t>-dimensional data via deep neural networks. Neurocomputing.488:36–47</w:t>
      </w:r>
    </w:p>
    <w:p w14:paraId="35675189" w14:textId="77777777" w:rsidR="009E2AE2" w:rsidRPr="009E2AE2" w:rsidRDefault="009E2AE2" w:rsidP="009E2AE2">
      <w:pPr>
        <w:spacing w:after="200"/>
        <w:rPr>
          <w:rFonts w:ascii="Times New Roman" w:eastAsia="Times New Roman" w:hAnsi="Times New Roman" w:cs="Times New Roman"/>
          <w:color w:val="000000"/>
          <w:lang w:val="en-US"/>
        </w:rPr>
      </w:pPr>
      <w:bookmarkStart w:id="440" w:name="ref-li2023deep"/>
      <w:bookmarkEnd w:id="439"/>
      <w:r w:rsidRPr="009E2AE2">
        <w:rPr>
          <w:rFonts w:ascii="Times New Roman" w:eastAsia="Times New Roman" w:hAnsi="Times New Roman" w:cs="Times New Roman"/>
          <w:color w:val="000000"/>
          <w:lang w:val="en-US"/>
        </w:rPr>
        <w:t xml:space="preserve">[78] </w:t>
      </w:r>
      <w:r w:rsidRPr="009E2AE2">
        <w:rPr>
          <w:rFonts w:ascii="Times New Roman" w:eastAsia="Times New Roman" w:hAnsi="Times New Roman" w:cs="Times New Roman"/>
          <w:color w:val="000000"/>
          <w:lang w:val="en-US"/>
        </w:rPr>
        <w:tab/>
        <w:t xml:space="preserve">Li K, Wang F, Yang L, Liu R 2023. Deep feature screening: Feature selection for </w:t>
      </w:r>
      <w:proofErr w:type="spellStart"/>
      <w:r w:rsidRPr="009E2AE2">
        <w:rPr>
          <w:rFonts w:ascii="Times New Roman" w:eastAsia="Times New Roman" w:hAnsi="Times New Roman" w:cs="Times New Roman"/>
          <w:color w:val="000000"/>
          <w:lang w:val="en-US"/>
        </w:rPr>
        <w:t>ultra high</w:t>
      </w:r>
      <w:proofErr w:type="spellEnd"/>
      <w:r w:rsidRPr="009E2AE2">
        <w:rPr>
          <w:rFonts w:ascii="Times New Roman" w:eastAsia="Times New Roman" w:hAnsi="Times New Roman" w:cs="Times New Roman"/>
          <w:color w:val="000000"/>
          <w:lang w:val="en-US"/>
        </w:rPr>
        <w:t>-dimensional data via deep neural networks. Neurocomputing.538:126186</w:t>
      </w:r>
    </w:p>
    <w:p w14:paraId="57AFB2BC" w14:textId="77777777" w:rsidR="009E2AE2" w:rsidRPr="009E2AE2" w:rsidRDefault="009E2AE2" w:rsidP="009E2AE2">
      <w:pPr>
        <w:spacing w:after="200"/>
        <w:rPr>
          <w:rFonts w:ascii="Times New Roman" w:eastAsia="Times New Roman" w:hAnsi="Times New Roman" w:cs="Times New Roman"/>
          <w:color w:val="000000"/>
          <w:lang w:val="en-US"/>
        </w:rPr>
      </w:pPr>
      <w:bookmarkStart w:id="441" w:name="ref-tibshirani1996regression"/>
      <w:bookmarkEnd w:id="440"/>
      <w:r w:rsidRPr="009E2AE2">
        <w:rPr>
          <w:rFonts w:ascii="Times New Roman" w:eastAsia="Times New Roman" w:hAnsi="Times New Roman" w:cs="Times New Roman"/>
          <w:color w:val="000000"/>
          <w:lang w:val="en-US"/>
        </w:rPr>
        <w:t xml:space="preserve">[79]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Tibshirani</w:t>
      </w:r>
      <w:proofErr w:type="spellEnd"/>
      <w:r w:rsidRPr="009E2AE2">
        <w:rPr>
          <w:rFonts w:ascii="Times New Roman" w:eastAsia="Times New Roman" w:hAnsi="Times New Roman" w:cs="Times New Roman"/>
          <w:color w:val="000000"/>
          <w:lang w:val="en-US"/>
        </w:rPr>
        <w:t xml:space="preserve"> R 1996. Regression shrinkage and selection via the lasso. Journal of the Royal Statistical Society Series B: Statistical Methodology.58:267–288</w:t>
      </w:r>
    </w:p>
    <w:p w14:paraId="0A68B875" w14:textId="77777777" w:rsidR="009E2AE2" w:rsidRPr="009E2AE2" w:rsidRDefault="009E2AE2" w:rsidP="009E2AE2">
      <w:pPr>
        <w:spacing w:after="200"/>
        <w:rPr>
          <w:rFonts w:ascii="Times New Roman" w:eastAsia="Times New Roman" w:hAnsi="Times New Roman" w:cs="Times New Roman"/>
          <w:color w:val="000000"/>
          <w:lang w:val="en-US"/>
        </w:rPr>
      </w:pPr>
      <w:bookmarkStart w:id="442" w:name="ref-swensen1997archives"/>
      <w:bookmarkEnd w:id="441"/>
      <w:r w:rsidRPr="009E2AE2">
        <w:rPr>
          <w:rFonts w:ascii="Times New Roman" w:eastAsia="Times New Roman" w:hAnsi="Times New Roman" w:cs="Times New Roman"/>
          <w:color w:val="000000"/>
          <w:lang w:val="en-US"/>
        </w:rPr>
        <w:t xml:space="preserve">[80] </w:t>
      </w:r>
      <w:r w:rsidRPr="009E2AE2">
        <w:rPr>
          <w:rFonts w:ascii="Times New Roman" w:eastAsia="Times New Roman" w:hAnsi="Times New Roman" w:cs="Times New Roman"/>
          <w:color w:val="000000"/>
          <w:lang w:val="en-US"/>
        </w:rPr>
        <w:tab/>
        <w:t>Swensen SJ, Silverstein MD, Ilstrup DM, Schleck CD, Edell ES 1997. The probability of malignancy in solitary pulmonary nodules: Application to small radiologically indeterminate nodules. Archives of Internal Medicine.157:849–855</w:t>
      </w:r>
    </w:p>
    <w:p w14:paraId="6E791207" w14:textId="77777777" w:rsidR="009E2AE2" w:rsidRPr="009E2AE2" w:rsidRDefault="009E2AE2" w:rsidP="009E2AE2">
      <w:pPr>
        <w:spacing w:after="200"/>
        <w:rPr>
          <w:rFonts w:ascii="Times New Roman" w:eastAsia="Times New Roman" w:hAnsi="Times New Roman" w:cs="Times New Roman"/>
          <w:color w:val="000000"/>
          <w:lang w:val="en-US"/>
        </w:rPr>
      </w:pPr>
      <w:bookmarkStart w:id="443" w:name="ref-chen_pulmonary_2025"/>
      <w:bookmarkEnd w:id="442"/>
      <w:r w:rsidRPr="009E2AE2">
        <w:rPr>
          <w:rFonts w:ascii="Times New Roman" w:eastAsia="Times New Roman" w:hAnsi="Times New Roman" w:cs="Times New Roman"/>
          <w:color w:val="000000"/>
          <w:lang w:val="en-US"/>
        </w:rPr>
        <w:t xml:space="preserve">[81] </w:t>
      </w:r>
      <w:r w:rsidRPr="009E2AE2">
        <w:rPr>
          <w:rFonts w:ascii="Times New Roman" w:eastAsia="Times New Roman" w:hAnsi="Times New Roman" w:cs="Times New Roman"/>
          <w:color w:val="000000"/>
          <w:lang w:val="en-US"/>
        </w:rPr>
        <w:tab/>
        <w:t xml:space="preserve">Chen S, Lin WL, Liu WT, Zou LY, Chen Y, Lu F 2025. </w:t>
      </w:r>
      <w:hyperlink r:id="rId64">
        <w:r w:rsidRPr="009E2AE2">
          <w:rPr>
            <w:rFonts w:ascii="Times New Roman" w:eastAsia="Times New Roman" w:hAnsi="Times New Roman" w:cs="Times New Roman"/>
            <w:color w:val="156082"/>
            <w:lang w:val="en-US"/>
          </w:rPr>
          <w:t>Pulmonary nodule malignancy probability: A meta-analysis of the brock model</w:t>
        </w:r>
      </w:hyperlink>
      <w:r w:rsidRPr="009E2AE2">
        <w:rPr>
          <w:rFonts w:ascii="Times New Roman" w:eastAsia="Times New Roman" w:hAnsi="Times New Roman" w:cs="Times New Roman"/>
          <w:color w:val="000000"/>
          <w:lang w:val="en-US"/>
        </w:rPr>
        <w:t>. Clinical Radiology.82:106788</w:t>
      </w:r>
    </w:p>
    <w:p w14:paraId="35B59938" w14:textId="77777777" w:rsidR="009E2AE2" w:rsidRPr="009E2AE2" w:rsidRDefault="009E2AE2" w:rsidP="009E2AE2">
      <w:pPr>
        <w:spacing w:after="200"/>
        <w:rPr>
          <w:rFonts w:ascii="Times New Roman" w:eastAsia="Times New Roman" w:hAnsi="Times New Roman" w:cs="Times New Roman"/>
          <w:color w:val="000000"/>
          <w:lang w:val="en-US"/>
        </w:rPr>
      </w:pPr>
      <w:bookmarkStart w:id="444" w:name="ref-yang_comparison_2018"/>
      <w:bookmarkEnd w:id="443"/>
      <w:r w:rsidRPr="009E2AE2">
        <w:rPr>
          <w:rFonts w:ascii="Times New Roman" w:eastAsia="Times New Roman" w:hAnsi="Times New Roman" w:cs="Times New Roman"/>
          <w:color w:val="000000"/>
          <w:lang w:val="en-US"/>
        </w:rPr>
        <w:t xml:space="preserve">[82] </w:t>
      </w:r>
      <w:r w:rsidRPr="009E2AE2">
        <w:rPr>
          <w:rFonts w:ascii="Times New Roman" w:eastAsia="Times New Roman" w:hAnsi="Times New Roman" w:cs="Times New Roman"/>
          <w:color w:val="000000"/>
          <w:lang w:val="en-US"/>
        </w:rPr>
        <w:tab/>
        <w:t xml:space="preserve">Yang B, Jhun BW, Shin SH, Jeong B-H, Um S-W, Zo JI, Lee HY, Sohn I, Kim H, Kwon OJ, Lee K 2018. </w:t>
      </w:r>
      <w:hyperlink r:id="rId65">
        <w:r w:rsidRPr="009E2AE2">
          <w:rPr>
            <w:rFonts w:ascii="Times New Roman" w:eastAsia="Times New Roman" w:hAnsi="Times New Roman" w:cs="Times New Roman"/>
            <w:color w:val="156082"/>
            <w:lang w:val="en-US"/>
          </w:rPr>
          <w:t>Comparison of four models predicting the malignancy of pulmonary nodules: A single-center study of korean adults</w:t>
        </w:r>
      </w:hyperlink>
      <w:r w:rsidRPr="009E2AE2">
        <w:rPr>
          <w:rFonts w:ascii="Times New Roman" w:eastAsia="Times New Roman" w:hAnsi="Times New Roman" w:cs="Times New Roman"/>
          <w:color w:val="000000"/>
          <w:lang w:val="en-US"/>
        </w:rPr>
        <w:t>. PLOS ONE.</w:t>
      </w:r>
      <w:proofErr w:type="gramStart"/>
      <w:r w:rsidRPr="009E2AE2">
        <w:rPr>
          <w:rFonts w:ascii="Times New Roman" w:eastAsia="Times New Roman" w:hAnsi="Times New Roman" w:cs="Times New Roman"/>
          <w:color w:val="000000"/>
          <w:lang w:val="en-US"/>
        </w:rPr>
        <w:t>13:e</w:t>
      </w:r>
      <w:proofErr w:type="gramEnd"/>
      <w:r w:rsidRPr="009E2AE2">
        <w:rPr>
          <w:rFonts w:ascii="Times New Roman" w:eastAsia="Times New Roman" w:hAnsi="Times New Roman" w:cs="Times New Roman"/>
          <w:color w:val="000000"/>
          <w:lang w:val="en-US"/>
        </w:rPr>
        <w:t>0201242</w:t>
      </w:r>
    </w:p>
    <w:p w14:paraId="12C3CACB" w14:textId="77777777" w:rsidR="009E2AE2" w:rsidRPr="009E2AE2" w:rsidRDefault="009E2AE2" w:rsidP="009E2AE2">
      <w:pPr>
        <w:spacing w:after="200"/>
        <w:rPr>
          <w:rFonts w:ascii="Times New Roman" w:eastAsia="Times New Roman" w:hAnsi="Times New Roman" w:cs="Times New Roman"/>
          <w:color w:val="000000"/>
          <w:lang w:val="en-US"/>
        </w:rPr>
      </w:pPr>
      <w:bookmarkStart w:id="445" w:name="ref-cui_comparison_2019"/>
      <w:bookmarkEnd w:id="444"/>
      <w:r w:rsidRPr="009E2AE2">
        <w:rPr>
          <w:rFonts w:ascii="Times New Roman" w:eastAsia="Times New Roman" w:hAnsi="Times New Roman" w:cs="Times New Roman"/>
          <w:color w:val="000000"/>
          <w:lang w:val="en-US"/>
        </w:rPr>
        <w:t xml:space="preserve">[83] </w:t>
      </w:r>
      <w:r w:rsidRPr="009E2AE2">
        <w:rPr>
          <w:rFonts w:ascii="Times New Roman" w:eastAsia="Times New Roman" w:hAnsi="Times New Roman" w:cs="Times New Roman"/>
          <w:color w:val="000000"/>
          <w:lang w:val="en-US"/>
        </w:rPr>
        <w:tab/>
        <w:t xml:space="preserve">Cui X, </w:t>
      </w:r>
      <w:proofErr w:type="spellStart"/>
      <w:r w:rsidRPr="009E2AE2">
        <w:rPr>
          <w:rFonts w:ascii="Times New Roman" w:eastAsia="Times New Roman" w:hAnsi="Times New Roman" w:cs="Times New Roman"/>
          <w:color w:val="000000"/>
          <w:lang w:val="en-US"/>
        </w:rPr>
        <w:t>Heuvelmans</w:t>
      </w:r>
      <w:proofErr w:type="spellEnd"/>
      <w:r w:rsidRPr="009E2AE2">
        <w:rPr>
          <w:rFonts w:ascii="Times New Roman" w:eastAsia="Times New Roman" w:hAnsi="Times New Roman" w:cs="Times New Roman"/>
          <w:color w:val="000000"/>
          <w:lang w:val="en-US"/>
        </w:rPr>
        <w:t xml:space="preserve"> MA, Han D, Zhao Y, Fan S, Zheng S, </w:t>
      </w:r>
      <w:proofErr w:type="spellStart"/>
      <w:r w:rsidRPr="009E2AE2">
        <w:rPr>
          <w:rFonts w:ascii="Times New Roman" w:eastAsia="Times New Roman" w:hAnsi="Times New Roman" w:cs="Times New Roman"/>
          <w:color w:val="000000"/>
          <w:lang w:val="en-US"/>
        </w:rPr>
        <w:t>Sidorenkov</w:t>
      </w:r>
      <w:proofErr w:type="spellEnd"/>
      <w:r w:rsidRPr="009E2AE2">
        <w:rPr>
          <w:rFonts w:ascii="Times New Roman" w:eastAsia="Times New Roman" w:hAnsi="Times New Roman" w:cs="Times New Roman"/>
          <w:color w:val="000000"/>
          <w:lang w:val="en-US"/>
        </w:rPr>
        <w:t xml:space="preserve"> G, Groen HJM, </w:t>
      </w:r>
      <w:proofErr w:type="spellStart"/>
      <w:r w:rsidRPr="009E2AE2">
        <w:rPr>
          <w:rFonts w:ascii="Times New Roman" w:eastAsia="Times New Roman" w:hAnsi="Times New Roman" w:cs="Times New Roman"/>
          <w:color w:val="000000"/>
          <w:lang w:val="en-US"/>
        </w:rPr>
        <w:t>Dorrius</w:t>
      </w:r>
      <w:proofErr w:type="spellEnd"/>
      <w:r w:rsidRPr="009E2AE2">
        <w:rPr>
          <w:rFonts w:ascii="Times New Roman" w:eastAsia="Times New Roman" w:hAnsi="Times New Roman" w:cs="Times New Roman"/>
          <w:color w:val="000000"/>
          <w:lang w:val="en-US"/>
        </w:rPr>
        <w:t xml:space="preserve"> MD, </w:t>
      </w:r>
      <w:proofErr w:type="spellStart"/>
      <w:r w:rsidRPr="009E2AE2">
        <w:rPr>
          <w:rFonts w:ascii="Times New Roman" w:eastAsia="Times New Roman" w:hAnsi="Times New Roman" w:cs="Times New Roman"/>
          <w:color w:val="000000"/>
          <w:lang w:val="en-US"/>
        </w:rPr>
        <w:t>Oudkerk</w:t>
      </w:r>
      <w:proofErr w:type="spellEnd"/>
      <w:r w:rsidRPr="009E2AE2">
        <w:rPr>
          <w:rFonts w:ascii="Times New Roman" w:eastAsia="Times New Roman" w:hAnsi="Times New Roman" w:cs="Times New Roman"/>
          <w:color w:val="000000"/>
          <w:lang w:val="en-US"/>
        </w:rPr>
        <w:t xml:space="preserve"> M, Bock GH de, </w:t>
      </w:r>
      <w:proofErr w:type="spellStart"/>
      <w:r w:rsidRPr="009E2AE2">
        <w:rPr>
          <w:rFonts w:ascii="Times New Roman" w:eastAsia="Times New Roman" w:hAnsi="Times New Roman" w:cs="Times New Roman"/>
          <w:color w:val="000000"/>
          <w:lang w:val="en-US"/>
        </w:rPr>
        <w:t>Vliegenthart</w:t>
      </w:r>
      <w:proofErr w:type="spellEnd"/>
      <w:r w:rsidRPr="009E2AE2">
        <w:rPr>
          <w:rFonts w:ascii="Times New Roman" w:eastAsia="Times New Roman" w:hAnsi="Times New Roman" w:cs="Times New Roman"/>
          <w:color w:val="000000"/>
          <w:lang w:val="en-US"/>
        </w:rPr>
        <w:t xml:space="preserve"> R, Ye Z 2019. </w:t>
      </w:r>
      <w:hyperlink r:id="rId66">
        <w:r w:rsidRPr="009E2AE2">
          <w:rPr>
            <w:rFonts w:ascii="Times New Roman" w:eastAsia="Times New Roman" w:hAnsi="Times New Roman" w:cs="Times New Roman"/>
            <w:color w:val="156082"/>
            <w:lang w:val="en-US"/>
          </w:rPr>
          <w:t xml:space="preserve">Comparison of </w:t>
        </w:r>
        <w:proofErr w:type="gramStart"/>
        <w:r w:rsidRPr="009E2AE2">
          <w:rPr>
            <w:rFonts w:ascii="Times New Roman" w:eastAsia="Times New Roman" w:hAnsi="Times New Roman" w:cs="Times New Roman"/>
            <w:color w:val="156082"/>
            <w:lang w:val="en-US"/>
          </w:rPr>
          <w:t>veterans</w:t>
        </w:r>
        <w:proofErr w:type="gramEnd"/>
        <w:r w:rsidRPr="009E2AE2">
          <w:rPr>
            <w:rFonts w:ascii="Times New Roman" w:eastAsia="Times New Roman" w:hAnsi="Times New Roman" w:cs="Times New Roman"/>
            <w:color w:val="156082"/>
            <w:lang w:val="en-US"/>
          </w:rPr>
          <w:t xml:space="preserve"> affairs, mayo, brock classification models and radiologist diagnosis for classifying the malignancy of pulmonary nodules in chinese clinical population</w:t>
        </w:r>
      </w:hyperlink>
      <w:r w:rsidRPr="009E2AE2">
        <w:rPr>
          <w:rFonts w:ascii="Times New Roman" w:eastAsia="Times New Roman" w:hAnsi="Times New Roman" w:cs="Times New Roman"/>
          <w:color w:val="000000"/>
          <w:lang w:val="en-US"/>
        </w:rPr>
        <w:t>. Translational Lung Cancer Research.8:</w:t>
      </w:r>
    </w:p>
    <w:p w14:paraId="7C47923A" w14:textId="77777777" w:rsidR="009E2AE2" w:rsidRPr="009E2AE2" w:rsidRDefault="009E2AE2" w:rsidP="009E2AE2">
      <w:pPr>
        <w:spacing w:after="200"/>
        <w:rPr>
          <w:rFonts w:ascii="Times New Roman" w:eastAsia="Times New Roman" w:hAnsi="Times New Roman" w:cs="Times New Roman"/>
          <w:color w:val="000000"/>
          <w:lang w:val="en-US"/>
        </w:rPr>
      </w:pPr>
      <w:bookmarkStart w:id="446" w:name="ref-li_evaluation_2020"/>
      <w:bookmarkEnd w:id="445"/>
      <w:r w:rsidRPr="009E2AE2">
        <w:rPr>
          <w:rFonts w:ascii="Times New Roman" w:eastAsia="Times New Roman" w:hAnsi="Times New Roman" w:cs="Times New Roman"/>
          <w:color w:val="000000"/>
          <w:lang w:val="en-US"/>
        </w:rPr>
        <w:t xml:space="preserve">[84] </w:t>
      </w:r>
      <w:r w:rsidRPr="009E2AE2">
        <w:rPr>
          <w:rFonts w:ascii="Times New Roman" w:eastAsia="Times New Roman" w:hAnsi="Times New Roman" w:cs="Times New Roman"/>
          <w:color w:val="000000"/>
          <w:lang w:val="en-US"/>
        </w:rPr>
        <w:tab/>
        <w:t xml:space="preserve">Li Y, Hu H, Wu Z, Yan G, Wu T, Liu S, Chen W, Lu Z 2020. </w:t>
      </w:r>
      <w:hyperlink r:id="rId67">
        <w:r w:rsidRPr="009E2AE2">
          <w:rPr>
            <w:rFonts w:ascii="Times New Roman" w:eastAsia="Times New Roman" w:hAnsi="Times New Roman" w:cs="Times New Roman"/>
            <w:color w:val="156082"/>
            <w:lang w:val="en-US"/>
          </w:rPr>
          <w:t>Evaluation of models for predicting the probability of malignancy in patients with pulmonary nodules</w:t>
        </w:r>
      </w:hyperlink>
      <w:r w:rsidRPr="009E2AE2">
        <w:rPr>
          <w:rFonts w:ascii="Times New Roman" w:eastAsia="Times New Roman" w:hAnsi="Times New Roman" w:cs="Times New Roman"/>
          <w:color w:val="000000"/>
          <w:lang w:val="en-US"/>
        </w:rPr>
        <w:t xml:space="preserve">. </w:t>
      </w:r>
      <w:proofErr w:type="spellStart"/>
      <w:r w:rsidRPr="009E2AE2">
        <w:rPr>
          <w:rFonts w:ascii="Times New Roman" w:eastAsia="Times New Roman" w:hAnsi="Times New Roman" w:cs="Times New Roman"/>
          <w:color w:val="000000"/>
          <w:lang w:val="en-US"/>
        </w:rPr>
        <w:t>Biosci</w:t>
      </w:r>
      <w:proofErr w:type="spellEnd"/>
      <w:r w:rsidRPr="009E2AE2">
        <w:rPr>
          <w:rFonts w:ascii="Times New Roman" w:eastAsia="Times New Roman" w:hAnsi="Times New Roman" w:cs="Times New Roman"/>
          <w:color w:val="000000"/>
          <w:lang w:val="en-US"/>
        </w:rPr>
        <w:t xml:space="preserve"> Rep.40:BSR20193875</w:t>
      </w:r>
    </w:p>
    <w:p w14:paraId="60C1BC05" w14:textId="77777777" w:rsidR="009E2AE2" w:rsidRPr="009E2AE2" w:rsidRDefault="009E2AE2" w:rsidP="009E2AE2">
      <w:pPr>
        <w:spacing w:after="200"/>
        <w:rPr>
          <w:rFonts w:ascii="Times New Roman" w:eastAsia="Times New Roman" w:hAnsi="Times New Roman" w:cs="Times New Roman"/>
          <w:color w:val="000000"/>
          <w:lang w:val="en-US"/>
        </w:rPr>
      </w:pPr>
      <w:bookmarkStart w:id="447" w:name="ref-herder_clinical_2005"/>
      <w:bookmarkEnd w:id="446"/>
      <w:r w:rsidRPr="009E2AE2">
        <w:rPr>
          <w:rFonts w:ascii="Times New Roman" w:eastAsia="Times New Roman" w:hAnsi="Times New Roman" w:cs="Times New Roman"/>
          <w:color w:val="000000"/>
          <w:lang w:val="en-US"/>
        </w:rPr>
        <w:t xml:space="preserve">[85] </w:t>
      </w:r>
      <w:r w:rsidRPr="009E2AE2">
        <w:rPr>
          <w:rFonts w:ascii="Times New Roman" w:eastAsia="Times New Roman" w:hAnsi="Times New Roman" w:cs="Times New Roman"/>
          <w:color w:val="000000"/>
          <w:lang w:val="en-US"/>
        </w:rPr>
        <w:tab/>
        <w:t xml:space="preserve">Herder GJ, </w:t>
      </w:r>
      <w:proofErr w:type="spellStart"/>
      <w:r w:rsidRPr="009E2AE2">
        <w:rPr>
          <w:rFonts w:ascii="Times New Roman" w:eastAsia="Times New Roman" w:hAnsi="Times New Roman" w:cs="Times New Roman"/>
          <w:color w:val="000000"/>
          <w:lang w:val="en-US"/>
        </w:rPr>
        <w:t>Tinteren</w:t>
      </w:r>
      <w:proofErr w:type="spellEnd"/>
      <w:r w:rsidRPr="009E2AE2">
        <w:rPr>
          <w:rFonts w:ascii="Times New Roman" w:eastAsia="Times New Roman" w:hAnsi="Times New Roman" w:cs="Times New Roman"/>
          <w:color w:val="000000"/>
          <w:lang w:val="en-US"/>
        </w:rPr>
        <w:t xml:space="preserve"> H van, Golding RP, </w:t>
      </w:r>
      <w:proofErr w:type="spellStart"/>
      <w:r w:rsidRPr="009E2AE2">
        <w:rPr>
          <w:rFonts w:ascii="Times New Roman" w:eastAsia="Times New Roman" w:hAnsi="Times New Roman" w:cs="Times New Roman"/>
          <w:color w:val="000000"/>
          <w:lang w:val="en-US"/>
        </w:rPr>
        <w:t>Kostense</w:t>
      </w:r>
      <w:proofErr w:type="spellEnd"/>
      <w:r w:rsidRPr="009E2AE2">
        <w:rPr>
          <w:rFonts w:ascii="Times New Roman" w:eastAsia="Times New Roman" w:hAnsi="Times New Roman" w:cs="Times New Roman"/>
          <w:color w:val="000000"/>
          <w:lang w:val="en-US"/>
        </w:rPr>
        <w:t xml:space="preserve"> PJ, Comans EF, Smit EF, Hoekstra OS 2005. </w:t>
      </w:r>
      <w:hyperlink r:id="rId68">
        <w:r w:rsidRPr="009E2AE2">
          <w:rPr>
            <w:rFonts w:ascii="Times New Roman" w:eastAsia="Times New Roman" w:hAnsi="Times New Roman" w:cs="Times New Roman"/>
            <w:color w:val="156082"/>
            <w:lang w:val="en-US"/>
          </w:rPr>
          <w:t>Clinical prediction model to characterize pulmonary nodules: Validation and added value of 18F-fluorodeoxyglucose positron emission tomography</w:t>
        </w:r>
      </w:hyperlink>
      <w:r w:rsidRPr="009E2AE2">
        <w:rPr>
          <w:rFonts w:ascii="Times New Roman" w:eastAsia="Times New Roman" w:hAnsi="Times New Roman" w:cs="Times New Roman"/>
          <w:color w:val="000000"/>
          <w:lang w:val="en-US"/>
        </w:rPr>
        <w:t>. Chest.128:2490–2496</w:t>
      </w:r>
    </w:p>
    <w:p w14:paraId="0356FCE3" w14:textId="77777777" w:rsidR="009E2AE2" w:rsidRPr="009E2AE2" w:rsidRDefault="009E2AE2" w:rsidP="009E2AE2">
      <w:pPr>
        <w:spacing w:after="200"/>
        <w:rPr>
          <w:rFonts w:ascii="Times New Roman" w:eastAsia="Times New Roman" w:hAnsi="Times New Roman" w:cs="Times New Roman"/>
          <w:color w:val="000000"/>
          <w:lang w:val="en-US"/>
        </w:rPr>
      </w:pPr>
      <w:bookmarkStart w:id="448" w:name="ref-perandini_solid_2016"/>
      <w:bookmarkEnd w:id="447"/>
      <w:r w:rsidRPr="009E2AE2">
        <w:rPr>
          <w:rFonts w:ascii="Times New Roman" w:eastAsia="Times New Roman" w:hAnsi="Times New Roman" w:cs="Times New Roman"/>
          <w:color w:val="000000"/>
          <w:lang w:val="en-US"/>
        </w:rPr>
        <w:t xml:space="preserve">[86]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Perandini</w:t>
      </w:r>
      <w:proofErr w:type="spellEnd"/>
      <w:r w:rsidRPr="009E2AE2">
        <w:rPr>
          <w:rFonts w:ascii="Times New Roman" w:eastAsia="Times New Roman" w:hAnsi="Times New Roman" w:cs="Times New Roman"/>
          <w:color w:val="000000"/>
          <w:lang w:val="en-US"/>
        </w:rPr>
        <w:t xml:space="preserve"> S, </w:t>
      </w:r>
      <w:proofErr w:type="spellStart"/>
      <w:r w:rsidRPr="009E2AE2">
        <w:rPr>
          <w:rFonts w:ascii="Times New Roman" w:eastAsia="Times New Roman" w:hAnsi="Times New Roman" w:cs="Times New Roman"/>
          <w:color w:val="000000"/>
          <w:lang w:val="en-US"/>
        </w:rPr>
        <w:t>Soardi</w:t>
      </w:r>
      <w:proofErr w:type="spellEnd"/>
      <w:r w:rsidRPr="009E2AE2">
        <w:rPr>
          <w:rFonts w:ascii="Times New Roman" w:eastAsia="Times New Roman" w:hAnsi="Times New Roman" w:cs="Times New Roman"/>
          <w:color w:val="000000"/>
          <w:lang w:val="en-US"/>
        </w:rPr>
        <w:t xml:space="preserve"> GA, Motton M, Rossi A, Signorini M, </w:t>
      </w:r>
      <w:proofErr w:type="spellStart"/>
      <w:r w:rsidRPr="009E2AE2">
        <w:rPr>
          <w:rFonts w:ascii="Times New Roman" w:eastAsia="Times New Roman" w:hAnsi="Times New Roman" w:cs="Times New Roman"/>
          <w:color w:val="000000"/>
          <w:lang w:val="en-US"/>
        </w:rPr>
        <w:t>Montemezzi</w:t>
      </w:r>
      <w:proofErr w:type="spellEnd"/>
      <w:r w:rsidRPr="009E2AE2">
        <w:rPr>
          <w:rFonts w:ascii="Times New Roman" w:eastAsia="Times New Roman" w:hAnsi="Times New Roman" w:cs="Times New Roman"/>
          <w:color w:val="000000"/>
          <w:lang w:val="en-US"/>
        </w:rPr>
        <w:t xml:space="preserve"> S 2016. </w:t>
      </w:r>
      <w:hyperlink r:id="rId69">
        <w:r w:rsidRPr="009E2AE2">
          <w:rPr>
            <w:rFonts w:ascii="Times New Roman" w:eastAsia="Times New Roman" w:hAnsi="Times New Roman" w:cs="Times New Roman"/>
            <w:color w:val="156082"/>
            <w:lang w:val="en-US"/>
          </w:rPr>
          <w:t>Solid pulmonary nodule risk assessment and decision analysis: Comparison of four prediction models in 285 cases</w:t>
        </w:r>
      </w:hyperlink>
      <w:r w:rsidRPr="009E2AE2">
        <w:rPr>
          <w:rFonts w:ascii="Times New Roman" w:eastAsia="Times New Roman" w:hAnsi="Times New Roman" w:cs="Times New Roman"/>
          <w:color w:val="000000"/>
          <w:lang w:val="en-US"/>
        </w:rPr>
        <w:t xml:space="preserve">. </w:t>
      </w:r>
      <w:proofErr w:type="spellStart"/>
      <w:r w:rsidRPr="009E2AE2">
        <w:rPr>
          <w:rFonts w:ascii="Times New Roman" w:eastAsia="Times New Roman" w:hAnsi="Times New Roman" w:cs="Times New Roman"/>
          <w:color w:val="000000"/>
          <w:lang w:val="en-US"/>
        </w:rPr>
        <w:t>Eur</w:t>
      </w:r>
      <w:proofErr w:type="spellEnd"/>
      <w:r w:rsidRPr="009E2AE2">
        <w:rPr>
          <w:rFonts w:ascii="Times New Roman" w:eastAsia="Times New Roman" w:hAnsi="Times New Roman" w:cs="Times New Roman"/>
          <w:color w:val="000000"/>
          <w:lang w:val="en-US"/>
        </w:rPr>
        <w:t xml:space="preserve"> Radiol.26:3071–3076</w:t>
      </w:r>
    </w:p>
    <w:p w14:paraId="3B30479D" w14:textId="77777777" w:rsidR="009E2AE2" w:rsidRPr="009E2AE2" w:rsidRDefault="009E2AE2" w:rsidP="009E2AE2">
      <w:pPr>
        <w:spacing w:after="200"/>
        <w:rPr>
          <w:rFonts w:ascii="Times New Roman" w:eastAsia="Times New Roman" w:hAnsi="Times New Roman" w:cs="Times New Roman"/>
          <w:color w:val="000000"/>
          <w:lang w:val="en-US"/>
        </w:rPr>
      </w:pPr>
      <w:bookmarkStart w:id="449" w:name="ref-li_predicting_2019"/>
      <w:bookmarkEnd w:id="448"/>
      <w:r w:rsidRPr="009E2AE2">
        <w:rPr>
          <w:rFonts w:ascii="Times New Roman" w:eastAsia="Times New Roman" w:hAnsi="Times New Roman" w:cs="Times New Roman"/>
          <w:color w:val="000000"/>
          <w:lang w:val="en-US"/>
        </w:rPr>
        <w:t xml:space="preserve">[87] </w:t>
      </w:r>
      <w:r w:rsidRPr="009E2AE2">
        <w:rPr>
          <w:rFonts w:ascii="Times New Roman" w:eastAsia="Times New Roman" w:hAnsi="Times New Roman" w:cs="Times New Roman"/>
          <w:color w:val="000000"/>
          <w:lang w:val="en-US"/>
        </w:rPr>
        <w:tab/>
        <w:t xml:space="preserve">Li S, Xu P, Li B, Chen L, Zhou Z, Hao H, Duan Y, Folkert M, Ma J, Huang S, Jiang S, Wang J 2019. </w:t>
      </w:r>
      <w:hyperlink r:id="rId70">
        <w:r w:rsidRPr="009E2AE2">
          <w:rPr>
            <w:rFonts w:ascii="Times New Roman" w:eastAsia="Times New Roman" w:hAnsi="Times New Roman" w:cs="Times New Roman"/>
            <w:color w:val="156082"/>
            <w:lang w:val="en-US"/>
          </w:rPr>
          <w:t>Predicting lung nodule malignancies by combining deep convolutional neural network and handcrafted features</w:t>
        </w:r>
      </w:hyperlink>
      <w:r w:rsidRPr="009E2AE2">
        <w:rPr>
          <w:rFonts w:ascii="Times New Roman" w:eastAsia="Times New Roman" w:hAnsi="Times New Roman" w:cs="Times New Roman"/>
          <w:color w:val="000000"/>
          <w:lang w:val="en-US"/>
        </w:rPr>
        <w:t>. Phys Med Biol.64:175012</w:t>
      </w:r>
    </w:p>
    <w:p w14:paraId="46381FE3" w14:textId="77777777" w:rsidR="009E2AE2" w:rsidRPr="009E2AE2" w:rsidRDefault="009E2AE2" w:rsidP="009E2AE2">
      <w:pPr>
        <w:spacing w:after="200"/>
        <w:rPr>
          <w:rFonts w:ascii="Times New Roman" w:eastAsia="Times New Roman" w:hAnsi="Times New Roman" w:cs="Times New Roman"/>
          <w:color w:val="000000"/>
          <w:lang w:val="en-US"/>
        </w:rPr>
      </w:pPr>
      <w:bookmarkStart w:id="450" w:name="ref-lin_combined_2024"/>
      <w:bookmarkEnd w:id="449"/>
      <w:r w:rsidRPr="009E2AE2">
        <w:rPr>
          <w:rFonts w:ascii="Times New Roman" w:eastAsia="Times New Roman" w:hAnsi="Times New Roman" w:cs="Times New Roman"/>
          <w:color w:val="000000"/>
          <w:lang w:val="en-US"/>
        </w:rPr>
        <w:t xml:space="preserve">[88] </w:t>
      </w:r>
      <w:r w:rsidRPr="009E2AE2">
        <w:rPr>
          <w:rFonts w:ascii="Times New Roman" w:eastAsia="Times New Roman" w:hAnsi="Times New Roman" w:cs="Times New Roman"/>
          <w:color w:val="000000"/>
          <w:lang w:val="en-US"/>
        </w:rPr>
        <w:tab/>
        <w:t xml:space="preserve">Lin C-Y, Guo S-M, Lien J-JJ, Lin W-T, Liu Y-S, Lai C-H, Hsu I-L, Chang C-C, Tseng Y-L 2024. </w:t>
      </w:r>
      <w:hyperlink r:id="rId71">
        <w:r w:rsidRPr="009E2AE2">
          <w:rPr>
            <w:rFonts w:ascii="Times New Roman" w:eastAsia="Times New Roman" w:hAnsi="Times New Roman" w:cs="Times New Roman"/>
            <w:color w:val="156082"/>
            <w:lang w:val="en-US"/>
          </w:rPr>
          <w:t>Combined model integrating deep learning, radiomics, and clinical data to classify lung nodules at chest CT</w:t>
        </w:r>
      </w:hyperlink>
      <w:r w:rsidRPr="009E2AE2">
        <w:rPr>
          <w:rFonts w:ascii="Times New Roman" w:eastAsia="Times New Roman" w:hAnsi="Times New Roman" w:cs="Times New Roman"/>
          <w:color w:val="000000"/>
          <w:lang w:val="en-US"/>
        </w:rPr>
        <w:t xml:space="preserve">. </w:t>
      </w:r>
      <w:proofErr w:type="spellStart"/>
      <w:r w:rsidRPr="009E2AE2">
        <w:rPr>
          <w:rFonts w:ascii="Times New Roman" w:eastAsia="Times New Roman" w:hAnsi="Times New Roman" w:cs="Times New Roman"/>
          <w:color w:val="000000"/>
          <w:lang w:val="en-US"/>
        </w:rPr>
        <w:t>Radiol</w:t>
      </w:r>
      <w:proofErr w:type="spellEnd"/>
      <w:r w:rsidRPr="009E2AE2">
        <w:rPr>
          <w:rFonts w:ascii="Times New Roman" w:eastAsia="Times New Roman" w:hAnsi="Times New Roman" w:cs="Times New Roman"/>
          <w:color w:val="000000"/>
          <w:lang w:val="en-US"/>
        </w:rPr>
        <w:t xml:space="preserve"> med.129:56–69</w:t>
      </w:r>
    </w:p>
    <w:p w14:paraId="722C16BC" w14:textId="77777777" w:rsidR="009E2AE2" w:rsidRPr="009E2AE2" w:rsidRDefault="009E2AE2" w:rsidP="009E2AE2">
      <w:pPr>
        <w:spacing w:after="200"/>
        <w:rPr>
          <w:rFonts w:ascii="Times New Roman" w:eastAsia="Times New Roman" w:hAnsi="Times New Roman" w:cs="Times New Roman"/>
          <w:color w:val="000000"/>
          <w:lang w:val="en-US"/>
        </w:rPr>
      </w:pPr>
      <w:bookmarkStart w:id="451" w:name="ref-causey_highly_2018"/>
      <w:bookmarkEnd w:id="450"/>
      <w:r w:rsidRPr="009E2AE2">
        <w:rPr>
          <w:rFonts w:ascii="Times New Roman" w:eastAsia="Times New Roman" w:hAnsi="Times New Roman" w:cs="Times New Roman"/>
          <w:color w:val="000000"/>
          <w:lang w:val="en-US"/>
        </w:rPr>
        <w:t xml:space="preserve">[89] </w:t>
      </w:r>
      <w:r w:rsidRPr="009E2AE2">
        <w:rPr>
          <w:rFonts w:ascii="Times New Roman" w:eastAsia="Times New Roman" w:hAnsi="Times New Roman" w:cs="Times New Roman"/>
          <w:color w:val="000000"/>
          <w:lang w:val="en-US"/>
        </w:rPr>
        <w:tab/>
        <w:t xml:space="preserve">Causey JL, Zhang J, Ma S, Jiang B, Qualls JA, Politte DG, Prior F, Zhang S, Huang X 2018. </w:t>
      </w:r>
      <w:hyperlink r:id="rId72">
        <w:r w:rsidRPr="009E2AE2">
          <w:rPr>
            <w:rFonts w:ascii="Times New Roman" w:eastAsia="Times New Roman" w:hAnsi="Times New Roman" w:cs="Times New Roman"/>
            <w:color w:val="156082"/>
            <w:lang w:val="en-US"/>
          </w:rPr>
          <w:t>Highly accurate model for prediction of lung nodule malignancy with CT scans</w:t>
        </w:r>
      </w:hyperlink>
      <w:r w:rsidRPr="009E2AE2">
        <w:rPr>
          <w:rFonts w:ascii="Times New Roman" w:eastAsia="Times New Roman" w:hAnsi="Times New Roman" w:cs="Times New Roman"/>
          <w:color w:val="000000"/>
          <w:lang w:val="en-US"/>
        </w:rPr>
        <w:t>. Sci Rep.8:9286</w:t>
      </w:r>
    </w:p>
    <w:p w14:paraId="2071313F" w14:textId="77777777" w:rsidR="009E2AE2" w:rsidRPr="009E2AE2" w:rsidRDefault="009E2AE2" w:rsidP="009E2AE2">
      <w:pPr>
        <w:spacing w:after="200"/>
        <w:rPr>
          <w:rFonts w:ascii="Times New Roman" w:eastAsia="Times New Roman" w:hAnsi="Times New Roman" w:cs="Times New Roman"/>
          <w:color w:val="000000"/>
          <w:lang w:val="en-US"/>
        </w:rPr>
      </w:pPr>
      <w:bookmarkStart w:id="452" w:name="ref-wu_strategy_2023"/>
      <w:bookmarkEnd w:id="451"/>
      <w:r w:rsidRPr="009E2AE2">
        <w:rPr>
          <w:rFonts w:ascii="Times New Roman" w:eastAsia="Times New Roman" w:hAnsi="Times New Roman" w:cs="Times New Roman"/>
          <w:color w:val="000000"/>
          <w:lang w:val="en-US"/>
        </w:rPr>
        <w:lastRenderedPageBreak/>
        <w:t xml:space="preserve">[90] </w:t>
      </w:r>
      <w:r w:rsidRPr="009E2AE2">
        <w:rPr>
          <w:rFonts w:ascii="Times New Roman" w:eastAsia="Times New Roman" w:hAnsi="Times New Roman" w:cs="Times New Roman"/>
          <w:color w:val="000000"/>
          <w:lang w:val="en-US"/>
        </w:rPr>
        <w:tab/>
        <w:t xml:space="preserve">Wu Z, Tan F, Xie Y, Tang W, Wang F, Xu Y, Cao W, Qin C, Dong X, Zheng Y, Luo Z, Wang C, Zhao L, Xia C, Li J, Li R, Feng F, Li J, Ren J, Shi J, Cui H, Shen S, Wu N, Chen W, Li N, He J 2023. </w:t>
      </w:r>
      <w:hyperlink r:id="rId73">
        <w:r w:rsidRPr="009E2AE2">
          <w:rPr>
            <w:rFonts w:ascii="Times New Roman" w:eastAsia="Times New Roman" w:hAnsi="Times New Roman" w:cs="Times New Roman"/>
            <w:color w:val="156082"/>
            <w:lang w:val="en-US"/>
          </w:rPr>
          <w:t>A strategy to reduce the false-positive rate after low-dose computed tomography in lung cancer screening: A multicenter prospective cohort study</w:t>
        </w:r>
      </w:hyperlink>
      <w:r w:rsidRPr="009E2AE2">
        <w:rPr>
          <w:rFonts w:ascii="Times New Roman" w:eastAsia="Times New Roman" w:hAnsi="Times New Roman" w:cs="Times New Roman"/>
          <w:color w:val="000000"/>
          <w:lang w:val="en-US"/>
        </w:rPr>
        <w:t>. Cancer Med.12:14781–14793</w:t>
      </w:r>
    </w:p>
    <w:p w14:paraId="317AF69C" w14:textId="77777777" w:rsidR="009E2AE2" w:rsidRPr="009E2AE2" w:rsidRDefault="009E2AE2" w:rsidP="009E2AE2">
      <w:pPr>
        <w:spacing w:after="200"/>
        <w:rPr>
          <w:rFonts w:ascii="Times New Roman" w:eastAsia="Times New Roman" w:hAnsi="Times New Roman" w:cs="Times New Roman"/>
          <w:color w:val="000000"/>
          <w:lang w:val="en-US"/>
        </w:rPr>
      </w:pPr>
      <w:bookmarkStart w:id="453" w:name="ref-barros_pulmonary_2023"/>
      <w:bookmarkEnd w:id="452"/>
      <w:r w:rsidRPr="009E2AE2">
        <w:rPr>
          <w:rFonts w:ascii="Times New Roman" w:eastAsia="Times New Roman" w:hAnsi="Times New Roman" w:cs="Times New Roman"/>
          <w:color w:val="000000"/>
          <w:lang w:val="en-US"/>
        </w:rPr>
        <w:t xml:space="preserve">[91] </w:t>
      </w:r>
      <w:r w:rsidRPr="009E2AE2">
        <w:rPr>
          <w:rFonts w:ascii="Times New Roman" w:eastAsia="Times New Roman" w:hAnsi="Times New Roman" w:cs="Times New Roman"/>
          <w:color w:val="000000"/>
          <w:lang w:val="en-US"/>
        </w:rPr>
        <w:tab/>
        <w:t xml:space="preserve">Barros N, Wheat JL, Hage C 2023. </w:t>
      </w:r>
      <w:hyperlink r:id="rId74">
        <w:r w:rsidRPr="009E2AE2">
          <w:rPr>
            <w:rFonts w:ascii="Times New Roman" w:eastAsia="Times New Roman" w:hAnsi="Times New Roman" w:cs="Times New Roman"/>
            <w:color w:val="156082"/>
            <w:lang w:val="en-US"/>
          </w:rPr>
          <w:t>Pulmonary histoplasmosis: A clinical update</w:t>
        </w:r>
      </w:hyperlink>
      <w:r w:rsidRPr="009E2AE2">
        <w:rPr>
          <w:rFonts w:ascii="Times New Roman" w:eastAsia="Times New Roman" w:hAnsi="Times New Roman" w:cs="Times New Roman"/>
          <w:color w:val="000000"/>
          <w:lang w:val="en-US"/>
        </w:rPr>
        <w:t>. J Fungi (Basel).9:236</w:t>
      </w:r>
    </w:p>
    <w:p w14:paraId="55538567" w14:textId="77777777" w:rsidR="009E2AE2" w:rsidRPr="009E2AE2" w:rsidRDefault="009E2AE2" w:rsidP="009E2AE2">
      <w:pPr>
        <w:spacing w:after="200"/>
        <w:rPr>
          <w:rFonts w:ascii="Times New Roman" w:eastAsia="Times New Roman" w:hAnsi="Times New Roman" w:cs="Times New Roman"/>
          <w:color w:val="000000"/>
          <w:lang w:val="en-US"/>
        </w:rPr>
      </w:pPr>
      <w:bookmarkStart w:id="454" w:name="ref-shipe_validation_2021"/>
      <w:bookmarkEnd w:id="453"/>
      <w:r w:rsidRPr="009E2AE2">
        <w:rPr>
          <w:rFonts w:ascii="Times New Roman" w:eastAsia="Times New Roman" w:hAnsi="Times New Roman" w:cs="Times New Roman"/>
          <w:color w:val="000000"/>
          <w:lang w:val="en-US"/>
        </w:rPr>
        <w:t xml:space="preserve">[92] </w:t>
      </w:r>
      <w:r w:rsidRPr="009E2AE2">
        <w:rPr>
          <w:rFonts w:ascii="Times New Roman" w:eastAsia="Times New Roman" w:hAnsi="Times New Roman" w:cs="Times New Roman"/>
          <w:color w:val="000000"/>
          <w:lang w:val="en-US"/>
        </w:rPr>
        <w:tab/>
        <w:t xml:space="preserve">Shipe ME, Deppen SA, Sullivan S, Kammer M, Starnes SL, Wilson DO, </w:t>
      </w:r>
      <w:proofErr w:type="spellStart"/>
      <w:r w:rsidRPr="009E2AE2">
        <w:rPr>
          <w:rFonts w:ascii="Times New Roman" w:eastAsia="Times New Roman" w:hAnsi="Times New Roman" w:cs="Times New Roman"/>
          <w:color w:val="000000"/>
          <w:lang w:val="en-US"/>
        </w:rPr>
        <w:t>Massion</w:t>
      </w:r>
      <w:proofErr w:type="spellEnd"/>
      <w:r w:rsidRPr="009E2AE2">
        <w:rPr>
          <w:rFonts w:ascii="Times New Roman" w:eastAsia="Times New Roman" w:hAnsi="Times New Roman" w:cs="Times New Roman"/>
          <w:color w:val="000000"/>
          <w:lang w:val="en-US"/>
        </w:rPr>
        <w:t xml:space="preserve"> PP, Grogan EL 2021. </w:t>
      </w:r>
      <w:hyperlink r:id="rId75">
        <w:r w:rsidRPr="009E2AE2">
          <w:rPr>
            <w:rFonts w:ascii="Times New Roman" w:eastAsia="Times New Roman" w:hAnsi="Times New Roman" w:cs="Times New Roman"/>
            <w:color w:val="156082"/>
            <w:lang w:val="en-US"/>
          </w:rPr>
          <w:t>Validation of histoplasmosis enzyme immunoassay to evaluate suspicious lung nodules</w:t>
        </w:r>
      </w:hyperlink>
      <w:r w:rsidRPr="009E2AE2">
        <w:rPr>
          <w:rFonts w:ascii="Times New Roman" w:eastAsia="Times New Roman" w:hAnsi="Times New Roman" w:cs="Times New Roman"/>
          <w:color w:val="000000"/>
          <w:lang w:val="en-US"/>
        </w:rPr>
        <w:t>. Ann Thorac Surg.111:416–420</w:t>
      </w:r>
    </w:p>
    <w:p w14:paraId="0031AC3E" w14:textId="77777777" w:rsidR="009E2AE2" w:rsidRPr="009E2AE2" w:rsidRDefault="009E2AE2" w:rsidP="009E2AE2">
      <w:pPr>
        <w:spacing w:after="200"/>
        <w:rPr>
          <w:rFonts w:ascii="Times New Roman" w:eastAsia="Times New Roman" w:hAnsi="Times New Roman" w:cs="Times New Roman"/>
          <w:color w:val="000000"/>
          <w:lang w:val="en-US"/>
        </w:rPr>
      </w:pPr>
      <w:bookmarkStart w:id="455" w:name="ref-lang_asymptomatic_2017"/>
      <w:bookmarkEnd w:id="454"/>
      <w:r w:rsidRPr="009E2AE2">
        <w:rPr>
          <w:rFonts w:ascii="Times New Roman" w:eastAsia="Times New Roman" w:hAnsi="Times New Roman" w:cs="Times New Roman"/>
          <w:color w:val="000000"/>
          <w:lang w:val="en-US"/>
        </w:rPr>
        <w:t xml:space="preserve">[93] </w:t>
      </w:r>
      <w:r w:rsidRPr="009E2AE2">
        <w:rPr>
          <w:rFonts w:ascii="Times New Roman" w:eastAsia="Times New Roman" w:hAnsi="Times New Roman" w:cs="Times New Roman"/>
          <w:color w:val="000000"/>
          <w:lang w:val="en-US"/>
        </w:rPr>
        <w:tab/>
        <w:t xml:space="preserve">Lang S, Sun J, Wang X, Xiao Y, Wang J, Zhang M, Ao T, Wang J 2017. </w:t>
      </w:r>
      <w:hyperlink r:id="rId76">
        <w:r w:rsidRPr="009E2AE2">
          <w:rPr>
            <w:rFonts w:ascii="Times New Roman" w:eastAsia="Times New Roman" w:hAnsi="Times New Roman" w:cs="Times New Roman"/>
            <w:color w:val="156082"/>
            <w:lang w:val="en-US"/>
          </w:rPr>
          <w:t>Asymptomatic pulmonary tuberculosis mimicking lung cancer on imaging: A retrospective study</w:t>
        </w:r>
      </w:hyperlink>
      <w:r w:rsidRPr="009E2AE2">
        <w:rPr>
          <w:rFonts w:ascii="Times New Roman" w:eastAsia="Times New Roman" w:hAnsi="Times New Roman" w:cs="Times New Roman"/>
          <w:color w:val="000000"/>
          <w:lang w:val="en-US"/>
        </w:rPr>
        <w:t>. Exp Ther Med.14:2180–2188</w:t>
      </w:r>
    </w:p>
    <w:p w14:paraId="0CA9889D" w14:textId="77777777" w:rsidR="009E2AE2" w:rsidRPr="009E2AE2" w:rsidRDefault="009E2AE2" w:rsidP="009E2AE2">
      <w:pPr>
        <w:spacing w:after="200"/>
        <w:rPr>
          <w:rFonts w:ascii="Times New Roman" w:eastAsia="Times New Roman" w:hAnsi="Times New Roman" w:cs="Times New Roman"/>
          <w:color w:val="000000"/>
          <w:lang w:val="en-US"/>
        </w:rPr>
      </w:pPr>
      <w:bookmarkStart w:id="456" w:name="ref-ben2010theory"/>
      <w:bookmarkEnd w:id="455"/>
      <w:r w:rsidRPr="009E2AE2">
        <w:rPr>
          <w:rFonts w:ascii="Times New Roman" w:eastAsia="Times New Roman" w:hAnsi="Times New Roman" w:cs="Times New Roman"/>
          <w:color w:val="000000"/>
          <w:lang w:val="en-US"/>
        </w:rPr>
        <w:t xml:space="preserve">[94] </w:t>
      </w:r>
      <w:r w:rsidRPr="009E2AE2">
        <w:rPr>
          <w:rFonts w:ascii="Times New Roman" w:eastAsia="Times New Roman" w:hAnsi="Times New Roman" w:cs="Times New Roman"/>
          <w:color w:val="000000"/>
          <w:lang w:val="en-US"/>
        </w:rPr>
        <w:tab/>
        <w:t>Ben-David S, Blitzer J, Crammer K, Kulesza A, Pereira F, Vaughan JW 2010. A theory of learning from different domains. Machine learning.79:151–175</w:t>
      </w:r>
    </w:p>
    <w:p w14:paraId="5EEAAA74" w14:textId="77777777" w:rsidR="009E2AE2" w:rsidRPr="009E2AE2" w:rsidRDefault="009E2AE2" w:rsidP="009E2AE2">
      <w:pPr>
        <w:spacing w:after="200"/>
        <w:rPr>
          <w:rFonts w:ascii="Times New Roman" w:eastAsia="Times New Roman" w:hAnsi="Times New Roman" w:cs="Times New Roman"/>
          <w:color w:val="000000"/>
          <w:lang w:val="en-US"/>
        </w:rPr>
      </w:pPr>
      <w:bookmarkStart w:id="457" w:name="ref-de2021adapt"/>
      <w:bookmarkEnd w:id="456"/>
      <w:r w:rsidRPr="009E2AE2">
        <w:rPr>
          <w:rFonts w:ascii="Times New Roman" w:eastAsia="Times New Roman" w:hAnsi="Times New Roman" w:cs="Times New Roman"/>
          <w:color w:val="000000"/>
          <w:lang w:val="en-US"/>
        </w:rPr>
        <w:t xml:space="preserve">[95]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Mathelin</w:t>
      </w:r>
      <w:proofErr w:type="spellEnd"/>
      <w:r w:rsidRPr="009E2AE2">
        <w:rPr>
          <w:rFonts w:ascii="Times New Roman" w:eastAsia="Times New Roman" w:hAnsi="Times New Roman" w:cs="Times New Roman"/>
          <w:color w:val="000000"/>
          <w:lang w:val="en-US"/>
        </w:rPr>
        <w:t xml:space="preserve"> A de, </w:t>
      </w:r>
      <w:proofErr w:type="spellStart"/>
      <w:r w:rsidRPr="009E2AE2">
        <w:rPr>
          <w:rFonts w:ascii="Times New Roman" w:eastAsia="Times New Roman" w:hAnsi="Times New Roman" w:cs="Times New Roman"/>
          <w:color w:val="000000"/>
          <w:lang w:val="en-US"/>
        </w:rPr>
        <w:t>Deheeger</w:t>
      </w:r>
      <w:proofErr w:type="spellEnd"/>
      <w:r w:rsidRPr="009E2AE2">
        <w:rPr>
          <w:rFonts w:ascii="Times New Roman" w:eastAsia="Times New Roman" w:hAnsi="Times New Roman" w:cs="Times New Roman"/>
          <w:color w:val="000000"/>
          <w:lang w:val="en-US"/>
        </w:rPr>
        <w:t xml:space="preserve"> F, Richard G, </w:t>
      </w:r>
      <w:proofErr w:type="spellStart"/>
      <w:r w:rsidRPr="009E2AE2">
        <w:rPr>
          <w:rFonts w:ascii="Times New Roman" w:eastAsia="Times New Roman" w:hAnsi="Times New Roman" w:cs="Times New Roman"/>
          <w:color w:val="000000"/>
          <w:lang w:val="en-US"/>
        </w:rPr>
        <w:t>Mougeot</w:t>
      </w:r>
      <w:proofErr w:type="spellEnd"/>
      <w:r w:rsidRPr="009E2AE2">
        <w:rPr>
          <w:rFonts w:ascii="Times New Roman" w:eastAsia="Times New Roman" w:hAnsi="Times New Roman" w:cs="Times New Roman"/>
          <w:color w:val="000000"/>
          <w:lang w:val="en-US"/>
        </w:rPr>
        <w:t xml:space="preserve"> M, </w:t>
      </w:r>
      <w:proofErr w:type="spellStart"/>
      <w:r w:rsidRPr="009E2AE2">
        <w:rPr>
          <w:rFonts w:ascii="Times New Roman" w:eastAsia="Times New Roman" w:hAnsi="Times New Roman" w:cs="Times New Roman"/>
          <w:color w:val="000000"/>
          <w:lang w:val="en-US"/>
        </w:rPr>
        <w:t>Vayatis</w:t>
      </w:r>
      <w:proofErr w:type="spellEnd"/>
      <w:r w:rsidRPr="009E2AE2">
        <w:rPr>
          <w:rFonts w:ascii="Times New Roman" w:eastAsia="Times New Roman" w:hAnsi="Times New Roman" w:cs="Times New Roman"/>
          <w:color w:val="000000"/>
          <w:lang w:val="en-US"/>
        </w:rPr>
        <w:t xml:space="preserve"> N 2021. ADAPT: Awesome domain adaptation python toolbox. </w:t>
      </w:r>
      <w:proofErr w:type="spellStart"/>
      <w:r w:rsidRPr="009E2AE2">
        <w:rPr>
          <w:rFonts w:ascii="Times New Roman" w:eastAsia="Times New Roman" w:hAnsi="Times New Roman" w:cs="Times New Roman"/>
          <w:color w:val="000000"/>
          <w:lang w:val="en-US"/>
        </w:rPr>
        <w:t>arXiv</w:t>
      </w:r>
      <w:proofErr w:type="spellEnd"/>
      <w:r w:rsidRPr="009E2AE2">
        <w:rPr>
          <w:rFonts w:ascii="Times New Roman" w:eastAsia="Times New Roman" w:hAnsi="Times New Roman" w:cs="Times New Roman"/>
          <w:color w:val="000000"/>
          <w:lang w:val="en-US"/>
        </w:rPr>
        <w:t xml:space="preserve"> preprint arXiv:2107.03049.</w:t>
      </w:r>
    </w:p>
    <w:p w14:paraId="6B9A0DED" w14:textId="77777777" w:rsidR="009E2AE2" w:rsidRPr="009E2AE2" w:rsidRDefault="009E2AE2" w:rsidP="009E2AE2">
      <w:pPr>
        <w:spacing w:after="200"/>
        <w:rPr>
          <w:rFonts w:ascii="Times New Roman" w:eastAsia="Times New Roman" w:hAnsi="Times New Roman" w:cs="Times New Roman"/>
          <w:color w:val="000000"/>
          <w:lang w:val="en-US"/>
        </w:rPr>
      </w:pPr>
      <w:bookmarkStart w:id="458" w:name="ref-noauthor_welcome_nodate"/>
      <w:bookmarkEnd w:id="457"/>
      <w:r w:rsidRPr="009E2AE2">
        <w:rPr>
          <w:rFonts w:ascii="Times New Roman" w:eastAsia="Times New Roman" w:hAnsi="Times New Roman" w:cs="Times New Roman"/>
          <w:color w:val="000000"/>
          <w:lang w:val="en-US"/>
        </w:rPr>
        <w:t xml:space="preserve">[96] </w:t>
      </w:r>
      <w:r w:rsidRPr="009E2AE2">
        <w:rPr>
          <w:rFonts w:ascii="Times New Roman" w:eastAsia="Times New Roman" w:hAnsi="Times New Roman" w:cs="Times New Roman"/>
          <w:color w:val="000000"/>
          <w:lang w:val="en-US"/>
        </w:rPr>
        <w:tab/>
      </w:r>
      <w:hyperlink r:id="rId77">
        <w:r w:rsidRPr="009E2AE2">
          <w:rPr>
            <w:rFonts w:ascii="Times New Roman" w:eastAsia="Times New Roman" w:hAnsi="Times New Roman" w:cs="Times New Roman"/>
            <w:color w:val="156082"/>
            <w:lang w:val="en-US"/>
          </w:rPr>
          <w:t>Welcome! — adapt 0.1.0 documentation</w:t>
        </w:r>
      </w:hyperlink>
      <w:r w:rsidRPr="009E2AE2">
        <w:rPr>
          <w:rFonts w:ascii="Times New Roman" w:eastAsia="Times New Roman" w:hAnsi="Times New Roman" w:cs="Times New Roman"/>
          <w:color w:val="000000"/>
          <w:lang w:val="en-US"/>
        </w:rPr>
        <w:t xml:space="preserve">. </w:t>
      </w:r>
    </w:p>
    <w:p w14:paraId="1015404D" w14:textId="77777777" w:rsidR="009E2AE2" w:rsidRPr="009E2AE2" w:rsidRDefault="009E2AE2" w:rsidP="009E2AE2">
      <w:pPr>
        <w:spacing w:after="200"/>
        <w:rPr>
          <w:rFonts w:ascii="Times New Roman" w:eastAsia="Times New Roman" w:hAnsi="Times New Roman" w:cs="Times New Roman"/>
          <w:color w:val="000000"/>
          <w:lang w:val="en-US"/>
        </w:rPr>
      </w:pPr>
      <w:bookmarkStart w:id="459" w:name="ref-cortes1995support"/>
      <w:bookmarkEnd w:id="458"/>
      <w:r w:rsidRPr="009E2AE2">
        <w:rPr>
          <w:rFonts w:ascii="Times New Roman" w:eastAsia="Times New Roman" w:hAnsi="Times New Roman" w:cs="Times New Roman"/>
          <w:color w:val="000000"/>
          <w:lang w:val="en-US"/>
        </w:rPr>
        <w:t xml:space="preserve">[97] </w:t>
      </w:r>
      <w:r w:rsidRPr="009E2AE2">
        <w:rPr>
          <w:rFonts w:ascii="Times New Roman" w:eastAsia="Times New Roman" w:hAnsi="Times New Roman" w:cs="Times New Roman"/>
          <w:color w:val="000000"/>
          <w:lang w:val="en-US"/>
        </w:rPr>
        <w:tab/>
        <w:t xml:space="preserve">Cortes C, </w:t>
      </w:r>
      <w:proofErr w:type="spellStart"/>
      <w:r w:rsidRPr="009E2AE2">
        <w:rPr>
          <w:rFonts w:ascii="Times New Roman" w:eastAsia="Times New Roman" w:hAnsi="Times New Roman" w:cs="Times New Roman"/>
          <w:color w:val="000000"/>
          <w:lang w:val="en-US"/>
        </w:rPr>
        <w:t>Vapnik</w:t>
      </w:r>
      <w:proofErr w:type="spellEnd"/>
      <w:r w:rsidRPr="009E2AE2">
        <w:rPr>
          <w:rFonts w:ascii="Times New Roman" w:eastAsia="Times New Roman" w:hAnsi="Times New Roman" w:cs="Times New Roman"/>
          <w:color w:val="000000"/>
          <w:lang w:val="en-US"/>
        </w:rPr>
        <w:t xml:space="preserve"> V 1995. Support-vector networks. Machine learning.20:273–297</w:t>
      </w:r>
    </w:p>
    <w:p w14:paraId="1A507F8D" w14:textId="77777777" w:rsidR="009E2AE2" w:rsidRPr="009E2AE2" w:rsidRDefault="009E2AE2" w:rsidP="009E2AE2">
      <w:pPr>
        <w:spacing w:after="200"/>
        <w:rPr>
          <w:rFonts w:ascii="Times New Roman" w:eastAsia="Times New Roman" w:hAnsi="Times New Roman" w:cs="Times New Roman"/>
          <w:color w:val="000000"/>
          <w:lang w:val="en-US"/>
        </w:rPr>
      </w:pPr>
      <w:bookmarkStart w:id="460" w:name="ref-breiman1984classification"/>
      <w:bookmarkEnd w:id="459"/>
      <w:r w:rsidRPr="009E2AE2">
        <w:rPr>
          <w:rFonts w:ascii="Times New Roman" w:eastAsia="Times New Roman" w:hAnsi="Times New Roman" w:cs="Times New Roman"/>
          <w:color w:val="000000"/>
          <w:lang w:val="en-US"/>
        </w:rPr>
        <w:t xml:space="preserve">[98]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Breiman</w:t>
      </w:r>
      <w:proofErr w:type="spellEnd"/>
      <w:r w:rsidRPr="009E2AE2">
        <w:rPr>
          <w:rFonts w:ascii="Times New Roman" w:eastAsia="Times New Roman" w:hAnsi="Times New Roman" w:cs="Times New Roman"/>
          <w:color w:val="000000"/>
          <w:lang w:val="en-US"/>
        </w:rPr>
        <w:t xml:space="preserve"> L, Friedman J, </w:t>
      </w:r>
      <w:proofErr w:type="spellStart"/>
      <w:r w:rsidRPr="009E2AE2">
        <w:rPr>
          <w:rFonts w:ascii="Times New Roman" w:eastAsia="Times New Roman" w:hAnsi="Times New Roman" w:cs="Times New Roman"/>
          <w:color w:val="000000"/>
          <w:lang w:val="en-US"/>
        </w:rPr>
        <w:t>Olshen</w:t>
      </w:r>
      <w:proofErr w:type="spellEnd"/>
      <w:r w:rsidRPr="009E2AE2">
        <w:rPr>
          <w:rFonts w:ascii="Times New Roman" w:eastAsia="Times New Roman" w:hAnsi="Times New Roman" w:cs="Times New Roman"/>
          <w:color w:val="000000"/>
          <w:lang w:val="en-US"/>
        </w:rPr>
        <w:t xml:space="preserve"> RA, Stone CJ 1984. Classification and regression trees. </w:t>
      </w:r>
    </w:p>
    <w:p w14:paraId="1D39F2D5" w14:textId="77777777" w:rsidR="009E2AE2" w:rsidRPr="009E2AE2" w:rsidRDefault="009E2AE2" w:rsidP="009E2AE2">
      <w:pPr>
        <w:spacing w:after="200"/>
        <w:rPr>
          <w:rFonts w:ascii="Times New Roman" w:eastAsia="Times New Roman" w:hAnsi="Times New Roman" w:cs="Times New Roman"/>
          <w:color w:val="000000"/>
          <w:lang w:val="en-US"/>
        </w:rPr>
      </w:pPr>
      <w:bookmarkStart w:id="461" w:name="ref-breiman2001random"/>
      <w:bookmarkEnd w:id="460"/>
      <w:r w:rsidRPr="009E2AE2">
        <w:rPr>
          <w:rFonts w:ascii="Times New Roman" w:eastAsia="Times New Roman" w:hAnsi="Times New Roman" w:cs="Times New Roman"/>
          <w:color w:val="000000"/>
          <w:lang w:val="en-US"/>
        </w:rPr>
        <w:t xml:space="preserve">[99] </w:t>
      </w:r>
      <w:r w:rsidRPr="009E2AE2">
        <w:rPr>
          <w:rFonts w:ascii="Times New Roman" w:eastAsia="Times New Roman" w:hAnsi="Times New Roman" w:cs="Times New Roman"/>
          <w:color w:val="000000"/>
          <w:lang w:val="en-US"/>
        </w:rPr>
        <w:tab/>
      </w:r>
      <w:proofErr w:type="spellStart"/>
      <w:r w:rsidRPr="009E2AE2">
        <w:rPr>
          <w:rFonts w:ascii="Times New Roman" w:eastAsia="Times New Roman" w:hAnsi="Times New Roman" w:cs="Times New Roman"/>
          <w:color w:val="000000"/>
          <w:lang w:val="en-US"/>
        </w:rPr>
        <w:t>Breiman</w:t>
      </w:r>
      <w:proofErr w:type="spellEnd"/>
      <w:r w:rsidRPr="009E2AE2">
        <w:rPr>
          <w:rFonts w:ascii="Times New Roman" w:eastAsia="Times New Roman" w:hAnsi="Times New Roman" w:cs="Times New Roman"/>
          <w:color w:val="000000"/>
          <w:lang w:val="en-US"/>
        </w:rPr>
        <w:t xml:space="preserve"> L 2001. Random forests. Machine learning.45:5–32</w:t>
      </w:r>
    </w:p>
    <w:p w14:paraId="5325881B" w14:textId="77777777" w:rsidR="009E2AE2" w:rsidRPr="009E2AE2" w:rsidRDefault="009E2AE2" w:rsidP="009E2AE2">
      <w:pPr>
        <w:spacing w:after="200"/>
        <w:rPr>
          <w:rFonts w:ascii="Times New Roman" w:eastAsia="Times New Roman" w:hAnsi="Times New Roman" w:cs="Times New Roman"/>
          <w:color w:val="000000"/>
          <w:lang w:val="en-US"/>
        </w:rPr>
      </w:pPr>
      <w:bookmarkStart w:id="462" w:name="ref-friedman2001greedy"/>
      <w:bookmarkEnd w:id="461"/>
      <w:r w:rsidRPr="009E2AE2">
        <w:rPr>
          <w:rFonts w:ascii="Times New Roman" w:eastAsia="Times New Roman" w:hAnsi="Times New Roman" w:cs="Times New Roman"/>
          <w:color w:val="000000"/>
          <w:lang w:val="en-US"/>
        </w:rPr>
        <w:t xml:space="preserve">[100] </w:t>
      </w:r>
      <w:r w:rsidRPr="009E2AE2">
        <w:rPr>
          <w:rFonts w:ascii="Times New Roman" w:eastAsia="Times New Roman" w:hAnsi="Times New Roman" w:cs="Times New Roman"/>
          <w:color w:val="000000"/>
          <w:lang w:val="en-US"/>
        </w:rPr>
        <w:tab/>
        <w:t>Friedman JH 2001. Greedy function approximation: A gradient boosting machine. Annals of statistics.1189–1232</w:t>
      </w:r>
    </w:p>
    <w:bookmarkEnd w:id="362"/>
    <w:bookmarkEnd w:id="363"/>
    <w:bookmarkEnd w:id="462"/>
    <w:p w14:paraId="5BD9C880" w14:textId="77777777" w:rsidR="004D09F4" w:rsidRPr="00007C7B" w:rsidRDefault="004D09F4" w:rsidP="00716BC3">
      <w:pPr>
        <w:pStyle w:val="af0"/>
      </w:pPr>
    </w:p>
    <w:sectPr w:rsidR="004D09F4" w:rsidRPr="00007C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D62F5" w14:textId="77777777" w:rsidR="00D37434" w:rsidRDefault="00D37434" w:rsidP="00305EB1">
      <w:r>
        <w:separator/>
      </w:r>
    </w:p>
  </w:endnote>
  <w:endnote w:type="continuationSeparator" w:id="0">
    <w:p w14:paraId="689BB783" w14:textId="77777777" w:rsidR="00D37434" w:rsidRDefault="00D37434" w:rsidP="00305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8F542" w14:textId="77777777" w:rsidR="00D37434" w:rsidRDefault="00D37434" w:rsidP="00305EB1">
      <w:r>
        <w:separator/>
      </w:r>
    </w:p>
  </w:footnote>
  <w:footnote w:type="continuationSeparator" w:id="0">
    <w:p w14:paraId="73848F19" w14:textId="77777777" w:rsidR="00D37434" w:rsidRDefault="00D37434" w:rsidP="00305E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CD0AC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32E8F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368E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12164F4"/>
    <w:multiLevelType w:val="hybridMultilevel"/>
    <w:tmpl w:val="5792F2E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0CD2DE"/>
    <w:multiLevelType w:val="multilevel"/>
    <w:tmpl w:val="DAB4A6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572F5F92"/>
    <w:multiLevelType w:val="hybridMultilevel"/>
    <w:tmpl w:val="B5D650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395218D"/>
    <w:multiLevelType w:val="multilevel"/>
    <w:tmpl w:val="D368E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7" w15:restartNumberingAfterBreak="0">
    <w:nsid w:val="695363DE"/>
    <w:multiLevelType w:val="hybridMultilevel"/>
    <w:tmpl w:val="F33839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51518337">
    <w:abstractNumId w:val="5"/>
  </w:num>
  <w:num w:numId="2" w16cid:durableId="792095618">
    <w:abstractNumId w:val="4"/>
  </w:num>
  <w:num w:numId="3" w16cid:durableId="5912819">
    <w:abstractNumId w:val="0"/>
  </w:num>
  <w:num w:numId="4" w16cid:durableId="490876632">
    <w:abstractNumId w:val="1"/>
  </w:num>
  <w:num w:numId="5" w16cid:durableId="36399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5032524">
    <w:abstractNumId w:val="3"/>
  </w:num>
  <w:num w:numId="7" w16cid:durableId="757752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59400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7231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88244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474545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18792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85147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435569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65659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8300124">
    <w:abstractNumId w:val="7"/>
  </w:num>
  <w:num w:numId="17" w16cid:durableId="1185243845">
    <w:abstractNumId w:val="6"/>
  </w:num>
  <w:num w:numId="18" w16cid:durableId="10779462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3477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56378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896114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DE"/>
    <w:rsid w:val="00007C7B"/>
    <w:rsid w:val="000102A3"/>
    <w:rsid w:val="0001572B"/>
    <w:rsid w:val="000400B3"/>
    <w:rsid w:val="000614DB"/>
    <w:rsid w:val="000A511F"/>
    <w:rsid w:val="000B0092"/>
    <w:rsid w:val="000B09A8"/>
    <w:rsid w:val="000D1DED"/>
    <w:rsid w:val="00104DD7"/>
    <w:rsid w:val="001204C1"/>
    <w:rsid w:val="0013444A"/>
    <w:rsid w:val="001A1985"/>
    <w:rsid w:val="001D6BF8"/>
    <w:rsid w:val="0022398A"/>
    <w:rsid w:val="00224D43"/>
    <w:rsid w:val="00226CA0"/>
    <w:rsid w:val="00230E20"/>
    <w:rsid w:val="00257D49"/>
    <w:rsid w:val="00273BA8"/>
    <w:rsid w:val="002A1302"/>
    <w:rsid w:val="002B655F"/>
    <w:rsid w:val="00305EB1"/>
    <w:rsid w:val="003062F3"/>
    <w:rsid w:val="00324B2B"/>
    <w:rsid w:val="00351FDB"/>
    <w:rsid w:val="00390400"/>
    <w:rsid w:val="00390874"/>
    <w:rsid w:val="003A2AB5"/>
    <w:rsid w:val="003D4561"/>
    <w:rsid w:val="0045218F"/>
    <w:rsid w:val="004D09F4"/>
    <w:rsid w:val="004F7C52"/>
    <w:rsid w:val="0052210B"/>
    <w:rsid w:val="00557B4A"/>
    <w:rsid w:val="005752CC"/>
    <w:rsid w:val="005F60EF"/>
    <w:rsid w:val="00663E29"/>
    <w:rsid w:val="006D0151"/>
    <w:rsid w:val="006D5133"/>
    <w:rsid w:val="007119FC"/>
    <w:rsid w:val="00712868"/>
    <w:rsid w:val="00716BC3"/>
    <w:rsid w:val="007409FC"/>
    <w:rsid w:val="007502E3"/>
    <w:rsid w:val="007A0B0D"/>
    <w:rsid w:val="007B7B3C"/>
    <w:rsid w:val="007E3E8D"/>
    <w:rsid w:val="007F0169"/>
    <w:rsid w:val="008060CB"/>
    <w:rsid w:val="0084098E"/>
    <w:rsid w:val="0084768F"/>
    <w:rsid w:val="00861652"/>
    <w:rsid w:val="009025A6"/>
    <w:rsid w:val="009048D4"/>
    <w:rsid w:val="009370A9"/>
    <w:rsid w:val="00953431"/>
    <w:rsid w:val="009B1220"/>
    <w:rsid w:val="009C23BD"/>
    <w:rsid w:val="009D2816"/>
    <w:rsid w:val="009E2AE2"/>
    <w:rsid w:val="009E3AEC"/>
    <w:rsid w:val="009F3951"/>
    <w:rsid w:val="00A03146"/>
    <w:rsid w:val="00A137BA"/>
    <w:rsid w:val="00A21296"/>
    <w:rsid w:val="00A27323"/>
    <w:rsid w:val="00A53F0E"/>
    <w:rsid w:val="00A55B23"/>
    <w:rsid w:val="00A652BA"/>
    <w:rsid w:val="00A81350"/>
    <w:rsid w:val="00A81A05"/>
    <w:rsid w:val="00A91565"/>
    <w:rsid w:val="00AC0F74"/>
    <w:rsid w:val="00AF0EA9"/>
    <w:rsid w:val="00B1685B"/>
    <w:rsid w:val="00B3282C"/>
    <w:rsid w:val="00B43A0C"/>
    <w:rsid w:val="00C12929"/>
    <w:rsid w:val="00C137DE"/>
    <w:rsid w:val="00C14D0F"/>
    <w:rsid w:val="00C17AAF"/>
    <w:rsid w:val="00C22D18"/>
    <w:rsid w:val="00C25E20"/>
    <w:rsid w:val="00C547DD"/>
    <w:rsid w:val="00C66A5E"/>
    <w:rsid w:val="00CA42CC"/>
    <w:rsid w:val="00CA4BC0"/>
    <w:rsid w:val="00CC2F39"/>
    <w:rsid w:val="00CD466A"/>
    <w:rsid w:val="00CD467E"/>
    <w:rsid w:val="00D17EE2"/>
    <w:rsid w:val="00D37434"/>
    <w:rsid w:val="00D436A5"/>
    <w:rsid w:val="00D54170"/>
    <w:rsid w:val="00D61F99"/>
    <w:rsid w:val="00D9519A"/>
    <w:rsid w:val="00DB41FE"/>
    <w:rsid w:val="00DD6050"/>
    <w:rsid w:val="00E44029"/>
    <w:rsid w:val="00E80D70"/>
    <w:rsid w:val="00F12C68"/>
    <w:rsid w:val="00F354DE"/>
    <w:rsid w:val="00F6512F"/>
    <w:rsid w:val="00FD4FC2"/>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ECDC4D"/>
  <w15:chartTrackingRefBased/>
  <w15:docId w15:val="{AE772924-E3A0-3640-A5C0-2BD7733D7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HK"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0"/>
    <w:link w:val="10"/>
    <w:autoRedefine/>
    <w:uiPriority w:val="9"/>
    <w:qFormat/>
    <w:rsid w:val="009B1220"/>
    <w:pPr>
      <w:keepNext/>
      <w:keepLines/>
      <w:spacing w:before="360" w:after="80"/>
      <w:outlineLvl w:val="0"/>
    </w:pPr>
    <w:rPr>
      <w:rFonts w:ascii="Times New Roman" w:eastAsia="Times New Roman" w:hAnsi="Times New Roman" w:cs="Times New Roman"/>
      <w:color w:val="000000" w:themeColor="text1"/>
      <w:sz w:val="40"/>
      <w:szCs w:val="40"/>
      <w:lang w:val="en-US"/>
    </w:rPr>
  </w:style>
  <w:style w:type="paragraph" w:styleId="2">
    <w:name w:val="heading 2"/>
    <w:basedOn w:val="a"/>
    <w:next w:val="a0"/>
    <w:link w:val="20"/>
    <w:uiPriority w:val="9"/>
    <w:semiHidden/>
    <w:unhideWhenUsed/>
    <w:qFormat/>
    <w:rsid w:val="009B1220"/>
    <w:pPr>
      <w:keepNext/>
      <w:keepLines/>
      <w:spacing w:before="160" w:after="80"/>
      <w:outlineLvl w:val="1"/>
    </w:pPr>
    <w:rPr>
      <w:rFonts w:asciiTheme="majorHAnsi" w:eastAsiaTheme="majorEastAsia" w:hAnsiTheme="majorHAnsi" w:cstheme="majorBidi"/>
      <w:color w:val="2F5496" w:themeColor="accent1" w:themeShade="BF"/>
      <w:sz w:val="32"/>
      <w:szCs w:val="32"/>
      <w:lang w:val="en-US"/>
    </w:rPr>
  </w:style>
  <w:style w:type="paragraph" w:styleId="3">
    <w:name w:val="heading 3"/>
    <w:basedOn w:val="a"/>
    <w:next w:val="a0"/>
    <w:link w:val="30"/>
    <w:uiPriority w:val="9"/>
    <w:semiHidden/>
    <w:unhideWhenUsed/>
    <w:qFormat/>
    <w:rsid w:val="009B1220"/>
    <w:pPr>
      <w:keepNext/>
      <w:keepLines/>
      <w:spacing w:before="160" w:after="80"/>
      <w:outlineLvl w:val="2"/>
    </w:pPr>
    <w:rPr>
      <w:rFonts w:ascii="Times New Roman" w:eastAsiaTheme="majorEastAsia" w:hAnsi="Times New Roman" w:cstheme="majorBidi"/>
      <w:color w:val="2F5496" w:themeColor="accent1" w:themeShade="BF"/>
      <w:sz w:val="28"/>
      <w:szCs w:val="28"/>
      <w:lang w:val="en-US"/>
    </w:rPr>
  </w:style>
  <w:style w:type="paragraph" w:styleId="4">
    <w:name w:val="heading 4"/>
    <w:basedOn w:val="a"/>
    <w:next w:val="a0"/>
    <w:link w:val="40"/>
    <w:uiPriority w:val="9"/>
    <w:semiHidden/>
    <w:unhideWhenUsed/>
    <w:qFormat/>
    <w:rsid w:val="009B1220"/>
    <w:pPr>
      <w:keepNext/>
      <w:keepLines/>
      <w:spacing w:before="80" w:after="40"/>
      <w:outlineLvl w:val="3"/>
    </w:pPr>
    <w:rPr>
      <w:rFonts w:ascii="Times New Roman" w:eastAsiaTheme="majorEastAsia" w:hAnsi="Times New Roman" w:cstheme="majorBidi"/>
      <w:i/>
      <w:iCs/>
      <w:color w:val="2F5496" w:themeColor="accent1" w:themeShade="BF"/>
      <w:lang w:val="en-US"/>
    </w:rPr>
  </w:style>
  <w:style w:type="paragraph" w:styleId="5">
    <w:name w:val="heading 5"/>
    <w:basedOn w:val="a"/>
    <w:next w:val="a0"/>
    <w:link w:val="50"/>
    <w:uiPriority w:val="9"/>
    <w:semiHidden/>
    <w:unhideWhenUsed/>
    <w:qFormat/>
    <w:rsid w:val="009B1220"/>
    <w:pPr>
      <w:keepNext/>
      <w:keepLines/>
      <w:spacing w:before="80" w:after="40"/>
      <w:outlineLvl w:val="4"/>
    </w:pPr>
    <w:rPr>
      <w:rFonts w:ascii="Times New Roman" w:eastAsiaTheme="majorEastAsia" w:hAnsi="Times New Roman" w:cstheme="majorBidi"/>
      <w:color w:val="2F5496" w:themeColor="accent1" w:themeShade="BF"/>
      <w:lang w:val="en-US"/>
    </w:rPr>
  </w:style>
  <w:style w:type="paragraph" w:styleId="6">
    <w:name w:val="heading 6"/>
    <w:basedOn w:val="a"/>
    <w:next w:val="a0"/>
    <w:link w:val="60"/>
    <w:uiPriority w:val="9"/>
    <w:semiHidden/>
    <w:unhideWhenUsed/>
    <w:qFormat/>
    <w:rsid w:val="009B1220"/>
    <w:pPr>
      <w:keepNext/>
      <w:keepLines/>
      <w:spacing w:before="40"/>
      <w:outlineLvl w:val="5"/>
    </w:pPr>
    <w:rPr>
      <w:rFonts w:ascii="Times New Roman" w:eastAsiaTheme="majorEastAsia" w:hAnsi="Times New Roman" w:cstheme="majorBidi"/>
      <w:i/>
      <w:iCs/>
      <w:color w:val="595959" w:themeColor="text1" w:themeTint="A6"/>
      <w:lang w:val="en-US"/>
    </w:rPr>
  </w:style>
  <w:style w:type="paragraph" w:styleId="7">
    <w:name w:val="heading 7"/>
    <w:basedOn w:val="a"/>
    <w:next w:val="a0"/>
    <w:link w:val="70"/>
    <w:uiPriority w:val="9"/>
    <w:semiHidden/>
    <w:unhideWhenUsed/>
    <w:qFormat/>
    <w:rsid w:val="009B1220"/>
    <w:pPr>
      <w:keepNext/>
      <w:keepLines/>
      <w:spacing w:before="40"/>
      <w:outlineLvl w:val="6"/>
    </w:pPr>
    <w:rPr>
      <w:rFonts w:ascii="Times New Roman" w:eastAsiaTheme="majorEastAsia" w:hAnsi="Times New Roman" w:cstheme="majorBidi"/>
      <w:color w:val="595959" w:themeColor="text1" w:themeTint="A6"/>
      <w:lang w:val="en-US"/>
    </w:rPr>
  </w:style>
  <w:style w:type="paragraph" w:styleId="8">
    <w:name w:val="heading 8"/>
    <w:basedOn w:val="a"/>
    <w:next w:val="a0"/>
    <w:link w:val="80"/>
    <w:uiPriority w:val="9"/>
    <w:semiHidden/>
    <w:unhideWhenUsed/>
    <w:qFormat/>
    <w:rsid w:val="009B1220"/>
    <w:pPr>
      <w:keepNext/>
      <w:keepLines/>
      <w:outlineLvl w:val="7"/>
    </w:pPr>
    <w:rPr>
      <w:rFonts w:ascii="Times New Roman" w:eastAsiaTheme="majorEastAsia" w:hAnsi="Times New Roman" w:cstheme="majorBidi"/>
      <w:i/>
      <w:iCs/>
      <w:color w:val="272727" w:themeColor="text1" w:themeTint="D8"/>
      <w:lang w:val="en-US"/>
    </w:rPr>
  </w:style>
  <w:style w:type="paragraph" w:styleId="9">
    <w:name w:val="heading 9"/>
    <w:basedOn w:val="a"/>
    <w:next w:val="a0"/>
    <w:link w:val="90"/>
    <w:uiPriority w:val="9"/>
    <w:semiHidden/>
    <w:unhideWhenUsed/>
    <w:qFormat/>
    <w:rsid w:val="009B1220"/>
    <w:pPr>
      <w:keepNext/>
      <w:keepLines/>
      <w:outlineLvl w:val="8"/>
    </w:pPr>
    <w:rPr>
      <w:rFonts w:ascii="Times New Roman" w:eastAsiaTheme="majorEastAsia" w:hAnsi="Times New Roman" w:cstheme="majorBidi"/>
      <w:color w:val="272727" w:themeColor="text1" w:themeTint="D8"/>
      <w:lang w:val="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
    <w:uiPriority w:val="34"/>
    <w:qFormat/>
    <w:rsid w:val="0001572B"/>
    <w:pPr>
      <w:ind w:left="720"/>
      <w:contextualSpacing/>
    </w:pPr>
  </w:style>
  <w:style w:type="paragraph" w:styleId="a5">
    <w:name w:val="header"/>
    <w:basedOn w:val="a"/>
    <w:link w:val="a6"/>
    <w:uiPriority w:val="99"/>
    <w:unhideWhenUsed/>
    <w:rsid w:val="00305EB1"/>
    <w:pPr>
      <w:tabs>
        <w:tab w:val="center" w:pos="4680"/>
        <w:tab w:val="right" w:pos="9360"/>
      </w:tabs>
    </w:pPr>
  </w:style>
  <w:style w:type="character" w:customStyle="1" w:styleId="a6">
    <w:name w:val="页眉 字符"/>
    <w:basedOn w:val="a1"/>
    <w:link w:val="a5"/>
    <w:uiPriority w:val="99"/>
    <w:rsid w:val="00305EB1"/>
  </w:style>
  <w:style w:type="paragraph" w:styleId="a7">
    <w:name w:val="footer"/>
    <w:basedOn w:val="a"/>
    <w:link w:val="a8"/>
    <w:uiPriority w:val="99"/>
    <w:unhideWhenUsed/>
    <w:rsid w:val="00305EB1"/>
    <w:pPr>
      <w:tabs>
        <w:tab w:val="center" w:pos="4680"/>
        <w:tab w:val="right" w:pos="9360"/>
      </w:tabs>
    </w:pPr>
  </w:style>
  <w:style w:type="character" w:customStyle="1" w:styleId="a8">
    <w:name w:val="页脚 字符"/>
    <w:basedOn w:val="a1"/>
    <w:link w:val="a7"/>
    <w:uiPriority w:val="99"/>
    <w:rsid w:val="00305EB1"/>
  </w:style>
  <w:style w:type="paragraph" w:styleId="a9">
    <w:name w:val="Date"/>
    <w:basedOn w:val="a"/>
    <w:next w:val="a"/>
    <w:link w:val="aa"/>
    <w:unhideWhenUsed/>
    <w:qFormat/>
    <w:rsid w:val="000400B3"/>
  </w:style>
  <w:style w:type="character" w:customStyle="1" w:styleId="aa">
    <w:name w:val="日期 字符"/>
    <w:basedOn w:val="a1"/>
    <w:link w:val="a9"/>
    <w:rsid w:val="000400B3"/>
  </w:style>
  <w:style w:type="paragraph" w:styleId="ab">
    <w:name w:val="Title"/>
    <w:basedOn w:val="a"/>
    <w:next w:val="a0"/>
    <w:link w:val="ac"/>
    <w:autoRedefine/>
    <w:uiPriority w:val="10"/>
    <w:qFormat/>
    <w:rsid w:val="00DD6050"/>
    <w:pPr>
      <w:spacing w:after="80"/>
      <w:contextualSpacing/>
      <w:jc w:val="center"/>
    </w:pPr>
    <w:rPr>
      <w:rFonts w:ascii="Times New Roman" w:eastAsia="Times New Roman" w:hAnsi="Times New Roman" w:cs="Times New Roman"/>
      <w:color w:val="000000" w:themeColor="text1"/>
      <w:sz w:val="56"/>
      <w:szCs w:val="56"/>
      <w:lang w:val="en-US"/>
    </w:rPr>
  </w:style>
  <w:style w:type="character" w:customStyle="1" w:styleId="ac">
    <w:name w:val="标题 字符"/>
    <w:basedOn w:val="a1"/>
    <w:link w:val="ab"/>
    <w:uiPriority w:val="10"/>
    <w:rsid w:val="00DD6050"/>
    <w:rPr>
      <w:rFonts w:ascii="Times New Roman" w:eastAsia="Times New Roman" w:hAnsi="Times New Roman" w:cs="Times New Roman"/>
      <w:color w:val="000000" w:themeColor="text1"/>
      <w:sz w:val="56"/>
      <w:szCs w:val="56"/>
      <w:lang w:val="en-US"/>
    </w:rPr>
  </w:style>
  <w:style w:type="paragraph" w:styleId="a0">
    <w:name w:val="Body Text"/>
    <w:basedOn w:val="a"/>
    <w:link w:val="ad"/>
    <w:unhideWhenUsed/>
    <w:qFormat/>
    <w:rsid w:val="00DD6050"/>
    <w:pPr>
      <w:spacing w:after="120"/>
    </w:pPr>
  </w:style>
  <w:style w:type="character" w:customStyle="1" w:styleId="ad">
    <w:name w:val="正文文本 字符"/>
    <w:basedOn w:val="a1"/>
    <w:link w:val="a0"/>
    <w:rsid w:val="00DD6050"/>
  </w:style>
  <w:style w:type="character" w:customStyle="1" w:styleId="10">
    <w:name w:val="标题 1 字符"/>
    <w:basedOn w:val="a1"/>
    <w:link w:val="1"/>
    <w:uiPriority w:val="9"/>
    <w:rsid w:val="009B1220"/>
    <w:rPr>
      <w:rFonts w:ascii="Times New Roman" w:eastAsia="Times New Roman" w:hAnsi="Times New Roman" w:cs="Times New Roman"/>
      <w:color w:val="000000" w:themeColor="text1"/>
      <w:sz w:val="40"/>
      <w:szCs w:val="40"/>
      <w:lang w:val="en-US"/>
    </w:rPr>
  </w:style>
  <w:style w:type="character" w:customStyle="1" w:styleId="20">
    <w:name w:val="标题 2 字符"/>
    <w:basedOn w:val="a1"/>
    <w:link w:val="2"/>
    <w:uiPriority w:val="9"/>
    <w:semiHidden/>
    <w:rsid w:val="009B1220"/>
    <w:rPr>
      <w:rFonts w:asciiTheme="majorHAnsi" w:eastAsiaTheme="majorEastAsia" w:hAnsiTheme="majorHAnsi" w:cstheme="majorBidi"/>
      <w:color w:val="2F5496" w:themeColor="accent1" w:themeShade="BF"/>
      <w:sz w:val="32"/>
      <w:szCs w:val="32"/>
      <w:lang w:val="en-US"/>
    </w:rPr>
  </w:style>
  <w:style w:type="character" w:customStyle="1" w:styleId="30">
    <w:name w:val="标题 3 字符"/>
    <w:basedOn w:val="a1"/>
    <w:link w:val="3"/>
    <w:uiPriority w:val="9"/>
    <w:semiHidden/>
    <w:rsid w:val="009B1220"/>
    <w:rPr>
      <w:rFonts w:ascii="Times New Roman" w:eastAsiaTheme="majorEastAsia" w:hAnsi="Times New Roman" w:cstheme="majorBidi"/>
      <w:color w:val="2F5496" w:themeColor="accent1" w:themeShade="BF"/>
      <w:sz w:val="28"/>
      <w:szCs w:val="28"/>
      <w:lang w:val="en-US"/>
    </w:rPr>
  </w:style>
  <w:style w:type="character" w:customStyle="1" w:styleId="40">
    <w:name w:val="标题 4 字符"/>
    <w:basedOn w:val="a1"/>
    <w:link w:val="4"/>
    <w:uiPriority w:val="9"/>
    <w:semiHidden/>
    <w:rsid w:val="009B1220"/>
    <w:rPr>
      <w:rFonts w:ascii="Times New Roman" w:eastAsiaTheme="majorEastAsia" w:hAnsi="Times New Roman" w:cstheme="majorBidi"/>
      <w:i/>
      <w:iCs/>
      <w:color w:val="2F5496" w:themeColor="accent1" w:themeShade="BF"/>
      <w:lang w:val="en-US"/>
    </w:rPr>
  </w:style>
  <w:style w:type="character" w:customStyle="1" w:styleId="50">
    <w:name w:val="标题 5 字符"/>
    <w:basedOn w:val="a1"/>
    <w:link w:val="5"/>
    <w:uiPriority w:val="9"/>
    <w:semiHidden/>
    <w:rsid w:val="009B1220"/>
    <w:rPr>
      <w:rFonts w:ascii="Times New Roman" w:eastAsiaTheme="majorEastAsia" w:hAnsi="Times New Roman" w:cstheme="majorBidi"/>
      <w:color w:val="2F5496" w:themeColor="accent1" w:themeShade="BF"/>
      <w:lang w:val="en-US"/>
    </w:rPr>
  </w:style>
  <w:style w:type="character" w:customStyle="1" w:styleId="60">
    <w:name w:val="标题 6 字符"/>
    <w:basedOn w:val="a1"/>
    <w:link w:val="6"/>
    <w:uiPriority w:val="9"/>
    <w:semiHidden/>
    <w:rsid w:val="009B1220"/>
    <w:rPr>
      <w:rFonts w:ascii="Times New Roman" w:eastAsiaTheme="majorEastAsia" w:hAnsi="Times New Roman" w:cstheme="majorBidi"/>
      <w:i/>
      <w:iCs/>
      <w:color w:val="595959" w:themeColor="text1" w:themeTint="A6"/>
      <w:lang w:val="en-US"/>
    </w:rPr>
  </w:style>
  <w:style w:type="character" w:customStyle="1" w:styleId="70">
    <w:name w:val="标题 7 字符"/>
    <w:basedOn w:val="a1"/>
    <w:link w:val="7"/>
    <w:uiPriority w:val="9"/>
    <w:semiHidden/>
    <w:rsid w:val="009B1220"/>
    <w:rPr>
      <w:rFonts w:ascii="Times New Roman" w:eastAsiaTheme="majorEastAsia" w:hAnsi="Times New Roman" w:cstheme="majorBidi"/>
      <w:color w:val="595959" w:themeColor="text1" w:themeTint="A6"/>
      <w:lang w:val="en-US"/>
    </w:rPr>
  </w:style>
  <w:style w:type="character" w:customStyle="1" w:styleId="80">
    <w:name w:val="标题 8 字符"/>
    <w:basedOn w:val="a1"/>
    <w:link w:val="8"/>
    <w:uiPriority w:val="9"/>
    <w:semiHidden/>
    <w:rsid w:val="009B1220"/>
    <w:rPr>
      <w:rFonts w:ascii="Times New Roman" w:eastAsiaTheme="majorEastAsia" w:hAnsi="Times New Roman" w:cstheme="majorBidi"/>
      <w:i/>
      <w:iCs/>
      <w:color w:val="272727" w:themeColor="text1" w:themeTint="D8"/>
      <w:lang w:val="en-US"/>
    </w:rPr>
  </w:style>
  <w:style w:type="character" w:customStyle="1" w:styleId="90">
    <w:name w:val="标题 9 字符"/>
    <w:basedOn w:val="a1"/>
    <w:link w:val="9"/>
    <w:uiPriority w:val="9"/>
    <w:semiHidden/>
    <w:rsid w:val="009B1220"/>
    <w:rPr>
      <w:rFonts w:ascii="Times New Roman" w:eastAsiaTheme="majorEastAsia" w:hAnsi="Times New Roman" w:cstheme="majorBidi"/>
      <w:color w:val="272727" w:themeColor="text1" w:themeTint="D8"/>
      <w:lang w:val="en-US"/>
    </w:rPr>
  </w:style>
  <w:style w:type="paragraph" w:customStyle="1" w:styleId="FirstParagraph">
    <w:name w:val="First Paragraph"/>
    <w:basedOn w:val="a0"/>
    <w:next w:val="a0"/>
    <w:qFormat/>
    <w:rsid w:val="009B1220"/>
    <w:pPr>
      <w:spacing w:before="180" w:after="180"/>
    </w:pPr>
    <w:rPr>
      <w:rFonts w:ascii="Times New Roman" w:eastAsia="Times New Roman" w:hAnsi="Times New Roman" w:cs="Times New Roman"/>
      <w:color w:val="000000" w:themeColor="text1"/>
      <w:lang w:val="en-US"/>
    </w:rPr>
  </w:style>
  <w:style w:type="paragraph" w:customStyle="1" w:styleId="Compact">
    <w:name w:val="Compact"/>
    <w:basedOn w:val="a0"/>
    <w:autoRedefine/>
    <w:qFormat/>
    <w:rsid w:val="009B1220"/>
    <w:pPr>
      <w:spacing w:before="36" w:after="36"/>
    </w:pPr>
    <w:rPr>
      <w:rFonts w:ascii="Times New Roman" w:eastAsia="Times New Roman" w:hAnsi="Times New Roman" w:cs="Times New Roman"/>
      <w:color w:val="000000" w:themeColor="text1"/>
      <w:lang w:val="en-US"/>
    </w:rPr>
  </w:style>
  <w:style w:type="paragraph" w:styleId="ae">
    <w:name w:val="Subtitle"/>
    <w:basedOn w:val="ab"/>
    <w:next w:val="a0"/>
    <w:link w:val="af"/>
    <w:autoRedefine/>
    <w:uiPriority w:val="11"/>
    <w:qFormat/>
    <w:rsid w:val="009B1220"/>
    <w:pPr>
      <w:numPr>
        <w:ilvl w:val="1"/>
      </w:numPr>
    </w:pPr>
    <w:rPr>
      <w:spacing w:val="15"/>
      <w:sz w:val="28"/>
      <w:szCs w:val="28"/>
    </w:rPr>
  </w:style>
  <w:style w:type="character" w:customStyle="1" w:styleId="af">
    <w:name w:val="副标题 字符"/>
    <w:basedOn w:val="a1"/>
    <w:link w:val="ae"/>
    <w:uiPriority w:val="11"/>
    <w:rsid w:val="009B1220"/>
    <w:rPr>
      <w:rFonts w:ascii="Times New Roman" w:eastAsia="Times New Roman" w:hAnsi="Times New Roman" w:cs="Times New Roman"/>
      <w:color w:val="000000" w:themeColor="text1"/>
      <w:spacing w:val="15"/>
      <w:sz w:val="28"/>
      <w:szCs w:val="28"/>
      <w:lang w:val="en-US"/>
    </w:rPr>
  </w:style>
  <w:style w:type="paragraph" w:customStyle="1" w:styleId="Author">
    <w:name w:val="Author"/>
    <w:basedOn w:val="ab"/>
    <w:next w:val="a0"/>
    <w:autoRedefine/>
    <w:qFormat/>
    <w:rsid w:val="009B1220"/>
    <w:pPr>
      <w:keepNext/>
      <w:keepLines/>
    </w:pPr>
    <w:rPr>
      <w:sz w:val="24"/>
      <w:szCs w:val="24"/>
    </w:rPr>
  </w:style>
  <w:style w:type="paragraph" w:customStyle="1" w:styleId="AbstractTitle">
    <w:name w:val="Abstract Title"/>
    <w:basedOn w:val="a"/>
    <w:next w:val="Abstract"/>
    <w:autoRedefine/>
    <w:qFormat/>
    <w:rsid w:val="009B1220"/>
    <w:pPr>
      <w:keepNext/>
      <w:keepLines/>
      <w:spacing w:before="300"/>
      <w:jc w:val="center"/>
    </w:pPr>
    <w:rPr>
      <w:rFonts w:ascii="Times New Roman" w:eastAsia="Times New Roman" w:hAnsi="Times New Roman" w:cs="Times New Roman"/>
      <w:b/>
      <w:color w:val="000000" w:themeColor="text1"/>
      <w:sz w:val="20"/>
      <w:szCs w:val="20"/>
      <w:lang w:val="en-US"/>
    </w:rPr>
  </w:style>
  <w:style w:type="paragraph" w:customStyle="1" w:styleId="Abstract">
    <w:name w:val="Abstract"/>
    <w:basedOn w:val="a"/>
    <w:next w:val="a0"/>
    <w:autoRedefine/>
    <w:qFormat/>
    <w:rsid w:val="009B1220"/>
    <w:pPr>
      <w:keepNext/>
      <w:keepLines/>
      <w:spacing w:before="100" w:after="300"/>
    </w:pPr>
    <w:rPr>
      <w:rFonts w:ascii="Times New Roman" w:eastAsia="Times New Roman" w:hAnsi="Times New Roman" w:cs="Times New Roman"/>
      <w:color w:val="000000" w:themeColor="text1"/>
      <w:sz w:val="20"/>
      <w:szCs w:val="20"/>
      <w:lang w:val="en-US"/>
    </w:rPr>
  </w:style>
  <w:style w:type="paragraph" w:styleId="af0">
    <w:name w:val="Bibliography"/>
    <w:basedOn w:val="a"/>
    <w:autoRedefine/>
    <w:qFormat/>
    <w:rsid w:val="009B1220"/>
    <w:pPr>
      <w:spacing w:after="200"/>
    </w:pPr>
    <w:rPr>
      <w:rFonts w:ascii="Times New Roman" w:eastAsia="Times New Roman" w:hAnsi="Times New Roman" w:cs="Times New Roman"/>
      <w:color w:val="000000" w:themeColor="text1"/>
      <w:lang w:val="en-US"/>
    </w:rPr>
  </w:style>
  <w:style w:type="paragraph" w:styleId="af1">
    <w:name w:val="Block Text"/>
    <w:basedOn w:val="a0"/>
    <w:next w:val="a0"/>
    <w:autoRedefine/>
    <w:uiPriority w:val="9"/>
    <w:unhideWhenUsed/>
    <w:qFormat/>
    <w:rsid w:val="009B1220"/>
    <w:pPr>
      <w:spacing w:before="100" w:after="100"/>
      <w:ind w:left="480" w:right="480"/>
    </w:pPr>
    <w:rPr>
      <w:rFonts w:ascii="Times New Roman" w:eastAsia="Times New Roman" w:hAnsi="Times New Roman" w:cs="Times New Roman"/>
      <w:color w:val="000000" w:themeColor="text1"/>
      <w:lang w:val="en-US"/>
    </w:rPr>
  </w:style>
  <w:style w:type="paragraph" w:styleId="af2">
    <w:name w:val="footnote text"/>
    <w:basedOn w:val="a"/>
    <w:link w:val="af3"/>
    <w:autoRedefine/>
    <w:uiPriority w:val="9"/>
    <w:unhideWhenUsed/>
    <w:qFormat/>
    <w:rsid w:val="009B1220"/>
    <w:pPr>
      <w:spacing w:after="200"/>
    </w:pPr>
    <w:rPr>
      <w:rFonts w:ascii="Times New Roman" w:eastAsia="Times New Roman" w:hAnsi="Times New Roman" w:cs="Times New Roman"/>
      <w:color w:val="000000" w:themeColor="text1"/>
      <w:lang w:val="en-US"/>
    </w:rPr>
  </w:style>
  <w:style w:type="character" w:customStyle="1" w:styleId="af3">
    <w:name w:val="脚注文本 字符"/>
    <w:basedOn w:val="a1"/>
    <w:link w:val="af2"/>
    <w:uiPriority w:val="9"/>
    <w:rsid w:val="009B1220"/>
    <w:rPr>
      <w:rFonts w:ascii="Times New Roman" w:eastAsia="Times New Roman" w:hAnsi="Times New Roman" w:cs="Times New Roman"/>
      <w:color w:val="000000" w:themeColor="text1"/>
      <w:lang w:val="en-US"/>
    </w:rPr>
  </w:style>
  <w:style w:type="paragraph" w:customStyle="1" w:styleId="FootnoteBlockText">
    <w:name w:val="Footnote Block Text"/>
    <w:basedOn w:val="af2"/>
    <w:next w:val="af2"/>
    <w:autoRedefine/>
    <w:uiPriority w:val="9"/>
    <w:unhideWhenUsed/>
    <w:qFormat/>
    <w:rsid w:val="009B1220"/>
    <w:pPr>
      <w:spacing w:before="100" w:after="100"/>
      <w:ind w:left="480" w:right="480"/>
    </w:pPr>
  </w:style>
  <w:style w:type="table" w:customStyle="1" w:styleId="Table">
    <w:name w:val="Table"/>
    <w:semiHidden/>
    <w:unhideWhenUsed/>
    <w:qFormat/>
    <w:rsid w:val="009B1220"/>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9B1220"/>
    <w:pPr>
      <w:keepNext/>
      <w:keepLines/>
    </w:pPr>
    <w:rPr>
      <w:rFonts w:ascii="Times New Roman" w:eastAsia="Times New Roman" w:hAnsi="Times New Roman" w:cs="Times New Roman"/>
      <w:b/>
      <w:color w:val="000000" w:themeColor="text1"/>
      <w:lang w:val="en-US"/>
    </w:rPr>
  </w:style>
  <w:style w:type="paragraph" w:customStyle="1" w:styleId="Definition">
    <w:name w:val="Definition"/>
    <w:basedOn w:val="a"/>
    <w:rsid w:val="009B1220"/>
    <w:pPr>
      <w:spacing w:after="200"/>
    </w:pPr>
    <w:rPr>
      <w:rFonts w:ascii="Times New Roman" w:eastAsia="Times New Roman" w:hAnsi="Times New Roman" w:cs="Times New Roman"/>
      <w:color w:val="000000" w:themeColor="text1"/>
      <w:lang w:val="en-US"/>
    </w:rPr>
  </w:style>
  <w:style w:type="paragraph" w:styleId="af4">
    <w:name w:val="caption"/>
    <w:basedOn w:val="a"/>
    <w:link w:val="af5"/>
    <w:rsid w:val="009B1220"/>
    <w:pPr>
      <w:spacing w:after="120"/>
    </w:pPr>
    <w:rPr>
      <w:rFonts w:ascii="Times New Roman" w:eastAsia="Times New Roman" w:hAnsi="Times New Roman" w:cs="Times New Roman"/>
      <w:i/>
      <w:color w:val="000000" w:themeColor="text1"/>
      <w:lang w:val="en-US"/>
    </w:rPr>
  </w:style>
  <w:style w:type="paragraph" w:customStyle="1" w:styleId="TableCaption">
    <w:name w:val="Table Caption"/>
    <w:basedOn w:val="af4"/>
    <w:rsid w:val="009B1220"/>
    <w:pPr>
      <w:keepNext/>
    </w:pPr>
  </w:style>
  <w:style w:type="paragraph" w:customStyle="1" w:styleId="ImageCaption">
    <w:name w:val="Image Caption"/>
    <w:basedOn w:val="af4"/>
    <w:rsid w:val="009B1220"/>
  </w:style>
  <w:style w:type="paragraph" w:customStyle="1" w:styleId="Figure">
    <w:name w:val="Figure"/>
    <w:basedOn w:val="a"/>
    <w:autoRedefine/>
    <w:rsid w:val="009B1220"/>
    <w:pPr>
      <w:spacing w:after="200"/>
    </w:pPr>
    <w:rPr>
      <w:rFonts w:ascii="Times New Roman" w:eastAsia="Times New Roman" w:hAnsi="Times New Roman" w:cs="Times New Roman"/>
      <w:color w:val="000000" w:themeColor="text1"/>
      <w:lang w:val="en-US"/>
    </w:rPr>
  </w:style>
  <w:style w:type="paragraph" w:customStyle="1" w:styleId="CaptionedFigure">
    <w:name w:val="Captioned Figure"/>
    <w:basedOn w:val="Figure"/>
    <w:rsid w:val="009B1220"/>
    <w:pPr>
      <w:keepNext/>
    </w:pPr>
  </w:style>
  <w:style w:type="character" w:customStyle="1" w:styleId="af5">
    <w:name w:val="题注 字符"/>
    <w:basedOn w:val="a1"/>
    <w:link w:val="af4"/>
    <w:rsid w:val="009B1220"/>
    <w:rPr>
      <w:rFonts w:ascii="Times New Roman" w:eastAsia="Times New Roman" w:hAnsi="Times New Roman" w:cs="Times New Roman"/>
      <w:i/>
      <w:color w:val="000000" w:themeColor="text1"/>
      <w:lang w:val="en-US"/>
    </w:rPr>
  </w:style>
  <w:style w:type="character" w:customStyle="1" w:styleId="VerbatimChar">
    <w:name w:val="Verbatim Char"/>
    <w:basedOn w:val="af5"/>
    <w:link w:val="SourceCode"/>
    <w:rsid w:val="009B1220"/>
    <w:rPr>
      <w:rFonts w:ascii="Consolas" w:eastAsia="Times New Roman" w:hAnsi="Consolas" w:cs="Times New Roman"/>
      <w:i/>
      <w:color w:val="000000" w:themeColor="text1"/>
      <w:sz w:val="22"/>
      <w:lang w:val="en-US"/>
    </w:rPr>
  </w:style>
  <w:style w:type="character" w:customStyle="1" w:styleId="SectionNumber">
    <w:name w:val="Section Number"/>
    <w:basedOn w:val="af5"/>
    <w:rsid w:val="009B1220"/>
    <w:rPr>
      <w:rFonts w:ascii="Times New Roman" w:eastAsia="Times New Roman" w:hAnsi="Times New Roman" w:cs="Times New Roman"/>
      <w:i/>
      <w:color w:val="000000" w:themeColor="text1"/>
      <w:lang w:val="en-US"/>
    </w:rPr>
  </w:style>
  <w:style w:type="character" w:styleId="af6">
    <w:name w:val="footnote reference"/>
    <w:basedOn w:val="af5"/>
    <w:rsid w:val="009B1220"/>
    <w:rPr>
      <w:rFonts w:ascii="Times New Roman" w:eastAsia="Times New Roman" w:hAnsi="Times New Roman" w:cs="Times New Roman"/>
      <w:i/>
      <w:color w:val="000000" w:themeColor="text1"/>
      <w:vertAlign w:val="superscript"/>
      <w:lang w:val="en-US"/>
    </w:rPr>
  </w:style>
  <w:style w:type="character" w:styleId="af7">
    <w:name w:val="Hyperlink"/>
    <w:basedOn w:val="af5"/>
    <w:uiPriority w:val="99"/>
    <w:rsid w:val="009B1220"/>
    <w:rPr>
      <w:rFonts w:ascii="Times New Roman" w:eastAsia="Times New Roman" w:hAnsi="Times New Roman" w:cs="Times New Roman"/>
      <w:i/>
      <w:color w:val="4472C4" w:themeColor="accent1"/>
      <w:lang w:val="en-US"/>
    </w:rPr>
  </w:style>
  <w:style w:type="paragraph" w:styleId="TOC">
    <w:name w:val="TOC Heading"/>
    <w:basedOn w:val="1"/>
    <w:next w:val="a0"/>
    <w:autoRedefine/>
    <w:uiPriority w:val="39"/>
    <w:unhideWhenUsed/>
    <w:qFormat/>
    <w:rsid w:val="009B1220"/>
    <w:pPr>
      <w:spacing w:before="240" w:line="259" w:lineRule="auto"/>
      <w:outlineLvl w:val="9"/>
    </w:pPr>
  </w:style>
  <w:style w:type="paragraph" w:customStyle="1" w:styleId="SourceCode">
    <w:name w:val="Source Code"/>
    <w:link w:val="VerbatimChar"/>
    <w:rsid w:val="009B1220"/>
    <w:pPr>
      <w:wordWrap w:val="0"/>
      <w:spacing w:after="200"/>
    </w:pPr>
    <w:rPr>
      <w:rFonts w:ascii="Consolas" w:eastAsia="Times New Roman" w:hAnsi="Consolas" w:cs="Times New Roman"/>
      <w:i/>
      <w:color w:val="000000" w:themeColor="text1"/>
      <w:sz w:val="22"/>
      <w:lang w:val="en-US"/>
    </w:rPr>
  </w:style>
  <w:style w:type="character" w:customStyle="1" w:styleId="KeywordTok">
    <w:name w:val="KeywordTok"/>
    <w:basedOn w:val="VerbatimChar"/>
    <w:rsid w:val="009B1220"/>
    <w:rPr>
      <w:rFonts w:ascii="Consolas" w:eastAsia="Times New Roman" w:hAnsi="Consolas" w:cs="Times New Roman"/>
      <w:b/>
      <w:i/>
      <w:color w:val="007020"/>
      <w:sz w:val="22"/>
      <w:lang w:val="en-US"/>
    </w:rPr>
  </w:style>
  <w:style w:type="character" w:customStyle="1" w:styleId="DataTypeTok">
    <w:name w:val="DataTypeTok"/>
    <w:basedOn w:val="VerbatimChar"/>
    <w:rsid w:val="009B1220"/>
    <w:rPr>
      <w:rFonts w:ascii="Consolas" w:eastAsia="Times New Roman" w:hAnsi="Consolas" w:cs="Times New Roman"/>
      <w:i/>
      <w:color w:val="902000"/>
      <w:sz w:val="22"/>
      <w:lang w:val="en-US"/>
    </w:rPr>
  </w:style>
  <w:style w:type="character" w:customStyle="1" w:styleId="DecValTok">
    <w:name w:val="DecValTok"/>
    <w:basedOn w:val="VerbatimChar"/>
    <w:rsid w:val="009B1220"/>
    <w:rPr>
      <w:rFonts w:ascii="Consolas" w:eastAsia="Times New Roman" w:hAnsi="Consolas" w:cs="Times New Roman"/>
      <w:i/>
      <w:color w:val="40A070"/>
      <w:sz w:val="22"/>
      <w:lang w:val="en-US"/>
    </w:rPr>
  </w:style>
  <w:style w:type="character" w:customStyle="1" w:styleId="BaseNTok">
    <w:name w:val="BaseNTok"/>
    <w:basedOn w:val="VerbatimChar"/>
    <w:rsid w:val="009B1220"/>
    <w:rPr>
      <w:rFonts w:ascii="Consolas" w:eastAsia="Times New Roman" w:hAnsi="Consolas" w:cs="Times New Roman"/>
      <w:i/>
      <w:color w:val="40A070"/>
      <w:sz w:val="22"/>
      <w:lang w:val="en-US"/>
    </w:rPr>
  </w:style>
  <w:style w:type="character" w:customStyle="1" w:styleId="FloatTok">
    <w:name w:val="FloatTok"/>
    <w:basedOn w:val="VerbatimChar"/>
    <w:rsid w:val="009B1220"/>
    <w:rPr>
      <w:rFonts w:ascii="Consolas" w:eastAsia="Times New Roman" w:hAnsi="Consolas" w:cs="Times New Roman"/>
      <w:i/>
      <w:color w:val="40A070"/>
      <w:sz w:val="22"/>
      <w:lang w:val="en-US"/>
    </w:rPr>
  </w:style>
  <w:style w:type="character" w:customStyle="1" w:styleId="ConstantTok">
    <w:name w:val="ConstantTok"/>
    <w:basedOn w:val="VerbatimChar"/>
    <w:rsid w:val="009B1220"/>
    <w:rPr>
      <w:rFonts w:ascii="Consolas" w:eastAsia="Times New Roman" w:hAnsi="Consolas" w:cs="Times New Roman"/>
      <w:i/>
      <w:color w:val="880000"/>
      <w:sz w:val="22"/>
      <w:lang w:val="en-US"/>
    </w:rPr>
  </w:style>
  <w:style w:type="character" w:customStyle="1" w:styleId="CharTok">
    <w:name w:val="CharTok"/>
    <w:basedOn w:val="VerbatimChar"/>
    <w:rsid w:val="009B1220"/>
    <w:rPr>
      <w:rFonts w:ascii="Consolas" w:eastAsia="Times New Roman" w:hAnsi="Consolas" w:cs="Times New Roman"/>
      <w:i/>
      <w:color w:val="4070A0"/>
      <w:sz w:val="22"/>
      <w:lang w:val="en-US"/>
    </w:rPr>
  </w:style>
  <w:style w:type="character" w:customStyle="1" w:styleId="SpecialCharTok">
    <w:name w:val="SpecialCharTok"/>
    <w:basedOn w:val="VerbatimChar"/>
    <w:rsid w:val="009B1220"/>
    <w:rPr>
      <w:rFonts w:ascii="Consolas" w:eastAsia="Times New Roman" w:hAnsi="Consolas" w:cs="Times New Roman"/>
      <w:i/>
      <w:color w:val="4070A0"/>
      <w:sz w:val="22"/>
      <w:lang w:val="en-US"/>
    </w:rPr>
  </w:style>
  <w:style w:type="character" w:customStyle="1" w:styleId="StringTok">
    <w:name w:val="StringTok"/>
    <w:basedOn w:val="VerbatimChar"/>
    <w:rsid w:val="009B1220"/>
    <w:rPr>
      <w:rFonts w:ascii="Consolas" w:eastAsia="Times New Roman" w:hAnsi="Consolas" w:cs="Times New Roman"/>
      <w:i/>
      <w:color w:val="4070A0"/>
      <w:sz w:val="22"/>
      <w:lang w:val="en-US"/>
    </w:rPr>
  </w:style>
  <w:style w:type="character" w:customStyle="1" w:styleId="VerbatimStringTok">
    <w:name w:val="VerbatimStringTok"/>
    <w:basedOn w:val="VerbatimChar"/>
    <w:rsid w:val="009B1220"/>
    <w:rPr>
      <w:rFonts w:ascii="Consolas" w:eastAsia="Times New Roman" w:hAnsi="Consolas" w:cs="Times New Roman"/>
      <w:i/>
      <w:color w:val="4070A0"/>
      <w:sz w:val="22"/>
      <w:lang w:val="en-US"/>
    </w:rPr>
  </w:style>
  <w:style w:type="character" w:customStyle="1" w:styleId="SpecialStringTok">
    <w:name w:val="SpecialStringTok"/>
    <w:basedOn w:val="VerbatimChar"/>
    <w:rsid w:val="009B1220"/>
    <w:rPr>
      <w:rFonts w:ascii="Consolas" w:eastAsia="Times New Roman" w:hAnsi="Consolas" w:cs="Times New Roman"/>
      <w:i/>
      <w:color w:val="BB6688"/>
      <w:sz w:val="22"/>
      <w:lang w:val="en-US"/>
    </w:rPr>
  </w:style>
  <w:style w:type="character" w:customStyle="1" w:styleId="ImportTok">
    <w:name w:val="ImportTok"/>
    <w:basedOn w:val="VerbatimChar"/>
    <w:rsid w:val="009B1220"/>
    <w:rPr>
      <w:rFonts w:ascii="Consolas" w:eastAsia="Times New Roman" w:hAnsi="Consolas" w:cs="Times New Roman"/>
      <w:b/>
      <w:i/>
      <w:color w:val="008000"/>
      <w:sz w:val="22"/>
      <w:lang w:val="en-US"/>
    </w:rPr>
  </w:style>
  <w:style w:type="character" w:customStyle="1" w:styleId="CommentTok">
    <w:name w:val="CommentTok"/>
    <w:basedOn w:val="VerbatimChar"/>
    <w:rsid w:val="009B1220"/>
    <w:rPr>
      <w:rFonts w:ascii="Consolas" w:eastAsia="Times New Roman" w:hAnsi="Consolas" w:cs="Times New Roman"/>
      <w:i w:val="0"/>
      <w:color w:val="60A0B0"/>
      <w:sz w:val="22"/>
      <w:lang w:val="en-US"/>
    </w:rPr>
  </w:style>
  <w:style w:type="character" w:customStyle="1" w:styleId="DocumentationTok">
    <w:name w:val="DocumentationTok"/>
    <w:basedOn w:val="VerbatimChar"/>
    <w:rsid w:val="009B1220"/>
    <w:rPr>
      <w:rFonts w:ascii="Consolas" w:eastAsia="Times New Roman" w:hAnsi="Consolas" w:cs="Times New Roman"/>
      <w:i w:val="0"/>
      <w:color w:val="BA2121"/>
      <w:sz w:val="22"/>
      <w:lang w:val="en-US"/>
    </w:rPr>
  </w:style>
  <w:style w:type="character" w:customStyle="1" w:styleId="AnnotationTok">
    <w:name w:val="AnnotationTok"/>
    <w:basedOn w:val="VerbatimChar"/>
    <w:rsid w:val="009B1220"/>
    <w:rPr>
      <w:rFonts w:ascii="Consolas" w:eastAsia="Times New Roman" w:hAnsi="Consolas" w:cs="Times New Roman"/>
      <w:b/>
      <w:i w:val="0"/>
      <w:color w:val="60A0B0"/>
      <w:sz w:val="22"/>
      <w:lang w:val="en-US"/>
    </w:rPr>
  </w:style>
  <w:style w:type="character" w:customStyle="1" w:styleId="CommentVarTok">
    <w:name w:val="CommentVarTok"/>
    <w:basedOn w:val="VerbatimChar"/>
    <w:rsid w:val="009B1220"/>
    <w:rPr>
      <w:rFonts w:ascii="Consolas" w:eastAsia="Times New Roman" w:hAnsi="Consolas" w:cs="Times New Roman"/>
      <w:b/>
      <w:i w:val="0"/>
      <w:color w:val="60A0B0"/>
      <w:sz w:val="22"/>
      <w:lang w:val="en-US"/>
    </w:rPr>
  </w:style>
  <w:style w:type="character" w:customStyle="1" w:styleId="OtherTok">
    <w:name w:val="OtherTok"/>
    <w:basedOn w:val="VerbatimChar"/>
    <w:rsid w:val="009B1220"/>
    <w:rPr>
      <w:rFonts w:ascii="Consolas" w:eastAsia="Times New Roman" w:hAnsi="Consolas" w:cs="Times New Roman"/>
      <w:i/>
      <w:color w:val="007020"/>
      <w:sz w:val="22"/>
      <w:lang w:val="en-US"/>
    </w:rPr>
  </w:style>
  <w:style w:type="character" w:customStyle="1" w:styleId="FunctionTok">
    <w:name w:val="FunctionTok"/>
    <w:basedOn w:val="VerbatimChar"/>
    <w:rsid w:val="009B1220"/>
    <w:rPr>
      <w:rFonts w:ascii="Consolas" w:eastAsia="Times New Roman" w:hAnsi="Consolas" w:cs="Times New Roman"/>
      <w:i/>
      <w:color w:val="06287E"/>
      <w:sz w:val="22"/>
      <w:lang w:val="en-US"/>
    </w:rPr>
  </w:style>
  <w:style w:type="character" w:customStyle="1" w:styleId="VariableTok">
    <w:name w:val="VariableTok"/>
    <w:basedOn w:val="VerbatimChar"/>
    <w:rsid w:val="009B1220"/>
    <w:rPr>
      <w:rFonts w:ascii="Consolas" w:eastAsia="Times New Roman" w:hAnsi="Consolas" w:cs="Times New Roman"/>
      <w:i/>
      <w:color w:val="19177C"/>
      <w:sz w:val="22"/>
      <w:lang w:val="en-US"/>
    </w:rPr>
  </w:style>
  <w:style w:type="character" w:customStyle="1" w:styleId="ControlFlowTok">
    <w:name w:val="ControlFlowTok"/>
    <w:basedOn w:val="VerbatimChar"/>
    <w:rsid w:val="009B1220"/>
    <w:rPr>
      <w:rFonts w:ascii="Consolas" w:eastAsia="Times New Roman" w:hAnsi="Consolas" w:cs="Times New Roman"/>
      <w:b/>
      <w:i/>
      <w:color w:val="007020"/>
      <w:sz w:val="22"/>
      <w:lang w:val="en-US"/>
    </w:rPr>
  </w:style>
  <w:style w:type="character" w:customStyle="1" w:styleId="OperatorTok">
    <w:name w:val="OperatorTok"/>
    <w:basedOn w:val="VerbatimChar"/>
    <w:rsid w:val="009B1220"/>
    <w:rPr>
      <w:rFonts w:ascii="Consolas" w:eastAsia="Times New Roman" w:hAnsi="Consolas" w:cs="Times New Roman"/>
      <w:i/>
      <w:color w:val="666666"/>
      <w:sz w:val="22"/>
      <w:lang w:val="en-US"/>
    </w:rPr>
  </w:style>
  <w:style w:type="character" w:customStyle="1" w:styleId="BuiltInTok">
    <w:name w:val="BuiltInTok"/>
    <w:basedOn w:val="VerbatimChar"/>
    <w:rsid w:val="009B1220"/>
    <w:rPr>
      <w:rFonts w:ascii="Consolas" w:eastAsia="Times New Roman" w:hAnsi="Consolas" w:cs="Times New Roman"/>
      <w:i/>
      <w:color w:val="008000"/>
      <w:sz w:val="22"/>
      <w:lang w:val="en-US"/>
    </w:rPr>
  </w:style>
  <w:style w:type="character" w:customStyle="1" w:styleId="ExtensionTok">
    <w:name w:val="ExtensionTok"/>
    <w:basedOn w:val="VerbatimChar"/>
    <w:rsid w:val="009B1220"/>
    <w:rPr>
      <w:rFonts w:ascii="Consolas" w:eastAsia="Times New Roman" w:hAnsi="Consolas" w:cs="Times New Roman"/>
      <w:i/>
      <w:color w:val="000000" w:themeColor="text1"/>
      <w:sz w:val="22"/>
      <w:lang w:val="en-US"/>
    </w:rPr>
  </w:style>
  <w:style w:type="character" w:customStyle="1" w:styleId="PreprocessorTok">
    <w:name w:val="PreprocessorTok"/>
    <w:basedOn w:val="VerbatimChar"/>
    <w:rsid w:val="009B1220"/>
    <w:rPr>
      <w:rFonts w:ascii="Consolas" w:eastAsia="Times New Roman" w:hAnsi="Consolas" w:cs="Times New Roman"/>
      <w:i/>
      <w:color w:val="BC7A00"/>
      <w:sz w:val="22"/>
      <w:lang w:val="en-US"/>
    </w:rPr>
  </w:style>
  <w:style w:type="character" w:customStyle="1" w:styleId="AttributeTok">
    <w:name w:val="AttributeTok"/>
    <w:basedOn w:val="VerbatimChar"/>
    <w:rsid w:val="009B1220"/>
    <w:rPr>
      <w:rFonts w:ascii="Consolas" w:eastAsia="Times New Roman" w:hAnsi="Consolas" w:cs="Times New Roman"/>
      <w:i/>
      <w:color w:val="7D9029"/>
      <w:sz w:val="22"/>
      <w:lang w:val="en-US"/>
    </w:rPr>
  </w:style>
  <w:style w:type="character" w:customStyle="1" w:styleId="RegionMarkerTok">
    <w:name w:val="RegionMarkerTok"/>
    <w:basedOn w:val="VerbatimChar"/>
    <w:rsid w:val="009B1220"/>
    <w:rPr>
      <w:rFonts w:ascii="Consolas" w:eastAsia="Times New Roman" w:hAnsi="Consolas" w:cs="Times New Roman"/>
      <w:i/>
      <w:color w:val="000000" w:themeColor="text1"/>
      <w:sz w:val="22"/>
      <w:lang w:val="en-US"/>
    </w:rPr>
  </w:style>
  <w:style w:type="character" w:customStyle="1" w:styleId="InformationTok">
    <w:name w:val="InformationTok"/>
    <w:basedOn w:val="VerbatimChar"/>
    <w:rsid w:val="009B1220"/>
    <w:rPr>
      <w:rFonts w:ascii="Consolas" w:eastAsia="Times New Roman" w:hAnsi="Consolas" w:cs="Times New Roman"/>
      <w:b/>
      <w:i w:val="0"/>
      <w:color w:val="60A0B0"/>
      <w:sz w:val="22"/>
      <w:lang w:val="en-US"/>
    </w:rPr>
  </w:style>
  <w:style w:type="character" w:customStyle="1" w:styleId="WarningTok">
    <w:name w:val="WarningTok"/>
    <w:basedOn w:val="VerbatimChar"/>
    <w:rsid w:val="009B1220"/>
    <w:rPr>
      <w:rFonts w:ascii="Consolas" w:eastAsia="Times New Roman" w:hAnsi="Consolas" w:cs="Times New Roman"/>
      <w:b/>
      <w:i w:val="0"/>
      <w:color w:val="60A0B0"/>
      <w:sz w:val="22"/>
      <w:lang w:val="en-US"/>
    </w:rPr>
  </w:style>
  <w:style w:type="character" w:customStyle="1" w:styleId="AlertTok">
    <w:name w:val="AlertTok"/>
    <w:basedOn w:val="VerbatimChar"/>
    <w:rsid w:val="009B1220"/>
    <w:rPr>
      <w:rFonts w:ascii="Consolas" w:eastAsia="Times New Roman" w:hAnsi="Consolas" w:cs="Times New Roman"/>
      <w:b/>
      <w:i/>
      <w:color w:val="FF0000"/>
      <w:sz w:val="22"/>
      <w:lang w:val="en-US"/>
    </w:rPr>
  </w:style>
  <w:style w:type="character" w:customStyle="1" w:styleId="ErrorTok">
    <w:name w:val="ErrorTok"/>
    <w:basedOn w:val="VerbatimChar"/>
    <w:rsid w:val="009B1220"/>
    <w:rPr>
      <w:rFonts w:ascii="Consolas" w:eastAsia="Times New Roman" w:hAnsi="Consolas" w:cs="Times New Roman"/>
      <w:b/>
      <w:i/>
      <w:color w:val="FF0000"/>
      <w:sz w:val="22"/>
      <w:lang w:val="en-US"/>
    </w:rPr>
  </w:style>
  <w:style w:type="character" w:customStyle="1" w:styleId="NormalTok">
    <w:name w:val="NormalTok"/>
    <w:basedOn w:val="VerbatimChar"/>
    <w:rsid w:val="009B1220"/>
    <w:rPr>
      <w:rFonts w:ascii="Consolas" w:eastAsia="Times New Roman" w:hAnsi="Consolas" w:cs="Times New Roman"/>
      <w:i/>
      <w:color w:val="000000" w:themeColor="text1"/>
      <w:sz w:val="22"/>
      <w:lang w:val="en-US"/>
    </w:rPr>
  </w:style>
  <w:style w:type="paragraph" w:customStyle="1" w:styleId="11">
    <w:name w:val="样式1"/>
    <w:basedOn w:val="2"/>
    <w:autoRedefine/>
    <w:qFormat/>
    <w:rsid w:val="00D61F99"/>
    <w:rPr>
      <w:rFonts w:ascii="Times New Roman" w:eastAsia="Times New Roman" w:hAnsi="Times New Roman" w:cs="Times New Roman"/>
      <w:color w:val="000000" w:themeColor="text1"/>
    </w:rPr>
  </w:style>
  <w:style w:type="character" w:styleId="af8">
    <w:name w:val="FollowedHyperlink"/>
    <w:basedOn w:val="a1"/>
    <w:rsid w:val="009B1220"/>
    <w:rPr>
      <w:color w:val="954F72" w:themeColor="followedHyperlink"/>
      <w:u w:val="single"/>
    </w:rPr>
  </w:style>
  <w:style w:type="numbering" w:customStyle="1" w:styleId="12">
    <w:name w:val="无列表1"/>
    <w:next w:val="a3"/>
    <w:uiPriority w:val="99"/>
    <w:semiHidden/>
    <w:unhideWhenUsed/>
    <w:rsid w:val="00D9519A"/>
  </w:style>
  <w:style w:type="table" w:customStyle="1" w:styleId="Table1">
    <w:name w:val="Table1"/>
    <w:semiHidden/>
    <w:unhideWhenUsed/>
    <w:qFormat/>
    <w:rsid w:val="00D9519A"/>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21">
    <w:name w:val="样式2"/>
    <w:basedOn w:val="4"/>
    <w:autoRedefine/>
    <w:qFormat/>
    <w:rsid w:val="00D9519A"/>
    <w:rPr>
      <w:rFonts w:eastAsia="Times New Roman" w:cs="Times New Roman"/>
      <w:color w:val="000000"/>
    </w:rPr>
  </w:style>
  <w:style w:type="paragraph" w:customStyle="1" w:styleId="13">
    <w:name w:val="图表目录1"/>
    <w:basedOn w:val="a"/>
    <w:next w:val="a"/>
    <w:uiPriority w:val="99"/>
    <w:rsid w:val="00D9519A"/>
    <w:pPr>
      <w:spacing w:after="200"/>
      <w:ind w:leftChars="200" w:left="200" w:hangingChars="200" w:hanging="200"/>
    </w:pPr>
    <w:rPr>
      <w:rFonts w:ascii="Times New Roman" w:eastAsia="Times New Roman" w:hAnsi="Times New Roman" w:cs="Times New Roman"/>
      <w:color w:val="000000"/>
      <w:lang w:val="en-US"/>
    </w:rPr>
  </w:style>
  <w:style w:type="character" w:styleId="af9">
    <w:name w:val="Unresolved Mention"/>
    <w:basedOn w:val="a1"/>
    <w:uiPriority w:val="99"/>
    <w:semiHidden/>
    <w:unhideWhenUsed/>
    <w:rsid w:val="00A81A05"/>
    <w:rPr>
      <w:color w:val="605E5C"/>
      <w:shd w:val="clear" w:color="auto" w:fill="E1DFDD"/>
    </w:rPr>
  </w:style>
  <w:style w:type="paragraph" w:styleId="afa">
    <w:name w:val="table of figures"/>
    <w:basedOn w:val="a"/>
    <w:next w:val="a"/>
    <w:uiPriority w:val="99"/>
    <w:rsid w:val="00A81A05"/>
    <w:pPr>
      <w:spacing w:after="200"/>
      <w:ind w:leftChars="200" w:left="200" w:hangingChars="200" w:hanging="200"/>
    </w:pPr>
    <w:rPr>
      <w:rFonts w:ascii="Times New Roman" w:eastAsia="Times New Roman" w:hAnsi="Times New Roman" w:cs="Times New Roman"/>
      <w:color w:val="000000" w:themeColor="text1"/>
      <w:lang w:val="en-US"/>
    </w:rPr>
  </w:style>
  <w:style w:type="paragraph" w:styleId="TOC1">
    <w:name w:val="toc 1"/>
    <w:basedOn w:val="a"/>
    <w:next w:val="a"/>
    <w:autoRedefine/>
    <w:uiPriority w:val="39"/>
    <w:rsid w:val="00007C7B"/>
    <w:pPr>
      <w:spacing w:after="200"/>
    </w:pPr>
    <w:rPr>
      <w:rFonts w:ascii="Times New Roman" w:eastAsia="Times New Roman" w:hAnsi="Times New Roman" w:cs="Times New Roman"/>
      <w:color w:val="000000" w:themeColor="text1"/>
      <w:lang w:val="en-US"/>
    </w:rPr>
  </w:style>
  <w:style w:type="paragraph" w:styleId="TOC2">
    <w:name w:val="toc 2"/>
    <w:basedOn w:val="a"/>
    <w:next w:val="a"/>
    <w:autoRedefine/>
    <w:uiPriority w:val="39"/>
    <w:rsid w:val="00007C7B"/>
    <w:pPr>
      <w:spacing w:after="200"/>
      <w:ind w:leftChars="200" w:left="420"/>
    </w:pPr>
    <w:rPr>
      <w:rFonts w:ascii="Times New Roman" w:eastAsia="Times New Roman" w:hAnsi="Times New Roman" w:cs="Times New Roman"/>
      <w:color w:val="000000" w:themeColor="text1"/>
      <w:lang w:val="en-US"/>
    </w:rPr>
  </w:style>
  <w:style w:type="paragraph" w:styleId="TOC3">
    <w:name w:val="toc 3"/>
    <w:basedOn w:val="a"/>
    <w:next w:val="a"/>
    <w:autoRedefine/>
    <w:uiPriority w:val="39"/>
    <w:rsid w:val="00007C7B"/>
    <w:pPr>
      <w:spacing w:after="200"/>
      <w:ind w:leftChars="400" w:left="840"/>
    </w:pPr>
    <w:rPr>
      <w:rFonts w:ascii="Times New Roman" w:eastAsia="Times New Roman" w:hAnsi="Times New Roman" w:cs="Times New Roman"/>
      <w:color w:val="000000" w:themeColor="text1"/>
      <w:lang w:val="en-US"/>
    </w:rPr>
  </w:style>
  <w:style w:type="character" w:styleId="afb">
    <w:name w:val="Strong"/>
    <w:basedOn w:val="a1"/>
    <w:uiPriority w:val="22"/>
    <w:qFormat/>
    <w:rsid w:val="007B7B3C"/>
    <w:rPr>
      <w:b/>
      <w:bCs/>
    </w:rPr>
  </w:style>
  <w:style w:type="paragraph" w:styleId="TOC4">
    <w:name w:val="toc 4"/>
    <w:basedOn w:val="a"/>
    <w:next w:val="a"/>
    <w:autoRedefine/>
    <w:uiPriority w:val="39"/>
    <w:unhideWhenUsed/>
    <w:rsid w:val="0052210B"/>
    <w:pPr>
      <w:widowControl w:val="0"/>
      <w:spacing w:after="160" w:line="278" w:lineRule="auto"/>
      <w:ind w:leftChars="600" w:left="1260"/>
    </w:pPr>
    <w:rPr>
      <w:kern w:val="2"/>
      <w:sz w:val="22"/>
      <w:lang w:val="en-US"/>
    </w:rPr>
  </w:style>
  <w:style w:type="paragraph" w:styleId="TOC5">
    <w:name w:val="toc 5"/>
    <w:basedOn w:val="a"/>
    <w:next w:val="a"/>
    <w:autoRedefine/>
    <w:uiPriority w:val="39"/>
    <w:unhideWhenUsed/>
    <w:rsid w:val="0052210B"/>
    <w:pPr>
      <w:widowControl w:val="0"/>
      <w:spacing w:after="160" w:line="278" w:lineRule="auto"/>
      <w:ind w:leftChars="800" w:left="1680"/>
    </w:pPr>
    <w:rPr>
      <w:kern w:val="2"/>
      <w:sz w:val="22"/>
      <w:lang w:val="en-US"/>
    </w:rPr>
  </w:style>
  <w:style w:type="paragraph" w:styleId="TOC6">
    <w:name w:val="toc 6"/>
    <w:basedOn w:val="a"/>
    <w:next w:val="a"/>
    <w:autoRedefine/>
    <w:uiPriority w:val="39"/>
    <w:unhideWhenUsed/>
    <w:rsid w:val="0052210B"/>
    <w:pPr>
      <w:widowControl w:val="0"/>
      <w:spacing w:after="160" w:line="278" w:lineRule="auto"/>
      <w:ind w:leftChars="1000" w:left="2100"/>
    </w:pPr>
    <w:rPr>
      <w:kern w:val="2"/>
      <w:sz w:val="22"/>
      <w:lang w:val="en-US"/>
    </w:rPr>
  </w:style>
  <w:style w:type="paragraph" w:styleId="TOC7">
    <w:name w:val="toc 7"/>
    <w:basedOn w:val="a"/>
    <w:next w:val="a"/>
    <w:autoRedefine/>
    <w:uiPriority w:val="39"/>
    <w:unhideWhenUsed/>
    <w:rsid w:val="0052210B"/>
    <w:pPr>
      <w:widowControl w:val="0"/>
      <w:spacing w:after="160" w:line="278" w:lineRule="auto"/>
      <w:ind w:leftChars="1200" w:left="2520"/>
    </w:pPr>
    <w:rPr>
      <w:kern w:val="2"/>
      <w:sz w:val="22"/>
      <w:lang w:val="en-US"/>
    </w:rPr>
  </w:style>
  <w:style w:type="paragraph" w:styleId="TOC8">
    <w:name w:val="toc 8"/>
    <w:basedOn w:val="a"/>
    <w:next w:val="a"/>
    <w:autoRedefine/>
    <w:uiPriority w:val="39"/>
    <w:unhideWhenUsed/>
    <w:rsid w:val="0052210B"/>
    <w:pPr>
      <w:widowControl w:val="0"/>
      <w:spacing w:after="160" w:line="278" w:lineRule="auto"/>
      <w:ind w:leftChars="1400" w:left="2940"/>
    </w:pPr>
    <w:rPr>
      <w:kern w:val="2"/>
      <w:sz w:val="22"/>
      <w:lang w:val="en-US"/>
    </w:rPr>
  </w:style>
  <w:style w:type="paragraph" w:styleId="TOC9">
    <w:name w:val="toc 9"/>
    <w:basedOn w:val="a"/>
    <w:next w:val="a"/>
    <w:autoRedefine/>
    <w:uiPriority w:val="39"/>
    <w:unhideWhenUsed/>
    <w:rsid w:val="0052210B"/>
    <w:pPr>
      <w:widowControl w:val="0"/>
      <w:spacing w:after="160" w:line="278" w:lineRule="auto"/>
      <w:ind w:leftChars="1600" w:left="3360"/>
    </w:pPr>
    <w:rPr>
      <w:kern w:val="2"/>
      <w:sz w:val="22"/>
      <w:lang w:val="en-US"/>
    </w:rPr>
  </w:style>
  <w:style w:type="numbering" w:customStyle="1" w:styleId="22">
    <w:name w:val="无列表2"/>
    <w:next w:val="a3"/>
    <w:uiPriority w:val="99"/>
    <w:semiHidden/>
    <w:unhideWhenUsed/>
    <w:rsid w:val="0052210B"/>
  </w:style>
  <w:style w:type="table" w:customStyle="1" w:styleId="Table2">
    <w:name w:val="Table2"/>
    <w:semiHidden/>
    <w:unhideWhenUsed/>
    <w:qFormat/>
    <w:rsid w:val="0052210B"/>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numbering" w:customStyle="1" w:styleId="31">
    <w:name w:val="无列表3"/>
    <w:next w:val="a3"/>
    <w:uiPriority w:val="99"/>
    <w:semiHidden/>
    <w:unhideWhenUsed/>
    <w:rsid w:val="00E80D70"/>
  </w:style>
  <w:style w:type="table" w:customStyle="1" w:styleId="Table3">
    <w:name w:val="Table3"/>
    <w:semiHidden/>
    <w:unhideWhenUsed/>
    <w:qFormat/>
    <w:rsid w:val="00E80D70"/>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numbering" w:customStyle="1" w:styleId="41">
    <w:name w:val="无列表4"/>
    <w:next w:val="a3"/>
    <w:uiPriority w:val="99"/>
    <w:semiHidden/>
    <w:unhideWhenUsed/>
    <w:rsid w:val="00CC2F39"/>
  </w:style>
  <w:style w:type="table" w:customStyle="1" w:styleId="Table4">
    <w:name w:val="Table4"/>
    <w:semiHidden/>
    <w:unhideWhenUsed/>
    <w:qFormat/>
    <w:rsid w:val="00CC2F39"/>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numbering" w:customStyle="1" w:styleId="51">
    <w:name w:val="无列表5"/>
    <w:next w:val="a3"/>
    <w:uiPriority w:val="99"/>
    <w:semiHidden/>
    <w:unhideWhenUsed/>
    <w:rsid w:val="006D0151"/>
  </w:style>
  <w:style w:type="table" w:customStyle="1" w:styleId="Table5">
    <w:name w:val="Table5"/>
    <w:semiHidden/>
    <w:unhideWhenUsed/>
    <w:qFormat/>
    <w:rsid w:val="006D0151"/>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ani13203276" TargetMode="External"/><Relationship Id="rId21" Type="http://schemas.openxmlformats.org/officeDocument/2006/relationships/hyperlink" Target="https://github.com/automl/Drift-Resilient_TabPFN" TargetMode="External"/><Relationship Id="rId42" Type="http://schemas.openxmlformats.org/officeDocument/2006/relationships/hyperlink" Target="https://doi.org/10.26434/chemrxiv-2025-szk5s" TargetMode="External"/><Relationship Id="rId47" Type="http://schemas.openxmlformats.org/officeDocument/2006/relationships/hyperlink" Target="https://doi.org/10.1109/ICACCTech61146.2023.00044" TargetMode="External"/><Relationship Id="rId63" Type="http://schemas.openxmlformats.org/officeDocument/2006/relationships/hyperlink" Target="https://doi.org/10.48550/arXiv.2509.19220" TargetMode="External"/><Relationship Id="rId68" Type="http://schemas.openxmlformats.org/officeDocument/2006/relationships/hyperlink" Target="https://doi.org/10.1378/chest.128.4.2490" TargetMode="External"/><Relationship Id="rId16" Type="http://schemas.openxmlformats.org/officeDocument/2006/relationships/hyperlink" Target="https://doi.org/10.1002/mp.14308" TargetMode="External"/><Relationship Id="rId11" Type="http://schemas.openxmlformats.org/officeDocument/2006/relationships/image" Target="media/image5.emf"/><Relationship Id="rId24" Type="http://schemas.openxmlformats.org/officeDocument/2006/relationships/hyperlink" Target="https://doi.org/10.1038/s41598-022-06484-1" TargetMode="External"/><Relationship Id="rId32" Type="http://schemas.openxmlformats.org/officeDocument/2006/relationships/hyperlink" Target="https://doi.org/10.1109/TNNLS.2022.3229161" TargetMode="External"/><Relationship Id="rId37" Type="http://schemas.openxmlformats.org/officeDocument/2006/relationships/hyperlink" Target="https://arashk.medium.com/fttransformer-transformer-architecture-for-tabular-datasets-d4bfe591d6fb" TargetMode="External"/><Relationship Id="rId40" Type="http://schemas.openxmlformats.org/officeDocument/2006/relationships/hyperlink" Target="https://doi.org/10.1038/s41586-024-08328-6" TargetMode="External"/><Relationship Id="rId45" Type="http://schemas.openxmlformats.org/officeDocument/2006/relationships/hyperlink" Target="https://doi.org/10.48550/arXiv.2502.02672" TargetMode="External"/><Relationship Id="rId53" Type="http://schemas.openxmlformats.org/officeDocument/2006/relationships/hyperlink" Target="https://doi.org/10.1016/j.neuroimage.2023.119863" TargetMode="External"/><Relationship Id="rId58" Type="http://schemas.openxmlformats.org/officeDocument/2006/relationships/hyperlink" Target="https://github.com/mlfoundations/tableshift" TargetMode="External"/><Relationship Id="rId66" Type="http://schemas.openxmlformats.org/officeDocument/2006/relationships/hyperlink" Target="https://doi.org/10.21037/tlcr.2019.09.17" TargetMode="External"/><Relationship Id="rId74" Type="http://schemas.openxmlformats.org/officeDocument/2006/relationships/hyperlink" Target="https://doi.org/10.3390/jof9020236" TargetMode="External"/><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259/bjr.20220890" TargetMode="External"/><Relationship Id="rId19" Type="http://schemas.openxmlformats.org/officeDocument/2006/relationships/hyperlink" Target="https://priorlabs.ai/technical-reports/tabpfn-2-5-model-report" TargetMode="External"/><Relationship Id="rId14" Type="http://schemas.openxmlformats.org/officeDocument/2006/relationships/hyperlink" Target="https://doi.org/10.1016/j.jtocrr.2022.100299" TargetMode="External"/><Relationship Id="rId22" Type="http://schemas.openxmlformats.org/officeDocument/2006/relationships/hyperlink" Target="https://arxiv.org/html/2502.17361v1" TargetMode="External"/><Relationship Id="rId27" Type="http://schemas.openxmlformats.org/officeDocument/2006/relationships/hyperlink" Target="https://doi.org/10.48550/arXiv.2312.07577" TargetMode="External"/><Relationship Id="rId30" Type="http://schemas.openxmlformats.org/officeDocument/2006/relationships/hyperlink" Target="https://doi.org/10.48550/arXiv.2408.14817" TargetMode="External"/><Relationship Id="rId35" Type="http://schemas.openxmlformats.org/officeDocument/2006/relationships/hyperlink" Target="https://doi.org/10.48550/arXiv.2106.11959" TargetMode="External"/><Relationship Id="rId43" Type="http://schemas.openxmlformats.org/officeDocument/2006/relationships/hyperlink" Target="https://doi.org/10.21037/qims-2025-1132" TargetMode="External"/><Relationship Id="rId48" Type="http://schemas.openxmlformats.org/officeDocument/2006/relationships/hyperlink" Target="https://doi.org/10.48550/arXiv.2312.01792" TargetMode="External"/><Relationship Id="rId56" Type="http://schemas.openxmlformats.org/officeDocument/2006/relationships/hyperlink" Target="https://doi.org/10.48550/arXiv.2504.00322" TargetMode="External"/><Relationship Id="rId64" Type="http://schemas.openxmlformats.org/officeDocument/2006/relationships/hyperlink" Target="https://doi.org/10.1016/j.crad.2024.106788" TargetMode="External"/><Relationship Id="rId69" Type="http://schemas.openxmlformats.org/officeDocument/2006/relationships/hyperlink" Target="https://doi.org/10.1007/s00330-015-4138-9" TargetMode="External"/><Relationship Id="rId77" Type="http://schemas.openxmlformats.org/officeDocument/2006/relationships/hyperlink" Target="https://adapt-python.github.io/adapt/" TargetMode="External"/><Relationship Id="rId8" Type="http://schemas.openxmlformats.org/officeDocument/2006/relationships/image" Target="media/image2.emf"/><Relationship Id="rId51" Type="http://schemas.openxmlformats.org/officeDocument/2006/relationships/hyperlink" Target="https://doi.org/10.1101/2024.03.27.24304781" TargetMode="External"/><Relationship Id="rId72" Type="http://schemas.openxmlformats.org/officeDocument/2006/relationships/hyperlink" Target="https://doi.org/10.1038/s41598-018-27569-w" TargetMode="External"/><Relationship Id="rId3" Type="http://schemas.openxmlformats.org/officeDocument/2006/relationships/settings" Target="settings.xml"/><Relationship Id="rId12" Type="http://schemas.openxmlformats.org/officeDocument/2006/relationships/image" Target="media/image6.emf"/><Relationship Id="rId17" Type="http://schemas.openxmlformats.org/officeDocument/2006/relationships/hyperlink" Target="https://doi.org/10.1038/s41591-019-0447-x" TargetMode="External"/><Relationship Id="rId25" Type="http://schemas.openxmlformats.org/officeDocument/2006/relationships/hyperlink" Target="https://doi.org/10.1126/sciadv.adp6040" TargetMode="External"/><Relationship Id="rId33" Type="http://schemas.openxmlformats.org/officeDocument/2006/relationships/hyperlink" Target="https://doi.org/10.48550/arXiv.2502.02527" TargetMode="External"/><Relationship Id="rId38" Type="http://schemas.openxmlformats.org/officeDocument/2006/relationships/hyperlink" Target="https://bytez.com/docs/icml/46681/paper" TargetMode="External"/><Relationship Id="rId46" Type="http://schemas.openxmlformats.org/officeDocument/2006/relationships/hyperlink" Target="https://doi.org/10.1101/2025.08.15.670537" TargetMode="External"/><Relationship Id="rId59" Type="http://schemas.openxmlformats.org/officeDocument/2006/relationships/hyperlink" Target="https://jpgard.github.io/tableshift-web/index.html" TargetMode="External"/><Relationship Id="rId67" Type="http://schemas.openxmlformats.org/officeDocument/2006/relationships/hyperlink" Target="https://doi.org/10.1042/BSR20193875" TargetMode="External"/><Relationship Id="rId20" Type="http://schemas.openxmlformats.org/officeDocument/2006/relationships/hyperlink" Target="https://arxiv.org/html/2505.16226v1" TargetMode="External"/><Relationship Id="rId41" Type="http://schemas.openxmlformats.org/officeDocument/2006/relationships/hyperlink" Target="https://doi.org/10.48550/arXiv.2411.10634" TargetMode="External"/><Relationship Id="rId54" Type="http://schemas.openxmlformats.org/officeDocument/2006/relationships/hyperlink" Target="https://doi.org/10.1109/TBME.2021.3117407" TargetMode="External"/><Relationship Id="rId62" Type="http://schemas.openxmlformats.org/officeDocument/2006/relationships/hyperlink" Target="https://doi.org/10.1016/j.patcog.2024.110424" TargetMode="External"/><Relationship Id="rId70" Type="http://schemas.openxmlformats.org/officeDocument/2006/relationships/hyperlink" Target="https://doi.org/10.1088/1361-6560/ab326a" TargetMode="External"/><Relationship Id="rId75" Type="http://schemas.openxmlformats.org/officeDocument/2006/relationships/hyperlink" Target="https://doi.org/10.1016/j.athoracsur.2020.05.10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crj.13769" TargetMode="External"/><Relationship Id="rId23" Type="http://schemas.openxmlformats.org/officeDocument/2006/relationships/hyperlink" Target="https://doi.org/10.48550/arXiv.2508.20906" TargetMode="External"/><Relationship Id="rId28" Type="http://schemas.openxmlformats.org/officeDocument/2006/relationships/hyperlink" Target="https://arxiv.org/abs/2108.07258" TargetMode="External"/><Relationship Id="rId36" Type="http://schemas.openxmlformats.org/officeDocument/2006/relationships/hyperlink" Target="https://doi.org/10.48550/arXiv.2506.06926" TargetMode="External"/><Relationship Id="rId49" Type="http://schemas.openxmlformats.org/officeDocument/2006/relationships/hyperlink" Target="https://arxiv.org/abs/1612.01939" TargetMode="External"/><Relationship Id="rId57" Type="http://schemas.openxmlformats.org/officeDocument/2006/relationships/hyperlink" Target="https://doi.org/10.1016/j.asoc.2022.109205" TargetMode="External"/><Relationship Id="rId10" Type="http://schemas.openxmlformats.org/officeDocument/2006/relationships/image" Target="media/image4.emf"/><Relationship Id="rId31" Type="http://schemas.openxmlformats.org/officeDocument/2006/relationships/hyperlink" Target="https://doi.org/10.1186/s12859-024-05940-1" TargetMode="External"/><Relationship Id="rId44" Type="http://schemas.openxmlformats.org/officeDocument/2006/relationships/hyperlink" Target="https://arxiv.org/abs/2210.10723" TargetMode="External"/><Relationship Id="rId52" Type="http://schemas.openxmlformats.org/officeDocument/2006/relationships/hyperlink" Target="https://doi.org/10.1609/aaai.v39i19.34191" TargetMode="External"/><Relationship Id="rId60" Type="http://schemas.openxmlformats.org/officeDocument/2006/relationships/hyperlink" Target="https://www.nature.com/articles/s41746-024-01166-w?error=cookies_not_supported&amp;code=bb39d30a-f375-4d92-962c-471bbe06868b" TargetMode="External"/><Relationship Id="rId65" Type="http://schemas.openxmlformats.org/officeDocument/2006/relationships/hyperlink" Target="https://doi.org/10.1371/journal.pone.0201242" TargetMode="External"/><Relationship Id="rId73" Type="http://schemas.openxmlformats.org/officeDocument/2006/relationships/hyperlink" Target="https://doi.org/10.1002/cam4.6106"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7.emf"/><Relationship Id="rId18" Type="http://schemas.openxmlformats.org/officeDocument/2006/relationships/hyperlink" Target="https://doi.org/10.1371/journal.pmed.1002683" TargetMode="External"/><Relationship Id="rId39" Type="http://schemas.openxmlformats.org/officeDocument/2006/relationships/hyperlink" Target="https://doi.org/10.48550/arXiv.2501.03540" TargetMode="External"/><Relationship Id="rId34" Type="http://schemas.openxmlformats.org/officeDocument/2006/relationships/hyperlink" Target="https://doi.org/10.48550/arXiv.2012.06678" TargetMode="External"/><Relationship Id="rId50" Type="http://schemas.openxmlformats.org/officeDocument/2006/relationships/hyperlink" Target="https://doi.org/10.1016/j.jbi.2022.104168" TargetMode="External"/><Relationship Id="rId55" Type="http://schemas.openxmlformats.org/officeDocument/2006/relationships/hyperlink" Target="https://doi.org/10.48550/arXiv.2211.02093" TargetMode="External"/><Relationship Id="rId76" Type="http://schemas.openxmlformats.org/officeDocument/2006/relationships/hyperlink" Target="https://doi.org/10.3892/etm.2017.4737" TargetMode="External"/><Relationship Id="rId7" Type="http://schemas.openxmlformats.org/officeDocument/2006/relationships/image" Target="media/image1.png"/><Relationship Id="rId71" Type="http://schemas.openxmlformats.org/officeDocument/2006/relationships/hyperlink" Target="https://doi.org/10.1007/s11547-023-01730-6" TargetMode="External"/><Relationship Id="rId2" Type="http://schemas.openxmlformats.org/officeDocument/2006/relationships/styles" Target="styles.xml"/><Relationship Id="rId29" Type="http://schemas.openxmlformats.org/officeDocument/2006/relationships/hyperlink" Target="https://doi.org/10.48550/arXiv.2207.088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72</Pages>
  <Words>30649</Words>
  <Characters>174702</Characters>
  <Application>Microsoft Office Word</Application>
  <DocSecurity>0</DocSecurity>
  <Lines>1455</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Qixin [COMP]</dc:creator>
  <cp:keywords/>
  <dc:description/>
  <cp:lastModifiedBy>Qingyuan Liu</cp:lastModifiedBy>
  <cp:revision>3</cp:revision>
  <cp:lastPrinted>2025-12-10T08:02:00Z</cp:lastPrinted>
  <dcterms:created xsi:type="dcterms:W3CDTF">2025-12-10T08:02:00Z</dcterms:created>
  <dcterms:modified xsi:type="dcterms:W3CDTF">2025-12-10T08:45:00Z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9d5164c35248aa5503df89e14cacdcb23ba5cb93e0feb34218fbfcb858fb57d3</vt:lpwstr>
  </property>
</Properties>
</file>