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df" ContentType="application/pdf"/>
  <Override PartName="/word/media/rId169.pdf" ContentType="application/pdf"/>
  <Override PartName="/word/media/rId148.pdf" ContentType="application/pdf"/>
  <Override PartName="/word/media/rId165.pdf" ContentType="application/pdf"/>
  <Override PartName="/word/media/rId160.pdf" ContentType="application/pdf"/>
  <Override PartName="/word/media/rId15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w:t>
      </w:r>
      <w:r>
        <w:t xml:space="preserve"> </w:t>
      </w:r>
      <w:r>
        <w:t xml:space="preserve">nodule malignancy prediction using structured clinical data from two Chinese cancer centers,</w:t>
      </w:r>
      <w:r>
        <w:t xml:space="preserve"> </w:t>
      </w:r>
      <w:r>
        <w:t xml:space="preserve">PANDA achieves an internal AUC of 0.811 and, with TCA, attains an external AUC of 0.705</w:t>
      </w:r>
      <w:r>
        <w:t xml:space="preserve"> </w:t>
      </w:r>
      <w:r>
        <w:t xml:space="preserve">and recall of 0.944 on the target hospital, outperforming tree ensembles and classical clinical</w:t>
      </w:r>
      <w:r>
        <w:t xml:space="preserve"> </w:t>
      </w:r>
      <w:r>
        <w:t xml:space="preserve">scores such as Mayo and PKUPH (AUC &lt; 0.64). In the TableShift BRFSS Diabetes benchmark</w:t>
      </w:r>
      <w:r>
        <w:t xml:space="preserve"> </w:t>
      </w:r>
      <w:r>
        <w:t xml:space="preserve">with a race-driven shift from White to non-White respondents, PANDA with TCA reaches an</w:t>
      </w:r>
      <w:r>
        <w:t xml:space="preserve"> </w:t>
      </w:r>
      <w:r>
        <w:t xml:space="preserve">out-of-distribution AUC of 0.804, comparable to its in-distribution AUC of 0.802, while standard</w:t>
      </w:r>
      <w:r>
        <w:t xml:space="preserve"> </w:t>
      </w:r>
      <w:r>
        <w:t xml:space="preserve">gradient boosting and random forests exhibit larger degradation. Together, these results indicate</w:t>
      </w:r>
      <w:r>
        <w:t xml:space="preserve"> </w:t>
      </w:r>
      <w:r>
        <w:t xml:space="preserve">that pairing tabular foundation-model priors with cross-domain feature pruning and lightweight</w:t>
      </w:r>
      <w:r>
        <w:t xml:space="preserve"> </w:t>
      </w:r>
      <w:r>
        <w:t xml:space="preserve">statistical alignment can make diagnostic machine learning systems more robust and data-efficient</w:t>
      </w:r>
      <w:r>
        <w:t xml:space="preserve"> </w:t>
      </w:r>
      <w:r>
        <w:t xml:space="preserve">in realistic cross-hospital and cross-population deployments.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9" w:name="sec:intro-start"/>
    <w:p>
      <w:pPr>
        <w:pStyle w:val="1"/>
      </w:pPr>
      <w:r>
        <w:rPr>
          <w:rStyle w:val="SectionNumber"/>
        </w:rPr>
        <w:t xml:space="preserve">1</w:t>
      </w:r>
      <w:r>
        <w:tab/>
      </w: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m:oMath>
        <m:r>
          <m:rPr>
            <m:sty m:val="p"/>
          </m:rPr>
          <m:t>≈</m:t>
        </m:r>
        <m:r>
          <m:t>0.80</m:t>
        </m:r>
      </m:oMath>
      <w:r>
        <w:t xml:space="preserve">–</w:t>
      </w:r>
      <m:oMath>
        <m:r>
          <m:t>0.94</m:t>
        </m:r>
      </m: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m:oMath>
        <m:r>
          <m:t>0.60</m:t>
        </m:r>
      </m:oMath>
      <w:r>
        <w:t xml:space="preserve">–</w:t>
      </w:r>
      <m:oMath>
        <m:r>
          <m:t>0.75</m:t>
        </m:r>
      </m: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m:oMath>
        <m:r>
          <m:t>P</m:t>
        </m:r>
        <m:r>
          <m:rPr>
            <m:sty m:val="p"/>
          </m:rPr>
          <m:t>(</m:t>
        </m:r>
        <m:r>
          <m:t>X</m:t>
        </m:r>
        <m:r>
          <m:rPr>
            <m:sty m:val="p"/>
          </m:rPr>
          <m:t>)</m:t>
        </m:r>
      </m:oMath>
      <w:r>
        <w:t xml:space="preserve"> </w:t>
      </w:r>
      <w:r>
        <w:t xml:space="preserve">and even the conditional</w:t>
      </w:r>
      <w:r>
        <w:t xml:space="preserve"> </w:t>
      </w:r>
      <m:oMath>
        <m:r>
          <m:t>P</m:t>
        </m:r>
        <m:r>
          <m:rPr>
            <m:sty m:val="p"/>
          </m:rPr>
          <m:t>(</m:t>
        </m:r>
        <m:r>
          <m:t>Y</m:t>
        </m:r>
        <m:r>
          <m:rPr>
            <m:sty m:val="p"/>
          </m:rPr>
          <m:t>∣</m:t>
        </m:r>
        <m:r>
          <m:t>X</m:t>
        </m:r>
        <m:r>
          <m:rPr>
            <m:sty m:val="p"/>
          </m:rPr>
          <m:t>)</m:t>
        </m:r>
      </m: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 once smoking histories, granulomatous disease burdens, or acquisition kernels change </w:t>
      </w:r>
      <w:r>
        <w:t xml:space="preserve">[</w:t>
      </w:r>
      <w:hyperlink w:anchor="ref-liu_establishment_2024">
        <w:r>
          <w:rPr>
            <w:rStyle w:val="af"/>
          </w:rPr>
          <w:t xml:space="preserve">6</w:t>
        </w:r>
      </w:hyperlink>
      <w:r>
        <w:t xml:space="preserve">,</w:t>
      </w:r>
      <w:hyperlink w:anchor="ref-garau_external_2020">
        <w:r>
          <w:rPr>
            <w:rStyle w:val="af"/>
          </w:rPr>
          <w:t xml:space="preserve">7</w:t>
        </w:r>
      </w:hyperlink>
      <w:r>
        <w:t xml:space="preserve">]</w:t>
      </w:r>
      <w:r>
        <w:t xml:space="preserve">. Radiomics signatures tuned on sharp-kernel CTs lose discriminatory power on smooth-kernel images unless aggressively harmonized, and even then residual scanner bias can dominate texture features </w:t>
      </w:r>
      <w:r>
        <w:t xml:space="preserve">[</w:t>
      </w:r>
      <w:hyperlink w:anchor="ref-hellin2024unraveling">
        <w:r>
          <w:rPr>
            <w:rStyle w:val="af"/>
          </w:rPr>
          <w:t xml:space="preserve">16</w:t>
        </w:r>
      </w:hyperlink>
      <w:r>
        <w:t xml:space="preserve">]</w:t>
      </w:r>
      <w:r>
        <w:t xml:space="preserve">. 3D CNNs for end-to-end malignancy prediction exhibit similar behavior, with performance degrading under scanner upgrades or demographic shifts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r>
        <w:t xml:space="preserve">. These failures underscore that, without explicit feature pruning and alignment, both classical and modern models can become confidently wrong.</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r>
        <w:t xml:space="preserve">[</w:t>
      </w:r>
      <w:hyperlink w:anchor="ref-gardner_benchmarking_2024">
        <w:r>
          <w:rPr>
            <w:rStyle w:val="af"/>
          </w:rPr>
          <w:t xml:space="preserve">30</w:t>
        </w:r>
      </w:hyperlink>
      <w:r>
        <w:t xml:space="preserve">]</w:t>
      </w:r>
      <w:r>
        <w:t xml:space="preserve">. Benchmarks such as TableShift and Wild-Time make explicit that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 often co-occur, and that classical empirical risk minimization (ERM) on the source domain does not control the divergence term that drives target error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In practice, these shifts invalidate the implicit closed-world assumptions behind most off-the-shelf models.</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32</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32</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32</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33</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p>
    <w:bookmarkEnd w:id="9"/>
    <w:bookmarkStart w:id="35" w:name="sec:rw-start"/>
    <w:p>
      <w:pPr>
        <w:pStyle w:val="1"/>
      </w:pPr>
      <w:r>
        <w:rPr>
          <w:rStyle w:val="SectionNumber"/>
        </w:rPr>
        <w:t xml:space="preserve">2</w:t>
      </w:r>
      <w:r>
        <w:tab/>
      </w:r>
      <w:r>
        <w:t xml:space="preserve">Related Work</w:t>
      </w:r>
    </w:p>
    <w:p>
      <w:pPr>
        <w:pStyle w:val="FirstParagraph"/>
      </w:pPr>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4" w:name="X94d90ebdbcb13758fda152fd1a32ad65a44b118"/>
    <w:p>
      <w:pPr>
        <w:pStyle w:val="2"/>
      </w:pPr>
      <w:r>
        <w:rPr>
          <w:rStyle w:val="SectionNumber"/>
        </w:rPr>
        <w:t xml:space="preserve">2.1</w:t>
      </w:r>
      <w:r>
        <w:tab/>
      </w: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2opportunities">
        <w:r>
          <w:rPr>
            <w:rStyle w:val="af"/>
          </w:rPr>
          <w:t xml:space="preserve">34</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0" w:name="tree-ensembles-for-clinical-tabular-data"/>
    <w:p>
      <w:pPr>
        <w:pStyle w:val="3"/>
      </w:pPr>
      <w:r>
        <w:rPr>
          <w:rStyle w:val="SectionNumber"/>
        </w:rPr>
        <w:t xml:space="preserve">2.1.1</w:t>
      </w:r>
      <w:r>
        <w:tab/>
      </w: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35</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m:oMath>
        <m:r>
          <m:t>N</m:t>
        </m:r>
        <m:r>
          <m:rPr>
            <m:sty m:val="p"/>
          </m:rPr>
          <m:t>&lt;</m:t>
        </m:r>
        <m:r>
          <m:t>1</m:t>
        </m:r>
        <m:r>
          <m:rPr>
            <m:sty m:val="p"/>
          </m:rPr>
          <m:t>,</m:t>
        </m:r>
        <m:r>
          <m:t>000</m:t>
        </m:r>
      </m: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38</w:t>
        </w:r>
      </w:hyperlink>
      <w:r>
        <w:t xml:space="preserve">,</w:t>
      </w:r>
      <w:hyperlink w:anchor="ref-liu_tabpfn_2025">
        <w:r>
          <w:rPr>
            <w:rStyle w:val="af"/>
          </w:rPr>
          <w:t xml:space="preserve">39</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m:oMath>
        <m:r>
          <m:t>N</m:t>
        </m:r>
        <m:r>
          <m:rPr>
            <m:sty m:val="p"/>
          </m:rPr>
          <m:t>≈</m:t>
        </m:r>
        <m:r>
          <m:t>300</m:t>
        </m:r>
      </m: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m:oMath>
        <m:r>
          <m:rPr>
            <m:sty m:val="p"/>
          </m:rPr>
          <m:t>&lt;</m:t>
        </m:r>
      </m:oMath>
      <w:r>
        <w:t xml:space="preserve">50 positives),</w:t>
      </w:r>
      <w:r>
        <w:t xml:space="preserve"> </w:t>
      </w:r>
      <w:r>
        <w:t xml:space="preserve">leading to apparent training accuracies</w:t>
      </w:r>
      <w:r>
        <w:t xml:space="preserve"> </w:t>
      </w:r>
      <m:oMath>
        <m:r>
          <m:rPr>
            <m:sty m:val="p"/>
          </m:rPr>
          <m:t>&gt;</m:t>
        </m:r>
      </m: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0"/>
    <w:bookmarkStart w:id="11" w:name="deep-tabular-networks"/>
    <w:p>
      <w:pPr>
        <w:pStyle w:val="3"/>
      </w:pPr>
      <w:r>
        <w:rPr>
          <w:rStyle w:val="SectionNumber"/>
        </w:rPr>
        <w:t xml:space="preserve">2.1.2</w:t>
      </w:r>
      <w:r>
        <w:tab/>
      </w: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40</w:t>
        </w:r>
      </w:hyperlink>
      <w:r>
        <w:t xml:space="preserve">,</w:t>
      </w:r>
      <w:hyperlink w:anchor="ref-gorishniy_revisiting_2021">
        <w:r>
          <w:rPr>
            <w:rStyle w:val="af"/>
          </w:rPr>
          <w:t xml:space="preserve">41</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42</w:t>
        </w:r>
      </w:hyperlink>
      <w:r>
        <w:t xml:space="preserve">–</w:t>
      </w:r>
      <w:hyperlink w:anchor="ref-somvanshi2024survey">
        <w:r>
          <w:rPr>
            <w:rStyle w:val="af"/>
          </w:rPr>
          <w:t xml:space="preserve">46</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m:oMath>
        <m:r>
          <m:rPr>
            <m:sty m:val="p"/>
          </m:rPr>
          <m:t>&gt;</m:t>
        </m:r>
      </m: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r>
        <w:t xml:space="preserve">. However, when evaluated on authentic clinical cohorts with</w:t>
      </w:r>
      <w:r>
        <w:t xml:space="preserve"> </w:t>
      </w:r>
      <m:oMath>
        <m:r>
          <m:rPr>
            <m:sty m:val="p"/>
          </m:rPr>
          <m:t>&lt;</m:t>
        </m:r>
      </m: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37</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In such small-</w:t>
      </w:r>
      <m:oMath>
        <m:r>
          <m:t>N</m:t>
        </m:r>
      </m: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1"/>
    <w:bookmarkStart w:id="13" w:name="tabular-foundation-models"/>
    <w:p>
      <w:pPr>
        <w:pStyle w:val="3"/>
      </w:pPr>
      <w:r>
        <w:rPr>
          <w:rStyle w:val="SectionNumber"/>
        </w:rPr>
        <w:t xml:space="preserve">2.1.3</w:t>
      </w:r>
      <w:r>
        <w:tab/>
      </w: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48</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49</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50</w:t>
        </w:r>
      </w:hyperlink>
      <w:r>
        <w:t xml:space="preserve">,</w:t>
      </w:r>
      <w:hyperlink w:anchor="ref-liu_tabular_2025">
        <w:r>
          <w:rPr>
            <w:rStyle w:val="af"/>
          </w:rPr>
          <w:t xml:space="preserve">51</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brown2020language">
        <w:r>
          <w:rPr>
            <w:rStyle w:val="af"/>
          </w:rPr>
          <w:t xml:space="preserve">52</w:t>
        </w:r>
      </w:hyperlink>
      <w:r>
        <w:t xml:space="preserve">–</w:t>
      </w:r>
      <w:hyperlink w:anchor="ref-jayawardhana_transformers_2025">
        <w:r>
          <w:rPr>
            <w:rStyle w:val="af"/>
          </w:rPr>
          <w:t xml:space="preserve">54</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55</w:t>
        </w:r>
      </w:hyperlink>
      <w:r>
        <w:t xml:space="preserve">,</w:t>
      </w:r>
      <w:hyperlink w:anchor="ref-noauthor_pdf_nodate">
        <w:r>
          <w:rPr>
            <w:rStyle w:val="af"/>
          </w:rPr>
          <w:t xml:space="preserve">56</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39</w:t>
        </w:r>
      </w:hyperlink>
      <w:r>
        <w:t xml:space="preserve">,</w:t>
      </w:r>
      <w:hyperlink w:anchor="ref-loh_basis_2025">
        <w:r>
          <w:rPr>
            <w:rStyle w:val="af"/>
          </w:rPr>
          <w:t xml:space="preserve">43</w:t>
        </w:r>
      </w:hyperlink>
      <w:r>
        <w:t xml:space="preserve">,</w:t>
      </w:r>
      <w:hyperlink w:anchor="ref-kolesnikov_wild-tab_2023">
        <w:r>
          <w:rPr>
            <w:rStyle w:val="af"/>
          </w:rPr>
          <w:t xml:space="preserve">57</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2"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m:oMath>
              <m:r>
                <m:t>N</m:t>
              </m:r>
            </m: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2"/>
    <w:bookmarkEnd w:id="13"/>
    <w:bookmarkEnd w:id="14"/>
    <w:bookmarkStart w:id="20" w:name="X3242a1b0fc77ff4d092d2aaa0c177c4bed40b23"/>
    <w:p>
      <w:pPr>
        <w:pStyle w:val="2"/>
      </w:pPr>
      <w:r>
        <w:rPr>
          <w:rStyle w:val="SectionNumber"/>
        </w:rPr>
        <w:t xml:space="preserve">2.2</w:t>
      </w:r>
      <w:r>
        <w:tab/>
      </w: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m:oMath>
        <m:r>
          <m:t>P</m:t>
        </m:r>
        <m:r>
          <m:rPr>
            <m:sty m:val="p"/>
          </m:rPr>
          <m:t>(</m:t>
        </m:r>
        <m:r>
          <m:t>X</m:t>
        </m:r>
        <m:r>
          <m:rPr>
            <m:sty m:val="p"/>
          </m:rPr>
          <m:t>)</m:t>
        </m:r>
      </m:oMath>
      <w:r>
        <w:t xml:space="preserve">, new screening programs or diagnostic criteria perturb</w:t>
      </w:r>
      <w:r>
        <w:t xml:space="preserve"> </w:t>
      </w:r>
      <m:oMath>
        <m:r>
          <m:t>P</m:t>
        </m:r>
        <m:r>
          <m:rPr>
            <m:sty m:val="p"/>
          </m:rPr>
          <m:t>(</m:t>
        </m:r>
        <m:r>
          <m:t>Y</m:t>
        </m:r>
        <m:r>
          <m:rPr>
            <m:sty m:val="p"/>
          </m:rPr>
          <m:t>)</m:t>
        </m:r>
      </m:oMath>
      <w:r>
        <w:t xml:space="preserve">, and evolving</w:t>
      </w:r>
      <w:r>
        <w:t xml:space="preserve"> </w:t>
      </w:r>
      <w:r>
        <w:t xml:space="preserve">clinical practice modifies</w:t>
      </w:r>
      <w:r>
        <w:t xml:space="preserve"> </w:t>
      </w:r>
      <m:oMath>
        <m:r>
          <m:t>P</m:t>
        </m:r>
        <m:r>
          <m:rPr>
            <m:sty m:val="p"/>
          </m:rPr>
          <m:t>(</m:t>
        </m:r>
        <m:r>
          <m:t>Y</m:t>
        </m:r>
        <m:r>
          <m:rPr>
            <m:sty m:val="p"/>
          </m:rPr>
          <m:t>∣</m:t>
        </m:r>
        <m:r>
          <m:t>X</m:t>
        </m:r>
        <m:r>
          <m:rPr>
            <m:sty m:val="p"/>
          </m:rPr>
          <m:t>)</m:t>
        </m:r>
      </m: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5" w:name="X40df40c4323b87611e258bdecd41109c65f401e"/>
    <w:p>
      <w:pPr>
        <w:pStyle w:val="3"/>
      </w:pPr>
      <w:r>
        <w:rPr>
          <w:rStyle w:val="SectionNumber"/>
        </w:rPr>
        <w:t xml:space="preserve">2.2.1</w:t>
      </w:r>
      <w:r>
        <w:tab/>
      </w: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li_transport-based_2024">
        <w:r>
          <w:rPr>
            <w:rStyle w:val="af"/>
          </w:rPr>
          <w:t xml:space="preserve">61</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r>
        <w:t xml:space="preserve"> </w:t>
      </w:r>
      <w:r>
        <w:t xml:space="preserve">from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33</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5"/>
    <w:bookmarkStart w:id="16" w:name="Xfc0f840fa44167f8c48ab8d812f64b7cdd077ac"/>
    <w:p>
      <w:pPr>
        <w:pStyle w:val="3"/>
      </w:pPr>
      <w:r>
        <w:rPr>
          <w:rStyle w:val="SectionNumber"/>
        </w:rPr>
        <w:t xml:space="preserve">2.2.2</w:t>
      </w:r>
      <w:r>
        <w:tab/>
      </w: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hyperlink w:anchor="ref-pham_open-set_2025">
        <w:r>
          <w:rPr>
            <w:rStyle w:val="af"/>
          </w:rPr>
          <w:t xml:space="preserve">63</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66</w:t>
        </w:r>
      </w:hyperlink>
      <w:r>
        <w:t xml:space="preserve">,</w:t>
      </w:r>
      <w:hyperlink w:anchor="ref-stokes_domain_2025">
        <w:r>
          <w:rPr>
            <w:rStyle w:val="af"/>
          </w:rPr>
          <w:t xml:space="preserve">67</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68</w:t>
        </w:r>
      </w:hyperlink>
      <w:r>
        <w:t xml:space="preserve">]</w:t>
      </w:r>
      <w:r>
        <w:t xml:space="preserve">.</w:t>
      </w:r>
    </w:p>
    <w:bookmarkEnd w:id="16"/>
    <w:bookmarkStart w:id="17" w:name="domain-generalization-and-open-set-gaps"/>
    <w:p>
      <w:pPr>
        <w:pStyle w:val="3"/>
      </w:pPr>
      <w:r>
        <w:rPr>
          <w:rStyle w:val="SectionNumber"/>
        </w:rPr>
        <w:t xml:space="preserve">2.2.3</w:t>
      </w:r>
      <w:r>
        <w:tab/>
      </w: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X4f9f0e8a6fc6d4d5516fc073f21d764bfed9221">
        <w:r>
          <w:rPr>
            <w:rStyle w:val="af"/>
          </w:rPr>
          <w:t xml:space="preserve">69</w:t>
        </w:r>
      </w:hyperlink>
      <w:r>
        <w:t xml:space="preserve">,</w:t>
      </w:r>
      <w:hyperlink w:anchor="ref-gardner_tableshift_nodate">
        <w:r>
          <w:rPr>
            <w:rStyle w:val="af"/>
          </w:rPr>
          <w:t xml:space="preserve">70</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somvanshi2024survey">
        <w:r>
          <w:rPr>
            <w:rStyle w:val="af"/>
          </w:rPr>
          <w:t xml:space="preserve">46</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7"/>
    <w:bookmarkStart w:id="19" w:name="Xac8cf3bf5ba1c9da677839d2feb6a6372fc7f68"/>
    <w:p>
      <w:pPr>
        <w:pStyle w:val="3"/>
      </w:pPr>
      <w:r>
        <w:rPr>
          <w:rStyle w:val="SectionNumber"/>
        </w:rPr>
        <w:t xml:space="preserve">2.2.4</w:t>
      </w:r>
      <w:r>
        <w:tab/>
      </w: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71</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33</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18"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62</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ref-gardner_tableshift_nodate">
              <w:r>
                <w:rPr>
                  <w:rStyle w:val="af"/>
                </w:rPr>
                <w:t xml:space="preserve">70</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18"/>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19"/>
    <w:bookmarkEnd w:id="20"/>
    <w:bookmarkStart w:id="25" w:name="Xe32056160dae8ca948415d0bcac467e7dc0a8c1"/>
    <w:p>
      <w:pPr>
        <w:pStyle w:val="2"/>
      </w:pPr>
      <w:r>
        <w:rPr>
          <w:rStyle w:val="SectionNumber"/>
        </w:rPr>
        <w:t xml:space="preserve">2.3</w:t>
      </w:r>
      <w:r>
        <w:tab/>
      </w: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1" w:name="X122f316413d4080cf4376b4f072f75552ca0c67"/>
    <w:p>
      <w:pPr>
        <w:pStyle w:val="3"/>
      </w:pPr>
      <w:r>
        <w:rPr>
          <w:rStyle w:val="SectionNumber"/>
        </w:rPr>
        <w:t xml:space="preserve">2.3.1</w:t>
      </w:r>
      <w:r>
        <w:tab/>
      </w: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75</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1"/>
    <w:bookmarkStart w:id="22" w:name="X9a3f330298be89dfaef5700f7cf1e72f5479700"/>
    <w:p>
      <w:pPr>
        <w:pStyle w:val="3"/>
      </w:pPr>
      <w:r>
        <w:rPr>
          <w:rStyle w:val="SectionNumber"/>
        </w:rPr>
        <w:t xml:space="preserve">2.3.2</w:t>
      </w:r>
      <w:r>
        <w:tab/>
      </w: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46</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2"/>
    <w:bookmarkStart w:id="24" w:name="X379d715db7ab7121e77a70a1f09573b2eec24ff"/>
    <w:p>
      <w:pPr>
        <w:pStyle w:val="3"/>
      </w:pPr>
      <w:r>
        <w:rPr>
          <w:rStyle w:val="SectionNumber"/>
        </w:rPr>
        <w:t xml:space="preserve">2.3.3</w:t>
      </w:r>
      <w:r>
        <w:tab/>
      </w: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32</w:t>
        </w:r>
      </w:hyperlink>
      <w:r>
        <w:t xml:space="preserve">,</w:t>
      </w:r>
      <w:hyperlink w:anchor="ref-luo2021fsda">
        <w:r>
          <w:rPr>
            <w:rStyle w:val="af"/>
          </w:rPr>
          <w:t xml:space="preserve">62</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3"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m:oMath>
              <m:r>
                <m:t>N</m:t>
              </m:r>
            </m: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75</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m:oMath>
              <m:sSub>
                <m:e>
                  <m:r>
                    <m:t>ℓ</m:t>
                  </m:r>
                </m:e>
                <m:sub>
                  <m:r>
                    <m:t>1</m:t>
                  </m:r>
                </m:sub>
              </m:sSub>
            </m:oMath>
            <w:r>
              <w:t xml:space="preserve"> </w:t>
            </w:r>
            <w:r>
              <w:t xml:space="preserve">or</w:t>
            </w:r>
            <w:r>
              <w:t xml:space="preserve"> </w:t>
            </w:r>
            <m:oMath>
              <m:sSub>
                <m:e>
                  <m:r>
                    <m:t>ℓ</m:t>
                  </m:r>
                </m:e>
                <m:sub>
                  <m:r>
                    <m:t>1</m:t>
                  </m:r>
                </m:sub>
              </m:sSub>
              <m:r>
                <m:rPr>
                  <m:sty m:val="p"/>
                </m:rPr>
                <m:t>+</m:t>
              </m:r>
              <m:sSub>
                <m:e>
                  <m:r>
                    <m:t>ℓ</m:t>
                  </m:r>
                </m:e>
                <m:sub>
                  <m:r>
                    <m:t>2</m:t>
                  </m:r>
                </m:sub>
              </m:sSub>
            </m: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tibshirani1996regression">
              <w:r>
                <w:rPr>
                  <w:rStyle w:val="af"/>
                </w:rPr>
                <w:t xml:space="preserve">79</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76</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77</w:t>
              </w:r>
            </w:hyperlink>
            <w:r>
              <w:t xml:space="preserve">,</w:t>
            </w:r>
            <w:hyperlink w:anchor="ref-li2023deep">
              <w:r>
                <w:rPr>
                  <w:rStyle w:val="af"/>
                </w:rPr>
                <w:t xml:space="preserve">78</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62</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46</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3"/>
    <w:bookmarkEnd w:id="24"/>
    <w:bookmarkEnd w:id="25"/>
    <w:bookmarkStart w:id="32" w:name="X1a07d5bc92b2689a8992d9cd2950aebfc19f35b"/>
    <w:p>
      <w:pPr>
        <w:pStyle w:val="2"/>
      </w:pPr>
      <w:r>
        <w:rPr>
          <w:rStyle w:val="SectionNumber"/>
        </w:rPr>
        <w:t xml:space="preserve">2.4</w:t>
      </w:r>
      <w:r>
        <w:tab/>
      </w:r>
      <w:r>
        <w:t xml:space="preserve">Pulmonary nodule malignancy prediction: from clinical scores to multi-modal AI</w:t>
      </w:r>
    </w:p>
    <w:bookmarkStart w:id="27" w:name="clinical-risk-scores-and-logistic-models"/>
    <w:p>
      <w:pPr>
        <w:pStyle w:val="3"/>
      </w:pPr>
      <w:r>
        <w:rPr>
          <w:rStyle w:val="SectionNumber"/>
        </w:rPr>
        <w:t xml:space="preserve">2.4.1</w:t>
      </w:r>
      <w:r>
        <w:tab/>
      </w: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disease prevalence and case mix differ from the original</w:t>
      </w:r>
      <w:r>
        <w:t xml:space="preserve"> </w:t>
      </w:r>
      <w:r>
        <w:t xml:space="preserve">development populations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80</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81</w:t>
        </w:r>
      </w:hyperlink>
      <w:r>
        <w:t xml:space="preserve">]</w:t>
      </w:r>
      <w:r>
        <w:t xml:space="preserve">. Recent Chinese multi-centre studies further report that Brock- and PKUPH-type models can</w:t>
      </w:r>
      <w:r>
        <w:t xml:space="preserve"> </w:t>
      </w:r>
      <w:r>
        <w:t xml:space="preserve">experience substantial AUC declines when applied to contemporary Chinese screening cohorts, even</w:t>
      </w:r>
      <w:r>
        <w:t xml:space="preserve"> </w:t>
      </w:r>
      <w:r>
        <w:t xml:space="preserve">after refitting, consistent with shifts in underlying prevalence and competing benign conditions </w:t>
      </w:r>
      <w:r>
        <w:t xml:space="preserve">[</w:t>
      </w:r>
      <w:hyperlink w:anchor="ref-zhang_comprehensive_2022">
        <w:r>
          <w:rPr>
            <w:rStyle w:val="af"/>
          </w:rPr>
          <w:t xml:space="preserve">5</w:t>
        </w:r>
      </w:hyperlink>
      <w:r>
        <w:t xml:space="preserve">,</w:t>
      </w:r>
      <w:hyperlink w:anchor="ref-liu_establishment_2024">
        <w:r>
          <w:rPr>
            <w:rStyle w:val="af"/>
          </w:rPr>
          <w:t xml:space="preserve">6</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m:oMath>
        <m:r>
          <m:rPr>
            <m:sty m:val="p"/>
          </m:rPr>
          <m:t>≈</m:t>
        </m:r>
      </m:oMath>
      <w:r>
        <w:t xml:space="preserve">0.60 while Brock declines to</w:t>
      </w:r>
      <w:r>
        <w:t xml:space="preserve"> </w:t>
      </w:r>
      <m:oMath>
        <m:r>
          <m:rPr>
            <m:sty m:val="p"/>
          </m:rPr>
          <m:t>≈</m:t>
        </m:r>
      </m: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m:oMath>
        <m:r>
          <m:rPr>
            <m:sty m:val="p"/>
          </m:rPr>
          <m:t>≈</m:t>
        </m:r>
      </m: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82</w:t>
        </w:r>
      </w:hyperlink>
      <w:r>
        <w:t xml:space="preserve">–</w:t>
      </w:r>
      <w:hyperlink w:anchor="ref-li_evaluation_2020">
        <w:r>
          <w:rPr>
            <w:rStyle w:val="af"/>
          </w:rPr>
          <w:t xml:space="preserve">84</w:t>
        </w:r>
      </w:hyperlink>
      <w:r>
        <w:t xml:space="preserve">]</w:t>
      </w:r>
      <w:r>
        <w:t xml:space="preserve">. PET-augmented variants such as the</w:t>
      </w:r>
      <w:r>
        <w:t xml:space="preserve"> </w:t>
      </w:r>
      <w:r>
        <w:t xml:space="preserve">Herder score raise internal discrimination to</w:t>
      </w:r>
      <w:r>
        <w:t xml:space="preserve"> </w:t>
      </w:r>
      <m:oMath>
        <m:r>
          <m:rPr>
            <m:sty m:val="p"/>
          </m:rPr>
          <m:t>≈</m:t>
        </m:r>
      </m: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82</w:t>
        </w:r>
      </w:hyperlink>
      <w:r>
        <w:t xml:space="preserve">,</w:t>
      </w:r>
      <w:hyperlink w:anchor="ref-herder_clinical_2005">
        <w:r>
          <w:rPr>
            <w:rStyle w:val="af"/>
          </w:rPr>
          <w:t xml:space="preserve">85</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80</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m:oMath>
        <m:r>
          <m:rPr>
            <m:sty m:val="p"/>
          </m:rPr>
          <m:t>≈</m:t>
        </m:r>
        <m:r>
          <m:t>0.80</m:t>
        </m:r>
      </m:oMath>
      <w:r>
        <w:t xml:space="preserve"> </w:t>
      </w:r>
      <w:r>
        <w:t xml:space="preserve">across</w:t>
      </w:r>
      <w:r>
        <w:t xml:space="preserve"> </w:t>
      </w:r>
      <m:oMath>
        <m:r>
          <m:rPr>
            <m:sty m:val="p"/>
          </m:rPr>
          <m:t>&gt;</m:t>
        </m:r>
        <m:r>
          <m:t>80</m:t>
        </m:r>
        <m:r>
          <m:rPr>
            <m:sty m:val="p"/>
          </m:rPr>
          <m:t>,</m:t>
        </m:r>
        <m:r>
          <m:t>000</m:t>
        </m:r>
      </m: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m:oMath>
        <m:r>
          <m:rPr>
            <m:sty m:val="p"/>
          </m:rPr>
          <m:t>≈</m:t>
        </m:r>
        <m:r>
          <m:t>0.74</m:t>
        </m:r>
      </m: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81</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6"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m:oMath>
              <m:r>
                <m:rPr>
                  <m:sty m:val="p"/>
                </m:rPr>
                <m:t>≈</m:t>
              </m:r>
            </m: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m:oMath>
              <m:r>
                <m:rPr>
                  <m:sty m:val="p"/>
                </m:rPr>
                <m:t>≈</m:t>
              </m:r>
              <m:r>
                <m:t>0.80</m:t>
              </m:r>
            </m:oMath>
            <w:r>
              <w:t xml:space="preserve">; markedly lower AUC in Asian, solitary, and subsolid nodules </w:t>
            </w:r>
            <w:r>
              <w:t xml:space="preserve">[</w:t>
            </w:r>
            <w:hyperlink w:anchor="ref-chen_pulmonary_2025">
              <w:r>
                <w:rPr>
                  <w:rStyle w:val="af"/>
                </w:rPr>
                <w:t xml:space="preserve">81</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6"/>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7"/>
    <w:bookmarkStart w:id="29" w:name="X63398fade823538a894520f71f3a97fb0da0703"/>
    <w:p>
      <w:pPr>
        <w:pStyle w:val="3"/>
      </w:pPr>
      <w:r>
        <w:rPr>
          <w:rStyle w:val="SectionNumber"/>
        </w:rPr>
        <w:t xml:space="preserve">2.4.2</w:t>
      </w:r>
      <w:r>
        <w:tab/>
      </w: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m:oMath>
        <m:r>
          <m:rPr>
            <m:sty m:val="p"/>
          </m:rPr>
          <m:t>≈</m:t>
        </m:r>
      </m:oMath>
      <w:r>
        <w:t xml:space="preserve">0.90 vs.</w:t>
      </w:r>
      <w:r>
        <w:t xml:space="preserve"> </w:t>
      </w:r>
      <m:oMath>
        <m:r>
          <m:rPr>
            <m:sty m:val="p"/>
          </m:rPr>
          <m:t>≈</m:t>
        </m:r>
      </m: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86</w:t>
        </w:r>
      </w:hyperlink>
      <w:r>
        <w:t xml:space="preserve">]</w:t>
      </w:r>
      <w:r>
        <w:t xml:space="preserve">. Hawkins-style NLST</w:t>
      </w:r>
      <w:r>
        <w:t xml:space="preserve"> </w:t>
      </w:r>
      <w:r>
        <w:t xml:space="preserve">radiomics achieved AUC</w:t>
      </w:r>
      <w:r>
        <w:t xml:space="preserve"> </w:t>
      </w:r>
      <m:oMath>
        <m:r>
          <m:rPr>
            <m:sty m:val="p"/>
          </m:rPr>
          <m:t>≈</m:t>
        </m:r>
      </m: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28"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m:oMath>
              <m:r>
                <m:rPr>
                  <m:sty m:val="p"/>
                </m:rPr>
                <m:t>&lt;</m:t>
              </m:r>
              <m:r>
                <m:t>0.5</m:t>
              </m:r>
            </m: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m:oMath>
              <m:r>
                <m:rPr>
                  <m:sty m:val="p"/>
                </m:rPr>
                <m:t>≥</m:t>
              </m:r>
              <m:r>
                <m:t>0.80</m:t>
              </m:r>
            </m: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28"/>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29"/>
    <w:bookmarkStart w:id="30" w:name="deep-learning-cad-systems"/>
    <w:p>
      <w:pPr>
        <w:pStyle w:val="3"/>
      </w:pPr>
      <w:r>
        <w:rPr>
          <w:rStyle w:val="SectionNumber"/>
        </w:rPr>
        <w:t xml:space="preserve">2.4.3</w:t>
      </w:r>
      <w:r>
        <w:tab/>
      </w: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Causey et al.’s NoduleX reproduced radiologist malignancy ratings with AUC</w:t>
      </w:r>
      <w:r>
        <w:t xml:space="preserve"> </w:t>
      </w:r>
      <m:oMath>
        <m:r>
          <m:rPr>
            <m:sty m:val="p"/>
          </m:rPr>
          <m:t>≈</m:t>
        </m:r>
      </m:oMath>
      <w:r>
        <w:t xml:space="preserve">0.99 on LIDC-IDRI, and Google’s NLST-scale 3D CNN maintained AUC</w:t>
      </w:r>
      <w:r>
        <w:t xml:space="preserve"> </w:t>
      </w:r>
      <m:oMath>
        <m:r>
          <m:rPr>
            <m:sty m:val="p"/>
          </m:rPr>
          <m:t>≈</m:t>
        </m:r>
      </m: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89</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0"/>
    <w:bookmarkStart w:id="31" w:name="tabular-and-multi-modal-nodule-models"/>
    <w:p>
      <w:pPr>
        <w:pStyle w:val="3"/>
      </w:pPr>
      <w:r>
        <w:rPr>
          <w:rStyle w:val="SectionNumber"/>
        </w:rPr>
        <w:t xml:space="preserve">2.4.4</w:t>
      </w:r>
      <w:r>
        <w:tab/>
      </w: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hyperlink w:anchor="ref-wu_strategy_2023">
        <w:r>
          <w:rPr>
            <w:rStyle w:val="af"/>
          </w:rPr>
          <w:t xml:space="preserve">90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1"/>
    <w:bookmarkEnd w:id="32"/>
    <w:bookmarkStart w:id="34" w:name="Xeb95f6f69efcdb5317948ca264fe3bd10c7d606"/>
    <w:p>
      <w:pPr>
        <w:pStyle w:val="2"/>
      </w:pPr>
      <w:r>
        <w:rPr>
          <w:rStyle w:val="SectionNumber"/>
        </w:rPr>
        <w:t xml:space="preserve">2.5</w:t>
      </w:r>
      <w:r>
        <w:tab/>
      </w: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70</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57</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3" w:name="gap-analysis-and-positioning-of-panda"/>
    <w:p>
      <w:pPr>
        <w:pStyle w:val="3"/>
      </w:pPr>
      <w:r>
        <w:rPr>
          <w:rStyle w:val="SectionNumber"/>
        </w:rPr>
        <w:t xml:space="preserve">2.5.1</w:t>
      </w:r>
      <w:r>
        <w:tab/>
      </w: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p>
    <w:bookmarkEnd w:id="33"/>
    <w:bookmarkEnd w:id="34"/>
    <w:bookmarkEnd w:id="35"/>
    <w:bookmarkStart w:id="71" w:name="sec:problem-formulation"/>
    <w:p>
      <w:pPr>
        <w:pStyle w:val="1"/>
      </w:pPr>
      <w:r>
        <w:rPr>
          <w:rStyle w:val="SectionNumber"/>
        </w:rPr>
        <w:t xml:space="preserve">3</w:t>
      </w:r>
      <w:r>
        <w:tab/>
      </w:r>
      <w:r>
        <w:t xml:space="preserve">Problem Formulation</w:t>
      </w:r>
    </w:p>
    <w:p>
      <w:pPr>
        <w:pStyle w:val="FirstParagraph"/>
      </w:pPr>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38" w:name="subsec:notation"/>
    <w:p>
      <w:pPr>
        <w:pStyle w:val="2"/>
      </w:pPr>
      <w:r>
        <w:rPr>
          <w:rStyle w:val="SectionNumber"/>
        </w:rPr>
        <w:t xml:space="preserve">3.1</w:t>
      </w:r>
      <w:r>
        <w:tab/>
      </w:r>
      <w:r>
        <w:t xml:space="preserve">Task definition and notation</w:t>
      </w:r>
    </w:p>
    <w:p>
      <w:pPr>
        <w:pStyle w:val="FirstParagraph"/>
      </w:pPr>
      <w:r>
        <w:t xml:space="preserve">We consider a binary classification problem with a</w:t>
      </w:r>
      <w:r>
        <w:t xml:space="preserve"> </w:t>
      </w:r>
      <m:oMath>
        <m:r>
          <m:t>d</m:t>
        </m:r>
      </m:oMath>
      <w:r>
        <w:t xml:space="preserve">-dimensional tabular input space</w:t>
      </w:r>
      <w:r>
        <w:t xml:space="preserve"> </w:t>
      </w:r>
      <m:oMath>
        <m:r>
          <m:rPr>
            <m:scr m:val="script"/>
            <m:sty m:val="p"/>
          </m:rPr>
          <m:t>X</m:t>
        </m:r>
        <m:r>
          <m:rPr>
            <m:sty m:val="p"/>
          </m:rPr>
          <m:t>⊆</m:t>
        </m:r>
        <m:sSup>
          <m:e>
            <m:r>
              <m:rPr>
                <m:scr m:val="double-struck"/>
                <m:sty m:val="p"/>
              </m:rPr>
              <m:t>R</m:t>
            </m:r>
          </m:e>
          <m:sup>
            <m:r>
              <m:t>d</m:t>
            </m:r>
          </m:sup>
        </m:sSup>
      </m:oMath>
      <w:r>
        <w:t xml:space="preserve"> </w:t>
      </w:r>
      <w:r>
        <w:t xml:space="preserve">comprising mixed numerical and categorical variables</w:t>
      </w:r>
      <w:r>
        <w:t xml:space="preserve"> </w:t>
      </w:r>
      <w:r>
        <w:t xml:space="preserve">(e.g., age, nodule diameter, smoking status), and a label space</w:t>
      </w:r>
      <w:r>
        <w:t xml:space="preserve"> </w:t>
      </w:r>
      <m:oMath>
        <m:r>
          <m:rPr>
            <m:scr m:val="script"/>
            <m:sty m:val="p"/>
          </m:rPr>
          <m:t>Y</m:t>
        </m:r>
        <m:r>
          <m:rPr>
            <m:sty m:val="p"/>
          </m:rPr>
          <m:t>=</m:t>
        </m:r>
        <m:r>
          <m:rPr>
            <m:sty m:val="p"/>
          </m:rPr>
          <m:t>{</m:t>
        </m:r>
        <m:r>
          <m:t>0</m:t>
        </m:r>
        <m:r>
          <m:rPr>
            <m:sty m:val="p"/>
          </m:rPr>
          <m:t>,</m:t>
        </m:r>
        <m:r>
          <m:t>1</m:t>
        </m:r>
        <m:r>
          <m:rPr>
            <m:sty m:val="p"/>
          </m:rPr>
          <m:t>}</m:t>
        </m:r>
      </m: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m:oMath>
        <m:r>
          <m:t>P</m:t>
        </m:r>
        <m:r>
          <m:rPr>
            <m:sty m:val="p"/>
          </m:rPr>
          <m:t>(</m:t>
        </m:r>
        <m:r>
          <m:t>X</m:t>
        </m:r>
        <m:r>
          <m:rPr>
            <m:sty m:val="p"/>
          </m:rPr>
          <m:t>,</m:t>
        </m:r>
        <m:r>
          <m:t>Y</m:t>
        </m:r>
        <m:r>
          <m:rPr>
            <m:sty m:val="p"/>
          </m:rPr>
          <m:t>)</m:t>
        </m:r>
      </m:oMath>
      <w:r>
        <w:t xml:space="preserve"> </w:t>
      </w:r>
      <w:r>
        <w:t xml:space="preserve">over</w:t>
      </w:r>
      <w:r>
        <w:t xml:space="preserve"> </w:t>
      </w:r>
      <m:oMath>
        <m:r>
          <m:rPr>
            <m:scr m:val="script"/>
            <m:sty m:val="p"/>
          </m:rPr>
          <m:t>X</m:t>
        </m:r>
        <m:r>
          <m:rPr>
            <m:sty m:val="p"/>
          </m:rPr>
          <m:t>×</m:t>
        </m:r>
        <m:r>
          <m:rPr>
            <m:scr m:val="script"/>
            <m:sty m:val="p"/>
          </m:rPr>
          <m:t>Y</m:t>
        </m:r>
      </m: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m:oMath>
        <m:r>
          <m:t>S</m:t>
        </m:r>
        <m:r>
          <m:rPr>
            <m:sty m:val="p"/>
          </m:rPr>
          <m:t>=</m:t>
        </m:r>
        <m:r>
          <m:rPr>
            <m:sty m:val="p"/>
          </m:rPr>
          <m:t>{</m:t>
        </m:r>
        <m:r>
          <m:rPr>
            <m:sty m:val="p"/>
          </m:rPr>
          <m:t>(</m:t>
        </m:r>
        <m:sSubSup>
          <m:e>
            <m:r>
              <m:t>x</m:t>
            </m:r>
          </m:e>
          <m:sub>
            <m:r>
              <m:t>i</m:t>
            </m:r>
          </m:sub>
          <m:sup>
            <m:r>
              <m:t>s</m:t>
            </m:r>
          </m:sup>
        </m:sSubSup>
        <m:r>
          <m:rPr>
            <m:sty m:val="p"/>
          </m:rPr>
          <m:t>,</m:t>
        </m:r>
        <m:sSubSup>
          <m:e>
            <m:r>
              <m:t>y</m:t>
            </m:r>
          </m:e>
          <m:sub>
            <m:r>
              <m:t>i</m:t>
            </m:r>
          </m:sub>
          <m:sup>
            <m:r>
              <m:t>s</m:t>
            </m:r>
          </m:sup>
        </m:sSubSup>
        <m:r>
          <m:rPr>
            <m:sty m:val="p"/>
          </m:rPr>
          <m:t>)</m:t>
        </m:r>
        <m:sSubSup>
          <m:e>
            <m:r>
              <m:rPr>
                <m:sty m:val="p"/>
              </m:rPr>
              <m:t>}</m:t>
            </m:r>
          </m:e>
          <m:sub>
            <m:r>
              <m:t>i</m:t>
            </m:r>
            <m:r>
              <m:rPr>
                <m:sty m:val="p"/>
              </m:rPr>
              <m:t>=</m:t>
            </m:r>
            <m:r>
              <m:t>1</m:t>
            </m:r>
          </m:sub>
          <m:sup>
            <m:sSub>
              <m:e>
                <m:r>
                  <m:t>n</m:t>
                </m:r>
              </m:e>
              <m:sub>
                <m:r>
                  <m:t>s</m:t>
                </m:r>
              </m:sub>
            </m:sSub>
          </m:sup>
        </m:sSubSup>
      </m:oMath>
      <w:r>
        <w:t xml:space="preserve"> </w:t>
      </w:r>
      <w:r>
        <w:t xml:space="preserve">drawn i.i.d. from a source distribution</w:t>
      </w:r>
      <w:r>
        <w:t xml:space="preserve"> </w:t>
      </w:r>
      <m:oMath>
        <m:sSub>
          <m:e>
            <m:r>
              <m:rPr>
                <m:scr m:val="script"/>
                <m:sty m:val="p"/>
              </m:rPr>
              <m:t>D</m:t>
            </m:r>
          </m:e>
          <m:sub>
            <m:r>
              <m:t>S</m:t>
            </m:r>
          </m:sub>
        </m:sSub>
      </m:oMath>
      <w:r>
        <w:t xml:space="preserve"> </w:t>
      </w:r>
      <w:r>
        <w:t xml:space="preserve">over</w:t>
      </w:r>
      <w:r>
        <w:t xml:space="preserve"> </w:t>
      </w:r>
      <m:oMath>
        <m:r>
          <m:rPr>
            <m:sty m:val="p"/>
          </m:rPr>
          <m:t>(</m:t>
        </m:r>
        <m:r>
          <m:t>X</m:t>
        </m:r>
        <m:r>
          <m:rPr>
            <m:sty m:val="p"/>
          </m:rPr>
          <m:t>,</m:t>
        </m:r>
        <m:r>
          <m:t>Y</m:t>
        </m:r>
        <m:r>
          <m:rPr>
            <m:sty m:val="p"/>
          </m:rPr>
          <m:t>)</m:t>
        </m:r>
      </m: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m:oMath>
        <m:r>
          <m:t>T</m:t>
        </m:r>
        <m:r>
          <m:rPr>
            <m:sty m:val="p"/>
          </m:rPr>
          <m:t>=</m:t>
        </m:r>
        <m:r>
          <m:rPr>
            <m:sty m:val="p"/>
          </m:rPr>
          <m:t>{</m:t>
        </m:r>
        <m:sSubSup>
          <m:e>
            <m:r>
              <m:t>x</m:t>
            </m:r>
          </m:e>
          <m:sub>
            <m:r>
              <m:t>j</m:t>
            </m:r>
          </m:sub>
          <m:sup>
            <m:r>
              <m:t>t</m:t>
            </m:r>
          </m:sup>
        </m:sSubSup>
        <m:sSubSup>
          <m:e>
            <m:r>
              <m:rPr>
                <m:sty m:val="p"/>
              </m:rPr>
              <m:t>}</m:t>
            </m:r>
          </m:e>
          <m:sub>
            <m:r>
              <m:t>j</m:t>
            </m:r>
            <m:r>
              <m:rPr>
                <m:sty m:val="p"/>
              </m:rPr>
              <m:t>=</m:t>
            </m:r>
            <m:r>
              <m:t>1</m:t>
            </m:r>
          </m:sub>
          <m:sup>
            <m:sSub>
              <m:e>
                <m:r>
                  <m:t>n</m:t>
                </m:r>
              </m:e>
              <m:sub>
                <m:r>
                  <m:t>t</m:t>
                </m:r>
              </m:sub>
            </m:sSub>
          </m:sup>
        </m:sSubSup>
      </m:oMath>
      <w:r>
        <w:t xml:space="preserve"> </w:t>
      </w:r>
      <w:r>
        <w:t xml:space="preserve">drawn i.i.d. from the marginal</w:t>
      </w:r>
      <w:r>
        <w:t xml:space="preserve"> </w:t>
      </w:r>
      <m:oMath>
        <m:sSub>
          <m:e>
            <m:r>
              <m:t>P</m:t>
            </m:r>
          </m:e>
          <m:sub>
            <m:r>
              <m:t>T</m:t>
            </m:r>
          </m:sub>
        </m:sSub>
        <m:r>
          <m:rPr>
            <m:sty m:val="p"/>
          </m:rPr>
          <m:t>(</m:t>
        </m:r>
        <m:r>
          <m:t>X</m:t>
        </m:r>
        <m:r>
          <m:rPr>
            <m:sty m:val="p"/>
          </m:rPr>
          <m:t>)</m:t>
        </m:r>
      </m:oMath>
      <w:r>
        <w:t xml:space="preserve"> </w:t>
      </w:r>
      <w:r>
        <w:t xml:space="preserve">of a target</w:t>
      </w:r>
      <w:r>
        <w:t xml:space="preserve"> </w:t>
      </w:r>
      <w:r>
        <w:t xml:space="preserve">distribution</w:t>
      </w:r>
      <w:r>
        <w:t xml:space="preserve"> </w:t>
      </w:r>
      <m:oMath>
        <m:sSub>
          <m:e>
            <m:r>
              <m:rPr>
                <m:scr m:val="script"/>
                <m:sty m:val="p"/>
              </m:rPr>
              <m:t>D</m:t>
            </m:r>
          </m:e>
          <m:sub>
            <m:r>
              <m:t>T</m:t>
            </m:r>
          </m:sub>
        </m:sSub>
      </m:oMath>
      <w:r>
        <w:t xml:space="preserve">. Labels</w:t>
      </w:r>
      <w:r>
        <w:t xml:space="preserve"> </w:t>
      </w:r>
      <m:oMath>
        <m:sSub>
          <m:e>
            <m:r>
              <m:t>Y</m:t>
            </m:r>
          </m:e>
          <m:sub>
            <m:r>
              <m:t>T</m:t>
            </m:r>
          </m:sub>
        </m:sSub>
      </m: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m:oMath>
        <m:sSub>
          <m:e>
            <m:r>
              <m:t>F</m:t>
            </m:r>
          </m:e>
          <m:sub>
            <m:r>
              <m:t>S</m:t>
            </m:r>
          </m:sub>
        </m:sSub>
      </m:oMath>
      <w:r>
        <w:t xml:space="preserve"> </w:t>
      </w:r>
      <w:r>
        <w:t xml:space="preserve">and</w:t>
      </w:r>
      <w:r>
        <w:t xml:space="preserve"> </w:t>
      </w:r>
      <m:oMath>
        <m:sSub>
          <m:e>
            <m:r>
              <m:t>F</m:t>
            </m:r>
          </m:e>
          <m:sub>
            <m:r>
              <m:t>T</m:t>
            </m:r>
          </m:sub>
        </m:sSub>
      </m:oMath>
      <w:r>
        <w:t xml:space="preserve"> </w:t>
      </w:r>
      <w:r>
        <w:t xml:space="preserve">denote the feature-index sets</w:t>
      </w:r>
      <w:r>
        <w:t xml:space="preserve"> </w:t>
      </w:r>
      <w:r>
        <w:t xml:space="preserve">available in the source and target hospitals, respectively, and define the shared schema</w:t>
      </w:r>
      <w:r>
        <w:t xml:space="preserve"> </w:t>
      </w:r>
      <m:oMath>
        <m:sSub>
          <m:e>
            <m:r>
              <m:t>F</m:t>
            </m:r>
          </m:e>
          <m:sub>
            <m:r>
              <m:rPr>
                <m:sty m:val="p"/>
              </m:rPr>
              <m:t>∩</m:t>
            </m:r>
          </m:sub>
        </m:sSub>
        <m:r>
          <m:rPr>
            <m:sty m:val="p"/>
          </m:rPr>
          <m:t>=</m:t>
        </m:r>
        <m:sSub>
          <m:e>
            <m:r>
              <m:t>F</m:t>
            </m:r>
          </m:e>
          <m:sub>
            <m:r>
              <m:t>S</m:t>
            </m:r>
          </m:sub>
        </m:sSub>
        <m:r>
          <m:rPr>
            <m:sty m:val="p"/>
          </m:rPr>
          <m:t>∩</m:t>
        </m:r>
        <m:sSub>
          <m:e>
            <m:r>
              <m:t>F</m:t>
            </m:r>
          </m:e>
          <m:sub>
            <m:r>
              <m:t>T</m:t>
            </m:r>
          </m:sub>
        </m:sSub>
      </m:oMath>
      <w:r>
        <w:t xml:space="preserve"> </w:t>
      </w:r>
      <w:r>
        <w:t xml:space="preserve">with effective dimensionality</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w:t>
      </w:r>
      <w:r>
        <w:t xml:space="preserve"> </w:t>
      </w:r>
      <w:r>
        <w:t xml:space="preserve">Site-specific variables in</w:t>
      </w:r>
      <w:r>
        <w:t xml:space="preserve"> </w:t>
      </w:r>
      <m:oMath>
        <m:sSub>
          <m:e>
            <m:r>
              <m:t>F</m:t>
            </m:r>
          </m:e>
          <m:sub>
            <m:r>
              <m:rPr>
                <m:sty m:val="p"/>
              </m:rPr>
              <m:t>\</m:t>
            </m:r>
          </m:sub>
        </m:sSub>
        <m:r>
          <m:rPr>
            <m:sty m:val="p"/>
          </m:rPr>
          <m:t>=</m:t>
        </m:r>
        <m:r>
          <m:rPr>
            <m:sty m:val="p"/>
          </m:rPr>
          <m:t>(</m:t>
        </m:r>
        <m:sSub>
          <m:e>
            <m:r>
              <m:t>F</m:t>
            </m:r>
          </m:e>
          <m:sub>
            <m:r>
              <m:t>S</m:t>
            </m:r>
          </m:sub>
        </m:sSub>
        <m:r>
          <m:rPr>
            <m:sty m:val="p"/>
          </m:rPr>
          <m:t>∪</m:t>
        </m:r>
        <m:sSub>
          <m:e>
            <m:r>
              <m:t>F</m:t>
            </m:r>
          </m:e>
          <m:sub>
            <m:r>
              <m:t>T</m:t>
            </m:r>
          </m:sub>
        </m:sSub>
        <m:r>
          <m:rPr>
            <m:sty m:val="p"/>
          </m:rPr>
          <m:t>)</m:t>
        </m:r>
        <m:r>
          <m:rPr>
            <m:sty m:val="p"/>
          </m:rPr>
          <m:t>\</m:t>
        </m:r>
        <m:sSub>
          <m:e>
            <m:r>
              <m:t>F</m:t>
            </m:r>
          </m:e>
          <m:sub>
            <m:r>
              <m:rPr>
                <m:sty m:val="p"/>
              </m:rPr>
              <m:t>∩</m:t>
            </m:r>
          </m:sub>
        </m:sSub>
      </m: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m:oMath>
        <m:r>
          <m:rPr>
            <m:scr m:val="script"/>
            <m:sty m:val="p"/>
          </m:rPr>
          <m:t>H</m:t>
        </m:r>
      </m:oMath>
      <w:r>
        <w:t xml:space="preserve"> </w:t>
      </w:r>
      <w:r>
        <w:t xml:space="preserve">for a hypothesis class of classifiers</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(or</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for probabilistic outputs). For any</w:t>
      </w:r>
      <w:r>
        <w:t xml:space="preserve"> </w:t>
      </w:r>
      <m:oMath>
        <m:r>
          <m:t>h</m:t>
        </m:r>
        <m:r>
          <m:rPr>
            <m:sty m:val="p"/>
          </m:rPr>
          <m:t>∈</m:t>
        </m:r>
        <m:r>
          <m:rPr>
            <m:scr m:val="script"/>
            <m:sty m:val="p"/>
          </m:rPr>
          <m:t>H</m:t>
        </m:r>
      </m:oMath>
      <w:r>
        <w:t xml:space="preserve">,</w:t>
      </w:r>
      <w:r>
        <w:t xml:space="preserve"> </w:t>
      </w:r>
      <w:r>
        <w:t xml:space="preserve">the expected risk on source and target domains under a loss function</w:t>
      </w:r>
      <w:r>
        <w:t xml:space="preserve"> </w:t>
      </w:r>
      <m:oMath>
        <m:r>
          <m:t>L</m:t>
        </m:r>
      </m:oMath>
      <w:r>
        <w:t xml:space="preserve"> </w:t>
      </w:r>
      <w:r>
        <w:t xml:space="preserve">is</w:t>
      </w:r>
    </w:p>
    <w:p>
      <w:pPr>
        <w:pStyle w:val="a0"/>
      </w:pPr>
      <w:bookmarkStart w:id="36" w:name="eq:risk-definition"/>
      <m:oMathPara>
        <m:oMathParaPr>
          <m:jc m:val="center"/>
        </m:oMathParaPr>
        <m:oMath>
          <m:sSub>
            <m:e>
              <m:r>
                <m:t>ϵ</m:t>
              </m:r>
            </m:e>
            <m:sub>
              <m:r>
                <m:t>S</m:t>
              </m:r>
            </m:sub>
          </m:sSub>
          <m:r>
            <m:rPr>
              <m:sty m:val="p"/>
            </m:rPr>
            <m:t>(</m:t>
          </m:r>
          <m:r>
            <m:t>h</m:t>
          </m:r>
          <m:r>
            <m:rPr>
              <m:sty m:val="p"/>
            </m:rPr>
            <m:t>)</m:t>
          </m:r>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t>S</m:t>
                  </m:r>
                </m:sub>
              </m:sSub>
            </m:sub>
          </m:sSub>
          <m:r>
            <m:rPr>
              <m:sty m:val="p"/>
            </m:rPr>
            <m:t>[</m:t>
          </m:r>
          <m:r>
            <m:rPr>
              <m:scr m:val="script"/>
              <m:sty m:val="p"/>
            </m:rPr>
            <m:t>L</m:t>
          </m:r>
          <m:r>
            <m:rPr>
              <m:sty m:val="p"/>
            </m:rPr>
            <m:t>(</m:t>
          </m:r>
          <m:r>
            <m:t>h</m:t>
          </m:r>
          <m:r>
            <m:rPr>
              <m:sty m:val="p"/>
            </m:rPr>
            <m:t>(</m:t>
          </m:r>
          <m:r>
            <m:t>X</m:t>
          </m:r>
          <m:r>
            <m:rPr>
              <m:sty m:val="p"/>
            </m:rPr>
            <m:t>)</m:t>
          </m:r>
          <m:r>
            <m:rPr>
              <m:sty m:val="p"/>
            </m:rPr>
            <m:t>,</m:t>
          </m:r>
          <m:r>
            <m:t>Y</m:t>
          </m:r>
          <m:r>
            <m:rPr>
              <m:sty m:val="p"/>
            </m:rPr>
            <m:t>)</m:t>
          </m:r>
          <m:r>
            <m:rPr>
              <m:sty m:val="p"/>
            </m:rPr>
            <m:t>]</m:t>
          </m:r>
          <m:r>
            <m:rPr>
              <m:sty m:val="p"/>
            </m:rPr>
            <m:t>,</m:t>
          </m:r>
          <m:r>
            <m:t> </m:t>
          </m:r>
          <m:sSub>
            <m:e>
              <m:r>
                <m:t>ϵ</m:t>
              </m:r>
            </m:e>
            <m:sub>
              <m:r>
                <m:t>T</m:t>
              </m:r>
            </m:sub>
          </m:sSub>
          <m:r>
            <m:rPr>
              <m:sty m:val="p"/>
            </m:rPr>
            <m:t>(</m:t>
          </m:r>
          <m:r>
            <m:t>h</m:t>
          </m:r>
          <m:r>
            <m:rPr>
              <m:sty m:val="p"/>
            </m:rPr>
            <m:t>)</m:t>
          </m:r>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t>T</m:t>
                  </m:r>
                </m:sub>
              </m:sSub>
            </m:sub>
          </m:sSub>
          <m:r>
            <m:rPr>
              <m:sty m:val="p"/>
            </m:rPr>
            <m:t>[</m:t>
          </m:r>
          <m:r>
            <m:rPr>
              <m:scr m:val="script"/>
              <m:sty m:val="p"/>
            </m:rPr>
            <m:t>L</m:t>
          </m:r>
          <m:r>
            <m:rPr>
              <m:sty m:val="p"/>
            </m:rPr>
            <m:t>(</m:t>
          </m:r>
          <m:r>
            <m:t>h</m:t>
          </m:r>
          <m:r>
            <m:rPr>
              <m:sty m:val="p"/>
            </m:rPr>
            <m:t>(</m:t>
          </m:r>
          <m:r>
            <m:t>X</m:t>
          </m:r>
          <m:r>
            <m:rPr>
              <m:sty m:val="p"/>
            </m:rPr>
            <m:t>)</m:t>
          </m:r>
          <m:r>
            <m:rPr>
              <m:sty m:val="p"/>
            </m:rPr>
            <m:t>,</m:t>
          </m:r>
          <m:r>
            <m:t>Y</m:t>
          </m:r>
          <m:r>
            <m:rPr>
              <m:sty m:val="p"/>
            </m:rPr>
            <m:t>)</m:t>
          </m:r>
          <m:r>
            <m:rPr>
              <m:sty m:val="p"/>
            </m:rPr>
            <m:t>]</m:t>
          </m:r>
          <m:r>
            <m:rPr>
              <m:sty m:val="p"/>
            </m:rPr>
            <m:t>.</m:t>
          </m:r>
          <m:r>
            <m:t>  </m:t>
          </m:r>
          <m:r>
            <m:rPr>
              <m:sty m:val="p"/>
            </m:rPr>
            <m:t>(</m:t>
          </m:r>
          <m:r>
            <m:t>1</m:t>
          </m:r>
          <m:r>
            <m:rPr>
              <m:sty m:val="p"/>
            </m:rPr>
            <m:t>)</m:t>
          </m:r>
        </m:oMath>
      </m:oMathPara>
      <w:bookmarkEnd w:id="36"/>
    </w:p>
    <w:p>
      <w:pPr>
        <w:pStyle w:val="FirstParagraph"/>
      </w:pPr>
      <w:r>
        <w:t xml:space="preserve">The empirical risks</w:t>
      </w:r>
      <w:r>
        <w:t xml:space="preserve"> </w:t>
      </w:r>
      <m:oMath>
        <m:sSub>
          <m:e>
            <m:acc>
              <m:accPr>
                <m:chr m:val="̂"/>
              </m:accPr>
              <m:e>
                <m:r>
                  <m:t>ϵ</m:t>
                </m:r>
              </m:e>
            </m:acc>
          </m:e>
          <m:sub>
            <m:r>
              <m:t>S</m:t>
            </m:r>
          </m:sub>
        </m:sSub>
        <m:r>
          <m:rPr>
            <m:sty m:val="p"/>
          </m:rPr>
          <m:t>(</m:t>
        </m:r>
        <m:r>
          <m:t>h</m:t>
        </m:r>
        <m:r>
          <m:rPr>
            <m:sty m:val="p"/>
          </m:rPr>
          <m:t>)</m:t>
        </m:r>
        <m:r>
          <m:rPr>
            <m:sty m:val="p"/>
          </m:rPr>
          <m:t>(</m:t>
        </m:r>
        <m:r>
          <m:t>h</m:t>
        </m:r>
        <m:r>
          <m:rPr>
            <m:sty m:val="p"/>
          </m:rPr>
          <m:t>)</m:t>
        </m:r>
      </m:oMath>
      <w:r>
        <w:t xml:space="preserve"> </w:t>
      </w:r>
      <w:r>
        <w:t xml:space="preserve">and</w:t>
      </w:r>
      <w:r>
        <w:t xml:space="preserve"> </w:t>
      </w:r>
      <m:oMath>
        <m:sSub>
          <m:e>
            <m:acc>
              <m:accPr>
                <m:chr m:val="̂"/>
              </m:accPr>
              <m:e>
                <m:r>
                  <m:t>ϵ</m:t>
                </m:r>
              </m:e>
            </m:acc>
          </m:e>
          <m:sub>
            <m:r>
              <m:t>T</m:t>
            </m:r>
          </m:sub>
        </m:sSub>
        <m:r>
          <m:rPr>
            <m:sty m:val="p"/>
          </m:rPr>
          <m:t>(</m:t>
        </m:r>
        <m:r>
          <m:t>h</m:t>
        </m:r>
        <m:r>
          <m:rPr>
            <m:sty m:val="p"/>
          </m:rPr>
          <m:t>)</m:t>
        </m:r>
        <m:r>
          <m:rPr>
            <m:sty m:val="p"/>
          </m:rPr>
          <m:t>(</m:t>
        </m:r>
        <m:r>
          <m:t>h</m:t>
        </m:r>
        <m:r>
          <m:rPr>
            <m:sty m:val="p"/>
          </m:rPr>
          <m:t>)</m:t>
        </m:r>
      </m:oMath>
      <w:r>
        <w:t xml:space="preserve"> </w:t>
      </w:r>
      <w:r>
        <w:t xml:space="preserve">are defined</w:t>
      </w:r>
      <w:r>
        <w:t xml:space="preserve"> </w:t>
      </w:r>
      <w:r>
        <w:t xml:space="preserve">analogously over</w:t>
      </w:r>
      <w:r>
        <w:t xml:space="preserve"> </w:t>
      </w:r>
      <m:oMath>
        <m:r>
          <m:t>S</m:t>
        </m:r>
      </m:oMath>
      <w:r>
        <w:t xml:space="preserve"> </w:t>
      </w:r>
      <w:r>
        <w:t xml:space="preserve">and</w:t>
      </w:r>
      <w:r>
        <w:t xml:space="preserve"> </w:t>
      </w:r>
      <m:oMath>
        <m:r>
          <m:t>T</m:t>
        </m:r>
      </m:oMath>
      <w:r>
        <w:t xml:space="preserve">.</w:t>
      </w:r>
    </w:p>
    <w:p>
      <w:pPr>
        <w:pStyle w:val="a0"/>
      </w:pPr>
      <w:r>
        <w:rPr>
          <w:b/>
          <w:bCs/>
        </w:rPr>
        <w:t xml:space="preserve">Objective.</w:t>
      </w:r>
      <w:r>
        <w:t xml:space="preserve"> </w:t>
      </w:r>
      <w:r>
        <w:t xml:space="preserve">The AI task considered in this thesis is to learn a predictor</w:t>
      </w:r>
      <w:r>
        <w:t xml:space="preserve"> </w:t>
      </w:r>
      <m:oMath>
        <m:sSup>
          <m:e>
            <m:r>
              <m:t>h</m:t>
            </m:r>
          </m:e>
          <m:sup>
            <m:r>
              <m:rPr>
                <m:sty m:val="p"/>
              </m:rPr>
              <m:t>⋆</m:t>
            </m:r>
          </m:sup>
        </m:sSup>
        <m:r>
          <m:rPr>
            <m:sty m:val="p"/>
          </m:rPr>
          <m:t>∈</m:t>
        </m:r>
        <m:r>
          <m:rPr>
            <m:scr m:val="script"/>
            <m:sty m:val="p"/>
          </m:rPr>
          <m:t>H</m:t>
        </m:r>
      </m:oMath>
      <w:r>
        <w:t xml:space="preserve"> </w:t>
      </w:r>
      <w:r>
        <w:t xml:space="preserve">using labeled source data</w:t>
      </w:r>
      <w:r>
        <w:t xml:space="preserve"> </w:t>
      </w:r>
      <m:oMath>
        <m:r>
          <m:t>S</m:t>
        </m:r>
      </m:oMath>
      <w:r>
        <w:t xml:space="preserve"> </w:t>
      </w:r>
      <w:r>
        <w:t xml:space="preserve">and unlabeled target data</w:t>
      </w:r>
      <w:r>
        <w:t xml:space="preserve"> </w:t>
      </w:r>
      <m:oMath>
        <m:r>
          <m:t>T</m:t>
        </m:r>
      </m:oMath>
      <w:r>
        <w:t xml:space="preserve"> </w:t>
      </w:r>
      <w:r>
        <w:t xml:space="preserve">such that:</w:t>
      </w:r>
    </w:p>
    <w:p>
      <w:pPr>
        <w:numPr>
          <w:ilvl w:val="0"/>
          <w:numId w:val="1002"/>
        </w:numPr>
      </w:pPr>
      <m:oMath>
        <m:sSub>
          <m:e>
            <m:r>
              <m:t>ϵ</m:t>
            </m:r>
          </m:e>
          <m:sub>
            <m:r>
              <m:t>T</m:t>
            </m:r>
          </m:sub>
        </m:sSub>
        <m:r>
          <m:rPr>
            <m:sty m:val="p"/>
          </m:rPr>
          <m:t>(</m:t>
        </m:r>
        <m:sSup>
          <m:e>
            <m:r>
              <m:t>h</m:t>
            </m:r>
          </m:e>
          <m:sup>
            <m:r>
              <m:rPr>
                <m:sty m:val="p"/>
              </m:rPr>
              <m:t>⋆</m:t>
            </m:r>
          </m:sup>
        </m:sSup>
        <m:r>
          <m:rPr>
            <m:sty m:val="p"/>
          </m:rPr>
          <m:t>)</m:t>
        </m:r>
      </m: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6</w:t>
        </w:r>
      </w:hyperlink>
      <w:r>
        <w:t xml:space="preserve"> </w:t>
      </w:r>
      <w:r>
        <w:t xml:space="preserve">summarizes the key mathematical symbols used throughout the thesis.</w:t>
      </w:r>
    </w:p>
    <w:bookmarkStart w:id="37"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jc w:val="left"/>
            </w:pPr>
          </w:p>
        </w:tc>
        <w:tc>
          <w:tcPr/>
          <w:p>
            <w:pPr>
              <w:pStyle w:val="Compact"/>
            </w:pPr>
          </w:p>
        </w:tc>
        <w:tc>
          <w:tcPr/>
          <w:p>
            <w:pPr>
              <w:pStyle w:val="Compact"/>
            </w:pPr>
          </w:p>
        </w:tc>
      </w:tr>
      <w:tr>
        <w:tc>
          <w:tcPr/>
          <w:p>
            <w:pPr>
              <w:pStyle w:val="Compact"/>
              <w:jc w:val="left"/>
            </w:pPr>
            <m:oMath>
              <m:r>
                <m:rPr>
                  <m:scr m:val="script"/>
                  <m:sty m:val="p"/>
                </m:rPr>
                <m:t>X</m:t>
              </m:r>
            </m:oMath>
          </w:p>
        </w:tc>
        <w:tc>
          <w:tcPr/>
          <w:p>
            <w:pPr>
              <w:pStyle w:val="Compact"/>
              <w:jc w:val="left"/>
            </w:pPr>
            <w:r>
              <w:t xml:space="preserve">Input feature space (mixed numerical/categorical)</w:t>
            </w:r>
          </w:p>
        </w:tc>
        <w:tc>
          <w:tcPr/>
          <w:p>
            <w:pPr>
              <w:pStyle w:val="Compact"/>
              <w:jc w:val="left"/>
            </w:pPr>
            <m:oMath>
              <m:r>
                <m:rPr>
                  <m:sty m:val="p"/>
                </m:rPr>
                <m:t>⊆</m:t>
              </m:r>
              <m:sSup>
                <m:e>
                  <m:r>
                    <m:rPr>
                      <m:scr m:val="double-struck"/>
                      <m:sty m:val="p"/>
                    </m:rPr>
                    <m:t>R</m:t>
                  </m:r>
                </m:e>
                <m:sup>
                  <m:r>
                    <m:t>d</m:t>
                  </m:r>
                </m:sup>
              </m:sSup>
            </m:oMath>
          </w:p>
        </w:tc>
      </w:tr>
      <w:tr>
        <w:tc>
          <w:tcPr/>
          <w:p>
            <w:pPr>
              <w:pStyle w:val="Compact"/>
              <w:jc w:val="left"/>
            </w:pPr>
            <m:oMath>
              <m:r>
                <m:rPr>
                  <m:scr m:val="script"/>
                  <m:sty m:val="p"/>
                </m:rPr>
                <m:t>Y</m:t>
              </m:r>
            </m:oMath>
          </w:p>
        </w:tc>
        <w:tc>
          <w:tcPr/>
          <w:p>
            <w:pPr>
              <w:pStyle w:val="Compact"/>
              <w:jc w:val="left"/>
            </w:pPr>
            <w:r>
              <w:t xml:space="preserve">Label space (0: Benign, 1: Malignant)</w:t>
            </w:r>
          </w:p>
        </w:tc>
        <w:tc>
          <w:tcPr/>
          <w:p>
            <w:pPr>
              <w:pStyle w:val="Compact"/>
              <w:jc w:val="left"/>
            </w:pPr>
            <m:oMath>
              <m:r>
                <m:rPr>
                  <m:sty m:val="p"/>
                </m:rPr>
                <m:t>{</m:t>
              </m:r>
              <m:r>
                <m:t>0</m:t>
              </m:r>
              <m:r>
                <m:rPr>
                  <m:sty m:val="p"/>
                </m:rPr>
                <m:t>,</m:t>
              </m:r>
              <m:r>
                <m:t>1</m:t>
              </m:r>
              <m:r>
                <m:rPr>
                  <m:sty m:val="p"/>
                </m:rPr>
                <m:t>}</m:t>
              </m:r>
            </m:oMath>
          </w:p>
        </w:tc>
      </w:tr>
      <w:tr>
        <w:tc>
          <w:tcPr/>
          <w:p>
            <w:pPr>
              <w:pStyle w:val="Compact"/>
              <w:jc w:val="left"/>
            </w:pP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Source and Target domain distributions</w:t>
            </w:r>
          </w:p>
        </w:tc>
        <w:tc>
          <w:tcPr/>
          <w:p>
            <w:pPr>
              <w:pStyle w:val="Compact"/>
              <w:jc w:val="left"/>
            </w:pPr>
            <w:r>
              <w:t xml:space="preserve">over</w:t>
            </w:r>
            <w:r>
              <w:t xml:space="preserve"> </w:t>
            </w:r>
            <m:oMath>
              <m:r>
                <m:rPr>
                  <m:scr m:val="script"/>
                  <m:sty m:val="p"/>
                </m:rPr>
                <m:t>X</m:t>
              </m:r>
              <m:r>
                <m:rPr>
                  <m:sty m:val="p"/>
                </m:rPr>
                <m:t>×</m:t>
              </m:r>
              <m:r>
                <m:rPr>
                  <m:scr m:val="script"/>
                  <m:sty m:val="p"/>
                </m:rPr>
                <m:t>Y</m:t>
              </m:r>
            </m:oMath>
          </w:p>
        </w:tc>
      </w:tr>
      <w:tr>
        <w:tc>
          <w:tcPr/>
          <w:p>
            <w:pPr>
              <w:pStyle w:val="Compact"/>
              <w:jc w:val="left"/>
            </w:pPr>
            <m:oMath>
              <m:r>
                <m:t>S</m:t>
              </m:r>
              <m:r>
                <m:rPr>
                  <m:sty m:val="p"/>
                </m:rPr>
                <m:t>,</m:t>
              </m:r>
              <m:r>
                <m:t>T</m:t>
              </m:r>
            </m:oMath>
          </w:p>
        </w:tc>
        <w:tc>
          <w:tcPr/>
          <w:p>
            <w:pPr>
              <w:pStyle w:val="Compact"/>
              <w:jc w:val="left"/>
            </w:pPr>
            <w:r>
              <w:t xml:space="preserve">Empirical datasets drawn from</w:t>
            </w:r>
            <w:r>
              <w:t xml:space="preserve"> </w:t>
            </w:r>
            <m:oMath>
              <m:sSub>
                <m:e>
                  <m:r>
                    <m:rPr>
                      <m:scr m:val="script"/>
                      <m:sty m:val="p"/>
                    </m:rPr>
                    <m:t>D</m:t>
                  </m:r>
                </m:e>
                <m:sub>
                  <m:r>
                    <m:t>S</m:t>
                  </m:r>
                </m:sub>
              </m:sSub>
              <m:r>
                <m:rPr>
                  <m:sty m:val="p"/>
                </m:rPr>
                <m:t>,</m:t>
              </m:r>
              <m:sSub>
                <m:e>
                  <m:r>
                    <m:rPr>
                      <m:scr m:val="script"/>
                      <m:sty m:val="p"/>
                    </m:rPr>
                    <m:t>D</m:t>
                  </m:r>
                </m:e>
                <m:sub>
                  <m:r>
                    <m:t>T</m:t>
                  </m:r>
                </m:sub>
              </m:sSub>
            </m:oMath>
          </w:p>
        </w:tc>
        <w:tc>
          <w:tcPr/>
          <w:p>
            <w:pPr>
              <w:pStyle w:val="Compact"/>
              <w:jc w:val="left"/>
            </w:pPr>
            <w:r>
              <w:t xml:space="preserve">Sets of size</w:t>
            </w:r>
            <w:r>
              <w:t xml:space="preserve"> </w:t>
            </w:r>
            <m:oMath>
              <m:sSub>
                <m:e>
                  <m:r>
                    <m:t>n</m:t>
                  </m:r>
                </m:e>
                <m:sub>
                  <m:r>
                    <m:t>s</m:t>
                  </m:r>
                </m:sub>
              </m:sSub>
              <m:r>
                <m:rPr>
                  <m:sty m:val="p"/>
                </m:rPr>
                <m:t>,</m:t>
              </m:r>
              <m:sSub>
                <m:e>
                  <m:r>
                    <m:t>n</m:t>
                  </m:r>
                </m:e>
                <m:sub>
                  <m:r>
                    <m:t>t</m:t>
                  </m:r>
                </m:sub>
              </m:sSub>
            </m:oMath>
          </w:p>
        </w:tc>
      </w:tr>
      <w:tr>
        <w:tc>
          <w:tcPr/>
          <w:p>
            <w:pPr>
              <w:pStyle w:val="Compact"/>
              <w:jc w:val="left"/>
            </w:pPr>
            <m:oMath>
              <m:r>
                <m:rPr>
                  <m:sty m:val="b"/>
                </m:rPr>
                <m:t>x</m:t>
              </m:r>
              <m:r>
                <m:rPr>
                  <m:sty m:val="p"/>
                </m:rPr>
                <m:t>,</m:t>
              </m:r>
              <m:r>
                <m:t>y</m:t>
              </m:r>
            </m:oMath>
          </w:p>
        </w:tc>
        <w:tc>
          <w:tcPr/>
          <w:p>
            <w:pPr>
              <w:pStyle w:val="Compact"/>
              <w:jc w:val="left"/>
            </w:pPr>
            <w:r>
              <w:t xml:space="preserve">Feature vector and corresponding label</w:t>
            </w:r>
          </w:p>
        </w:tc>
        <w:tc>
          <w:tcPr/>
          <w:p>
            <w:pPr>
              <w:pStyle w:val="Compact"/>
              <w:jc w:val="left"/>
            </w:pPr>
            <m:oMath>
              <m:r>
                <m:rPr>
                  <m:sty m:val="b"/>
                </m:rPr>
                <m:t>x</m:t>
              </m:r>
              <m:r>
                <m:rPr>
                  <m:sty m:val="p"/>
                </m:rPr>
                <m:t>∈</m:t>
              </m:r>
              <m:sSup>
                <m:e>
                  <m:r>
                    <m:rPr>
                      <m:scr m:val="double-struck"/>
                      <m:sty m:val="p"/>
                    </m:rPr>
                    <m:t>R</m:t>
                  </m:r>
                </m:e>
                <m:sup>
                  <m:r>
                    <m:t>d</m:t>
                  </m:r>
                </m:sup>
              </m:sSup>
              <m:r>
                <m:rPr>
                  <m:sty m:val="p"/>
                </m:rPr>
                <m:t>,</m:t>
              </m:r>
              <m:r>
                <m:t>y</m:t>
              </m:r>
              <m:r>
                <m:rPr>
                  <m:sty m:val="p"/>
                </m:rPr>
                <m:t>∈</m:t>
              </m:r>
              <m:r>
                <m:rPr>
                  <m:scr m:val="script"/>
                  <m:sty m:val="p"/>
                </m:rPr>
                <m:t>Y</m:t>
              </m:r>
            </m:oMath>
          </w:p>
        </w:tc>
      </w:tr>
      <w:tr>
        <w:tc>
          <w:tcPr/>
          <w:p>
            <w:pPr>
              <w:pStyle w:val="Compact"/>
              <w:jc w:val="left"/>
            </w:pPr>
            <m:oMath>
              <m:sSub>
                <m:e>
                  <m:r>
                    <m:t>d</m:t>
                  </m:r>
                </m:e>
                <m:sub>
                  <m:r>
                    <m:rPr>
                      <m:nor/>
                      <m:sty m:val="p"/>
                    </m:rPr>
                    <m:t>num</m:t>
                  </m:r>
                </m:sub>
              </m:sSub>
              <m:r>
                <m:rPr>
                  <m:sty m:val="p"/>
                </m:rPr>
                <m:t>,</m:t>
              </m:r>
              <m:sSub>
                <m:e>
                  <m:r>
                    <m:t>d</m:t>
                  </m:r>
                </m:e>
                <m:sub>
                  <m:r>
                    <m:rPr>
                      <m:nor/>
                      <m:sty m:val="p"/>
                    </m:rPr>
                    <m:t>cat</m:t>
                  </m:r>
                </m:sub>
              </m:sSub>
            </m: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m:oMath>
              <m:r>
                <m:t>π</m:t>
              </m:r>
            </m:oMath>
          </w:p>
        </w:tc>
        <w:tc>
          <w:tcPr/>
          <w:p>
            <w:pPr>
              <w:pStyle w:val="Compact"/>
              <w:jc w:val="left"/>
            </w:pPr>
            <w:r>
              <w:t xml:space="preserve">Prevalence of positive class</w:t>
            </w:r>
            <w:r>
              <w:t xml:space="preserve"> </w:t>
            </w:r>
            <m:oMath>
              <m:r>
                <m:t>P</m:t>
              </m:r>
              <m:r>
                <m:rPr>
                  <m:sty m:val="p"/>
                </m:rPr>
                <m:t>(</m:t>
              </m:r>
              <m:r>
                <m:t>Y</m:t>
              </m:r>
              <m:r>
                <m:rPr>
                  <m:sty m:val="p"/>
                </m:rPr>
                <m:t>=</m:t>
              </m:r>
              <m:r>
                <m:t>1</m:t>
              </m:r>
              <m:r>
                <m:rPr>
                  <m:sty m:val="p"/>
                </m:rPr>
                <m:t>)</m:t>
              </m:r>
            </m:oMath>
          </w:p>
        </w:tc>
        <w:tc>
          <w:tcPr/>
          <w:p>
            <w:pPr>
              <w:pStyle w:val="Compact"/>
              <w:jc w:val="left"/>
            </w:pPr>
            <w:r>
              <w:t xml:space="preserve">Probability</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rPr>
                      <m:scr m:val="script"/>
                      <m:sty m:val="p"/>
                    </m:rPr>
                    <m:t>F</m:t>
                  </m:r>
                </m:e>
                <m:sub>
                  <m:r>
                    <m:rPr>
                      <m:sty m:val="p"/>
                    </m:rPr>
                    <m:t>∩</m:t>
                  </m:r>
                </m:sub>
              </m:sSub>
              <m:r>
                <m:rPr>
                  <m:sty m:val="p"/>
                </m:rPr>
                <m:t>,</m:t>
              </m:r>
              <m:sSup>
                <m:e>
                  <m:r>
                    <m:rPr>
                      <m:scr m:val="script"/>
                      <m:sty m:val="p"/>
                    </m:rPr>
                    <m:t>F</m:t>
                  </m:r>
                </m:e>
                <m:sup>
                  <m:r>
                    <m:rPr>
                      <m:sty m:val="p"/>
                    </m:rPr>
                    <m:t>*</m:t>
                  </m:r>
                </m:sup>
              </m:sSup>
            </m: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m:oMath>
              <m:r>
                <m:t>h</m:t>
              </m:r>
              <m:r>
                <m:rPr>
                  <m:sty m:val="p"/>
                </m:rPr>
                <m:t>,</m:t>
              </m:r>
              <m:r>
                <m:rPr>
                  <m:scr m:val="script"/>
                  <m:sty m:val="p"/>
                </m:rPr>
                <m:t>H</m:t>
              </m:r>
            </m:oMath>
          </w:p>
        </w:tc>
        <w:tc>
          <w:tcPr/>
          <w:p>
            <w:pPr>
              <w:pStyle w:val="Compact"/>
              <w:jc w:val="left"/>
            </w:pPr>
            <w:r>
              <w:t xml:space="preserve">Hypothesis function (classifier) and hypothesis class</w:t>
            </w:r>
          </w:p>
        </w:tc>
        <w:tc>
          <w:tcPr/>
          <w:p>
            <w:pPr>
              <w:pStyle w:val="Compact"/>
              <w:jc w:val="left"/>
            </w:pPr>
            <m:oMath>
              <m:r>
                <m:t>h</m:t>
              </m:r>
              <m:r>
                <m:rPr>
                  <m:sty m:val="p"/>
                </m:rPr>
                <m:t>:</m:t>
              </m:r>
              <m:r>
                <m:rPr>
                  <m:scr m:val="script"/>
                  <m:sty m:val="p"/>
                </m:rPr>
                <m:t>X</m:t>
              </m:r>
              <m:r>
                <m:rPr>
                  <m:sty m:val="p"/>
                </m:rPr>
                <m:t>→</m:t>
              </m:r>
              <m:r>
                <m:rPr>
                  <m:scr m:val="script"/>
                  <m:sty m:val="p"/>
                </m:rPr>
                <m:t>Y</m:t>
              </m:r>
            </m:oMath>
          </w:p>
        </w:tc>
      </w:tr>
      <w:tr>
        <w:tc>
          <w:tcPr/>
          <w:p>
            <w:pPr>
              <w:pStyle w:val="Compact"/>
              <w:jc w:val="left"/>
            </w:pPr>
            <m:oMath>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oMath>
          </w:p>
        </w:tc>
        <w:tc>
          <w:tcPr/>
          <w:p>
            <w:pPr>
              <w:pStyle w:val="Compact"/>
              <w:jc w:val="left"/>
            </w:pPr>
            <w:r>
              <w:t xml:space="preserve">Expected risk (error) on Source and Target distributions</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acc>
                    <m:accPr>
                      <m:chr m:val="̂"/>
                    </m:accPr>
                    <m:e>
                      <m:r>
                        <m:t>ϵ</m:t>
                      </m:r>
                    </m:e>
                  </m:acc>
                </m:e>
                <m:sub>
                  <m:r>
                    <m:t>S</m:t>
                  </m:r>
                </m:sub>
              </m:sSub>
              <m:r>
                <m:rPr>
                  <m:sty m:val="p"/>
                </m:rPr>
                <m:t>(</m:t>
              </m:r>
              <m:r>
                <m:t>h</m:t>
              </m:r>
              <m:r>
                <m:rPr>
                  <m:sty m:val="p"/>
                </m:rPr>
                <m:t>)</m:t>
              </m:r>
              <m:r>
                <m:rPr>
                  <m:sty m:val="p"/>
                </m:rPr>
                <m:t>,</m:t>
              </m:r>
              <m:sSub>
                <m:e>
                  <m:acc>
                    <m:accPr>
                      <m:chr m:val="̂"/>
                    </m:accPr>
                    <m:e>
                      <m:r>
                        <m:t>ϵ</m:t>
                      </m:r>
                    </m:e>
                  </m:acc>
                </m:e>
                <m:sub>
                  <m:r>
                    <m:t>T</m:t>
                  </m:r>
                </m:sub>
              </m:sSub>
              <m:r>
                <m:rPr>
                  <m:sty m:val="p"/>
                </m:rPr>
                <m:t>(</m:t>
              </m:r>
              <m:r>
                <m:t>h</m:t>
              </m:r>
              <m:r>
                <m:rPr>
                  <m:sty m:val="p"/>
                </m:rPr>
                <m:t>)</m:t>
              </m:r>
            </m:oMath>
          </w:p>
        </w:tc>
        <w:tc>
          <w:tcPr/>
          <w:p>
            <w:pPr>
              <w:pStyle w:val="Compact"/>
              <w:jc w:val="left"/>
            </w:pPr>
            <w:r>
              <w:t xml:space="preserve">Empirical risk on datasets</w:t>
            </w:r>
            <w:r>
              <w:t xml:space="preserve"> </w:t>
            </w:r>
            <m:oMath>
              <m:r>
                <m:t>S</m:t>
              </m:r>
            </m:oMath>
            <w:r>
              <w:t xml:space="preserve"> </w:t>
            </w:r>
            <w:r>
              <w:t xml:space="preserve">and</w:t>
            </w:r>
            <w:r>
              <w:t xml:space="preserve"> </w:t>
            </w:r>
            <m:oMath>
              <m:r>
                <m:t>T</m:t>
              </m:r>
            </m:oMath>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m:oMath>
              <m:r>
                <m:rPr>
                  <m:scr m:val="script"/>
                  <m:sty m:val="p"/>
                </m:rPr>
                <m:t>H</m:t>
              </m:r>
              <m:r>
                <m:rPr>
                  <m:sty m:val="p"/>
                </m:rPr>
                <m:t>Δ</m:t>
              </m:r>
              <m:r>
                <m:rPr>
                  <m:scr m:val="script"/>
                  <m:sty m:val="p"/>
                </m:rPr>
                <m:t>H</m:t>
              </m:r>
            </m:oMath>
            <w:r>
              <w:t xml:space="preserve">-Divergence (Domain Discrepancy)</w:t>
            </w:r>
          </w:p>
        </w:tc>
        <w:tc>
          <w:tcPr/>
          <w:p>
            <w:pPr>
              <w:pStyle w:val="Compact"/>
              <w:jc w:val="left"/>
            </w:pPr>
            <w:r>
              <w:t xml:space="preserve">Scalar</w:t>
            </w:r>
            <w:r>
              <w:t xml:space="preserve"> </w:t>
            </w:r>
            <m:oMath>
              <m:r>
                <m:rPr>
                  <m:sty m:val="p"/>
                </m:rPr>
                <m:t>≥</m:t>
              </m:r>
              <m:r>
                <m:t>0</m:t>
              </m:r>
            </m:oMath>
          </w:p>
        </w:tc>
      </w:tr>
      <w:tr>
        <w:tc>
          <w:tcPr/>
          <w:p>
            <w:pPr>
              <w:pStyle w:val="Compact"/>
              <w:jc w:val="left"/>
            </w:pPr>
            <m:oMath>
              <m:r>
                <m:t>λ</m:t>
              </m:r>
            </m:oMath>
          </w:p>
        </w:tc>
        <w:tc>
          <w:tcPr/>
          <w:p>
            <w:pPr>
              <w:pStyle w:val="Compact"/>
              <w:jc w:val="left"/>
            </w:pPr>
            <w:r>
              <w:t xml:space="preserve">Ideal joint hypothesis error (Adaptability term)</w:t>
            </w:r>
          </w:p>
        </w:tc>
        <w:tc>
          <w:tcPr/>
          <w:p>
            <w:pPr>
              <w:pStyle w:val="Compact"/>
              <w:jc w:val="left"/>
            </w:pPr>
            <w:r>
              <w:t xml:space="preserve">Scalar</w:t>
            </w:r>
            <w:r>
              <w:t xml:space="preserve"> </w:t>
            </w:r>
            <m:oMath>
              <m:r>
                <m:rPr>
                  <m:sty m:val="p"/>
                </m:rPr>
                <m:t>≥</m:t>
              </m:r>
              <m:r>
                <m:t>0</m:t>
              </m:r>
            </m:oMath>
          </w:p>
        </w:tc>
      </w:tr>
      <w:tr>
        <w:tc>
          <w:tcPr/>
          <w:p>
            <w:pPr>
              <w:pStyle w:val="Compact"/>
              <w:jc w:val="left"/>
            </w:pPr>
            <m:oMath>
              <m:sSub>
                <m:e>
                  <m:r>
                    <m:t>d</m:t>
                  </m:r>
                </m:e>
                <m:sub>
                  <m:r>
                    <m:t>V</m:t>
                  </m:r>
                  <m:r>
                    <m:t>C</m:t>
                  </m:r>
                </m:sub>
              </m:sSub>
            </m:oMath>
          </w:p>
        </w:tc>
        <w:tc>
          <w:tcPr/>
          <w:p>
            <w:pPr>
              <w:pStyle w:val="Compact"/>
              <w:jc w:val="left"/>
            </w:pPr>
            <w:r>
              <w:t xml:space="preserve">VC Dimension of hypothesis class</w:t>
            </w:r>
            <w:r>
              <w:t xml:space="preserve"> </w:t>
            </w:r>
            <m:oMath>
              <m:r>
                <m:rPr>
                  <m:scr m:val="script"/>
                  <m:sty m:val="p"/>
                </m:rPr>
                <m:t>H</m:t>
              </m:r>
            </m:oMath>
          </w:p>
        </w:tc>
        <w:tc>
          <w:tcPr/>
          <w:p>
            <w:pPr>
              <w:pStyle w:val="Compact"/>
              <w:jc w:val="left"/>
            </w:pPr>
            <w:r>
              <w:t xml:space="preserve">Scalar</w:t>
            </w:r>
            <w:r>
              <w:t xml:space="preserve"> </w:t>
            </w:r>
            <m:oMath>
              <m:r>
                <m:rPr>
                  <m:sty m:val="p"/>
                </m:rPr>
                <m:t>≥</m:t>
              </m:r>
              <m:r>
                <m:t>1</m:t>
              </m:r>
            </m:oMath>
          </w:p>
        </w:tc>
      </w:tr>
      <w:tr>
        <w:tc>
          <w:tcPr/>
          <w:p>
            <w:pPr>
              <w:pStyle w:val="Compact"/>
              <w:jc w:val="left"/>
            </w:pPr>
            <m:oMath>
              <m:r>
                <m:t>δ</m:t>
              </m:r>
            </m:oMath>
          </w:p>
        </w:tc>
        <w:tc>
          <w:tcPr/>
          <w:p>
            <w:pPr>
              <w:pStyle w:val="Compact"/>
              <w:jc w:val="left"/>
            </w:pPr>
            <w:r>
              <w:t xml:space="preserve">Confidence parameter for generalization bound</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r>
                <m:rPr>
                  <m:scr m:val="script"/>
                  <m:sty m:val="p"/>
                </m:rPr>
                <m:t>L</m:t>
              </m:r>
            </m:oMath>
          </w:p>
        </w:tc>
        <w:tc>
          <w:tcPr/>
          <w:p>
            <w:pPr>
              <w:pStyle w:val="Compact"/>
              <w:jc w:val="left"/>
            </w:pPr>
            <w:r>
              <w:t xml:space="preserve">Loss function</w:t>
            </w:r>
          </w:p>
        </w:tc>
        <w:tc>
          <w:tcPr/>
          <w:p>
            <w:pPr>
              <w:pStyle w:val="Compact"/>
              <w:jc w:val="left"/>
            </w:pPr>
            <m:oMath>
              <m:r>
                <m:rPr>
                  <m:scr m:val="script"/>
                  <m:sty m:val="p"/>
                </m:rPr>
                <m:t>Y</m:t>
              </m:r>
              <m:r>
                <m:rPr>
                  <m:sty m:val="p"/>
                </m:rPr>
                <m:t>×</m:t>
              </m:r>
              <m:r>
                <m:rPr>
                  <m:scr m:val="script"/>
                  <m:sty m:val="p"/>
                </m:rPr>
                <m:t>Y</m:t>
              </m:r>
              <m:r>
                <m:rPr>
                  <m:sty m:val="p"/>
                </m:rPr>
                <m:t>→</m:t>
              </m:r>
              <m:sSub>
                <m:e>
                  <m:r>
                    <m:rPr>
                      <m:scr m:val="double-struck"/>
                      <m:sty m:val="p"/>
                    </m:rPr>
                    <m:t>R</m:t>
                  </m:r>
                </m:e>
                <m:sub>
                  <m:r>
                    <m:rPr>
                      <m:sty m:val="p"/>
                    </m:rPr>
                    <m:t>≥</m:t>
                  </m:r>
                  <m:r>
                    <m:t>0</m:t>
                  </m:r>
                </m:sub>
              </m:sSub>
            </m:oMath>
          </w:p>
        </w:tc>
      </w:tr>
      <w:tr>
        <w:tc>
          <w:tcPr/>
          <w:p>
            <w:pPr>
              <w:pStyle w:val="Compact"/>
              <w:jc w:val="left"/>
            </w:pPr>
            <m:oMath>
              <m:r>
                <m:rPr>
                  <m:sty m:val="b"/>
                </m:rPr>
                <m:t>θ</m:t>
              </m:r>
            </m:oMath>
          </w:p>
        </w:tc>
        <w:tc>
          <w:tcPr/>
          <w:p>
            <w:pPr>
              <w:pStyle w:val="Compact"/>
              <w:jc w:val="left"/>
            </w:pPr>
            <w:r>
              <w:t xml:space="preserve">Model parameters (weights)</w:t>
            </w:r>
          </w:p>
        </w:tc>
        <w:tc>
          <w:tcPr/>
          <w:p>
            <w:pPr>
              <w:pStyle w:val="Compact"/>
              <w:jc w:val="left"/>
            </w:pPr>
            <w:r>
              <w:t xml:space="preserve">Vector</w:t>
            </w:r>
            <w:r>
              <w:t xml:space="preserve"> </w:t>
            </w:r>
            <m:oMath>
              <m:r>
                <m:rPr>
                  <m:sty m:val="p"/>
                </m:rPr>
                <m:t>∈</m:t>
              </m:r>
              <m:sSup>
                <m:e>
                  <m:r>
                    <m:rPr>
                      <m:scr m:val="double-struck"/>
                      <m:sty m:val="p"/>
                    </m:rPr>
                    <m:t>R</m:t>
                  </m:r>
                </m:e>
                <m:sup>
                  <m:r>
                    <m:t>k</m:t>
                  </m:r>
                </m:sup>
              </m:sSup>
            </m:oMath>
          </w:p>
        </w:tc>
      </w:tr>
      <w:tr>
        <w:tc>
          <w:tcPr/>
          <w:p>
            <w:pPr>
              <w:pStyle w:val="Compact"/>
              <w:jc w:val="left"/>
            </w:pPr>
            <m:oMath>
              <m:sSub>
                <m:e>
                  <m:r>
                    <m:rPr>
                      <m:scr m:val="script"/>
                      <m:sty m:val="p"/>
                    </m:rPr>
                    <m:t>H</m:t>
                  </m:r>
                </m:e>
                <m:sub>
                  <m:r>
                    <m:rPr>
                      <m:nor/>
                      <m:sty m:val="p"/>
                    </m:rPr>
                    <m:t>deep</m:t>
                  </m:r>
                </m:sub>
              </m:sSub>
            </m:oMath>
          </w:p>
        </w:tc>
        <w:tc>
          <w:tcPr/>
          <w:p>
            <w:pPr>
              <w:pStyle w:val="Compact"/>
              <w:jc w:val="left"/>
            </w:pPr>
            <w:r>
              <w:t xml:space="preserve">Deep Neural Network hypothesis class</w:t>
            </w:r>
          </w:p>
        </w:tc>
        <w:tc>
          <w:tcPr/>
          <w:p>
            <w:pPr>
              <w:pStyle w:val="Compact"/>
              <w:jc w:val="left"/>
            </w:pPr>
            <m:oMath>
              <m:sSub>
                <m:e>
                  <m:r>
                    <m:rPr>
                      <m:scr m:val="script"/>
                      <m:sty m:val="p"/>
                    </m:rPr>
                    <m:t>H</m:t>
                  </m:r>
                </m:e>
                <m:sub>
                  <m:r>
                    <m:rPr>
                      <m:nor/>
                      <m:sty m:val="p"/>
                    </m:rPr>
                    <m:t>deep</m:t>
                  </m:r>
                </m:sub>
              </m:sSub>
              <m:r>
                <m:rPr>
                  <m:sty m:val="p"/>
                </m:rPr>
                <m:t>⊆</m:t>
              </m:r>
              <m:r>
                <m:rPr>
                  <m:scr m:val="script"/>
                  <m:sty m:val="p"/>
                </m:rPr>
                <m:t>H</m:t>
              </m:r>
            </m:oMath>
          </w:p>
        </w:tc>
      </w:tr>
      <w:tr>
        <w:tc>
          <w:tcPr/>
          <w:p>
            <w:pPr>
              <w:pStyle w:val="Compact"/>
              <w:jc w:val="left"/>
            </w:pPr>
            <m:oMath>
              <m:sSub>
                <m:e>
                  <m:r>
                    <m:rPr>
                      <m:scr m:val="script"/>
                      <m:sty m:val="p"/>
                    </m:rPr>
                    <m:t>S</m:t>
                  </m:r>
                </m:e>
                <m:sub>
                  <m:r>
                    <m:rPr>
                      <m:nor/>
                      <m:sty m:val="p"/>
                    </m:rPr>
                    <m:t>perf</m:t>
                  </m:r>
                </m:sub>
              </m:sSub>
            </m:oMath>
          </w:p>
        </w:tc>
        <w:tc>
          <w:tcPr/>
          <w:p>
            <w:pPr>
              <w:pStyle w:val="Compact"/>
              <w:jc w:val="left"/>
            </w:pPr>
            <w:r>
              <w:t xml:space="preserve">Performance-optimal hypothesis class</w:t>
            </w:r>
          </w:p>
        </w:tc>
        <w:tc>
          <w:tcPr/>
          <w:p>
            <w:pPr>
              <w:pStyle w:val="Compact"/>
              <w:jc w:val="left"/>
            </w:pPr>
            <w:r>
              <w:t xml:space="preserve">Subset of</w:t>
            </w:r>
            <w:r>
              <w:t xml:space="preserve"> </w:t>
            </w:r>
            <m:oMath>
              <m:r>
                <m:rPr>
                  <m:scr m:val="script"/>
                  <m:sty m:val="p"/>
                </m:rPr>
                <m:t>H</m:t>
              </m:r>
            </m:oMath>
            <w:r>
              <w:t xml:space="preserve"> </w:t>
            </w:r>
            <w:r>
              <w:t xml:space="preserve">maximizing accuracy</w:t>
            </w:r>
          </w:p>
        </w:tc>
      </w:tr>
      <w:tr>
        <w:tc>
          <w:tcPr/>
          <w:p>
            <w:pPr>
              <w:pStyle w:val="Compact"/>
              <w:jc w:val="left"/>
            </w:pPr>
            <m:oMath>
              <m:sSub>
                <m:e>
                  <m:r>
                    <m:rPr>
                      <m:scr m:val="script"/>
                      <m:sty m:val="p"/>
                    </m:rPr>
                    <m:t>S</m:t>
                  </m:r>
                </m:e>
                <m:sub>
                  <m:r>
                    <m:rPr>
                      <m:nor/>
                      <m:sty m:val="p"/>
                    </m:rPr>
                    <m:t>eff</m:t>
                  </m:r>
                </m:sub>
              </m:sSub>
            </m:oMath>
          </w:p>
        </w:tc>
        <w:tc>
          <w:tcPr/>
          <w:p>
            <w:pPr>
              <w:pStyle w:val="Compact"/>
              <w:jc w:val="left"/>
            </w:pPr>
            <w:r>
              <w:t xml:space="preserve">Efficiency-optimal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computational cost</w:t>
            </w:r>
          </w:p>
        </w:tc>
      </w:tr>
      <w:tr>
        <w:tc>
          <w:tcPr/>
          <w:p>
            <w:pPr>
              <w:pStyle w:val="Compact"/>
              <w:jc w:val="left"/>
            </w:pPr>
            <m:oMath>
              <m:sSub>
                <m:e>
                  <m:r>
                    <m:rPr>
                      <m:scr m:val="script"/>
                      <m:sty m:val="p"/>
                    </m:rPr>
                    <m:t>S</m:t>
                  </m:r>
                </m:e>
                <m:sub>
                  <m:r>
                    <m:rPr>
                      <m:nor/>
                      <m:sty m:val="p"/>
                    </m:rPr>
                    <m:t>stab</m:t>
                  </m:r>
                </m:sub>
              </m:sSub>
            </m:oMath>
          </w:p>
        </w:tc>
        <w:tc>
          <w:tcPr/>
          <w:p>
            <w:pPr>
              <w:pStyle w:val="Compact"/>
              <w:jc w:val="left"/>
            </w:pPr>
            <w:r>
              <w:t xml:space="preserve">Stability-optimal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variance</w:t>
            </w:r>
          </w:p>
        </w:tc>
      </w:tr>
      <w:tr>
        <w:tc>
          <w:tcPr/>
          <w:p>
            <w:pPr>
              <w:pStyle w:val="Compact"/>
              <w:jc w:val="left"/>
            </w:pPr>
            <m:oMath>
              <m:sSub>
                <m:e>
                  <m:r>
                    <m:rPr>
                      <m:scr m:val="script"/>
                      <m:sty m:val="p"/>
                    </m:rPr>
                    <m:t>S</m:t>
                  </m:r>
                </m:e>
                <m:sub>
                  <m:r>
                    <m:rPr>
                      <m:nor/>
                      <m:sty m:val="p"/>
                    </m:rPr>
                    <m:t>simp</m:t>
                  </m:r>
                </m:sub>
              </m:sSub>
            </m:oMath>
          </w:p>
        </w:tc>
        <w:tc>
          <w:tcPr/>
          <w:p>
            <w:pPr>
              <w:pStyle w:val="Compact"/>
              <w:jc w:val="left"/>
            </w:pPr>
            <w:r>
              <w:t xml:space="preserve">Simplicity-optimal hypothesis class</w:t>
            </w:r>
          </w:p>
        </w:tc>
        <w:tc>
          <w:tcPr/>
          <w:p>
            <w:pPr>
              <w:pStyle w:val="Compact"/>
              <w:jc w:val="left"/>
            </w:pPr>
            <w:r>
              <w:t xml:space="preserve">Subset of</w:t>
            </w:r>
            <w:r>
              <w:t xml:space="preserve"> </w:t>
            </w:r>
            <m:oMath>
              <m:r>
                <m:rPr>
                  <m:scr m:val="script"/>
                  <m:sty m:val="p"/>
                </m:rPr>
                <m:t>H</m:t>
              </m:r>
            </m:oMath>
            <w:r>
              <w:t xml:space="preserve"> </w:t>
            </w:r>
            <w:r>
              <w:t xml:space="preserve">minimizing complexity</w:t>
            </w:r>
          </w:p>
        </w:tc>
      </w:tr>
      <w:tr>
        <w:tc>
          <w:tcPr/>
          <w:p>
            <w:pPr>
              <w:pStyle w:val="Compact"/>
              <w:jc w:val="left"/>
            </w:pPr>
            <m:oMath>
              <m:sSub>
                <m:e>
                  <m:r>
                    <m:t>n</m:t>
                  </m:r>
                </m:e>
                <m:sub>
                  <m:r>
                    <m:t>s</m:t>
                  </m:r>
                </m:sub>
              </m:sSub>
              <m:r>
                <m:rPr>
                  <m:sty m:val="p"/>
                </m:rPr>
                <m:t>,</m:t>
              </m:r>
              <m:sSub>
                <m:e>
                  <m:r>
                    <m:t>n</m:t>
                  </m:r>
                </m:e>
                <m:sub>
                  <m:r>
                    <m:t>t</m:t>
                  </m:r>
                </m:sub>
              </m:sSub>
            </m:oMath>
          </w:p>
        </w:tc>
        <w:tc>
          <w:tcPr/>
          <w:p>
            <w:pPr>
              <w:pStyle w:val="Compact"/>
              <w:jc w:val="left"/>
            </w:pPr>
            <w:r>
              <w:t xml:space="preserve">Alternative notation for source/target domain sizes</w:t>
            </w:r>
          </w:p>
        </w:tc>
        <w:tc>
          <w:tcPr/>
          <w:p>
            <w:pPr>
              <w:pStyle w:val="Compact"/>
              <w:jc w:val="left"/>
            </w:pPr>
            <m:oMath>
              <m:sSub>
                <m:e>
                  <m:r>
                    <m:t>n</m:t>
                  </m:r>
                </m:e>
                <m:sub>
                  <m:r>
                    <m:t>s</m:t>
                  </m:r>
                </m:sub>
              </m:sSub>
              <m:r>
                <m:rPr>
                  <m:sty m:val="p"/>
                </m:rPr>
                <m:t>=</m:t>
              </m:r>
              <m:sSub>
                <m:e>
                  <m:r>
                    <m:t>n</m:t>
                  </m:r>
                </m:e>
                <m:sub>
                  <m:r>
                    <m:t>s</m:t>
                  </m:r>
                </m:sub>
              </m:sSub>
            </m:oMath>
            <w:r>
              <w:t xml:space="preserve">,</w:t>
            </w:r>
            <w:r>
              <w:t xml:space="preserve"> </w:t>
            </w:r>
            <m:oMath>
              <m:sSub>
                <m:e>
                  <m:r>
                    <m:t>n</m:t>
                  </m:r>
                </m:e>
                <m:sub>
                  <m:r>
                    <m:t>t</m:t>
                  </m:r>
                </m:sub>
              </m:sSub>
              <m:r>
                <m:rPr>
                  <m:sty m:val="p"/>
                </m:rPr>
                <m:t>=</m:t>
              </m:r>
              <m:sSub>
                <m:e>
                  <m:r>
                    <m:t>n</m:t>
                  </m:r>
                </m:e>
                <m:sub>
                  <m:r>
                    <m:t>t</m:t>
                  </m:r>
                </m:sub>
              </m:sSub>
            </m:oMath>
          </w:p>
        </w:tc>
      </w:tr>
      <w:tr>
        <w:tc>
          <w:tcPr>
            <w:gridSpan w:val="3"/>
          </w:tcPr>
          <w:p>
            <w:pPr>
              <w:pStyle w:val="Compact"/>
              <w:jc w:val="left"/>
            </w:pPr>
            <w:r>
              <w:rPr>
                <w:i/>
                <w:iCs/>
              </w:rPr>
              <w:t xml:space="preserve">PANDA Architecture</w:t>
            </w:r>
          </w:p>
        </w:tc>
      </w:tr>
      <w:tr>
        <w:tc>
          <w:tcPr/>
          <w:p>
            <w:pPr>
              <w:pStyle w:val="Compact"/>
              <w:jc w:val="left"/>
            </w:pPr>
            <m:oMath>
              <m:r>
                <m:rPr>
                  <m:scr m:val="script"/>
                  <m:sty m:val="p"/>
                </m:rPr>
                <m:t>I</m:t>
              </m:r>
            </m:oMath>
          </w:p>
        </w:tc>
        <w:tc>
          <w:tcPr/>
          <w:p>
            <w:pPr>
              <w:pStyle w:val="Compact"/>
              <w:jc w:val="left"/>
            </w:pPr>
            <w:r>
              <w:t xml:space="preserve">Permutation Importance (Feature Saliency)</w:t>
            </w:r>
          </w:p>
        </w:tc>
        <w:tc>
          <w:tcPr/>
          <w:p>
            <w:pPr>
              <w:pStyle w:val="Compact"/>
              <w:jc w:val="left"/>
            </w:pPr>
            <w:r>
              <w:t xml:space="preserve">Scalar</w:t>
            </w:r>
            <w:r>
              <w:t xml:space="preserve"> </w:t>
            </w:r>
            <m:oMath>
              <m:r>
                <m:rPr>
                  <m:sty m:val="p"/>
                </m:rPr>
                <m:t>∈</m:t>
              </m:r>
              <m:r>
                <m:rPr>
                  <m:scr m:val="double-struck"/>
                  <m:sty m:val="p"/>
                </m:rPr>
                <m:t>R</m:t>
              </m:r>
            </m:oMath>
          </w:p>
        </w:tc>
      </w:tr>
      <w:tr>
        <w:tc>
          <w:tcPr/>
          <w:p>
            <w:pPr>
              <w:pStyle w:val="Compact"/>
              <w:jc w:val="left"/>
            </w:pPr>
            <m:oMath>
              <m:sSub>
                <m:e>
                  <m:r>
                    <m:t>π</m:t>
                  </m:r>
                </m:e>
                <m:sub>
                  <m:r>
                    <m:rPr>
                      <m:nor/>
                      <m:sty m:val="p"/>
                    </m:rPr>
                    <m:t>RFE</m:t>
                  </m:r>
                </m:sub>
              </m:sSub>
              <m:r>
                <m:rPr>
                  <m:sty m:val="p"/>
                </m:rPr>
                <m:t>(</m:t>
              </m:r>
              <m:r>
                <m:rPr>
                  <m:sty m:val="p"/>
                </m:rPr>
                <m:t>⋅</m:t>
              </m:r>
              <m:r>
                <m:rPr>
                  <m:sty m:val="p"/>
                </m:rPr>
                <m:t>)</m:t>
              </m:r>
            </m:oMath>
          </w:p>
        </w:tc>
        <w:tc>
          <w:tcPr/>
          <w:p>
            <w:pPr>
              <w:pStyle w:val="Compact"/>
              <w:jc w:val="left"/>
            </w:pPr>
            <w:r>
              <w:t xml:space="preserve">RFE operation that restricts features to</w:t>
            </w:r>
            <w:r>
              <w:t xml:space="preserve"> </w:t>
            </w:r>
            <m:oMath>
              <m:sSup>
                <m:e>
                  <m:r>
                    <m:rPr>
                      <m:scr m:val="script"/>
                      <m:sty m:val="p"/>
                    </m:rPr>
                    <m:t>F</m:t>
                  </m:r>
                </m:e>
                <m:sup>
                  <m:r>
                    <m:rPr>
                      <m:sty m:val="p"/>
                    </m:rPr>
                    <m:t>*</m:t>
                  </m:r>
                </m:sup>
              </m:sSup>
            </m:oMath>
          </w:p>
        </w:tc>
        <w:tc>
          <w:tcPr/>
          <w:p>
            <w:pPr>
              <w:pStyle w:val="Compact"/>
              <w:jc w:val="left"/>
            </w:pPr>
            <m:oMath>
              <m:sSup>
                <m:e>
                  <m:r>
                    <m:rPr>
                      <m:scr m:val="double-struck"/>
                      <m:sty m:val="p"/>
                    </m:rPr>
                    <m:t>R</m:t>
                  </m:r>
                </m:e>
                <m:sup>
                  <m:r>
                    <m:t>d</m:t>
                  </m:r>
                </m:sup>
              </m:sSup>
              <m:r>
                <m:rPr>
                  <m:sty m:val="p"/>
                </m:rPr>
                <m:t>→</m:t>
              </m:r>
              <m:sSup>
                <m:e>
                  <m:r>
                    <m:rPr>
                      <m:scr m:val="double-struck"/>
                      <m:sty m:val="p"/>
                    </m:rPr>
                    <m:t>R</m:t>
                  </m:r>
                </m:e>
                <m:sup>
                  <m:r>
                    <m:t>k</m:t>
                  </m:r>
                </m:sup>
              </m:sSup>
            </m:oMath>
          </w:p>
        </w:tc>
      </w:tr>
      <w:tr>
        <w:tc>
          <w:tcPr/>
          <w:p>
            <w:pPr>
              <w:pStyle w:val="Compact"/>
              <w:jc w:val="left"/>
            </w:pPr>
            <m:oMath>
              <m:r>
                <m:t>ψ</m:t>
              </m:r>
              <m:r>
                <m:rPr>
                  <m:sty m:val="p"/>
                </m:rPr>
                <m:t>(</m:t>
              </m:r>
              <m:r>
                <m:rPr>
                  <m:sty m:val="p"/>
                </m:rPr>
                <m:t>⋅</m:t>
              </m:r>
              <m:r>
                <m:rPr>
                  <m:sty m:val="p"/>
                </m:rPr>
                <m:t>)</m:t>
              </m:r>
            </m:oMath>
          </w:p>
        </w:tc>
        <w:tc>
          <w:tcPr/>
          <w:p>
            <w:pPr>
              <w:pStyle w:val="Compact"/>
              <w:jc w:val="left"/>
            </w:pPr>
            <w:r>
              <w:t xml:space="preserve">Domain adaptation mapping (TCA projection)</w:t>
            </w:r>
          </w:p>
        </w:tc>
        <w:tc>
          <w:tcPr/>
          <w:p>
            <w:pPr>
              <w:pStyle w:val="Compact"/>
              <w:jc w:val="left"/>
            </w:pPr>
            <m:oMath>
              <m:sSup>
                <m:e>
                  <m:r>
                    <m:rPr>
                      <m:scr m:val="double-struck"/>
                      <m:sty m:val="p"/>
                    </m:rPr>
                    <m:t>R</m:t>
                  </m:r>
                </m:e>
                <m:sup>
                  <m:r>
                    <m:t>k</m:t>
                  </m:r>
                </m:sup>
              </m:sSup>
              <m:r>
                <m:rPr>
                  <m:sty m:val="p"/>
                </m:rPr>
                <m:t>→</m:t>
              </m:r>
              <m:sSup>
                <m:e>
                  <m:r>
                    <m:rPr>
                      <m:scr m:val="double-struck"/>
                      <m:sty m:val="p"/>
                    </m:rPr>
                    <m:t>R</m:t>
                  </m:r>
                </m:e>
                <m:sup>
                  <m:r>
                    <m:t>m</m:t>
                  </m:r>
                </m:sup>
              </m:sSup>
            </m:oMath>
          </w:p>
        </w:tc>
      </w:tr>
      <w:tr>
        <w:tc>
          <w:tcPr/>
          <w:p>
            <w:pPr>
              <w:pStyle w:val="Compact"/>
              <w:jc w:val="left"/>
            </w:pPr>
            <m:oMath>
              <m:r>
                <m:rPr>
                  <m:sty m:val="b"/>
                </m:rPr>
                <m:t>W</m:t>
              </m:r>
            </m:oMath>
          </w:p>
        </w:tc>
        <w:tc>
          <w:tcPr/>
          <w:p>
            <w:pPr>
              <w:pStyle w:val="Compact"/>
              <w:jc w:val="left"/>
            </w:pPr>
            <w:r>
              <w:t xml:space="preserve">TCA Projection Matrix</w:t>
            </w:r>
          </w:p>
        </w:tc>
        <w:tc>
          <w:tcPr/>
          <w:p>
            <w:pPr>
              <w:pStyle w:val="Compact"/>
              <w:jc w:val="left"/>
            </w:pPr>
            <m:oMath>
              <m:sSup>
                <m:e>
                  <m:r>
                    <m:rPr>
                      <m:scr m:val="double-struck"/>
                      <m:sty m:val="p"/>
                    </m:rPr>
                    <m:t>R</m:t>
                  </m:r>
                </m:e>
                <m:sup>
                  <m:r>
                    <m:t>k</m:t>
                  </m:r>
                  <m:r>
                    <m:rPr>
                      <m:sty m:val="p"/>
                    </m:rPr>
                    <m:t>×</m:t>
                  </m:r>
                  <m:r>
                    <m:t>m</m:t>
                  </m:r>
                </m:sup>
              </m:sSup>
            </m:oMath>
          </w:p>
        </w:tc>
      </w:tr>
      <w:tr>
        <w:tc>
          <w:tcPr/>
          <w:p>
            <w:pPr>
              <w:pStyle w:val="Compact"/>
              <w:jc w:val="left"/>
            </w:pPr>
            <m:oMath>
              <m:r>
                <m:rPr>
                  <m:sty m:val="b"/>
                </m:rPr>
                <m:t>K</m:t>
              </m:r>
            </m:oMath>
          </w:p>
        </w:tc>
        <w:tc>
          <w:tcPr/>
          <w:p>
            <w:pPr>
              <w:pStyle w:val="Compact"/>
              <w:jc w:val="left"/>
            </w:pPr>
            <w:r>
              <w:t xml:space="preserve">Kernel Matrix (Linear kernel on features)</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L</m:t>
              </m:r>
            </m:oMath>
          </w:p>
        </w:tc>
        <w:tc>
          <w:tcPr/>
          <w:p>
            <w:pPr>
              <w:pStyle w:val="Compact"/>
              <w:jc w:val="left"/>
            </w:pPr>
            <w:r>
              <w:t xml:space="preserve">MMD Indicator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rPr>
                  <m:sty m:val="b"/>
                </m:rPr>
                <m:t>H</m:t>
              </m:r>
            </m:oMath>
          </w:p>
        </w:tc>
        <w:tc>
          <w:tcPr/>
          <w:p>
            <w:pPr>
              <w:pStyle w:val="Compact"/>
              <w:jc w:val="left"/>
            </w:pPr>
            <w:r>
              <w:t xml:space="preserve">Centering Matrix</w:t>
            </w:r>
          </w:p>
        </w:tc>
        <w:tc>
          <w:tcPr/>
          <w:p>
            <w:pPr>
              <w:pStyle w:val="Compact"/>
              <w:jc w:val="left"/>
            </w:pPr>
            <m:oMath>
              <m:sSup>
                <m:e>
                  <m:r>
                    <m:rPr>
                      <m:scr m:val="double-struck"/>
                      <m:sty m:val="p"/>
                    </m:rPr>
                    <m:t>R</m:t>
                  </m:r>
                </m:e>
                <m:sup>
                  <m:r>
                    <m:rPr>
                      <m:sty m:val="p"/>
                    </m:rPr>
                    <m:t>(</m:t>
                  </m:r>
                  <m:sSub>
                    <m:e>
                      <m:r>
                        <m:t>n</m:t>
                      </m:r>
                    </m:e>
                    <m:sub>
                      <m:r>
                        <m:t>s</m:t>
                      </m:r>
                    </m:sub>
                  </m:sSub>
                  <m:r>
                    <m:rPr>
                      <m:sty m:val="p"/>
                    </m:rPr>
                    <m:t>+</m:t>
                  </m:r>
                  <m:sSub>
                    <m:e>
                      <m:r>
                        <m:t>n</m:t>
                      </m:r>
                    </m:e>
                    <m:sub>
                      <m:r>
                        <m:t>t</m:t>
                      </m:r>
                    </m:sub>
                  </m:sSub>
                  <m:sSup>
                    <m:e>
                      <m:r>
                        <m:rPr>
                          <m:sty m:val="p"/>
                        </m:rPr>
                        <m:t>)</m:t>
                      </m:r>
                    </m:e>
                    <m:sup>
                      <m:r>
                        <m:t>2</m:t>
                      </m:r>
                    </m:sup>
                  </m:sSup>
                </m:sup>
              </m:sSup>
            </m:oMath>
          </w:p>
        </w:tc>
      </w:tr>
      <w:tr>
        <w:tc>
          <w:tcPr/>
          <w:p>
            <w:pPr>
              <w:pStyle w:val="Compact"/>
              <w:jc w:val="left"/>
            </w:pPr>
            <m:oMath>
              <m:r>
                <m:t>μ</m:t>
              </m:r>
            </m:oMath>
          </w:p>
        </w:tc>
        <w:tc>
          <w:tcPr/>
          <w:p>
            <w:pPr>
              <w:pStyle w:val="Compact"/>
              <w:jc w:val="left"/>
            </w:pPr>
            <w:r>
              <w:t xml:space="preserve">TCA Regularization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γ</m:t>
              </m:r>
            </m:oMath>
          </w:p>
        </w:tc>
        <w:tc>
          <w:tcPr/>
          <w:p>
            <w:pPr>
              <w:pStyle w:val="Compact"/>
              <w:jc w:val="left"/>
            </w:pPr>
            <w:r>
              <w:t xml:space="preserve">RBF Kernel Bandwidth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φ</m:t>
              </m:r>
              <m:r>
                <m:rPr>
                  <m:sty m:val="p"/>
                </m:rPr>
                <m:t>(</m:t>
              </m:r>
              <m:r>
                <m:rPr>
                  <m:sty m:val="p"/>
                </m:rPr>
                <m:t>⋅</m:t>
              </m:r>
              <m:r>
                <m:rPr>
                  <m:sty m:val="p"/>
                </m:rPr>
                <m:t>)</m:t>
              </m:r>
            </m:oMath>
          </w:p>
        </w:tc>
        <w:tc>
          <w:tcPr/>
          <w:p>
            <w:pPr>
              <w:pStyle w:val="Compact"/>
              <w:jc w:val="left"/>
            </w:pPr>
            <w:r>
              <w:t xml:space="preserve">Implicit Feature Map to RKHS</w:t>
            </w:r>
          </w:p>
        </w:tc>
        <w:tc>
          <w:tcPr/>
          <w:p>
            <w:pPr>
              <w:pStyle w:val="Compact"/>
              <w:jc w:val="left"/>
            </w:pPr>
            <m:oMath>
              <m:r>
                <m:rPr>
                  <m:scr m:val="script"/>
                  <m:sty m:val="p"/>
                </m:rPr>
                <m:t>X</m:t>
              </m:r>
              <m:r>
                <m:rPr>
                  <m:sty m:val="p"/>
                </m:rPr>
                <m:t>→</m:t>
              </m:r>
              <m:sSub>
                <m:e>
                  <m:r>
                    <m:rPr>
                      <m:scr m:val="script"/>
                      <m:sty m:val="p"/>
                    </m:rPr>
                    <m:t>H</m:t>
                  </m:r>
                </m:e>
                <m:sub>
                  <m:r>
                    <m:t>R</m:t>
                  </m:r>
                  <m:r>
                    <m:t>K</m:t>
                  </m:r>
                  <m:r>
                    <m:t>H</m:t>
                  </m:r>
                  <m:r>
                    <m:t>S</m:t>
                  </m:r>
                </m:sub>
              </m:sSub>
            </m:oMath>
          </w:p>
        </w:tc>
      </w:tr>
      <w:tr>
        <w:tc>
          <w:tcPr/>
          <w:p>
            <w:pPr>
              <w:pStyle w:val="Compact"/>
              <w:jc w:val="left"/>
            </w:pPr>
            <m:oMath>
              <m:r>
                <m:t>P</m:t>
              </m:r>
              <m:r>
                <m:t>P</m:t>
              </m:r>
              <m:r>
                <m:t>D</m:t>
              </m:r>
            </m:oMath>
          </w:p>
        </w:tc>
        <w:tc>
          <w:tcPr/>
          <w:p>
            <w:pPr>
              <w:pStyle w:val="Compact"/>
              <w:jc w:val="left"/>
            </w:pPr>
            <w:r>
              <w:t xml:space="preserve">Posterior Predictive Distribution</w:t>
            </w:r>
            <w:r>
              <w:t xml:space="preserve"> </w:t>
            </w:r>
            <m:oMath>
              <m:r>
                <m:t>P</m:t>
              </m:r>
              <m:r>
                <m:rPr>
                  <m:sty m:val="p"/>
                </m:rPr>
                <m:t>(</m:t>
              </m:r>
              <m:r>
                <m:t>y</m:t>
              </m:r>
              <m:r>
                <m:rPr>
                  <m:sty m:val="p"/>
                </m:rPr>
                <m:t>|</m:t>
              </m:r>
              <m:r>
                <m:rPr>
                  <m:sty m:val="b"/>
                </m:rPr>
                <m:t>x</m:t>
              </m:r>
              <m:r>
                <m:rPr>
                  <m:sty m:val="p"/>
                </m:rPr>
                <m:t>,</m:t>
              </m:r>
              <m:r>
                <m:t>S</m:t>
              </m:r>
              <m:r>
                <m:rPr>
                  <m:sty m:val="p"/>
                </m:rPr>
                <m:t>)</m:t>
              </m:r>
            </m:oMath>
          </w:p>
        </w:tc>
        <w:tc>
          <w:tcPr/>
          <w:p>
            <w:pPr>
              <w:pStyle w:val="Compact"/>
              <w:jc w:val="left"/>
            </w:pPr>
            <w:r>
              <w:t xml:space="preserve">Probability</w:t>
            </w:r>
          </w:p>
        </w:tc>
      </w:tr>
      <w:tr>
        <w:tc>
          <w:tcPr/>
          <w:p>
            <w:pPr>
              <w:pStyle w:val="Compact"/>
              <w:jc w:val="left"/>
            </w:pPr>
            <m:oMath>
              <m:sSubSup>
                <m:e>
                  <m:r>
                    <m:t>f</m:t>
                  </m:r>
                </m:e>
                <m:sub>
                  <m:r>
                    <m:t>i</m:t>
                  </m:r>
                </m:sub>
                <m:sup>
                  <m:r>
                    <m:rPr>
                      <m:nor/>
                      <m:sty m:val="p"/>
                    </m:rPr>
                    <m:t>TabPFN</m:t>
                  </m:r>
                </m:sup>
              </m:sSubSup>
              <m:r>
                <m:rPr>
                  <m:sty m:val="p"/>
                </m:rPr>
                <m:t>(</m:t>
              </m:r>
              <m:r>
                <m:rPr>
                  <m:sty m:val="p"/>
                </m:rPr>
                <m:t>⋅</m:t>
              </m:r>
              <m:r>
                <m:rPr>
                  <m:sty m:val="p"/>
                </m:rPr>
                <m:t>)</m:t>
              </m:r>
            </m:oMath>
          </w:p>
        </w:tc>
        <w:tc>
          <w:tcPr/>
          <w:p>
            <w:pPr>
              <w:pStyle w:val="Compact"/>
              <w:jc w:val="left"/>
            </w:pPr>
            <w:r>
              <w:t xml:space="preserve">i-th TabPFN classifier function (ensemble member)</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sSub>
                <m:e>
                  <m:r>
                    <m:t>f</m:t>
                  </m:r>
                </m:e>
                <m:sub>
                  <m:r>
                    <m:rPr>
                      <m:nor/>
                      <m:sty m:val="p"/>
                    </m:rPr>
                    <m:t>TabPFN</m:t>
                  </m:r>
                </m:sub>
              </m:sSub>
              <m:r>
                <m:rPr>
                  <m:sty m:val="p"/>
                </m:rPr>
                <m:t>(</m:t>
              </m:r>
              <m:r>
                <m:rPr>
                  <m:sty m:val="p"/>
                </m:rPr>
                <m:t>⋅</m:t>
              </m:r>
              <m:r>
                <m:rPr>
                  <m:sty m:val="p"/>
                </m:rPr>
                <m:t>)</m:t>
              </m:r>
            </m:oMath>
          </w:p>
        </w:tc>
        <w:tc>
          <w:tcPr/>
          <w:p>
            <w:pPr>
              <w:pStyle w:val="Compact"/>
              <w:jc w:val="left"/>
            </w:pPr>
            <w:r>
              <w:t xml:space="preserve">TabPFN classifier function (general)</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r>
                <m:rPr>
                  <m:sty m:val="p"/>
                </m:rPr>
                <m:t>Φ</m:t>
              </m:r>
            </m:oMath>
          </w:p>
        </w:tc>
        <w:tc>
          <w:tcPr/>
          <w:p>
            <w:pPr>
              <w:pStyle w:val="Compact"/>
              <w:jc w:val="left"/>
            </w:pPr>
            <w:r>
              <w:t xml:space="preserve">TabPFN Transformer Encoder</w:t>
            </w:r>
          </w:p>
        </w:tc>
        <w:tc>
          <w:tcPr/>
          <w:p>
            <w:pPr>
              <w:pStyle w:val="Compact"/>
              <w:jc w:val="left"/>
            </w:pPr>
            <m:oMath>
              <m:sSup>
                <m:e>
                  <m:r>
                    <m:rPr>
                      <m:scr m:val="double-struck"/>
                      <m:sty m:val="p"/>
                    </m:rPr>
                    <m:t>R</m:t>
                  </m:r>
                </m:e>
                <m:sup>
                  <m:r>
                    <m:t>m</m:t>
                  </m:r>
                </m:sup>
              </m:sSup>
              <m:r>
                <m:rPr>
                  <m:sty m:val="p"/>
                </m:rPr>
                <m:t>→</m:t>
              </m:r>
              <m:sSup>
                <m:e>
                  <m:r>
                    <m:rPr>
                      <m:scr m:val="double-struck"/>
                      <m:sty m:val="p"/>
                    </m:rPr>
                    <m:t>R</m:t>
                  </m:r>
                </m:e>
                <m:sup>
                  <m:r>
                    <m:rPr>
                      <m:nor/>
                      <m:sty m:val="p"/>
                    </m:rPr>
                    <m:t>hidden</m:t>
                  </m:r>
                </m:sup>
              </m:sSup>
            </m:oMath>
          </w:p>
        </w:tc>
      </w:tr>
      <w:tr>
        <w:tc>
          <w:tcPr/>
          <w:p>
            <w:pPr>
              <w:pStyle w:val="Compact"/>
              <w:jc w:val="left"/>
            </w:pPr>
            <m:oMath>
              <m:r>
                <m:rPr>
                  <m:sty m:val="b"/>
                </m:rPr>
                <m:t>e</m:t>
              </m:r>
            </m:oMath>
          </w:p>
        </w:tc>
        <w:tc>
          <w:tcPr/>
          <w:p>
            <w:pPr>
              <w:pStyle w:val="Compact"/>
              <w:jc w:val="left"/>
            </w:pPr>
            <w:r>
              <w:t xml:space="preserve">General feature embedding vector</w:t>
            </w:r>
          </w:p>
        </w:tc>
        <w:tc>
          <w:tcPr/>
          <w:p>
            <w:pPr>
              <w:pStyle w:val="Compact"/>
              <w:jc w:val="left"/>
            </w:pPr>
            <m:oMath>
              <m:sSup>
                <m:e>
                  <m:r>
                    <m:rPr>
                      <m:scr m:val="double-struck"/>
                      <m:sty m:val="p"/>
                    </m:rPr>
                    <m:t>R</m:t>
                  </m:r>
                </m:e>
                <m:sup>
                  <m:r>
                    <m:rPr>
                      <m:nor/>
                      <m:sty m:val="p"/>
                    </m:rPr>
                    <m:t>embed_dim</m:t>
                  </m:r>
                </m:sup>
              </m:sSup>
            </m:oMath>
          </w:p>
        </w:tc>
      </w:tr>
      <w:tr>
        <w:tc>
          <w:tcPr/>
          <w:p>
            <w:pPr>
              <w:pStyle w:val="Compact"/>
              <w:jc w:val="left"/>
            </w:pPr>
            <m:oMath>
              <m:sSub>
                <m:e>
                  <m:r>
                    <m:rPr>
                      <m:sty m:val="b"/>
                    </m:rPr>
                    <m:t>E</m:t>
                  </m:r>
                </m:e>
                <m:sub>
                  <m:r>
                    <m:rPr>
                      <m:nor/>
                      <m:sty m:val="p"/>
                    </m:rPr>
                    <m:t>sample</m:t>
                  </m:r>
                </m:sub>
              </m:sSub>
            </m:oMath>
          </w:p>
        </w:tc>
        <w:tc>
          <w:tcPr/>
          <w:p>
            <w:pPr>
              <w:pStyle w:val="Compact"/>
              <w:jc w:val="left"/>
            </w:pPr>
            <w:r>
              <w:t xml:space="preserve">Full sample embedding (concatenated feature embeddings)</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sSub>
                <m:e>
                  <m:r>
                    <m:rPr>
                      <m:sty m:val="b"/>
                    </m:rPr>
                    <m:t>P</m:t>
                  </m:r>
                </m:e>
                <m:sub>
                  <m:r>
                    <m:rPr>
                      <m:nor/>
                      <m:sty m:val="p"/>
                    </m:rPr>
                    <m:t>pos</m:t>
                  </m:r>
                </m:sub>
              </m:sSub>
            </m:oMath>
          </w:p>
        </w:tc>
        <w:tc>
          <w:tcPr/>
          <w:p>
            <w:pPr>
              <w:pStyle w:val="Compact"/>
              <w:jc w:val="left"/>
            </w:pPr>
            <w:r>
              <w:t xml:space="preserve">Positional encoding for feature sequence</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r>
                <m:t>B</m:t>
              </m:r>
            </m: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m:oMath>
              <m:r>
                <m:t>R</m:t>
              </m:r>
            </m: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m:oMath>
              <m:sSub>
                <m:e>
                  <m:r>
                    <m:t>f</m:t>
                  </m:r>
                </m:e>
                <m:sub>
                  <m:r>
                    <m:rPr>
                      <m:nor/>
                      <m:sty m:val="p"/>
                    </m:rPr>
                    <m:t>PANDA</m:t>
                  </m:r>
                </m:sub>
              </m:sSub>
              <m:r>
                <m:rPr>
                  <m:sty m:val="p"/>
                </m:rPr>
                <m:t>(</m:t>
              </m:r>
              <m:r>
                <m:rPr>
                  <m:sty m:val="p"/>
                </m:rPr>
                <m:t>⋅</m:t>
              </m:r>
              <m:r>
                <m:rPr>
                  <m:sty m:val="p"/>
                </m:rPr>
                <m:t>)</m:t>
              </m:r>
            </m:oMath>
          </w:p>
        </w:tc>
        <w:tc>
          <w:tcPr/>
          <w:p>
            <w:pPr>
              <w:pStyle w:val="Compact"/>
              <w:jc w:val="left"/>
            </w:pPr>
            <w:r>
              <w:t xml:space="preserve">PANDA composite function</w:t>
            </w:r>
          </w:p>
        </w:tc>
        <w:tc>
          <w:tcPr/>
          <w:p>
            <w:pPr>
              <w:pStyle w:val="Compact"/>
              <w:jc w:val="left"/>
            </w:pPr>
            <m:oMath>
              <m:r>
                <m:rPr>
                  <m:scr m:val="script"/>
                  <m:sty m:val="p"/>
                </m:rPr>
                <m:t>X</m:t>
              </m:r>
              <m:r>
                <m:rPr>
                  <m:sty m:val="p"/>
                </m:rPr>
                <m:t>→</m:t>
              </m:r>
              <m:r>
                <m:rPr>
                  <m:sty m:val="p"/>
                </m:rPr>
                <m:t>[</m:t>
              </m:r>
              <m:r>
                <m:t>0</m:t>
              </m:r>
              <m:r>
                <m:rPr>
                  <m:sty m:val="p"/>
                </m:rPr>
                <m:t>,</m:t>
              </m:r>
              <m:r>
                <m:t>1</m:t>
              </m:r>
              <m:r>
                <m:rPr>
                  <m:sty m:val="p"/>
                </m:rPr>
                <m:t>]</m:t>
              </m:r>
            </m:oMath>
          </w:p>
        </w:tc>
      </w:tr>
      <w:tr>
        <w:tc>
          <w:tcPr/>
          <w:p>
            <w:pPr>
              <w:pStyle w:val="Compact"/>
              <w:jc w:val="left"/>
            </w:pPr>
            <m:oMath>
              <m:r>
                <m:t>T</m:t>
              </m:r>
            </m:oMath>
          </w:p>
        </w:tc>
        <w:tc>
          <w:tcPr/>
          <w:p>
            <w:pPr>
              <w:pStyle w:val="Compact"/>
              <w:jc w:val="left"/>
            </w:pPr>
            <w:r>
              <w:t xml:space="preserve">Temperature scaling parameter for calibration</w:t>
            </w:r>
          </w:p>
        </w:tc>
        <w:tc>
          <w:tcPr/>
          <w:p>
            <w:pPr>
              <w:pStyle w:val="Compact"/>
              <w:jc w:val="left"/>
            </w:pPr>
            <w:r>
              <w:t xml:space="preserve">Scalar</w:t>
            </w:r>
            <w:r>
              <w:t xml:space="preserve"> </w:t>
            </w:r>
            <m:oMath>
              <m:r>
                <m:rPr>
                  <m:sty m:val="p"/>
                </m:rPr>
                <m:t>&gt;</m:t>
              </m:r>
              <m:r>
                <m:t>0</m:t>
              </m:r>
            </m:oMath>
          </w:p>
        </w:tc>
      </w:tr>
      <w:tr>
        <w:tc>
          <w:tcPr/>
          <w:p>
            <w:pPr>
              <w:pStyle w:val="Compact"/>
              <w:jc w:val="left"/>
            </w:pPr>
            <m:oMath>
              <m:r>
                <m:t>σ</m:t>
              </m:r>
              <m:r>
                <m:rPr>
                  <m:sty m:val="p"/>
                </m:rPr>
                <m:t>(</m:t>
              </m:r>
              <m:r>
                <m:rPr>
                  <m:sty m:val="p"/>
                </m:rPr>
                <m:t>⋅</m:t>
              </m:r>
              <m:r>
                <m:rPr>
                  <m:sty m:val="p"/>
                </m:rPr>
                <m:t>)</m:t>
              </m:r>
            </m:oMath>
          </w:p>
        </w:tc>
        <w:tc>
          <w:tcPr/>
          <w:p>
            <w:pPr>
              <w:pStyle w:val="Compact"/>
              <w:jc w:val="left"/>
            </w:pPr>
            <w:r>
              <w:t xml:space="preserve">Activation function (e.g., sigmoid)</w:t>
            </w:r>
          </w:p>
        </w:tc>
        <w:tc>
          <w:tcPr/>
          <w:p>
            <w:pPr>
              <w:pStyle w:val="Compact"/>
              <w:jc w:val="left"/>
            </w:pPr>
            <m:oMath>
              <m:r>
                <m:rPr>
                  <m:scr m:val="double-struck"/>
                  <m:sty m:val="p"/>
                </m:rPr>
                <m:t>R</m:t>
              </m:r>
              <m:r>
                <m:rPr>
                  <m:sty m:val="p"/>
                </m:rPr>
                <m:t>→</m:t>
              </m:r>
              <m:r>
                <m:rPr>
                  <m:sty m:val="p"/>
                </m:rPr>
                <m:t>[</m:t>
              </m:r>
              <m:r>
                <m:t>0</m:t>
              </m:r>
              <m:r>
                <m:rPr>
                  <m:sty m:val="p"/>
                </m:rPr>
                <m:t>,</m:t>
              </m:r>
              <m:r>
                <m:t>1</m:t>
              </m:r>
              <m:r>
                <m:rPr>
                  <m:sty m:val="p"/>
                </m:rPr>
                <m:t>]</m:t>
              </m:r>
            </m:oMath>
          </w:p>
        </w:tc>
      </w:tr>
    </w:tbl>
    <w:bookmarkEnd w:id="37"/>
    <w:bookmarkEnd w:id="38"/>
    <w:bookmarkStart w:id="40" w:name="subsec:pfn-generation"/>
    <w:p>
      <w:pPr>
        <w:pStyle w:val="2"/>
      </w:pPr>
      <w:r>
        <w:rPr>
          <w:rStyle w:val="SectionNumber"/>
        </w:rPr>
        <w:t xml:space="preserve">3.2</w:t>
      </w:r>
      <w:r>
        <w:tab/>
      </w: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is generated from a</w:t>
      </w:r>
      <w:r>
        <w:t xml:space="preserve"> </w:t>
      </w:r>
      <w:r>
        <w:rPr>
          <w:b/>
          <w:bCs/>
        </w:rPr>
        <w:t xml:space="preserve">prior distribution over functions</w:t>
      </w:r>
      <w:r>
        <w:t xml:space="preserve">, denoted as</w:t>
      </w:r>
      <w:r>
        <w:t xml:space="preserve"> </w:t>
      </w:r>
      <m:oMath>
        <m:sSub>
          <m:e>
            <m:r>
              <m:t>P</m:t>
            </m:r>
          </m:e>
          <m:sub>
            <m:r>
              <m:rPr>
                <m:nor/>
                <m:sty m:val="p"/>
              </m:rPr>
              <m:t>prior</m:t>
            </m:r>
          </m:sub>
        </m:sSub>
      </m:oMath>
      <w:r>
        <w:t xml:space="preserve">.</w:t>
      </w:r>
    </w:p>
    <w:p>
      <w:pPr>
        <w:pStyle w:val="a0"/>
      </w:pPr>
      <w:r>
        <w:t xml:space="preserve">Formally, a dataset</w:t>
      </w:r>
      <w:r>
        <w:t xml:space="preserve"> </w:t>
      </w:r>
      <m:oMath>
        <m:r>
          <m:rPr>
            <m:scr m:val="script"/>
            <m:sty m:val="p"/>
          </m:rPr>
          <m:t>D</m:t>
        </m:r>
      </m:oMath>
      <w:r>
        <w:t xml:space="preserve"> </w:t>
      </w:r>
      <w:r>
        <w:t xml:space="preserve">is sampled in two steps:</w:t>
      </w:r>
    </w:p>
    <w:p>
      <w:pPr>
        <w:numPr>
          <w:ilvl w:val="0"/>
          <w:numId w:val="1003"/>
        </w:numPr>
      </w:pPr>
      <w:r>
        <w:t xml:space="preserve">A structural equation model (SEM) or a data-generating function</w:t>
      </w:r>
      <w:r>
        <w:t xml:space="preserve"> </w:t>
      </w:r>
      <m:oMath>
        <m:r>
          <m:t>f</m:t>
        </m:r>
      </m:oMath>
      <w:r>
        <w:t xml:space="preserve"> </w:t>
      </w:r>
      <w:r>
        <w:t xml:space="preserve">is sampled from the prior:</w:t>
      </w:r>
      <w:r>
        <w:t xml:space="preserve"> </w:t>
      </w:r>
      <m:oMath>
        <m:r>
          <m:t>f</m:t>
        </m:r>
        <m:r>
          <m:rPr>
            <m:sty m:val="p"/>
          </m:rPr>
          <m:t>∼</m:t>
        </m:r>
        <m:sSub>
          <m:e>
            <m:r>
              <m:t>P</m:t>
            </m:r>
          </m:e>
          <m:sub>
            <m:r>
              <m:rPr>
                <m:nor/>
                <m:sty m:val="p"/>
              </m:rPr>
              <m:t>prior</m:t>
            </m:r>
          </m:sub>
        </m:sSub>
        <m:r>
          <m:rPr>
            <m:sty m:val="p"/>
          </m:rPr>
          <m:t>(</m:t>
        </m:r>
        <m:r>
          <m:rPr>
            <m:sty m:val="p"/>
          </m:rPr>
          <m:t>⋅</m:t>
        </m:r>
        <m:r>
          <m:rPr>
            <m:sty m:val="p"/>
          </m:rPr>
          <m:t>)</m:t>
        </m:r>
      </m: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m:oMath>
        <m:sSub>
          <m:e>
            <m:r>
              <m:t>y</m:t>
            </m:r>
          </m:e>
          <m:sub>
            <m:r>
              <m:t>i</m:t>
            </m:r>
          </m:sub>
        </m:sSub>
        <m:r>
          <m:rPr>
            <m:sty m:val="p"/>
          </m:rPr>
          <m:t>=</m:t>
        </m:r>
        <m:r>
          <m:t>f</m:t>
        </m:r>
        <m:r>
          <m:rPr>
            <m:sty m:val="p"/>
          </m:rPr>
          <m:t>(</m:t>
        </m:r>
        <m:sSub>
          <m:e>
            <m:r>
              <m:rPr>
                <m:sty m:val="b"/>
              </m:rPr>
              <m:t>x</m:t>
            </m:r>
          </m:e>
          <m:sub>
            <m:r>
              <m:t>i</m:t>
            </m:r>
          </m:sub>
        </m:sSub>
        <m:r>
          <m:rPr>
            <m:sty m:val="p"/>
          </m:rPr>
          <m:t>)</m:t>
        </m:r>
        <m:r>
          <m:rPr>
            <m:sty m:val="p"/>
          </m:rPr>
          <m:t>+</m:t>
        </m:r>
        <m:r>
          <m:t>ϵ</m:t>
        </m:r>
      </m:oMath>
      <w:r>
        <w:t xml:space="preserve">, or</w:t>
      </w:r>
      <w:r>
        <w:t xml:space="preserve"> </w:t>
      </w:r>
      <m:oMath>
        <m:sSub>
          <m:e>
            <m:r>
              <m:t>y</m:t>
            </m:r>
          </m:e>
          <m:sub>
            <m:r>
              <m:t>i</m:t>
            </m:r>
          </m:sub>
        </m:sSub>
        <m:r>
          <m:rPr>
            <m:sty m:val="p"/>
          </m:rPr>
          <m:t>∼</m:t>
        </m:r>
        <m:r>
          <m:t>P</m:t>
        </m:r>
        <m:r>
          <m:rPr>
            <m:sty m:val="p"/>
          </m:rPr>
          <m:t>(</m:t>
        </m:r>
        <m:r>
          <m:rPr>
            <m:scr m:val="script"/>
            <m:sty m:val="p"/>
          </m:rPr>
          <m:t>Y</m:t>
        </m:r>
        <m:r>
          <m:rPr>
            <m:sty m:val="p"/>
          </m:rPr>
          <m:t>|</m:t>
        </m:r>
        <m:r>
          <m:t>f</m:t>
        </m:r>
        <m:r>
          <m:rPr>
            <m:sty m:val="p"/>
          </m:rPr>
          <m:t>(</m:t>
        </m:r>
        <m:sSub>
          <m:e>
            <m:r>
              <m:rPr>
                <m:sty m:val="b"/>
              </m:rPr>
              <m:t>x</m:t>
            </m:r>
          </m:e>
          <m:sub>
            <m:r>
              <m:t>i</m:t>
            </m:r>
          </m:sub>
        </m:sSub>
        <m:r>
          <m:rPr>
            <m:sty m:val="p"/>
          </m:rPr>
          <m:t>)</m:t>
        </m:r>
        <m:r>
          <m:rPr>
            <m:sty m:val="p"/>
          </m:rPr>
          <m:t>)</m:t>
        </m:r>
      </m: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(PPD) for a query sample</w:t>
      </w:r>
      <w:r>
        <w:t xml:space="preserve"> </w:t>
      </w:r>
      <m:oMath>
        <m:sSub>
          <m:e>
            <m:r>
              <m:rPr>
                <m:sty m:val="b"/>
              </m:rPr>
              <m:t>x</m:t>
            </m:r>
          </m:e>
          <m:sub>
            <m:r>
              <m:rPr>
                <m:nor/>
                <m:sty m:val="p"/>
              </m:rPr>
              <m:t>query</m:t>
            </m:r>
          </m:sub>
        </m:sSub>
      </m:oMath>
      <w:r>
        <w:t xml:space="preserve"> </w:t>
      </w:r>
      <w:r>
        <w:t xml:space="preserve">given the context dataset</w:t>
      </w:r>
      <w:r>
        <w:t xml:space="preserve"> </w:t>
      </w:r>
      <m:oMath>
        <m:r>
          <m:t>S</m:t>
        </m:r>
      </m:oMath>
      <w:r>
        <w:t xml:space="preserve">:</w:t>
      </w:r>
    </w:p>
    <w:p>
      <w:pPr>
        <w:pStyle w:val="a0"/>
      </w:pPr>
      <w:bookmarkStart w:id="39" w:name="eq:ppd-definition"/>
      <m:oMathPara>
        <m:oMathParaPr>
          <m:jc m:val="center"/>
        </m:oMathParaPr>
        <m:oMath>
          <m:r>
            <m:t>P</m:t>
          </m:r>
          <m:r>
            <m:t>P</m:t>
          </m:r>
          <m:r>
            <m:t>D</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f</m:t>
          </m:r>
          <m:r>
            <m:rPr>
              <m:sty m:val="p"/>
            </m:rPr>
            <m:t>)</m:t>
          </m:r>
          <m:r>
            <m:t> </m:t>
          </m:r>
          <m:r>
            <m:t>P</m:t>
          </m:r>
          <m:r>
            <m:rPr>
              <m:sty m:val="p"/>
            </m:rPr>
            <m:t>(</m:t>
          </m:r>
          <m:r>
            <m:t>f</m:t>
          </m:r>
          <m:r>
            <m:rPr>
              <m:sty m:val="p"/>
            </m:rPr>
            <m:t>∣</m:t>
          </m:r>
          <m:r>
            <m:t>S</m:t>
          </m:r>
          <m:r>
            <m:rPr>
              <m:sty m:val="p"/>
            </m:rPr>
            <m:t>)</m:t>
          </m:r>
          <m:r>
            <m:t> </m:t>
          </m:r>
          <m:r>
            <m:t>d</m:t>
          </m:r>
          <m:r>
            <m:t>f</m:t>
          </m:r>
          <m:r>
            <m:t>  </m:t>
          </m:r>
          <m:r>
            <m:rPr>
              <m:sty m:val="p"/>
            </m:rPr>
            <m:t>(</m:t>
          </m:r>
          <m:r>
            <m:t>2</m:t>
          </m:r>
          <m:r>
            <m:rPr>
              <m:sty m:val="p"/>
            </m:rPr>
            <m:t>)</m:t>
          </m:r>
        </m:oMath>
      </m:oMathPara>
      <w:bookmarkEnd w:id="39"/>
    </w:p>
    <w:p>
      <w:pPr>
        <w:pStyle w:val="FirstParagraph"/>
      </w:pPr>
      <w:r>
        <w:t xml:space="preserve">TabPFN approximates this integral using a Transformer-based architecture that attends to the entire context</w:t>
      </w:r>
      <w:r>
        <w:t xml:space="preserve"> </w:t>
      </w:r>
      <m:oMath>
        <m:r>
          <m:t>S</m:t>
        </m:r>
      </m:oMath>
      <w:r>
        <w:t xml:space="preserve"> </w:t>
      </w:r>
      <w:r>
        <w:t xml:space="preserve">(In-Context Learning). This perspective is particularly advantageous for the medical small-sample setting (</w:t>
      </w:r>
      <m:oMath>
        <m:sSub>
          <m:e>
            <m:r>
              <m:t>n</m:t>
            </m:r>
          </m:e>
          <m:sub>
            <m:r>
              <m:t>s</m:t>
            </m:r>
          </m:sub>
        </m:sSub>
        <m:r>
          <m:rPr>
            <m:sty m:val="p"/>
          </m:rPr>
          <m:t>&lt;</m:t>
        </m:r>
        <m:r>
          <m:t>500</m:t>
        </m:r>
      </m: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m:oMath>
        <m:sSub>
          <m:e>
            <m:r>
              <m:t>P</m:t>
            </m:r>
          </m:e>
          <m:sub>
            <m:r>
              <m:rPr>
                <m:nor/>
                <m:sty m:val="p"/>
              </m:rPr>
              <m:t>prior</m:t>
            </m:r>
          </m:sub>
        </m:sSub>
      </m: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m:oMath>
        <m:sSub>
          <m:e>
            <m:r>
              <m:rPr>
                <m:sty m:val="b"/>
              </m:rPr>
              <m:t>x</m:t>
            </m:r>
          </m:e>
          <m:sub>
            <m:r>
              <m:rPr>
                <m:nor/>
                <m:sty m:val="p"/>
              </m:rPr>
              <m:t>query</m:t>
            </m:r>
          </m:sub>
        </m:sSub>
      </m:oMath>
      <w:r>
        <w:t xml:space="preserve"> </w:t>
      </w:r>
      <w:r>
        <w:t xml:space="preserve">comes from the same distribution as</w:t>
      </w:r>
      <w:r>
        <w:t xml:space="preserve"> </w:t>
      </w:r>
      <m:oMath>
        <m:r>
          <m:t>S</m:t>
        </m:r>
      </m:oMath>
      <w:r>
        <w:t xml:space="preserve"> </w:t>
      </w:r>
      <w:r>
        <w:t xml:space="preserve">(i.e., same</w:t>
      </w:r>
      <w:r>
        <w:t xml:space="preserve"> </w:t>
      </w:r>
      <m:oMath>
        <m:r>
          <m:t>f</m:t>
        </m:r>
      </m:oMath>
      <w:r>
        <w:t xml:space="preserve">). In our cross-hospital setting, the target query</w:t>
      </w:r>
      <w:r>
        <w:t xml:space="preserve"> </w:t>
      </w:r>
      <m:oMath>
        <m:sSup>
          <m:e>
            <m:r>
              <m:rPr>
                <m:sty m:val="b"/>
              </m:rPr>
              <m:t>x</m:t>
            </m:r>
          </m:e>
          <m:sup>
            <m:r>
              <m:t>t</m:t>
            </m:r>
          </m:sup>
        </m:sSup>
      </m:oMath>
      <w:r>
        <w:t xml:space="preserve"> </w:t>
      </w:r>
      <w:r>
        <w:t xml:space="preserve">comes from a shifted distribution</w:t>
      </w:r>
      <w:r>
        <w:t xml:space="preserve"> </w:t>
      </w:r>
      <m:oMath>
        <m:sSub>
          <m:e>
            <m:r>
              <m:rPr>
                <m:scr m:val="script"/>
                <m:sty m:val="p"/>
              </m:rPr>
              <m:t>D</m:t>
            </m:r>
          </m:e>
          <m:sub>
            <m:r>
              <m:t>T</m:t>
            </m:r>
          </m:sub>
        </m:sSub>
      </m:oMath>
      <w:r>
        <w:t xml:space="preserve">, violating the exchangeability assumption of the posterior approximation.</w:t>
      </w:r>
    </w:p>
    <w:bookmarkEnd w:id="40"/>
    <w:bookmarkStart w:id="49" w:name="subsec:domain-shift"/>
    <w:p>
      <w:pPr>
        <w:pStyle w:val="2"/>
      </w:pPr>
      <w:r>
        <w:rPr>
          <w:rStyle w:val="SectionNumber"/>
        </w:rPr>
        <w:t xml:space="preserve">3.3</w:t>
      </w:r>
      <w:r>
        <w:tab/>
      </w:r>
      <w:r>
        <w:t xml:space="preserve">Formalizing Domain Shift</w:t>
      </w:r>
    </w:p>
    <w:p>
      <w:pPr>
        <w:pStyle w:val="FirstParagraph"/>
      </w:pPr>
      <w:r>
        <w:t xml:space="preserve">The core challenge in our research is that</w:t>
      </w:r>
      <w:r>
        <w:t xml:space="preserve"> </w:t>
      </w:r>
      <m:oMath>
        <m:sSub>
          <m:e>
            <m:r>
              <m:rPr>
                <m:scr m:val="script"/>
                <m:sty m:val="p"/>
              </m:rPr>
              <m:t>D</m:t>
            </m:r>
          </m:e>
          <m:sub>
            <m:r>
              <m:t>S</m:t>
            </m:r>
          </m:sub>
        </m:sSub>
        <m:r>
          <m:rPr>
            <m:sty m:val="p"/>
          </m:rPr>
          <m:t>≠</m:t>
        </m:r>
        <m:sSub>
          <m:e>
            <m:r>
              <m:rPr>
                <m:scr m:val="script"/>
                <m:sty m:val="p"/>
              </m:rPr>
              <m:t>D</m:t>
            </m:r>
          </m:e>
          <m:sub>
            <m:r>
              <m:t>T</m:t>
            </m:r>
          </m:sub>
        </m:sSub>
      </m:oMath>
      <w:r>
        <w:t xml:space="preserve">. This joint distribution shift can be decomposed into three primary components relevant to medical AI:</w:t>
      </w:r>
    </w:p>
    <w:bookmarkStart w:id="42" w:name="covariate-shift-the-acquisition-gap"/>
    <w:p>
      <w:pPr>
        <w:pStyle w:val="3"/>
      </w:pPr>
      <w:r>
        <w:rPr>
          <w:rStyle w:val="SectionNumber"/>
        </w:rPr>
        <w:t xml:space="preserve">3.3.1</w:t>
      </w:r>
      <w:r>
        <w:tab/>
      </w:r>
      <w:r>
        <w:t xml:space="preserve">Covariate Shift: The Acquisition Gap</w:t>
      </w:r>
    </w:p>
    <w:p>
      <w:pPr>
        <w:pStyle w:val="FirstParagraph"/>
      </w:pPr>
      <w:r>
        <w:t xml:space="preserve">Covariate shift occurs when the marginal feature distributions differ,</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while the conditional probability of the label remains constant,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p>
    <w:p>
      <w:pPr>
        <w:pStyle w:val="a0"/>
      </w:pPr>
      <w:bookmarkStart w:id="41" w:name="eq:covariate-shift"/>
      <m:oMathPara>
        <m:oMathParaPr>
          <m:jc m:val="center"/>
        </m:oMathParaP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r>
            <m:t> </m:t>
          </m:r>
          <m:r>
            <m:rPr>
              <m:nor/>
              <m:sty m:val="p"/>
            </m:rPr>
            <m:t>and</m:t>
          </m:r>
          <m:r>
            <m:t> </m:t>
          </m:r>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r>
            <m:t>  </m:t>
          </m:r>
          <m:r>
            <m:rPr>
              <m:sty m:val="p"/>
            </m:rPr>
            <m:t>(</m:t>
          </m:r>
          <m:r>
            <m:t>3</m:t>
          </m:r>
          <m:r>
            <m:rPr>
              <m:sty m:val="p"/>
            </m:rPr>
            <m:t>)</m:t>
          </m:r>
        </m:oMath>
      </m:oMathPara>
      <w:bookmarkEnd w:id="41"/>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m:oMath>
        <m:r>
          <m:t>P</m:t>
        </m:r>
        <m:r>
          <m:rPr>
            <m:sty m:val="p"/>
          </m:rPr>
          <m:t>(</m:t>
        </m:r>
        <m:sSub>
          <m:e>
            <m:r>
              <m:rPr>
                <m:sty m:val="b"/>
              </m:rPr>
              <m:t>x</m:t>
            </m:r>
          </m:e>
          <m:sub>
            <m:r>
              <m:rPr>
                <m:nor/>
                <m:sty m:val="p"/>
              </m:rPr>
              <m:t>texture</m:t>
            </m:r>
          </m:sub>
        </m:sSub>
        <m:r>
          <m:rPr>
            <m:sty m:val="p"/>
          </m:rPr>
          <m:t>)</m:t>
        </m:r>
      </m: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m:oMath>
        <m:sSup>
          <m:e>
            <m:r>
              <m:rPr>
                <m:sty m:val="b"/>
              </m:rPr>
              <m:t>x</m:t>
            </m:r>
          </m:e>
          <m:sup>
            <m:r>
              <m:t>t</m:t>
            </m:r>
          </m:sup>
        </m:sSup>
      </m:oMath>
      <w:r>
        <w:t xml:space="preserve"> </w:t>
      </w:r>
      <w:r>
        <w:t xml:space="preserve">lies in a region unsupported by</w:t>
      </w:r>
      <w:r>
        <w:t xml:space="preserve"> </w:t>
      </w:r>
      <m:oMath>
        <m:sSub>
          <m:e>
            <m:r>
              <m:t>P</m:t>
            </m:r>
          </m:e>
          <m:sub>
            <m:r>
              <m:t>S</m:t>
            </m:r>
          </m:sub>
        </m:sSub>
        <m:r>
          <m:rPr>
            <m:sty m:val="p"/>
          </m:rPr>
          <m:t>(</m:t>
        </m:r>
        <m:r>
          <m:t>X</m:t>
        </m:r>
        <m:r>
          <m:rPr>
            <m:sty m:val="p"/>
          </m:rPr>
          <m:t>)</m:t>
        </m:r>
      </m:oMath>
      <w:r>
        <w:t xml:space="preserve">, the attention weights become diffuse.</w:t>
      </w:r>
    </w:p>
    <w:bookmarkEnd w:id="42"/>
    <w:bookmarkStart w:id="44" w:name="label-shift-the-prevalence-gap"/>
    <w:p>
      <w:pPr>
        <w:pStyle w:val="3"/>
      </w:pPr>
      <w:r>
        <w:rPr>
          <w:rStyle w:val="SectionNumber"/>
        </w:rPr>
        <w:t xml:space="preserve">3.3.2</w:t>
      </w:r>
      <w:r>
        <w:tab/>
      </w:r>
      <w:r>
        <w:t xml:space="preserve">Label Shift: The Prevalence Gap</w:t>
      </w:r>
    </w:p>
    <w:p>
      <w:pPr>
        <w:pStyle w:val="FirstParagraph"/>
      </w:pPr>
      <w:r>
        <w:t xml:space="preserve">Label shift, or prior probability shift, is defined by a change in the marginal label distribution:</w:t>
      </w:r>
    </w:p>
    <w:p>
      <w:pPr>
        <w:pStyle w:val="a0"/>
      </w:pPr>
      <w:bookmarkStart w:id="43" w:name="eq:label-shift"/>
      <m:oMathPara>
        <m:oMathParaPr>
          <m:jc m:val="center"/>
        </m:oMathParaP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r>
            <m:t>  </m:t>
          </m:r>
          <m:r>
            <m:rPr>
              <m:sty m:val="p"/>
            </m:rPr>
            <m:t>(</m:t>
          </m:r>
          <m:r>
            <m:t>4</m:t>
          </m:r>
          <m:r>
            <m:rPr>
              <m:sty m:val="p"/>
            </m:rPr>
            <m:t>)</m:t>
          </m:r>
        </m:oMath>
      </m:oMathPara>
      <w:bookmarkEnd w:id="43"/>
    </w:p>
    <w:p>
      <w:pPr>
        <w:pStyle w:val="FirstParagraph"/>
      </w:pPr>
      <w:r>
        <w:t xml:space="preserve">This is endemic to healthcare referrals. A tertiary cancer center (Source) typically receives high-risk referrals with a malignancy prevalence of</w:t>
      </w:r>
      <w:r>
        <w:t xml:space="preserve"> </w:t>
      </w:r>
      <m:oMath>
        <m:r>
          <m:t>P</m:t>
        </m:r>
        <m:r>
          <m:rPr>
            <m:sty m:val="p"/>
          </m:rPr>
          <m:t>(</m:t>
        </m:r>
        <m:r>
          <m:rPr>
            <m:scr m:val="script"/>
            <m:sty m:val="p"/>
          </m:rPr>
          <m:t>Y</m:t>
        </m:r>
        <m:r>
          <m:rPr>
            <m:sty m:val="p"/>
          </m:rPr>
          <m:t>=</m:t>
        </m:r>
        <m:r>
          <m:t>1</m:t>
        </m:r>
        <m:r>
          <m:rPr>
            <m:sty m:val="p"/>
          </m:rPr>
          <m:t>)</m:t>
        </m:r>
        <m:r>
          <m:rPr>
            <m:sty m:val="p"/>
          </m:rPr>
          <m:t>≈</m:t>
        </m:r>
        <m:r>
          <m:t>60</m:t>
        </m:r>
        <m:r>
          <m:rPr>
            <m:sty m:val="p"/>
          </m:rPr>
          <m:t>%</m:t>
        </m:r>
      </m:oMath>
      <w:r>
        <w:t xml:space="preserve">. In contrast, a community screening program (Target) encounters a broader population with many benign incidental findings, where</w:t>
      </w:r>
      <w:r>
        <w:t xml:space="preserve"> </w:t>
      </w:r>
      <m:oMath>
        <m:r>
          <m:t>P</m:t>
        </m:r>
        <m:r>
          <m:rPr>
            <m:sty m:val="p"/>
          </m:rPr>
          <m:t>(</m:t>
        </m:r>
        <m:r>
          <m:rPr>
            <m:scr m:val="script"/>
            <m:sty m:val="p"/>
          </m:rPr>
          <m:t>Y</m:t>
        </m:r>
        <m:r>
          <m:rPr>
            <m:sty m:val="p"/>
          </m:rPr>
          <m:t>=</m:t>
        </m:r>
        <m:r>
          <m:t>1</m:t>
        </m:r>
        <m:r>
          <m:rPr>
            <m:sty m:val="p"/>
          </m:rPr>
          <m:t>)</m:t>
        </m:r>
        <m:r>
          <m:rPr>
            <m:sty m:val="p"/>
          </m:rPr>
          <m:t>≈</m:t>
        </m:r>
        <m:r>
          <m:t>5</m:t>
        </m:r>
        <m:r>
          <m:rPr>
            <m:sty m:val="p"/>
          </m:rPr>
          <m:t>%</m:t>
        </m:r>
        <m:r>
          <m:rPr>
            <m:sty m:val="p"/>
          </m:rPr>
          <m:t>−</m:t>
        </m:r>
        <m:r>
          <m:t>20</m:t>
        </m:r>
        <m:r>
          <m:rPr>
            <m:sty m:val="p"/>
          </m:rPr>
          <m:t>%</m:t>
        </m:r>
      </m:oMath>
      <w:r>
        <w:t xml:space="preserve">. A model trained on the balanced source will learn a prior</w:t>
      </w:r>
      <w:r>
        <w:t xml:space="preserve"> </w:t>
      </w:r>
      <m:oMath>
        <m:sSub>
          <m:e>
            <m:r>
              <m:t>π</m:t>
            </m:r>
          </m:e>
          <m:sub>
            <m:r>
              <m:t>S</m:t>
            </m:r>
          </m:sub>
        </m:sSub>
      </m:oMath>
      <w:r>
        <w:t xml:space="preserve"> </w:t>
      </w:r>
      <w:r>
        <w:t xml:space="preserve">and systematically overestimate risk on the target, leading to poor calibration and excessive false positives.</w:t>
      </w:r>
    </w:p>
    <w:bookmarkEnd w:id="44"/>
    <w:bookmarkStart w:id="46" w:name="concept-shift-the-definition-gap"/>
    <w:p>
      <w:pPr>
        <w:pStyle w:val="3"/>
      </w:pPr>
      <w:r>
        <w:rPr>
          <w:rStyle w:val="SectionNumber"/>
        </w:rPr>
        <w:t xml:space="preserve">3.3.3</w:t>
      </w:r>
      <w:r>
        <w:tab/>
      </w:r>
      <w:r>
        <w:t xml:space="preserve">Concept Shift: The Definition Gap</w:t>
      </w:r>
    </w:p>
    <w:p>
      <w:pPr>
        <w:pStyle w:val="FirstParagraph"/>
      </w:pPr>
      <w:r>
        <w:t xml:space="preserve">Concept shift implies a fundamental change in the relationship between features and labels:</w:t>
      </w:r>
    </w:p>
    <w:p>
      <w:pPr>
        <w:pStyle w:val="a0"/>
      </w:pPr>
      <w:bookmarkStart w:id="45" w:name="eq:concept-shift"/>
      <m:oMathPara>
        <m:oMathParaPr>
          <m:jc m:val="center"/>
        </m:oMathParaP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r>
            <m:t>  </m:t>
          </m:r>
          <m:r>
            <m:rPr>
              <m:sty m:val="p"/>
            </m:rPr>
            <m:t>(</m:t>
          </m:r>
          <m:r>
            <m:t>5</m:t>
          </m:r>
          <m:r>
            <m:rPr>
              <m:sty m:val="p"/>
            </m:rPr>
            <m:t>)</m:t>
          </m:r>
        </m:oMath>
      </m:oMathPara>
      <w:bookmarkEnd w:id="45"/>
    </w:p>
    <w:p>
      <w:pPr>
        <w:pStyle w:val="FirstParagraph"/>
      </w:pPr>
      <w:r>
        <w:t xml:space="preserve">In pulmonary medicine, apparent model failures often reflect latent confounders</w:t>
      </w:r>
      <w:r>
        <w:t xml:space="preserve"> </w:t>
      </w:r>
      <w:r>
        <w:t xml:space="preserve">arising from regional disease ecology. In regions such as the Mississippi and</w:t>
      </w:r>
      <w:r>
        <w:t xml:space="preserve"> </w:t>
      </w:r>
      <w:r>
        <w:t xml:space="preserve">Ohio River Valleys in North America or parts of East Asia, granulomatous</w:t>
      </w:r>
      <w:r>
        <w:t xml:space="preserve"> </w:t>
      </w:r>
      <w:r>
        <w:t xml:space="preserve">infections (e.g., histoplasmosis, tuberculosis) are endemic and generate a high</w:t>
      </w:r>
      <w:r>
        <w:t xml:space="preserve"> </w:t>
      </w:r>
      <w:r>
        <w:t xml:space="preserve">burden of benign pulmonary nodules and granulomas </w:t>
      </w:r>
      <w:r>
        <w:t xml:space="preserve">[</w:t>
      </w:r>
      <w:hyperlink w:anchor="ref-yang_comparison_2018">
        <w:r>
          <w:rPr>
            <w:rStyle w:val="af"/>
          </w:rPr>
          <w:t xml:space="preserve">82</w:t>
        </w:r>
      </w:hyperlink>
      <w:r>
        <w:t xml:space="preserve">,</w:t>
      </w:r>
      <w:hyperlink w:anchor="ref-barros_pulmonary_2023">
        <w:r>
          <w:rPr>
            <w:rStyle w:val="af"/>
          </w:rPr>
          <w:t xml:space="preserve">91</w:t>
        </w:r>
      </w:hyperlink>
      <w:r>
        <w:t xml:space="preserve">]</w:t>
      </w:r>
      <w:r>
        <w:t xml:space="preserve">.</w:t>
      </w:r>
      <w:r>
        <w:t xml:space="preserve"> </w:t>
      </w:r>
      <w:r>
        <w:t xml:space="preserve">These benign lesions frequently mimic malignant nodules on imaging, including</w:t>
      </w:r>
      <w:r>
        <w:t xml:space="preserve"> </w:t>
      </w:r>
      <w:r>
        <w:t xml:space="preserve">solid or spiculated nodules with appreciable metabolic uptake on PET–CT, and</w:t>
      </w:r>
      <w:r>
        <w:t xml:space="preserve"> </w:t>
      </w:r>
      <w:r>
        <w:t xml:space="preserve">therefore constitute an important source of diagnostic ambiguity in lung cancer</w:t>
      </w:r>
      <w:r>
        <w:t xml:space="preserve"> </w:t>
      </w:r>
      <w:r>
        <w:t xml:space="preserve">screening and workup </w:t>
      </w:r>
      <w:r>
        <w:t xml:space="preserve">[</w:t>
      </w:r>
      <w:hyperlink w:anchor="ref-shipe_validation_2021">
        <w:r>
          <w:rPr>
            <w:rStyle w:val="af"/>
          </w:rPr>
          <w:t xml:space="preserve">92</w:t>
        </w:r>
      </w:hyperlink>
      <w:r>
        <w:t xml:space="preserve">,</w:t>
      </w:r>
      <w:hyperlink w:anchor="ref-lang_asymptomatic_2017">
        <w:r>
          <w:rPr>
            <w:rStyle w:val="af"/>
          </w:rPr>
          <w:t xml:space="preserve">93</w:t>
        </w:r>
      </w:hyperlink>
      <w:r>
        <w:t xml:space="preserve">]</w:t>
      </w:r>
      <w:r>
        <w:t xml:space="preserve">.</w:t>
      </w:r>
      <w:r>
        <w:t xml:space="preserve"> </w:t>
      </w:r>
      <w:r>
        <w:t xml:space="preserve">Consequently, radiographic patterns that are highly predictive of malignancy in</w:t>
      </w:r>
      <w:r>
        <w:t xml:space="preserve"> </w:t>
      </w:r>
      <w:r>
        <w:t xml:space="preserve">low-endemic Western cohorts may correspond to a substantially lower cancer</w:t>
      </w:r>
      <w:r>
        <w:t xml:space="preserve"> </w:t>
      </w:r>
      <w:r>
        <w:t xml:space="preserve">probability in these settings, representing a form of concept shift.</w:t>
      </w:r>
    </w:p>
    <w:p>
      <w:pPr>
        <w:pStyle w:val="a0"/>
      </w:pPr>
      <w:r>
        <w:t xml:space="preserve">Formally, this means that the same feature vector</w:t>
      </w:r>
      <w:r>
        <w:t xml:space="preserve"> </w:t>
      </w:r>
      <m:oMath>
        <m:r>
          <m:rPr>
            <m:sty m:val="b"/>
          </m:rPr>
          <m:t>x</m:t>
        </m:r>
      </m:oMath>
      <w:r>
        <w:t xml:space="preserve"> </w:t>
      </w:r>
      <w:r>
        <w:t xml:space="preserve">can be</w:t>
      </w:r>
      <w:r>
        <w:t xml:space="preserve"> </w:t>
      </w:r>
      <w:r>
        <w:t xml:space="preserve">associated with markedly different posterior malignancy probabilities across</w:t>
      </w:r>
      <w:r>
        <w:t xml:space="preserve"> </w:t>
      </w:r>
      <w:r>
        <w:t xml:space="preserve">hospitals: a model calibrated in a non-endemic source hospital might assign</w:t>
      </w:r>
      <w:r>
        <w:t xml:space="preserve"> </w:t>
      </w:r>
      <m:oMath>
        <m:sSub>
          <m:e>
            <m:r>
              <m:t>P</m:t>
            </m:r>
          </m:e>
          <m:sub>
            <m:r>
              <m:t>S</m:t>
            </m:r>
          </m:sub>
        </m:sSub>
        <m:r>
          <m:rPr>
            <m:sty m:val="p"/>
          </m:rPr>
          <m:t>(</m:t>
        </m:r>
        <m:r>
          <m:t>Y</m:t>
        </m:r>
        <m:r>
          <m:rPr>
            <m:sty m:val="p"/>
          </m:rPr>
          <m:t>=</m:t>
        </m:r>
        <m:r>
          <m:t>1</m:t>
        </m:r>
        <m:r>
          <m:rPr>
            <m:sty m:val="p"/>
          </m:rPr>
          <m:t>∣</m:t>
        </m:r>
        <m:r>
          <m:rPr>
            <m:sty m:val="b"/>
          </m:rPr>
          <m:t>x</m:t>
        </m:r>
        <m:r>
          <m:rPr>
            <m:sty m:val="p"/>
          </m:rPr>
          <m:t>)</m:t>
        </m:r>
        <m:r>
          <m:rPr>
            <m:sty m:val="p"/>
          </m:rPr>
          <m:t>≈</m:t>
        </m:r>
        <m:r>
          <m:t>0.9</m:t>
        </m:r>
      </m:oMath>
      <w:r>
        <w:t xml:space="preserve">, whereas the true probability in a</w:t>
      </w:r>
      <w:r>
        <w:t xml:space="preserve"> </w:t>
      </w:r>
      <w:r>
        <w:t xml:space="preserve">TB-endemic target hospital could be closer to</w:t>
      </w:r>
      <w:r>
        <w:t xml:space="preserve"> </w:t>
      </w:r>
      <m:oMath>
        <m:sSub>
          <m:e>
            <m:r>
              <m:t>P</m:t>
            </m:r>
          </m:e>
          <m:sub>
            <m:r>
              <m:t>T</m:t>
            </m:r>
          </m:sub>
        </m:sSub>
        <m:r>
          <m:rPr>
            <m:sty m:val="p"/>
          </m:rPr>
          <m:t>(</m:t>
        </m:r>
        <m:r>
          <m:t>Y</m:t>
        </m:r>
        <m:r>
          <m:rPr>
            <m:sty m:val="p"/>
          </m:rPr>
          <m:t>=</m:t>
        </m:r>
        <m:r>
          <m:t>1</m:t>
        </m:r>
        <m:r>
          <m:rPr>
            <m:sty m:val="p"/>
          </m:rPr>
          <m:t>∣</m:t>
        </m:r>
        <m:r>
          <m:rPr>
            <m:sty m:val="b"/>
          </m:rPr>
          <m:t>x</m:t>
        </m:r>
        <m:r>
          <m:rPr>
            <m:sty m:val="p"/>
          </m:rPr>
          <m:t>)</m:t>
        </m:r>
        <m:r>
          <m:rPr>
            <m:sty m:val="p"/>
          </m:rPr>
          <m:t>≈</m:t>
        </m:r>
        <m:r>
          <m:t>0.4</m:t>
        </m:r>
      </m:oMath>
      <w:r>
        <w:t xml:space="preserve"> </w:t>
      </w:r>
      <w:r>
        <w:t xml:space="preserve">[</w:t>
      </w:r>
      <w:hyperlink w:anchor="ref-ben2010theory">
        <w:r>
          <w:rPr>
            <w:rStyle w:val="af"/>
          </w:rPr>
          <w:t xml:space="preserve">94</w:t>
        </w:r>
      </w:hyperlink>
      <w:r>
        <w:t xml:space="preserve">]</w:t>
      </w:r>
      <w:r>
        <w:t xml:space="preserve">.</w:t>
      </w:r>
    </w:p>
    <w:bookmarkEnd w:id="46"/>
    <w:bookmarkStart w:id="48" w:name="X0980a6f305e99c5002fab5808b498094a9318fc"/>
    <w:p>
      <w:pPr>
        <w:pStyle w:val="3"/>
      </w:pPr>
      <w:r>
        <w:rPr>
          <w:rStyle w:val="SectionNumber"/>
        </w:rPr>
        <w:t xml:space="preserve">3.3.4</w:t>
      </w:r>
      <w:r>
        <w:tab/>
      </w: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94</w:t>
        </w:r>
      </w:hyperlink>
      <w:r>
        <w:t xml:space="preserve">]</w:t>
      </w:r>
      <w:r>
        <w:t xml:space="preserve">, the expected error of a hypothesis</w:t>
      </w:r>
      <w:r>
        <w:t xml:space="preserve"> </w:t>
      </w:r>
      <m:oMath>
        <m:r>
          <m:t>h</m:t>
        </m:r>
      </m:oMath>
      <w:r>
        <w:t xml:space="preserve"> </w:t>
      </w:r>
      <w:r>
        <w:t xml:space="preserve">on the target domain,</w:t>
      </w:r>
      <w:r>
        <w:t xml:space="preserve"> </w:t>
      </w:r>
      <m:oMath>
        <m:sSub>
          <m:e>
            <m:r>
              <m:t>ϵ</m:t>
            </m:r>
          </m:e>
          <m:sub>
            <m:r>
              <m:t>T</m:t>
            </m:r>
          </m:sub>
        </m:sSub>
        <m:r>
          <m:rPr>
            <m:sty m:val="p"/>
          </m:rPr>
          <m:t>(</m:t>
        </m:r>
        <m:r>
          <m:t>h</m:t>
        </m:r>
        <m:r>
          <m:rPr>
            <m:sty m:val="p"/>
          </m:rPr>
          <m:t>)</m:t>
        </m:r>
      </m:oMath>
      <w:r>
        <w:t xml:space="preserve">, is bounded by:</w:t>
      </w:r>
    </w:p>
    <w:p>
      <w:pPr>
        <w:pStyle w:val="a0"/>
      </w:pPr>
      <w:bookmarkStart w:id="47" w:name="eq:ben-david"/>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r>
            <m:t>  </m:t>
          </m:r>
          <m:r>
            <m:rPr>
              <m:sty m:val="p"/>
            </m:rPr>
            <m:t>(</m:t>
          </m:r>
          <m:r>
            <m:t>6</m:t>
          </m:r>
          <m:r>
            <m:rPr>
              <m:sty m:val="p"/>
            </m:rPr>
            <m:t>)</m:t>
          </m:r>
        </m:oMath>
      </m:oMathPara>
      <w:bookmarkEnd w:id="47"/>
    </w:p>
    <w:p>
      <w:pPr>
        <w:pStyle w:val="FirstParagraph"/>
      </w:pPr>
      <w:r>
        <w:t xml:space="preserve">where:</w:t>
      </w:r>
    </w:p>
    <w:p>
      <w:pPr>
        <w:numPr>
          <w:ilvl w:val="0"/>
          <w:numId w:val="1005"/>
        </w:numPr>
      </w:pPr>
      <m:oMath>
        <m:sSub>
          <m:e>
            <m:r>
              <m:t>ϵ</m:t>
            </m:r>
          </m:e>
          <m:sub>
            <m:r>
              <m:t>S</m:t>
            </m:r>
          </m:sub>
        </m:sSub>
        <m:r>
          <m:rPr>
            <m:sty m:val="p"/>
          </m:rPr>
          <m:t>(</m:t>
        </m:r>
        <m:r>
          <m:t>h</m:t>
        </m:r>
        <m:r>
          <m:rPr>
            <m:sty m:val="p"/>
          </m:rPr>
          <m:t>)</m:t>
        </m:r>
      </m:oMath>
      <w:r>
        <w:t xml:space="preserve"> </w:t>
      </w:r>
      <w:r>
        <w:t xml:space="preserve">is the source domain error, minimized via supervised training.</w:t>
      </w:r>
    </w:p>
    <w:p>
      <w:pPr>
        <w:numPr>
          <w:ilvl w:val="0"/>
          <w:numId w:val="1005"/>
        </w:numPr>
      </w:p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w:t>
      </w:r>
      <w:r>
        <w:t xml:space="preserve">is the</w:t>
      </w:r>
      <w:r>
        <w:t xml:space="preserve"> </w:t>
      </w:r>
      <m:oMath>
        <m:r>
          <m:rPr>
            <m:scr m:val="script"/>
            <m:sty m:val="p"/>
          </m:rPr>
          <m:t>H</m:t>
        </m:r>
        <m:r>
          <m:rPr>
            <m:sty m:val="p"/>
          </m:rPr>
          <m:t>Δ</m:t>
        </m:r>
        <m:r>
          <m:rPr>
            <m:scr m:val="script"/>
            <m:sty m:val="p"/>
          </m:rPr>
          <m:t>H</m:t>
        </m:r>
      </m:oMath>
      <w:r>
        <w:t xml:space="preserve">-divergence between the two domains.</w:t>
      </w:r>
    </w:p>
    <w:p>
      <w:pPr>
        <w:numPr>
          <w:ilvl w:val="0"/>
          <w:numId w:val="1005"/>
        </w:numPr>
      </w:pP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m:oMath>
        <m:sSub>
          <m:e>
            <m:r>
              <m:t>ϵ</m:t>
            </m:r>
          </m:e>
          <m:sub>
            <m:r>
              <m:t>S</m:t>
            </m:r>
          </m:sub>
        </m:sSub>
        <m:r>
          <m:rPr>
            <m:sty m:val="p"/>
          </m:rPr>
          <m:t>(</m:t>
        </m:r>
        <m:r>
          <m:t>h</m:t>
        </m:r>
        <m:r>
          <m:rPr>
            <m:sty m:val="p"/>
          </m:rPr>
          <m:t>)</m:t>
        </m:r>
      </m:oMath>
      <w:r>
        <w:t xml:space="preserve"> </w:t>
      </w:r>
      <w:r>
        <w:t xml:space="preserve">small, (ii) reduce the divergence term</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and (iii) control the joint error</w:t>
      </w:r>
      <w:r>
        <w:t xml:space="preserve"> </w:t>
      </w:r>
      <m:oMath>
        <m:r>
          <m:t>λ</m:t>
        </m:r>
      </m: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r>
        <w:t xml:space="preserve">(</w:t>
      </w:r>
      <w:hyperlink w:anchor="eq:ben-david">
        <w:r>
          <w:rPr>
            <w:rStyle w:val="af"/>
          </w:rPr>
          <w:t xml:space="preserve">6</w:t>
        </w:r>
      </w:hyperlink>
      <w:r>
        <w:t xml:space="preserve">)</w:t>
      </w:r>
      <w:r>
        <w:t xml:space="preserve">:</w:t>
      </w:r>
    </w:p>
    <w:p>
      <w:pPr>
        <w:numPr>
          <w:ilvl w:val="0"/>
          <w:numId w:val="1006"/>
        </w:numPr>
      </w:pPr>
      <w:r>
        <w:rPr>
          <w:b/>
          <w:bCs/>
        </w:rPr>
        <w:t xml:space="preserve">Tabular foundation model (TabPFN)</w:t>
      </w:r>
      <w:r>
        <w:rPr>
          <w:b/>
          <w:bCs/>
        </w:rPr>
        <w:t xml:space="preserve"> </w:t>
      </w:r>
      <m:oMath>
        <m:r>
          <m:rPr>
            <m:sty m:val="p"/>
          </m:rPr>
          <m:t>→</m:t>
        </m:r>
        <m:sSub>
          <m:e>
            <m:r>
              <m:t>ϵ</m:t>
            </m:r>
          </m:e>
          <m:sub>
            <m:r>
              <m:t>S</m:t>
            </m:r>
          </m:sub>
        </m:sSub>
        <m:r>
          <m:rPr>
            <m:sty m:val="p"/>
          </m:rPr>
          <m:t>(</m:t>
        </m:r>
        <m:r>
          <m:t>h</m:t>
        </m:r>
        <m:r>
          <m:rPr>
            <m:sty m:val="p"/>
          </m:rPr>
          <m:t>)</m:t>
        </m:r>
      </m:oMath>
      <w:r>
        <w:rPr>
          <w:b/>
          <w:bCs/>
        </w:rPr>
        <w:t xml:space="preserve">.</w:t>
      </w:r>
      <w:r>
        <w:t xml:space="preserve"> </w:t>
      </w:r>
      <w:r>
        <w:t xml:space="preserve">By treating the source cohort as a context set for a pre-trained PFN, PANDA reduces</w:t>
      </w:r>
      <w:r>
        <w:t xml:space="preserve"> </w:t>
      </w:r>
      <m:oMath>
        <m:sSub>
          <m:e>
            <m:r>
              <m:t>ϵ</m:t>
            </m:r>
          </m:e>
          <m:sub>
            <m:r>
              <m:t>S</m:t>
            </m:r>
          </m:sub>
        </m:sSub>
        <m:r>
          <m:rPr>
            <m:sty m:val="p"/>
          </m:rPr>
          <m:t>(</m:t>
        </m:r>
        <m:r>
          <m:t>h</m:t>
        </m:r>
        <m:r>
          <m:rPr>
            <m:sty m:val="p"/>
          </m:rPr>
          <m:t>)</m:t>
        </m:r>
        <m:r>
          <m:rPr>
            <m:sty m:val="p"/>
          </m:rPr>
          <m:t>(</m:t>
        </m:r>
        <m:r>
          <m:t>h</m:t>
        </m:r>
        <m:r>
          <m:rPr>
            <m:sty m:val="p"/>
          </m:rPr>
          <m:t>)</m:t>
        </m:r>
      </m: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m:oMath>
        <m:r>
          <m:rPr>
            <m:sty m:val="p"/>
          </m:rPr>
          <m:t>→</m:t>
        </m:r>
        <m:sSub>
          <m:e>
            <m:r>
              <m:t>d</m:t>
            </m:r>
          </m:e>
          <m:sub>
            <m:r>
              <m:rPr>
                <m:scr m:val="script"/>
                <m:sty m:val="p"/>
              </m:rPr>
              <m:t>H</m:t>
            </m:r>
            <m:r>
              <m:rPr>
                <m:sty m:val="p"/>
              </m:rPr>
              <m:t>Δ</m:t>
            </m:r>
            <m:r>
              <m:rPr>
                <m:scr m:val="script"/>
                <m:sty m:val="p"/>
              </m:rPr>
              <m:t>H</m:t>
            </m:r>
          </m:sub>
        </m:sSub>
      </m: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w:t>
      </w:r>
    </w:p>
    <w:p>
      <w:pPr>
        <w:numPr>
          <w:ilvl w:val="0"/>
          <w:numId w:val="1006"/>
        </w:numPr>
      </w:pPr>
      <w:r>
        <w:rPr>
          <w:b/>
          <w:bCs/>
        </w:rPr>
        <w:t xml:space="preserve">Cross-domain RFE</w:t>
      </w:r>
      <w:r>
        <w:rPr>
          <w:b/>
          <w:bCs/>
        </w:rPr>
        <w:t xml:space="preserve"> </w:t>
      </w:r>
      <m:oMath>
        <m:r>
          <m:rPr>
            <m:sty m:val="p"/>
          </m:rPr>
          <m:t>→</m:t>
        </m:r>
        <m:r>
          <m:t>λ</m:t>
        </m:r>
      </m:oMath>
      <w:r>
        <w:rPr>
          <w:b/>
          <w:bCs/>
        </w:rPr>
        <w:t xml:space="preserve">.</w:t>
      </w:r>
      <w:r>
        <w:t xml:space="preserve"> </w:t>
      </w:r>
      <w:r>
        <w:t xml:space="preserve">Recursive feature elimination explicitly searches for a subset of shared features</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 </w:t>
      </w:r>
      <w:r>
        <w:t xml:space="preserve">that support a low-error joint classifier</w:t>
      </w:r>
      <w:r>
        <w:t xml:space="preserve"> </w:t>
      </w:r>
      <w:r>
        <w:t xml:space="preserve">across hospitals, thereby tightening the adaptability term</w:t>
      </w:r>
      <w:r>
        <w:t xml:space="preserve"> </w:t>
      </w:r>
      <m:oMath>
        <m:r>
          <m:t>λ</m:t>
        </m:r>
      </m: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r>
        <w:t xml:space="preserve">(</w:t>
      </w:r>
      <w:hyperlink w:anchor="eq:ben-david">
        <w:r>
          <w:rPr>
            <w:rStyle w:val="af"/>
          </w:rPr>
          <w:t xml:space="preserve">6</w:t>
        </w:r>
      </w:hyperlink>
      <w:r>
        <w:t xml:space="preserve">)</w:t>
      </w:r>
      <w:r>
        <w:t xml:space="preserve">.</w:t>
      </w:r>
    </w:p>
    <w:bookmarkEnd w:id="48"/>
    <w:bookmarkEnd w:id="49"/>
    <w:bookmarkStart w:id="52" w:name="subsec:model-constraints"/>
    <w:p>
      <w:pPr>
        <w:pStyle w:val="2"/>
      </w:pPr>
      <w:r>
        <w:rPr>
          <w:rStyle w:val="SectionNumber"/>
        </w:rPr>
        <w:t xml:space="preserve">3.4</w:t>
      </w:r>
      <w:r>
        <w:tab/>
      </w:r>
      <w:r>
        <w:t xml:space="preserve">Theoretical Constraints of Existing Models</w:t>
      </w:r>
    </w:p>
    <w:p>
      <w:pPr>
        <w:pStyle w:val="FirstParagraph"/>
      </w:pPr>
      <w:r>
        <w:t xml:space="preserve">To justify the architecture of PANDA, we formally analyze why existing state-of-the-art models fail in this specific regime (</w:t>
      </w:r>
      <m:oMath>
        <m:r>
          <m:t>N</m:t>
        </m:r>
        <m:r>
          <m:rPr>
            <m:sty m:val="p"/>
          </m:rPr>
          <m:t>≈</m:t>
        </m:r>
        <m:r>
          <m:t>300</m:t>
        </m:r>
      </m:oMath>
      <w:r>
        <w:t xml:space="preserve">, Unlabeled Target, Tabular Data).</w:t>
      </w:r>
    </w:p>
    <w:bookmarkStart w:id="50" w:name="gradient-boosted-decision-trees-gbdt"/>
    <w:p>
      <w:pPr>
        <w:pStyle w:val="3"/>
      </w:pPr>
      <w:r>
        <w:rPr>
          <w:rStyle w:val="SectionNumber"/>
        </w:rPr>
        <w:t xml:space="preserve">3.4.1</w:t>
      </w:r>
      <w:r>
        <w:tab/>
      </w:r>
      <w:r>
        <w:t xml:space="preserve">Gradient Boosted Decision Trees (GBDT)</w:t>
      </w:r>
    </w:p>
    <w:p>
      <w:pPr>
        <w:pStyle w:val="FirstParagraph"/>
      </w:pPr>
      <w:r>
        <w:t xml:space="preserve">GBDTs (e.g., XGBoost, LightGBM) partition the feature space using hard, axis-aligned splits (</w:t>
      </w:r>
      <m:oMath>
        <m:r>
          <m:rPr>
            <m:scr m:val="double-struck"/>
            <m:sty m:val="p"/>
          </m:rPr>
          <m:t>I</m:t>
        </m:r>
        <m:r>
          <m:rPr>
            <m:sty m:val="p"/>
          </m:rPr>
          <m:t>(</m:t>
        </m:r>
        <m:sSub>
          <m:e>
            <m:r>
              <m:rPr>
                <m:sty m:val="b"/>
              </m:rPr>
              <m:t>x</m:t>
            </m:r>
          </m:e>
          <m:sub>
            <m:r>
              <m:t>j</m:t>
            </m:r>
          </m:sub>
        </m:sSub>
        <m:r>
          <m:rPr>
            <m:sty m:val="p"/>
          </m:rPr>
          <m:t>&lt;</m:t>
        </m:r>
        <m:r>
          <m:t>θ</m:t>
        </m:r>
        <m:r>
          <m:rPr>
            <m:sty m:val="p"/>
          </m:rPr>
          <m:t>)</m:t>
        </m:r>
      </m: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m:oMath>
        <m:sSub>
          <m:e>
            <m:r>
              <m:t>P</m:t>
            </m:r>
          </m:e>
          <m:sub>
            <m:r>
              <m:t>T</m:t>
            </m:r>
          </m:sub>
        </m:sSub>
        <m:r>
          <m:rPr>
            <m:sty m:val="p"/>
          </m:rPr>
          <m:t>(</m:t>
        </m:r>
        <m:r>
          <m:t>X</m:t>
        </m:r>
        <m:r>
          <m:rPr>
            <m:sty m:val="p"/>
          </m:rPr>
          <m:t>)</m:t>
        </m:r>
      </m:oMath>
      <w:r>
        <w:t xml:space="preserve"> </w:t>
      </w:r>
      <w:r>
        <w:t xml:space="preserve">outside the support of</w:t>
      </w:r>
      <w:r>
        <w:t xml:space="preserve"> </w:t>
      </w:r>
      <m:oMath>
        <m:sSub>
          <m:e>
            <m:r>
              <m:t>P</m:t>
            </m:r>
          </m:e>
          <m:sub>
            <m:r>
              <m:t>S</m:t>
            </m:r>
          </m:sub>
        </m:sSub>
        <m:r>
          <m:rPr>
            <m:sty m:val="p"/>
          </m:rPr>
          <m:t>(</m:t>
        </m:r>
        <m:r>
          <m:t>X</m:t>
        </m:r>
        <m:r>
          <m:rPr>
            <m:sty m:val="p"/>
          </m:rPr>
          <m:t>)</m:t>
        </m:r>
      </m:oMath>
      <w:r>
        <w:t xml:space="preserve">, the tree maps all such points to the value of the nearest leaf node, often resulting in statistically invalid predictions.</w:t>
      </w:r>
    </w:p>
    <w:bookmarkEnd w:id="50"/>
    <w:bookmarkStart w:id="51" w:name="deep-tabular-models"/>
    <w:p>
      <w:pPr>
        <w:pStyle w:val="3"/>
      </w:pPr>
      <w:r>
        <w:rPr>
          <w:rStyle w:val="SectionNumber"/>
        </w:rPr>
        <w:t xml:space="preserve">3.4.2</w:t>
      </w:r>
      <w:r>
        <w:tab/>
      </w: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m:oMath>
        <m:r>
          <m:t>N</m:t>
        </m:r>
        <m:r>
          <m:rPr>
            <m:sty m:val="p"/>
          </m:rPr>
          <m:t>&gt;</m:t>
        </m:r>
        <m:sSup>
          <m:e>
            <m:r>
              <m:t>10</m:t>
            </m:r>
          </m:e>
          <m:sup>
            <m:r>
              <m:t>4</m:t>
            </m:r>
          </m:sup>
        </m:sSup>
      </m:oMath>
      <w:r>
        <w:t xml:space="preserve">) to converge to a generalizable solution. With</w:t>
      </w:r>
      <w:r>
        <w:t xml:space="preserve"> </w:t>
      </w:r>
      <m:oMath>
        <m:sSub>
          <m:e>
            <m:r>
              <m:t>n</m:t>
            </m:r>
          </m:e>
          <m:sub>
            <m:r>
              <m:t>s</m:t>
            </m:r>
          </m:sub>
        </m:sSub>
        <m:r>
          <m:rPr>
            <m:sty m:val="p"/>
          </m:rPr>
          <m:t>≈</m:t>
        </m:r>
        <m:r>
          <m:t>300</m:t>
        </m:r>
      </m: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51"/>
    <w:bookmarkEnd w:id="52"/>
    <w:bookmarkStart w:id="55" w:name="subsec:tca-optimization"/>
    <w:p>
      <w:pPr>
        <w:pStyle w:val="2"/>
      </w:pPr>
      <w:r>
        <w:rPr>
          <w:rStyle w:val="SectionNumber"/>
        </w:rPr>
        <w:t xml:space="preserve">3.5</w:t>
      </w:r>
      <w:r>
        <w:tab/>
      </w:r>
      <w:r>
        <w:t xml:space="preserve">Transfer Component Analysis (TCA) Optimization Objective</w:t>
      </w:r>
    </w:p>
    <w:p>
      <w:pPr>
        <w:pStyle w:val="FirstParagraph"/>
      </w:pPr>
      <w:r>
        <w:t xml:space="preserve">To minimize the divergence term in Eq.</w:t>
      </w:r>
      <w:r>
        <w:t xml:space="preserve"> </w:t>
      </w:r>
      <w:r>
        <w:t xml:space="preserve">(</w:t>
      </w:r>
      <w:hyperlink w:anchor="eq:ben-david">
        <w:r>
          <w:rPr>
            <w:rStyle w:val="af"/>
          </w:rPr>
          <w:t xml:space="preserve">6</w:t>
        </w:r>
      </w:hyperlink>
      <w:r>
        <w:t xml:space="preserve">)</w:t>
      </w:r>
      <w:r>
        <w:t xml:space="preserve">, we employ Transfer Component Analysis (TCA). TCA seeks a feature map</w:t>
      </w:r>
      <w:r>
        <w:t xml:space="preserve"> </w:t>
      </w:r>
      <m:oMath>
        <m:r>
          <m:t>φ</m:t>
        </m:r>
        <m:r>
          <m:rPr>
            <m:sty m:val="p"/>
          </m:rPr>
          <m:t>:</m:t>
        </m:r>
        <m:r>
          <m:rPr>
            <m:scr m:val="script"/>
            <m:sty m:val="p"/>
          </m:rPr>
          <m:t>X</m:t>
        </m:r>
        <m:r>
          <m:rPr>
            <m:sty m:val="p"/>
          </m:rPr>
          <m:t>→</m:t>
        </m:r>
        <m:sSub>
          <m:e>
            <m:r>
              <m:rPr>
                <m:scr m:val="script"/>
                <m:sty m:val="p"/>
              </m:rPr>
              <m:t>H</m:t>
            </m:r>
          </m:e>
          <m:sub>
            <m:r>
              <m:t>R</m:t>
            </m:r>
            <m:r>
              <m:t>K</m:t>
            </m:r>
            <m:r>
              <m:t>H</m:t>
            </m:r>
            <m:r>
              <m:t>S</m:t>
            </m:r>
          </m:sub>
        </m:sSub>
      </m: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w:bookmarkStart w:id="53" w:name="eq:mmd-empirical"/>
      <m:oMathPara>
        <m:oMathParaPr>
          <m:jc m:val="center"/>
        </m:oMathParaPr>
        <m:oMath>
          <m:r>
            <m:rPr>
              <m:nor/>
              <m:sty m:val="p"/>
            </m:rPr>
            <m:t>MMD</m:t>
          </m:r>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sSubSup>
            <m:e>
              <m:d>
                <m:dPr>
                  <m:begChr m:val="∥"/>
                  <m:sepChr m:val=""/>
                  <m:endChr m:val="∥"/>
                  <m:grow/>
                </m:dPr>
                <m:e>
                  <m:f>
                    <m:fPr>
                      <m:type m:val="bar"/>
                    </m:fPr>
                    <m:num>
                      <m:r>
                        <m:t>1</m:t>
                      </m:r>
                    </m:num>
                    <m:den>
                      <m:sSub>
                        <m:e>
                          <m:r>
                            <m:t>n</m:t>
                          </m:r>
                        </m:e>
                        <m:sub>
                          <m:r>
                            <m:t>s</m:t>
                          </m:r>
                        </m:sub>
                      </m:sSub>
                    </m:den>
                  </m:f>
                  <m:nary>
                    <m:naryPr>
                      <m:chr m:val="∑"/>
                      <m:limLoc m:val="undOvr"/>
                      <m:subHide m:val="off"/>
                      <m:supHide m:val="off"/>
                    </m:naryPr>
                    <m:sub>
                      <m:r>
                        <m:t>i</m:t>
                      </m:r>
                      <m:r>
                        <m:rPr>
                          <m:sty m:val="p"/>
                        </m:rPr>
                        <m:t>=</m:t>
                      </m:r>
                      <m:r>
                        <m:t>1</m:t>
                      </m:r>
                    </m:sub>
                    <m:sup>
                      <m:sSub>
                        <m:e>
                          <m:r>
                            <m:t>n</m:t>
                          </m:r>
                        </m:e>
                        <m:sub>
                          <m:r>
                            <m:t>s</m:t>
                          </m:r>
                        </m:sub>
                      </m:sSub>
                    </m:sup>
                    <m:e>
                      <m:r>
                        <m:t>φ</m:t>
                      </m:r>
                    </m:e>
                  </m:nary>
                  <m:r>
                    <m:rPr>
                      <m:sty m:val="p"/>
                    </m:rPr>
                    <m:t>(</m:t>
                  </m:r>
                  <m:sSubSup>
                    <m:e>
                      <m:r>
                        <m:rPr>
                          <m:sty m:val="b"/>
                        </m:rPr>
                        <m:t>x</m:t>
                      </m:r>
                    </m:e>
                    <m:sub>
                      <m:r>
                        <m:t>i</m:t>
                      </m:r>
                    </m:sub>
                    <m:sup>
                      <m:r>
                        <m:t>s</m:t>
                      </m:r>
                    </m:sup>
                  </m:sSubSup>
                  <m:r>
                    <m:rPr>
                      <m:sty m:val="p"/>
                    </m:rPr>
                    <m:t>)</m:t>
                  </m:r>
                  <m:r>
                    <m:rPr>
                      <m:sty m:val="p"/>
                    </m:rPr>
                    <m:t>−</m:t>
                  </m:r>
                  <m:f>
                    <m:fPr>
                      <m:type m:val="bar"/>
                    </m:fPr>
                    <m:num>
                      <m:r>
                        <m:t>1</m:t>
                      </m:r>
                    </m:num>
                    <m:den>
                      <m:sSub>
                        <m:e>
                          <m:r>
                            <m:t>n</m:t>
                          </m:r>
                        </m:e>
                        <m:sub>
                          <m:r>
                            <m:t>t</m:t>
                          </m:r>
                        </m:sub>
                      </m:sSub>
                    </m:den>
                  </m:f>
                  <m:nary>
                    <m:naryPr>
                      <m:chr m:val="∑"/>
                      <m:limLoc m:val="undOvr"/>
                      <m:subHide m:val="off"/>
                      <m:supHide m:val="off"/>
                    </m:naryPr>
                    <m:sub>
                      <m:r>
                        <m:t>j</m:t>
                      </m:r>
                      <m:r>
                        <m:rPr>
                          <m:sty m:val="p"/>
                        </m:rPr>
                        <m:t>=</m:t>
                      </m:r>
                      <m:r>
                        <m:t>1</m:t>
                      </m:r>
                    </m:sub>
                    <m:sup>
                      <m:sSub>
                        <m:e>
                          <m:r>
                            <m:t>n</m:t>
                          </m:r>
                        </m:e>
                        <m:sub>
                          <m:r>
                            <m:t>t</m:t>
                          </m:r>
                        </m:sub>
                      </m:sSub>
                    </m:sup>
                    <m:e>
                      <m:r>
                        <m:t>φ</m:t>
                      </m:r>
                    </m:e>
                  </m:nary>
                  <m:r>
                    <m:rPr>
                      <m:sty m:val="p"/>
                    </m:rPr>
                    <m:t>(</m:t>
                  </m:r>
                  <m:sSubSup>
                    <m:e>
                      <m:r>
                        <m:rPr>
                          <m:sty m:val="b"/>
                        </m:rPr>
                        <m:t>x</m:t>
                      </m:r>
                    </m:e>
                    <m:sub>
                      <m:r>
                        <m:t>j</m:t>
                      </m:r>
                    </m:sub>
                    <m:sup>
                      <m:r>
                        <m:t>t</m:t>
                      </m:r>
                    </m:sup>
                  </m:sSubSup>
                  <m:r>
                    <m:rPr>
                      <m:sty m:val="p"/>
                    </m:rPr>
                    <m:t>)</m:t>
                  </m:r>
                </m:e>
              </m:d>
            </m:e>
            <m:sub>
              <m:r>
                <m:rPr>
                  <m:scr m:val="script"/>
                  <m:sty m:val="p"/>
                </m:rPr>
                <m:t>H</m:t>
              </m:r>
            </m:sub>
            <m:sup>
              <m:r>
                <m:t>2</m:t>
              </m:r>
            </m:sup>
          </m:sSubSup>
          <m:r>
            <m:t>  </m:t>
          </m:r>
          <m:r>
            <m:rPr>
              <m:sty m:val="p"/>
            </m:rPr>
            <m:t>(</m:t>
          </m:r>
          <m:r>
            <m:t>7</m:t>
          </m:r>
          <m:r>
            <m:rPr>
              <m:sty m:val="p"/>
            </m:rPr>
            <m:t>)</m:t>
          </m:r>
        </m:oMath>
      </m:oMathPara>
      <w:bookmarkEnd w:id="53"/>
    </w:p>
    <w:p>
      <w:pPr>
        <w:pStyle w:val="FirstParagraph"/>
      </w:pPr>
      <w:r>
        <w:t xml:space="preserve">TCA aims to learn a transformation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reduces the data dimensionality to</w:t>
      </w:r>
      <w:r>
        <w:t xml:space="preserve"> </w:t>
      </w:r>
      <m:oMath>
        <m:r>
          <m:t>m</m:t>
        </m:r>
        <m:r>
          <m:rPr>
            <m:sty m:val="p"/>
          </m:rPr>
          <m:t>≪</m:t>
        </m:r>
        <m:r>
          <m:t>d</m:t>
        </m:r>
      </m:oMath>
      <w:r>
        <w:t xml:space="preserve"> </w:t>
      </w:r>
      <w:r>
        <w:t xml:space="preserve">while minimizing MMD. The optimization problem is formally:</w:t>
      </w:r>
    </w:p>
    <w:p>
      <w:pPr>
        <w:pStyle w:val="a0"/>
      </w:pPr>
      <w:bookmarkStart w:id="54" w:name="eq:tca-optimization"/>
      <m:oMathPara>
        <m:oMathParaPr>
          <m:jc m:val="center"/>
        </m:oMathParaPr>
        <m:oMath>
          <m:limLow>
            <m:e>
              <m:r>
                <m:rPr>
                  <m:sty m:val="p"/>
                </m:rPr>
                <m:t>min</m:t>
              </m:r>
            </m:e>
            <m:lim>
              <m:r>
                <m:rPr>
                  <m:sty m:val="b"/>
                </m:rPr>
                <m:t>W</m:t>
              </m:r>
            </m:lim>
          </m:limLow>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rPr>
              <m:sty m:val="p"/>
            </m:rPr>
            <m:t>tr</m:t>
          </m:r>
          <m:r>
            <m:rPr>
              <m:sty m:val="p"/>
            </m:rPr>
            <m:t>(</m:t>
          </m:r>
          <m:sSup>
            <m:e>
              <m:r>
                <m:rPr>
                  <m:sty m:val="b"/>
                </m:rPr>
                <m:t>W</m:t>
              </m:r>
            </m:e>
            <m:sup>
              <m:r>
                <m:rPr>
                  <m:sty m:val="p"/>
                </m:rPr>
                <m:t>⊤</m:t>
              </m:r>
            </m:sup>
          </m:sSup>
          <m:r>
            <m:rPr>
              <m:sty m:val="b"/>
            </m:rPr>
            <m:t>W</m:t>
          </m:r>
          <m:r>
            <m:rPr>
              <m:sty m:val="p"/>
            </m:rPr>
            <m:t>)</m:t>
          </m:r>
          <m:r>
            <m:t> </m:t>
          </m:r>
          <m:r>
            <m:rPr>
              <m:nor/>
              <m:sty m:val="p"/>
            </m:rPr>
            <m:t>s.t.</m:t>
          </m:r>
          <m:r>
            <m:t> </m:t>
          </m:r>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r>
            <m:t>  </m:t>
          </m:r>
          <m:r>
            <m:rPr>
              <m:sty m:val="p"/>
            </m:rPr>
            <m:t>(</m:t>
          </m:r>
          <m:r>
            <m:t>8</m:t>
          </m:r>
          <m:r>
            <m:rPr>
              <m:sty m:val="p"/>
            </m:rPr>
            <m:t>)</m:t>
          </m:r>
        </m:oMath>
      </m:oMathPara>
      <w:bookmarkEnd w:id="54"/>
    </w:p>
    <w:p>
      <w:pPr>
        <w:pStyle w:val="FirstParagraph"/>
      </w:pPr>
      <w:r>
        <w:t xml:space="preserve">where:</w:t>
      </w:r>
    </w:p>
    <w:p>
      <w:pPr>
        <w:numPr>
          <w:ilvl w:val="0"/>
          <w:numId w:val="1009"/>
        </w:numPr>
      </w:pP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m:oMath>
        <m:sSub>
          <m:e>
            <m:r>
              <m:rPr>
                <m:sty m:val="b"/>
              </m:rP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m:oMath>
        <m:r>
          <m:rPr>
            <m:sty m:val="b"/>
          </m:rPr>
          <m:t>L</m:t>
        </m:r>
      </m:oMath>
      <w:r>
        <w:t xml:space="preserve"> </w:t>
      </w:r>
      <w:r>
        <w:t xml:space="preserve">is the MMD coefficient matrix, with elements</w:t>
      </w:r>
      <w:r>
        <w:t xml:space="preserve"> </w:t>
      </w:r>
      <m:oMath>
        <m:sSub>
          <m:e>
            <m:r>
              <m:rPr>
                <m:sty m:val="b"/>
              </m:rPr>
              <m:t>L</m:t>
            </m:r>
          </m:e>
          <m:sub>
            <m:r>
              <m:t>i</m:t>
            </m:r>
            <m:r>
              <m:t>j</m:t>
            </m:r>
          </m:sub>
        </m:sSub>
        <m:r>
          <m:rPr>
            <m:sty m:val="p"/>
          </m:rPr>
          <m:t>=</m:t>
        </m:r>
        <m:r>
          <m:t>1</m:t>
        </m:r>
        <m:r>
          <m:rPr>
            <m:sty m:val="p"/>
          </m:rPr>
          <m:t>/</m:t>
        </m:r>
        <m:sSubSup>
          <m:e>
            <m:r>
              <m:t>n</m:t>
            </m:r>
          </m:e>
          <m:sub>
            <m:r>
              <m:t>s</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S</m:t>
        </m:r>
      </m:oMath>
      <w:r>
        <w:t xml:space="preserve">,</w:t>
      </w:r>
      <w:r>
        <w:t xml:space="preserve"> </w:t>
      </w:r>
      <m:oMath>
        <m:r>
          <m:t>1</m:t>
        </m:r>
        <m:r>
          <m:rPr>
            <m:sty m:val="p"/>
          </m:rPr>
          <m:t>/</m:t>
        </m:r>
        <m:sSubSup>
          <m:e>
            <m:r>
              <m:t>n</m:t>
            </m:r>
          </m:e>
          <m:sub>
            <m:r>
              <m:t>t</m:t>
            </m:r>
          </m:sub>
          <m:sup>
            <m:r>
              <m:t>2</m:t>
            </m:r>
          </m:sup>
        </m:sSubSup>
      </m:oMath>
      <w:r>
        <w:t xml:space="preserve"> </w:t>
      </w:r>
      <w:r>
        <w:t xml:space="preserve">if</w:t>
      </w:r>
      <w:r>
        <w:t xml:space="preserve"> </w:t>
      </w:r>
      <m:oMath>
        <m:sSub>
          <m:e>
            <m:r>
              <m:rPr>
                <m:sty m:val="b"/>
              </m:rPr>
              <m:t>x</m:t>
            </m:r>
          </m:e>
          <m:sub>
            <m:r>
              <m:t>i</m:t>
            </m:r>
          </m:sub>
        </m:sSub>
        <m:r>
          <m:rPr>
            <m:sty m:val="p"/>
          </m:rPr>
          <m:t>,</m:t>
        </m:r>
        <m:sSub>
          <m:e>
            <m:r>
              <m:rPr>
                <m:sty m:val="b"/>
              </m:rPr>
              <m:t>x</m:t>
            </m:r>
          </m:e>
          <m:sub>
            <m:r>
              <m:t>j</m:t>
            </m:r>
          </m:sub>
        </m:sSub>
        <m:r>
          <m:rPr>
            <m:sty m:val="p"/>
          </m:rPr>
          <m:t>∈</m:t>
        </m:r>
        <m:r>
          <m:t>T</m:t>
        </m:r>
      </m:oMath>
      <w:r>
        <w:t xml:space="preserve">, and</w:t>
      </w:r>
      <w:r>
        <w:t xml:space="preserve"> </w:t>
      </w:r>
      <m:oMath>
        <m:r>
          <m:rPr>
            <m:sty m:val="p"/>
          </m:rPr>
          <m:t>−</m:t>
        </m:r>
        <m:r>
          <m:t>1</m:t>
        </m:r>
        <m:r>
          <m:rPr>
            <m:sty m:val="p"/>
          </m:rPr>
          <m:t>/</m:t>
        </m:r>
        <m:r>
          <m:rPr>
            <m:sty m:val="p"/>
          </m:rPr>
          <m:t>(</m:t>
        </m:r>
        <m:sSub>
          <m:e>
            <m:r>
              <m:t>n</m:t>
            </m:r>
          </m:e>
          <m:sub>
            <m:r>
              <m:t>s</m:t>
            </m:r>
          </m:sub>
        </m:sSub>
        <m:sSub>
          <m:e>
            <m:r>
              <m:t>n</m:t>
            </m:r>
          </m:e>
          <m:sub>
            <m:r>
              <m:t>t</m:t>
            </m:r>
          </m:sub>
        </m:sSub>
        <m:r>
          <m:rPr>
            <m:sty m:val="p"/>
          </m:rPr>
          <m:t>)</m:t>
        </m:r>
      </m:oMath>
      <w:r>
        <w:t xml:space="preserve"> </w:t>
      </w:r>
      <w:r>
        <w:t xml:space="preserve">otherwise.</w:t>
      </w:r>
    </w:p>
    <w:p>
      <w:pPr>
        <w:numPr>
          <w:ilvl w:val="0"/>
          <w:numId w:val="1009"/>
        </w:numPr>
      </w:pP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 </w:t>
      </w:r>
      <w:r>
        <w:t xml:space="preserve">is the centering matrix.</w:t>
      </w:r>
    </w:p>
    <w:p>
      <w:pPr>
        <w:numPr>
          <w:ilvl w:val="0"/>
          <w:numId w:val="1009"/>
        </w:numPr>
      </w:pPr>
      <w:r>
        <w:t xml:space="preserve">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ensures the variance of the projected data is preserved (maximizing information).</w:t>
      </w:r>
    </w:p>
    <w:bookmarkEnd w:id="55"/>
    <w:bookmarkStart w:id="66" w:name="subsec:panda-formalization"/>
    <w:p>
      <w:pPr>
        <w:pStyle w:val="2"/>
      </w:pPr>
      <w:r>
        <w:rPr>
          <w:rStyle w:val="SectionNumber"/>
        </w:rPr>
        <w:t xml:space="preserve">3.6</w:t>
      </w:r>
      <w:r>
        <w:tab/>
      </w: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m:oMath>
        <m:sSub>
          <m:e>
            <m:r>
              <m:t>f</m:t>
            </m:r>
          </m:e>
          <m:sub>
            <m:r>
              <m:rPr>
                <m:nor/>
                <m:sty m:val="p"/>
              </m:rPr>
              <m:t>PANDA</m:t>
            </m:r>
          </m:sub>
        </m:sSub>
        <m:r>
          <m:rPr>
            <m:sty m:val="p"/>
          </m:rPr>
          <m:t>:</m:t>
        </m:r>
        <m:r>
          <m:rPr>
            <m:scr m:val="script"/>
            <m:sty m:val="p"/>
          </m:rPr>
          <m:t>X</m:t>
        </m:r>
        <m:r>
          <m:rPr>
            <m:sty m:val="p"/>
          </m:rPr>
          <m:t>→</m:t>
        </m:r>
        <m:r>
          <m:rPr>
            <m:scr m:val="script"/>
            <m:sty m:val="p"/>
          </m:rPr>
          <m:t>Y</m:t>
        </m:r>
      </m:oMath>
      <w:r>
        <w:t xml:space="preserve">. The inference process for a target sample</w:t>
      </w:r>
      <w:r>
        <w:t xml:space="preserve"> </w:t>
      </w:r>
      <m:oMath>
        <m:r>
          <m:rPr>
            <m:sty m:val="b"/>
          </m:rPr>
          <m:t>x</m:t>
        </m:r>
      </m:oMath>
      <w:r>
        <w:t xml:space="preserve"> </w:t>
      </w:r>
      <w:r>
        <w:t xml:space="preserve">is defined as:</w:t>
      </w:r>
    </w:p>
    <w:p>
      <w:pPr>
        <w:pStyle w:val="a0"/>
      </w:pPr>
      <w:bookmarkStart w:id="56" w:name="eq:panda-formalization"/>
      <m:oMathPara>
        <m:oMathParaPr>
          <m:jc m:val="center"/>
        </m:oMathParaPr>
        <m:oMath>
          <m:sSub>
            <m:e>
              <m:r>
                <m:t>f</m:t>
              </m:r>
            </m:e>
            <m:sub>
              <m:r>
                <m:rPr>
                  <m:nor/>
                  <m:sty m:val="p"/>
                </m:rPr>
                <m:t>PANDA</m:t>
              </m:r>
            </m:sub>
          </m:sSub>
          <m:r>
            <m:rPr>
              <m:sty m:val="p"/>
            </m:rPr>
            <m:t>(</m:t>
          </m:r>
          <m:r>
            <m:rPr>
              <m:sty m:val="b"/>
            </m:rPr>
            <m:t>x</m:t>
          </m:r>
          <m:r>
            <m:rPr>
              <m:sty m:val="p"/>
            </m:rPr>
            <m:t>)</m:t>
          </m:r>
          <m:r>
            <m:rPr>
              <m:sty m:val="p"/>
            </m:rPr>
            <m:t>=</m:t>
          </m:r>
          <m:r>
            <m:t>h</m:t>
          </m:r>
          <m:r>
            <m:rPr>
              <m:sty m:val="p"/>
            </m:rPr>
            <m:t>∘</m:t>
          </m:r>
          <m:r>
            <m:t>ψ</m:t>
          </m:r>
          <m:r>
            <m:rPr>
              <m:sty m:val="p"/>
            </m:rPr>
            <m:t>∘</m:t>
          </m:r>
          <m:sSub>
            <m:e>
              <m:r>
                <m:t>π</m:t>
              </m:r>
            </m:e>
            <m:sub>
              <m:r>
                <m:rPr>
                  <m:sty m:val="p"/>
                </m:rPr>
                <m:t>∩</m:t>
              </m:r>
            </m:sub>
          </m:sSub>
          <m:r>
            <m:rPr>
              <m:sty m:val="p"/>
            </m:rPr>
            <m:t>∘</m:t>
          </m:r>
          <m:sSub>
            <m:e>
              <m:r>
                <m:t>π</m:t>
              </m:r>
            </m:e>
            <m:sub>
              <m:r>
                <m:rPr>
                  <m:nor/>
                  <m:sty m:val="p"/>
                </m:rPr>
                <m:t>RFE</m:t>
              </m:r>
            </m:sub>
          </m:sSub>
          <m:r>
            <m:rPr>
              <m:sty m:val="p"/>
            </m:rPr>
            <m:t>(</m:t>
          </m:r>
          <m:r>
            <m:rPr>
              <m:sty m:val="b"/>
            </m:rPr>
            <m:t>x</m:t>
          </m:r>
          <m:r>
            <m:rPr>
              <m:sty m:val="p"/>
            </m:rPr>
            <m:t>)</m:t>
          </m:r>
          <m:r>
            <m:rPr>
              <m:sty m:val="p"/>
            </m:rPr>
            <m:t>,</m:t>
          </m:r>
          <m:r>
            <m:t>  </m:t>
          </m:r>
          <m:r>
            <m:rPr>
              <m:sty m:val="p"/>
            </m:rPr>
            <m:t>(</m:t>
          </m:r>
          <m:r>
            <m:t>9</m:t>
          </m:r>
          <m:r>
            <m:rPr>
              <m:sty m:val="p"/>
            </m:rPr>
            <m:t>)</m:t>
          </m:r>
        </m:oMath>
      </m:oMathPara>
      <w:bookmarkEnd w:id="56"/>
    </w:p>
    <w:p>
      <w:pPr>
        <w:pStyle w:val="FirstParagraph"/>
      </w:pPr>
      <w:r>
        <w:t xml:space="preserve">where</w:t>
      </w:r>
      <w:r>
        <w:t xml:space="preserve"> </w:t>
      </w:r>
      <m:oMath>
        <m:sSub>
          <m:e>
            <m:r>
              <m:t>π</m:t>
            </m:r>
          </m:e>
          <m:sub>
            <m:r>
              <m:rPr>
                <m:nor/>
                <m:sty m:val="p"/>
              </m:rPr>
              <m:t>RFE</m:t>
            </m:r>
          </m:sub>
        </m:sSub>
      </m:oMath>
      <w:r>
        <w:t xml:space="preserve"> </w:t>
      </w:r>
      <w:r>
        <w:t xml:space="preserve">selects the discriminative feature subset</w:t>
      </w:r>
      <w:r>
        <w:t xml:space="preserve"> </w:t>
      </w:r>
      <m:oMath>
        <m:sSup>
          <m:e>
            <m:r>
              <m:rPr>
                <m:scr m:val="script"/>
                <m:sty m:val="p"/>
              </m:rPr>
              <m:t>F</m:t>
            </m:r>
          </m:e>
          <m:sup>
            <m:r>
              <m:rPr>
                <m:sty m:val="p"/>
              </m:rPr>
              <m:t>*</m:t>
            </m:r>
          </m:sup>
        </m:sSup>
      </m:oMath>
      <w:r>
        <w:t xml:space="preserve">, and</w:t>
      </w:r>
      <w:r>
        <w:t xml:space="preserve"> </w:t>
      </w:r>
      <m:oMath>
        <m:sSub>
          <m:e>
            <m:r>
              <m:t>π</m:t>
            </m:r>
          </m:e>
          <m:sub>
            <m:r>
              <m:rPr>
                <m:sty m:val="p"/>
              </m:rPr>
              <m:t>∩</m:t>
            </m:r>
          </m:sub>
        </m:sSub>
      </m: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59" w:name="subsubsec:rfe-formalization"/>
    <w:p>
      <w:pPr>
        <w:pStyle w:val="3"/>
      </w:pPr>
      <w:r>
        <w:rPr>
          <w:rStyle w:val="SectionNumber"/>
        </w:rPr>
        <w:t xml:space="preserve">3.6.1</w:t>
      </w:r>
      <w:r>
        <w:tab/>
      </w: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m:oMath>
        <m:sSup>
          <m:e>
            <m:r>
              <m:rPr>
                <m:scr m:val="script"/>
                <m:sty m:val="p"/>
              </m:rPr>
              <m:t>F</m:t>
            </m:r>
          </m:e>
          <m:sup>
            <m:r>
              <m:rPr>
                <m:sty m:val="p"/>
              </m:rPr>
              <m:t>*</m:t>
            </m:r>
          </m:sup>
        </m:sSup>
        <m:r>
          <m:rPr>
            <m:sty m:val="p"/>
          </m:rPr>
          <m:t>⊆</m:t>
        </m:r>
        <m:sSub>
          <m:e>
            <m:r>
              <m:rPr>
                <m:scr m:val="script"/>
                <m:sty m:val="p"/>
              </m:rPr>
              <m:t>F</m:t>
            </m:r>
          </m:e>
          <m:sub>
            <m:r>
              <m:rPr>
                <m:sty m:val="p"/>
              </m:rPr>
              <m:t>∩</m:t>
            </m:r>
          </m:sub>
        </m:sSub>
      </m:oMath>
      <w:r>
        <w:t xml:space="preserve">.</w:t>
      </w:r>
    </w:p>
    <w:p>
      <w:pPr>
        <w:pStyle w:val="a0"/>
      </w:pPr>
      <w:r>
        <w:t xml:space="preserve">Let</w:t>
      </w:r>
      <w:r>
        <w:t xml:space="preserve"> </w:t>
      </w:r>
      <m:oMath>
        <m:sSup>
          <m:e>
            <m:r>
              <m:t>S</m:t>
            </m:r>
          </m:e>
          <m:sup>
            <m:r>
              <m:rPr>
                <m:sty m:val="p"/>
              </m:rPr>
              <m:t>(</m:t>
            </m:r>
            <m:r>
              <m:t>0</m:t>
            </m:r>
            <m:r>
              <m:rPr>
                <m:sty m:val="p"/>
              </m:rPr>
              <m:t>)</m:t>
            </m:r>
          </m:sup>
        </m:sSup>
        <m:r>
          <m:rPr>
            <m:sty m:val="p"/>
          </m:rPr>
          <m:t>=</m:t>
        </m:r>
        <m:sSub>
          <m:e>
            <m:r>
              <m:rPr>
                <m:scr m:val="script"/>
                <m:sty m:val="p"/>
              </m:rPr>
              <m:t>F</m:t>
            </m:r>
          </m:e>
          <m:sub>
            <m:r>
              <m:rPr>
                <m:sty m:val="p"/>
              </m:rPr>
              <m:t>∩</m:t>
            </m:r>
          </m:sub>
        </m:sSub>
      </m:oMath>
      <w:r>
        <w:t xml:space="preserve"> </w:t>
      </w:r>
      <w:r>
        <w:t xml:space="preserve">be the initial set of shared features. The RFE process generates a sequence of feature subsets</w:t>
      </w:r>
      <w:r>
        <w:t xml:space="preserve"> </w:t>
      </w:r>
      <m:oMath>
        <m:sSup>
          <m:e>
            <m:r>
              <m:t>S</m:t>
            </m:r>
          </m:e>
          <m:sup>
            <m:r>
              <m:rPr>
                <m:sty m:val="p"/>
              </m:rPr>
              <m:t>(</m:t>
            </m:r>
            <m:r>
              <m:t>0</m:t>
            </m:r>
            <m:r>
              <m:rPr>
                <m:sty m:val="p"/>
              </m:rPr>
              <m:t>)</m:t>
            </m:r>
          </m:sup>
        </m:sSup>
        <m:r>
          <m:rPr>
            <m:sty m:val="p"/>
          </m:rPr>
          <m:t>⊃</m:t>
        </m:r>
        <m:sSup>
          <m:e>
            <m:r>
              <m:t>S</m:t>
            </m:r>
          </m:e>
          <m:sup>
            <m:r>
              <m:rPr>
                <m:sty m:val="p"/>
              </m:rPr>
              <m:t>(</m:t>
            </m:r>
            <m:r>
              <m:t>1</m:t>
            </m:r>
            <m:r>
              <m:rPr>
                <m:sty m:val="p"/>
              </m:rPr>
              <m:t>)</m:t>
            </m:r>
          </m:sup>
        </m:sSup>
        <m:r>
          <m:rPr>
            <m:sty m:val="p"/>
          </m:rPr>
          <m:t>⊃</m:t>
        </m:r>
        <m:r>
          <m:rPr>
            <m:sty m:val="p"/>
          </m:rPr>
          <m:t>…</m:t>
        </m:r>
        <m:r>
          <m:rPr>
            <m:sty m:val="p"/>
          </m:rPr>
          <m:t>⊃</m:t>
        </m:r>
        <m:sSup>
          <m:e>
            <m:r>
              <m:t>S</m:t>
            </m:r>
          </m:e>
          <m:sup>
            <m:r>
              <m:rPr>
                <m:sty m:val="p"/>
              </m:rPr>
              <m:t>(</m:t>
            </m:r>
            <m:r>
              <m:t>d</m:t>
            </m:r>
            <m:r>
              <m:rPr>
                <m:sty m:val="p"/>
              </m:rPr>
              <m:t>−</m:t>
            </m:r>
            <m:r>
              <m:t>k</m:t>
            </m:r>
            <m:r>
              <m:rPr>
                <m:sty m:val="p"/>
              </m:rPr>
              <m:t>)</m:t>
            </m:r>
          </m:sup>
        </m:sSup>
      </m:oMath>
      <w:r>
        <w:t xml:space="preserve">, where</w:t>
      </w:r>
      <w:r>
        <w:t xml:space="preserve"> </w:t>
      </w:r>
      <m:oMath>
        <m:r>
          <m:t>k</m:t>
        </m:r>
      </m:oMath>
      <w:r>
        <w:t xml:space="preserve"> </w:t>
      </w:r>
      <w:r>
        <w:t xml:space="preserve">is the target dimensionality. At each iteration</w:t>
      </w:r>
      <w:r>
        <w:t xml:space="preserve"> </w:t>
      </w:r>
      <m:oMath>
        <m:r>
          <m:t>t</m:t>
        </m:r>
      </m:oMath>
      <w:r>
        <w:t xml:space="preserve">:</w:t>
      </w:r>
    </w:p>
    <w:p>
      <w:pPr>
        <w:numPr>
          <w:ilvl w:val="0"/>
          <w:numId w:val="1010"/>
        </w:numPr>
      </w:pPr>
      <w:r>
        <w:rPr>
          <w:b/>
          <w:bCs/>
        </w:rPr>
        <w:t xml:space="preserve">Model Fitting:</w:t>
      </w:r>
      <w:r>
        <w:t xml:space="preserve"> </w:t>
      </w:r>
      <w:r>
        <w:t xml:space="preserve">We define the TabPFN posterior predictive distribution conditioned on the current subset</w:t>
      </w:r>
      <w:r>
        <w:t xml:space="preserve"> </w:t>
      </w:r>
      <m:oMath>
        <m:sSup>
          <m:e>
            <m:r>
              <m:t>S</m:t>
            </m:r>
          </m:e>
          <m:sup>
            <m:r>
              <m:rPr>
                <m:sty m:val="p"/>
              </m:rPr>
              <m:t>(</m:t>
            </m:r>
            <m:r>
              <m:t>t</m:t>
            </m:r>
            <m:r>
              <m:rPr>
                <m:sty m:val="p"/>
              </m:rPr>
              <m:t>)</m:t>
            </m:r>
          </m:sup>
        </m:sSup>
      </m:oMath>
      <w:r>
        <w:t xml:space="preserve"> </w:t>
      </w:r>
      <w:r>
        <w:t xml:space="preserve">using the source data</w:t>
      </w:r>
      <w:r>
        <w:t xml:space="preserve"> </w:t>
      </w:r>
      <m:oMath>
        <m:r>
          <m:t>S</m:t>
        </m:r>
      </m:oMath>
      <w:r>
        <w:t xml:space="preserve">.</w:t>
      </w:r>
    </w:p>
    <w:p>
      <w:pPr>
        <w:numPr>
          <w:ilvl w:val="0"/>
          <w:numId w:val="1010"/>
        </w:numPr>
      </w:pPr>
      <w:r>
        <w:rPr>
          <w:b/>
          <w:bCs/>
        </w:rPr>
        <w:t xml:space="preserve">Importance Estimation (</w:t>
      </w:r>
      <m:oMath>
        <m:r>
          <m:rPr>
            <m:scr m:val="script"/>
            <m:sty m:val="p"/>
          </m:rPr>
          <m:t>I</m:t>
        </m:r>
      </m: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m:oMath>
        <m:sSub>
          <m:e>
            <m:r>
              <m:rPr>
                <m:sty m:val="b"/>
              </m:rPr>
              <m:t>x</m:t>
            </m:r>
          </m:e>
          <m:sub>
            <m:r>
              <m:t>j</m:t>
            </m:r>
          </m:sub>
        </m:sSub>
        <m:r>
          <m:rPr>
            <m:sty m:val="p"/>
          </m:rPr>
          <m:t>∈</m:t>
        </m:r>
        <m:sSup>
          <m:e>
            <m:r>
              <m:t>S</m:t>
            </m:r>
          </m:e>
          <m:sup>
            <m:r>
              <m:rPr>
                <m:sty m:val="p"/>
              </m:rPr>
              <m:t>(</m:t>
            </m:r>
            <m:r>
              <m:t>t</m:t>
            </m:r>
            <m:r>
              <m:rPr>
                <m:sty m:val="p"/>
              </m:rPr>
              <m:t>)</m:t>
            </m:r>
          </m:sup>
        </m:sSup>
      </m:oMath>
      <w:r>
        <w:t xml:space="preserve">, we compute the degradation in the AUC metric when feature</w:t>
      </w:r>
      <w:r>
        <w:t xml:space="preserve"> </w:t>
      </w:r>
      <m:oMath>
        <m:sSub>
          <m:e>
            <m:r>
              <m:rPr>
                <m:sty m:val="b"/>
              </m:rPr>
              <m:t>x</m:t>
            </m:r>
          </m:e>
          <m:sub>
            <m:r>
              <m:t>j</m:t>
            </m:r>
          </m:sub>
        </m:sSub>
      </m:oMath>
      <w:r>
        <w:t xml:space="preserve"> </w:t>
      </w:r>
      <w:r>
        <w:t xml:space="preserve">is randomly permuted in the validation set:</w:t>
      </w:r>
    </w:p>
    <w:p>
      <w:pPr>
        <w:pStyle w:val="a0"/>
      </w:pPr>
      <w:bookmarkStart w:id="57" w:name="eq:permutation-loss"/>
      <m:oMathPara>
        <m:oMathParaPr>
          <m:jc m:val="center"/>
        </m:oMathParaPr>
        <m:oMath>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r>
            <m:t>S</m:t>
          </m:r>
          <m:r>
            <m:rPr>
              <m:sty m:val="p"/>
            </m:rPr>
            <m:t>)</m:t>
          </m:r>
          <m:r>
            <m:rPr>
              <m:sty m:val="p"/>
            </m:rPr>
            <m:t>−</m:t>
          </m:r>
          <m:sSub>
            <m:e>
              <m:r>
                <m:rPr>
                  <m:scr m:val="script"/>
                  <m:sty m:val="p"/>
                </m:rPr>
                <m:t>L</m:t>
              </m:r>
            </m:e>
            <m:sub>
              <m:r>
                <m:rPr>
                  <m:nor/>
                  <m:sty m:val="p"/>
                </m:rPr>
                <m:t>AUC</m:t>
              </m:r>
            </m:sub>
          </m:sSub>
          <m:r>
            <m:rPr>
              <m:sty m:val="p"/>
            </m:rPr>
            <m:t>(</m:t>
          </m:r>
          <m:sSub>
            <m:e>
              <m:r>
                <m:t>h</m:t>
              </m:r>
            </m:e>
            <m:sub>
              <m:sSup>
                <m:e>
                  <m:r>
                    <m:t>S</m:t>
                  </m:r>
                </m:e>
                <m:sup>
                  <m:r>
                    <m:rPr>
                      <m:sty m:val="p"/>
                    </m:rPr>
                    <m:t>(</m:t>
                  </m:r>
                  <m:r>
                    <m:t>t</m:t>
                  </m:r>
                  <m:r>
                    <m:rPr>
                      <m:sty m:val="p"/>
                    </m:rPr>
                    <m:t>)</m:t>
                  </m:r>
                </m:sup>
              </m:sSup>
            </m:sub>
          </m:sSub>
          <m:r>
            <m:rPr>
              <m:sty m:val="p"/>
            </m:rPr>
            <m:t>,</m:t>
          </m:r>
          <m:sSup>
            <m:e>
              <m:r>
                <m:t>S</m:t>
              </m:r>
            </m:e>
            <m:sup>
              <m:r>
                <m:rPr>
                  <m:nor/>
                  <m:sty m:val="p"/>
                </m:rPr>
                <m:t>perm</m:t>
              </m:r>
              <m:r>
                <m:rPr>
                  <m:sty m:val="p"/>
                </m:rPr>
                <m:t>(</m:t>
              </m:r>
              <m:r>
                <m:t>j</m:t>
              </m:r>
              <m:r>
                <m:rPr>
                  <m:sty m:val="p"/>
                </m:rPr>
                <m:t>)</m:t>
              </m:r>
            </m:sup>
          </m:sSup>
          <m:r>
            <m:rPr>
              <m:sty m:val="p"/>
            </m:rPr>
            <m:t>)</m:t>
          </m:r>
          <m:r>
            <m:t>  </m:t>
          </m:r>
          <m:r>
            <m:rPr>
              <m:sty m:val="p"/>
            </m:rPr>
            <m:t>(</m:t>
          </m:r>
          <m:r>
            <m:t>10</m:t>
          </m:r>
          <m:r>
            <m:rPr>
              <m:sty m:val="p"/>
            </m:rPr>
            <m:t>)</m:t>
          </m:r>
        </m:oMath>
      </m:oMathPara>
      <w:bookmarkEnd w:id="57"/>
    </w:p>
    <w:p>
      <w:pPr>
        <w:numPr>
          <w:ilvl w:val="0"/>
          <w:numId w:val="1010"/>
        </w:numPr>
      </w:pPr>
      <w:r>
        <w:rPr>
          <w:b/>
          <w:bCs/>
        </w:rPr>
        <w:t xml:space="preserve">Elimination:</w:t>
      </w:r>
      <w:r>
        <w:t xml:space="preserve"> </w:t>
      </w:r>
      <w:r>
        <w:t xml:space="preserve">We identify and remove the feature with the minimal contribution:</w:t>
      </w:r>
    </w:p>
    <w:p>
      <w:pPr>
        <w:pStyle w:val="a0"/>
      </w:pPr>
      <w:bookmarkStart w:id="58" w:name="eq:feature-elimination"/>
      <m:oMathPara>
        <m:oMathParaPr>
          <m:jc m:val="center"/>
        </m:oMathParaPr>
        <m:oMath>
          <m:sSub>
            <m:e>
              <m:r>
                <m:t>f</m:t>
              </m:r>
            </m:e>
            <m:sub>
              <m:r>
                <m:rPr>
                  <m:nor/>
                  <m:sty m:val="p"/>
                </m:rPr>
                <m:t>min</m:t>
              </m:r>
            </m:sub>
          </m:sSub>
          <m:r>
            <m:rPr>
              <m:sty m:val="p"/>
            </m:rPr>
            <m:t>=</m:t>
          </m:r>
          <m:sSub>
            <m:e>
              <m:r>
                <m:rPr>
                  <m:sty m:val="p"/>
                </m:rPr>
                <m:t>argmin</m:t>
              </m:r>
            </m:e>
            <m:sub>
              <m:sSub>
                <m:e>
                  <m:r>
                    <m:rPr>
                      <m:sty m:val="b"/>
                    </m:rPr>
                    <m:t>x</m:t>
                  </m:r>
                </m:e>
                <m:sub>
                  <m:r>
                    <m:t>j</m:t>
                  </m:r>
                </m:sub>
              </m:sSub>
              <m:r>
                <m:rPr>
                  <m:sty m:val="p"/>
                </m:rPr>
                <m:t>∈</m:t>
              </m:r>
              <m:sSup>
                <m:e>
                  <m:r>
                    <m:t>S</m:t>
                  </m:r>
                </m:e>
                <m:sup>
                  <m:r>
                    <m:rPr>
                      <m:sty m:val="p"/>
                    </m:rPr>
                    <m:t>(</m:t>
                  </m:r>
                  <m:r>
                    <m:t>t</m:t>
                  </m:r>
                  <m:r>
                    <m:rPr>
                      <m:sty m:val="p"/>
                    </m:rPr>
                    <m:t>)</m:t>
                  </m:r>
                </m:sup>
              </m:sSup>
            </m:sub>
          </m:sSub>
          <m:r>
            <m:rPr>
              <m:scr m:val="script"/>
              <m:sty m:val="p"/>
            </m:rPr>
            <m:t>I</m:t>
          </m:r>
          <m:r>
            <m:rPr>
              <m:sty m:val="p"/>
            </m:rPr>
            <m:t>(</m:t>
          </m:r>
          <m:sSub>
            <m:e>
              <m:r>
                <m:rPr>
                  <m:sty m:val="b"/>
                </m:rPr>
                <m:t>x</m:t>
              </m:r>
            </m:e>
            <m:sub>
              <m:r>
                <m:t>j</m:t>
              </m:r>
            </m:sub>
          </m:sSub>
          <m:r>
            <m:rPr>
              <m:sty m:val="p"/>
            </m:rPr>
            <m:t>;</m:t>
          </m:r>
          <m:sSup>
            <m:e>
              <m:r>
                <m:t>S</m:t>
              </m:r>
            </m:e>
            <m:sup>
              <m:r>
                <m:rPr>
                  <m:sty m:val="p"/>
                </m:rPr>
                <m:t>(</m:t>
              </m:r>
              <m:r>
                <m:t>t</m:t>
              </m:r>
              <m:r>
                <m:rPr>
                  <m:sty m:val="p"/>
                </m:rPr>
                <m:t>)</m:t>
              </m:r>
            </m:sup>
          </m:sSup>
          <m:r>
            <m:rPr>
              <m:sty m:val="p"/>
            </m:rPr>
            <m:t>)</m:t>
          </m:r>
          <m:r>
            <m:t> </m:t>
          </m:r>
          <m:r>
            <m:rPr>
              <m:sty m:val="p"/>
            </m:rPr>
            <m:t>→</m:t>
          </m:r>
          <m:r>
            <m:t> </m:t>
          </m:r>
          <m:sSup>
            <m:e>
              <m:r>
                <m:t>S</m:t>
              </m:r>
            </m:e>
            <m:sup>
              <m:r>
                <m:rPr>
                  <m:sty m:val="p"/>
                </m:rPr>
                <m:t>(</m:t>
              </m:r>
              <m:r>
                <m:t>t</m:t>
              </m:r>
              <m:r>
                <m:rPr>
                  <m:sty m:val="p"/>
                </m:rPr>
                <m:t>+</m:t>
              </m:r>
              <m:r>
                <m:t>1</m:t>
              </m:r>
              <m:r>
                <m:rPr>
                  <m:sty m:val="p"/>
                </m:rPr>
                <m:t>)</m:t>
              </m:r>
            </m:sup>
          </m:sSup>
          <m:r>
            <m:rPr>
              <m:sty m:val="p"/>
            </m:rPr>
            <m:t>=</m:t>
          </m:r>
          <m:sSup>
            <m:e>
              <m:r>
                <m:t>S</m:t>
              </m:r>
            </m:e>
            <m:sup>
              <m:r>
                <m:rPr>
                  <m:sty m:val="p"/>
                </m:rPr>
                <m:t>(</m:t>
              </m:r>
              <m:r>
                <m:t>t</m:t>
              </m:r>
              <m:r>
                <m:rPr>
                  <m:sty m:val="p"/>
                </m:rPr>
                <m:t>)</m:t>
              </m:r>
            </m:sup>
          </m:sSup>
          <m:r>
            <m:rPr>
              <m:sty m:val="p"/>
            </m:rPr>
            <m:t>\</m:t>
          </m:r>
          <m:r>
            <m:rPr>
              <m:sty m:val="p"/>
            </m:rPr>
            <m:t>{</m:t>
          </m:r>
          <m:sSub>
            <m:e>
              <m:r>
                <m:t>f</m:t>
              </m:r>
            </m:e>
            <m:sub>
              <m:r>
                <m:rPr>
                  <m:nor/>
                  <m:sty m:val="p"/>
                </m:rPr>
                <m:t>min</m:t>
              </m:r>
            </m:sub>
          </m:sSub>
          <m:r>
            <m:rPr>
              <m:sty m:val="p"/>
            </m:rPr>
            <m:t>}</m:t>
          </m:r>
          <m:r>
            <m:t>  </m:t>
          </m:r>
          <m:r>
            <m:rPr>
              <m:sty m:val="p"/>
            </m:rPr>
            <m:t>(</m:t>
          </m:r>
          <m:r>
            <m:t>11</m:t>
          </m:r>
          <m:r>
            <m:rPr>
              <m:sty m:val="p"/>
            </m:rPr>
            <m:t>)</m:t>
          </m:r>
        </m:oMath>
      </m:oMathPara>
      <w:bookmarkEnd w:id="58"/>
    </w:p>
    <w:p>
      <w:pPr>
        <w:pStyle w:val="FirstParagraph"/>
      </w:pPr>
      <w:r>
        <w:t xml:space="preserve">The final subset</w:t>
      </w:r>
      <w:r>
        <w:t xml:space="preserve"> </w:t>
      </w:r>
      <m:oMath>
        <m:sSup>
          <m:e>
            <m:r>
              <m:rPr>
                <m:scr m:val="script"/>
                <m:sty m:val="p"/>
              </m:rPr>
              <m:t>F</m:t>
            </m:r>
          </m:e>
          <m:sup>
            <m:r>
              <m:rPr>
                <m:sty m:val="p"/>
              </m:rPr>
              <m:t>*</m:t>
            </m:r>
          </m:sup>
        </m:sSup>
      </m:oMath>
      <w:r>
        <w:t xml:space="preserve"> </w:t>
      </w:r>
      <w:r>
        <w:t xml:space="preserve">is selected to maximize stability and discriminative power, effectively reducing the</w:t>
      </w:r>
      <w:r>
        <w:t xml:space="preserve"> </w:t>
      </w:r>
      <m:oMath>
        <m:r>
          <m:t>λ</m:t>
        </m:r>
      </m:oMath>
      <w:r>
        <w:t xml:space="preserve"> </w:t>
      </w:r>
      <w:r>
        <w:t xml:space="preserve">term (joint error) in the Ben-David bound by removing concept-shifted features.</w:t>
      </w:r>
    </w:p>
    <w:bookmarkEnd w:id="59"/>
    <w:bookmarkStart w:id="61" w:name="stage-2-feature-alignment-pi_cap"/>
    <w:p>
      <w:pPr>
        <w:pStyle w:val="3"/>
      </w:pPr>
      <w:r>
        <w:rPr>
          <w:rStyle w:val="SectionNumber"/>
        </w:rPr>
        <w:t xml:space="preserve">3.6.2</w:t>
      </w:r>
      <w:r>
        <w:tab/>
      </w:r>
      <w:r>
        <w:t xml:space="preserve">Stage 2: Feature Alignment (</w:t>
      </w:r>
      <m:oMath>
        <m:sSub>
          <m:e>
            <m:r>
              <m:t>π</m:t>
            </m:r>
          </m:e>
          <m:sub>
            <m:r>
              <m:rPr>
                <m:sty m:val="p"/>
              </m:rPr>
              <m:t>∩</m:t>
            </m:r>
          </m:sub>
        </m:sSub>
      </m:oMath>
      <w:r>
        <w:t xml:space="preserve">)</w:t>
      </w:r>
    </w:p>
    <w:p>
      <w:pPr>
        <w:pStyle w:val="FirstParagraph"/>
      </w:pPr>
      <w:r>
        <w:t xml:space="preserve">Given the selected feature subset</w:t>
      </w:r>
      <w:r>
        <w:t xml:space="preserve"> </w:t>
      </w:r>
      <m:oMath>
        <m:sSup>
          <m:e>
            <m:r>
              <m:rPr>
                <m:scr m:val="script"/>
                <m:sty m:val="p"/>
              </m:rPr>
              <m:t>F</m:t>
            </m:r>
          </m:e>
          <m:sup>
            <m:r>
              <m:rPr>
                <m:sty m:val="p"/>
              </m:rPr>
              <m:t>*</m:t>
            </m:r>
          </m:sup>
        </m:sSup>
      </m:oMath>
      <w:r>
        <w:t xml:space="preserve">, this stage enforces schema consistency between hospitals. In our specific experimental setup, RFE identifies an optimal subset of</w:t>
      </w:r>
      <w:r>
        <w:t xml:space="preserve"> </w:t>
      </w:r>
      <m:oMath>
        <m:r>
          <m:rPr>
            <m:sty m:val="p"/>
          </m:rPr>
          <m:t>|</m:t>
        </m:r>
        <m:sSup>
          <m:e>
            <m:r>
              <m:rPr>
                <m:scr m:val="script"/>
                <m:sty m:val="p"/>
              </m:rPr>
              <m:t>F</m:t>
            </m:r>
          </m:e>
          <m:sup>
            <m:r>
              <m:rPr>
                <m:sty m:val="p"/>
              </m:rPr>
              <m:t>*</m:t>
            </m:r>
          </m:sup>
        </m:sSup>
        <m:r>
          <m:rPr>
            <m:sty m:val="p"/>
          </m:rPr>
          <m:t>|</m:t>
        </m:r>
        <m:r>
          <m:rPr>
            <m:sty m:val="p"/>
          </m:rPr>
          <m:t>=</m:t>
        </m:r>
        <m:r>
          <m:t>9</m:t>
        </m:r>
      </m:oMath>
      <w:r>
        <w:t xml:space="preserve"> </w:t>
      </w:r>
      <w:r>
        <w:t xml:space="preserve">features. However, due to missingness shift in the target domain, the alignment operator</w:t>
      </w:r>
      <w:r>
        <w:t xml:space="preserve"> </w:t>
      </w:r>
      <m:oMath>
        <m:sSub>
          <m:e>
            <m:r>
              <m:t>π</m:t>
            </m:r>
          </m:e>
          <m:sub>
            <m:r>
              <m:rPr>
                <m:sty m:val="p"/>
              </m:rPr>
              <m:t>∩</m:t>
            </m:r>
          </m:sub>
        </m:sSub>
      </m:oMath>
      <w:r>
        <w:t xml:space="preserve"> </w:t>
      </w:r>
      <w:r>
        <w:t xml:space="preserve">restricts this to the intersection of available schemas:</w:t>
      </w:r>
    </w:p>
    <w:p>
      <w:pPr>
        <w:pStyle w:val="a0"/>
      </w:pPr>
      <w:bookmarkStart w:id="60" w:name="eq:feature-alignment"/>
      <m:oMathPara>
        <m:oMathParaPr>
          <m:jc m:val="center"/>
        </m:oMathParaPr>
        <m:oMath>
          <m:sSub>
            <m:e>
              <m:r>
                <m:rPr>
                  <m:scr m:val="script"/>
                  <m:sty m:val="p"/>
                </m:rPr>
                <m:t>F</m:t>
              </m:r>
            </m:e>
            <m:sub>
              <m:r>
                <m:rPr>
                  <m:sty m:val="p"/>
                </m:rPr>
                <m:t>∩</m:t>
              </m:r>
            </m:sub>
          </m:sSub>
          <m:r>
            <m:rPr>
              <m:sty m:val="p"/>
            </m:rPr>
            <m:t>=</m:t>
          </m:r>
          <m:sSup>
            <m:e>
              <m:r>
                <m:rPr>
                  <m:scr m:val="script"/>
                  <m:sty m:val="p"/>
                </m:rPr>
                <m:t>F</m:t>
              </m:r>
            </m:e>
            <m:sup>
              <m:r>
                <m:rPr>
                  <m:sty m:val="p"/>
                </m:rPr>
                <m:t>*</m:t>
              </m:r>
            </m:sup>
          </m:sSup>
          <m:r>
            <m:rPr>
              <m:sty m:val="p"/>
            </m:rPr>
            <m:t>∩</m:t>
          </m:r>
          <m:sSub>
            <m:e>
              <m:r>
                <m:rPr>
                  <m:scr m:val="script"/>
                  <m:sty m:val="p"/>
                </m:rPr>
                <m:t>F</m:t>
              </m:r>
            </m:e>
            <m:sub>
              <m:r>
                <m:t>t</m:t>
              </m:r>
            </m:sub>
          </m:sSub>
          <m:r>
            <m:t>  </m:t>
          </m:r>
          <m:r>
            <m:rPr>
              <m:sty m:val="p"/>
            </m:rPr>
            <m:t>(</m:t>
          </m:r>
          <m:r>
            <m:t>12</m:t>
          </m:r>
          <m:r>
            <m:rPr>
              <m:sty m:val="p"/>
            </m:rPr>
            <m:t>)</m:t>
          </m:r>
        </m:oMath>
      </m:oMathPara>
      <w:bookmarkEnd w:id="60"/>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61"/>
    <w:bookmarkStart w:id="63" w:name="stage-3-domain-adaptation-mapping-psi"/>
    <w:p>
      <w:pPr>
        <w:pStyle w:val="3"/>
      </w:pPr>
      <w:r>
        <w:rPr>
          <w:rStyle w:val="SectionNumber"/>
        </w:rPr>
        <w:t xml:space="preserve">3.6.3</w:t>
      </w:r>
      <w:r>
        <w:tab/>
      </w:r>
      <w:r>
        <w:t xml:space="preserve">Stage 3: Domain Adaptation Mapping (</w:t>
      </w:r>
      <m:oMath>
        <m:r>
          <m:t>ψ</m:t>
        </m:r>
      </m:oMath>
      <w:r>
        <w:t xml:space="preserve">)</w:t>
      </w:r>
    </w:p>
    <w:p>
      <w:pPr>
        <w:pStyle w:val="FirstParagraph"/>
      </w:pPr>
      <w:r>
        <w:t xml:space="preserve">The aligned features</w:t>
      </w:r>
      <w:r>
        <w:t xml:space="preserve"> </w:t>
      </w:r>
      <m:oMath>
        <m:sSub>
          <m:e>
            <m:r>
              <m:rPr>
                <m:scr m:val="script"/>
                <m:sty m:val="p"/>
              </m:rPr>
              <m:t>F</m:t>
            </m:r>
          </m:e>
          <m:sub>
            <m:r>
              <m:rPr>
                <m:sty m:val="p"/>
              </m:rPr>
              <m:t>∩</m:t>
            </m:r>
          </m:sub>
        </m:sSub>
      </m:oMath>
      <w:r>
        <w:t xml:space="preserve"> </w:t>
      </w:r>
      <w:r>
        <w:t xml:space="preserve">are then adapted using Transfer Component Analysis (TCA). The domain adaptation mapping</w:t>
      </w:r>
      <w:r>
        <w:t xml:space="preserve"> </w:t>
      </w:r>
      <m:oMath>
        <m:r>
          <m:t>ψ</m:t>
        </m:r>
      </m:oMath>
      <w:r>
        <w:t xml:space="preserve"> </w:t>
      </w:r>
      <w:r>
        <w:t xml:space="preserve">projects these features into a Reproducing Kernel Hilbert Space (RKHS) where the Maximum Mean Discrepancy (MMD) between source and target distributions is minimized.</w:t>
      </w:r>
    </w:p>
    <w:p>
      <w:pPr>
        <w:pStyle w:val="a0"/>
      </w:pPr>
      <w:bookmarkStart w:id="62" w:name="eq:domain-adaptation-map"/>
      <m:oMathPara>
        <m:oMathParaPr>
          <m:jc m:val="center"/>
        </m:oMathParaPr>
        <m:oMath>
          <m:sSup>
            <m:e>
              <m:r>
                <m:rPr>
                  <m:sty m:val="b"/>
                </m:rPr>
                <m:t>x</m:t>
              </m:r>
            </m:e>
            <m:sup>
              <m:r>
                <m:rPr>
                  <m:sty m:val="p"/>
                </m:rPr>
                <m:t>′</m:t>
              </m:r>
            </m:sup>
          </m:sSup>
          <m:r>
            <m:rPr>
              <m:sty m:val="p"/>
            </m:rPr>
            <m:t>=</m:t>
          </m:r>
          <m:r>
            <m:t>ψ</m:t>
          </m:r>
          <m:r>
            <m:rPr>
              <m:sty m:val="p"/>
            </m:rPr>
            <m:t>(</m:t>
          </m:r>
          <m:r>
            <m:rPr>
              <m:sty m:val="b"/>
            </m:rPr>
            <m:t>x</m:t>
          </m:r>
          <m:r>
            <m:rPr>
              <m:sty m:val="p"/>
            </m:rPr>
            <m:t>;</m:t>
          </m:r>
          <m:sSub>
            <m:e>
              <m:r>
                <m:rPr>
                  <m:scr m:val="script"/>
                  <m:sty m:val="p"/>
                </m:rPr>
                <m:t>F</m:t>
              </m:r>
            </m:e>
            <m:sub>
              <m:r>
                <m:rPr>
                  <m:sty m:val="p"/>
                </m:rPr>
                <m:t>∩</m:t>
              </m:r>
            </m:sub>
          </m:sSub>
          <m:r>
            <m:rPr>
              <m:sty m:val="p"/>
            </m:rPr>
            <m:t>)</m:t>
          </m:r>
          <m:r>
            <m:rPr>
              <m:sty m:val="p"/>
            </m:rPr>
            <m:t>=</m:t>
          </m:r>
          <m:sSup>
            <m:e>
              <m:r>
                <m:rPr>
                  <m:sty m:val="b"/>
                </m:rPr>
                <m:t>W</m:t>
              </m:r>
            </m:e>
            <m:sup>
              <m:r>
                <m:rPr>
                  <m:sty m:val="p"/>
                </m:rPr>
                <m:t>⊤</m:t>
              </m:r>
            </m:sup>
          </m:sSup>
          <m:r>
            <m:rPr>
              <m:sty m:val="b"/>
            </m:rPr>
            <m:t>x</m:t>
          </m:r>
          <m:r>
            <m:t>  </m:t>
          </m:r>
          <m:r>
            <m:rPr>
              <m:sty m:val="p"/>
            </m:rPr>
            <m:t>(</m:t>
          </m:r>
          <m:r>
            <m:t>13</m:t>
          </m:r>
          <m:r>
            <m:rPr>
              <m:sty m:val="p"/>
            </m:rPr>
            <m:t>)</m:t>
          </m:r>
        </m:oMath>
      </m:oMathPara>
      <w:bookmarkEnd w:id="62"/>
    </w:p>
    <w:p>
      <w:pPr>
        <w:pStyle w:val="FirstParagraph"/>
      </w:pPr>
      <w:r>
        <w:t xml:space="preserve">This linear projection</w:t>
      </w:r>
      <w:r>
        <w:t xml:space="preserve"> </w:t>
      </w:r>
      <m:oMath>
        <m:r>
          <m:rPr>
            <m:sty m:val="b"/>
          </m:rPr>
          <m:t>W</m:t>
        </m:r>
      </m:oMath>
      <w:r>
        <w:t xml:space="preserve"> </w:t>
      </w:r>
      <w:r>
        <w:t xml:space="preserve">is learned to align the marginal distributions</w:t>
      </w:r>
      <w:r>
        <w:t xml:space="preserve"> </w:t>
      </w:r>
      <m:oMath>
        <m:sSub>
          <m:e>
            <m:r>
              <m:t>P</m:t>
            </m:r>
          </m:e>
          <m:sub>
            <m:r>
              <m:t>S</m:t>
            </m:r>
          </m:sub>
        </m:sSub>
        <m:r>
          <m:rPr>
            <m:sty m:val="p"/>
          </m:rPr>
          <m:t>(</m:t>
        </m:r>
        <m:sSub>
          <m:e>
            <m:r>
              <m:rPr>
                <m:scr m:val="script"/>
                <m:sty m:val="p"/>
              </m:rPr>
              <m:t>F</m:t>
            </m:r>
          </m:e>
          <m:sub>
            <m:r>
              <m:rPr>
                <m:sty m:val="p"/>
              </m:rPr>
              <m:t>∩</m:t>
            </m:r>
          </m:sub>
        </m:sSub>
        <m:r>
          <m:rPr>
            <m:sty m:val="p"/>
          </m:rPr>
          <m:t>)</m:t>
        </m:r>
      </m:oMath>
      <w:r>
        <w:t xml:space="preserve"> </w:t>
      </w:r>
      <w:r>
        <w:t xml:space="preserve">and</w:t>
      </w:r>
      <w:r>
        <w:t xml:space="preserve"> </w:t>
      </w:r>
      <m:oMath>
        <m:sSub>
          <m:e>
            <m:r>
              <m:t>P</m:t>
            </m:r>
          </m:e>
          <m:sub>
            <m:r>
              <m:t>T</m:t>
            </m:r>
          </m:sub>
        </m:sSub>
        <m:r>
          <m:rPr>
            <m:sty m:val="p"/>
          </m:rPr>
          <m:t>(</m:t>
        </m:r>
        <m:sSub>
          <m:e>
            <m:r>
              <m:rPr>
                <m:scr m:val="script"/>
                <m:sty m:val="p"/>
              </m:rPr>
              <m:t>F</m:t>
            </m:r>
          </m:e>
          <m:sub>
            <m:r>
              <m:rPr>
                <m:sty m:val="p"/>
              </m:rPr>
              <m:t>∩</m:t>
            </m:r>
          </m:sub>
        </m:sSub>
        <m:r>
          <m:rPr>
            <m:sty m:val="p"/>
          </m:rPr>
          <m:t>)</m:t>
        </m:r>
      </m:oMath>
      <w:r>
        <w:t xml:space="preserve">, thereby reducing the domain divergence term</w:t>
      </w:r>
      <w:r>
        <w:t xml:space="preserve"> </w:t>
      </w:r>
      <m:oMath>
        <m:sSub>
          <m:e>
            <m:r>
              <m:t>d</m:t>
            </m:r>
          </m:e>
          <m:sub>
            <m:r>
              <m:rPr>
                <m:scr m:val="script"/>
                <m:sty m:val="p"/>
              </m:rPr>
              <m:t>H</m:t>
            </m:r>
            <m:r>
              <m:rPr>
                <m:sty m:val="p"/>
              </m:rPr>
              <m:t>Δ</m:t>
            </m:r>
            <m:r>
              <m:rPr>
                <m:scr m:val="script"/>
                <m:sty m:val="p"/>
              </m:rPr>
              <m:t>H</m:t>
            </m:r>
          </m:sub>
        </m:sSub>
      </m:oMath>
      <w:r>
        <w:t xml:space="preserve"> </w:t>
      </w:r>
      <w:r>
        <w:t xml:space="preserve">in the generalization bound.</w:t>
      </w:r>
    </w:p>
    <w:bookmarkEnd w:id="63"/>
    <w:bookmarkStart w:id="65" w:name="stage-4-classification-and-ensemble-h"/>
    <w:p>
      <w:pPr>
        <w:pStyle w:val="3"/>
      </w:pPr>
      <w:r>
        <w:rPr>
          <w:rStyle w:val="SectionNumber"/>
        </w:rPr>
        <w:t xml:space="preserve">3.6.4</w:t>
      </w:r>
      <w:r>
        <w:tab/>
      </w:r>
      <w:r>
        <w:t xml:space="preserve">Stage 4: Classification and Ensemble (</w:t>
      </w:r>
      <m:oMath>
        <m:r>
          <m:t>h</m:t>
        </m:r>
      </m:oMath>
      <w:r>
        <w:t xml:space="preserve">)</w:t>
      </w:r>
    </w:p>
    <w:p>
      <w:pPr>
        <w:pStyle w:val="FirstParagraph"/>
      </w:pPr>
      <w:r>
        <w:t xml:space="preserve">Finally, the classification function</w:t>
      </w:r>
      <w:r>
        <w:t xml:space="preserve"> </w:t>
      </w:r>
      <m:oMath>
        <m:r>
          <m:t>h</m:t>
        </m:r>
      </m:oMath>
      <w:r>
        <w:t xml:space="preserve"> </w:t>
      </w:r>
      <w:r>
        <w:t xml:space="preserve">processes the adapted features</w:t>
      </w:r>
      <w:r>
        <w:t xml:space="preserve"> </w:t>
      </w:r>
      <m:oMath>
        <m:sSup>
          <m:e>
            <m:r>
              <m:rPr>
                <m:sty m:val="b"/>
              </m:rPr>
              <m:t>x</m:t>
            </m:r>
          </m:e>
          <m:sup>
            <m:r>
              <m:rPr>
                <m:sty m:val="p"/>
              </m:rPr>
              <m:t>′</m:t>
            </m:r>
          </m:sup>
        </m:sSup>
      </m:oMath>
      <w:r>
        <w:t xml:space="preserve">. This stage leverages the pre-trained TabPFN as a robust classifier, augmented by an ensemble mechanism to handle predictive uncertainty and label shift.</w:t>
      </w:r>
    </w:p>
    <w:p>
      <w:pPr>
        <w:pStyle w:val="a0"/>
      </w:pPr>
      <w:bookmarkStart w:id="64" w:name="eq:ensemble-hypothesis"/>
      <m:oMathPara>
        <m:oMathParaPr>
          <m:jc m:val="center"/>
        </m:oMathParaPr>
        <m:oMath>
          <m:r>
            <m:t>h</m:t>
          </m:r>
          <m:r>
            <m:rPr>
              <m:sty m:val="p"/>
            </m:rPr>
            <m:t>(</m:t>
          </m:r>
          <m:sSup>
            <m:e>
              <m:r>
                <m:rPr>
                  <m:sty m:val="b"/>
                </m:rPr>
                <m:t>x</m:t>
              </m:r>
            </m:e>
            <m:sup>
              <m:r>
                <m:rPr>
                  <m:sty m:val="p"/>
                </m:rPr>
                <m:t>′</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σ</m:t>
              </m:r>
            </m:e>
          </m:nary>
          <m:d>
            <m:dPr>
              <m:begChr m:val="("/>
              <m:sepChr m:val=""/>
              <m:endChr m:val=")"/>
              <m:grow/>
            </m:dPr>
            <m:e>
              <m:f>
                <m:fPr>
                  <m:type m:val="bar"/>
                </m:fPr>
                <m:num>
                  <m:sSubSup>
                    <m:e>
                      <m:r>
                        <m:t>f</m:t>
                      </m:r>
                    </m:e>
                    <m:sub>
                      <m:r>
                        <m:t>i</m:t>
                      </m:r>
                    </m:sub>
                    <m:sup>
                      <m:r>
                        <m:rPr>
                          <m:nor/>
                          <m:sty m:val="p"/>
                        </m:rPr>
                        <m:t>TabPFN</m:t>
                      </m:r>
                    </m:sup>
                  </m:sSubSup>
                  <m:r>
                    <m:rPr>
                      <m:sty m:val="p"/>
                    </m:rPr>
                    <m:t>(</m:t>
                  </m:r>
                  <m:sSup>
                    <m:e>
                      <m:r>
                        <m:rPr>
                          <m:sty m:val="b"/>
                        </m:rPr>
                        <m:t>x</m:t>
                      </m:r>
                    </m:e>
                    <m:sup>
                      <m:r>
                        <m:rPr>
                          <m:sty m:val="p"/>
                        </m:rPr>
                        <m:t>′</m:t>
                      </m:r>
                    </m:sup>
                  </m:sSup>
                  <m:r>
                    <m:rPr>
                      <m:sty m:val="p"/>
                    </m:rPr>
                    <m:t>)</m:t>
                  </m:r>
                </m:num>
                <m:den>
                  <m:r>
                    <m:t>T</m:t>
                  </m:r>
                </m:den>
              </m:f>
            </m:e>
          </m:d>
          <m:r>
            <m:t>  </m:t>
          </m:r>
          <m:r>
            <m:rPr>
              <m:sty m:val="p"/>
            </m:rPr>
            <m:t>(</m:t>
          </m:r>
          <m:r>
            <m:t>14</m:t>
          </m:r>
          <m:r>
            <m:rPr>
              <m:sty m:val="p"/>
            </m:rPr>
            <m:t>)</m:t>
          </m:r>
        </m:oMath>
      </m:oMathPara>
      <w:bookmarkEnd w:id="64"/>
    </w:p>
    <w:p>
      <w:pPr>
        <w:pStyle w:val="FirstParagraph"/>
      </w:pPr>
      <w:r>
        <w:t xml:space="preserve">where</w:t>
      </w:r>
      <w:r>
        <w:t xml:space="preserve"> </w:t>
      </w:r>
      <m:oMath>
        <m:r>
          <m:t>T</m:t>
        </m:r>
      </m: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label shifts.</w:t>
      </w:r>
    </w:p>
    <w:bookmarkEnd w:id="65"/>
    <w:bookmarkEnd w:id="66"/>
    <w:bookmarkStart w:id="68" w:name="subsec:clinical-mapping"/>
    <w:p>
      <w:pPr>
        <w:pStyle w:val="2"/>
      </w:pPr>
      <w:r>
        <w:rPr>
          <w:rStyle w:val="SectionNumber"/>
        </w:rPr>
        <w:t xml:space="preserve">3.7</w:t>
      </w:r>
      <w:r>
        <w:tab/>
      </w:r>
      <w:r>
        <w:t xml:space="preserve">Clinical-Statistical Mapping</w:t>
      </w:r>
    </w:p>
    <w:p>
      <w:pPr>
        <w:pStyle w:val="FirstParagraph"/>
      </w:pPr>
      <w:r>
        <w:t xml:space="preserve">Table </w:t>
      </w:r>
      <w:hyperlink w:anchor="tbl:clinical-mapping">
        <w:r>
          <w:rPr>
            <w:rStyle w:val="af"/>
          </w:rPr>
          <w:t xml:space="preserve">7</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67"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p>
        </w:tc>
        <w:tc>
          <w:tcPr/>
          <w:p>
            <w:pPr>
              <w:pStyle w:val="Compact"/>
              <w:jc w:val="left"/>
            </w:pPr>
            <w:r>
              <w:t xml:space="preserve">Latent TCA on RFE-selected features</w:t>
            </w:r>
          </w:p>
        </w:tc>
        <w:tc>
          <w:tcPr/>
          <w:p>
            <w:pPr>
              <w:pStyle w:val="Compact"/>
              <w:jc w:val="left"/>
            </w:pPr>
            <w:r>
              <w:t xml:space="preserve">Minimizes MMD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Label Shift:</w:t>
            </w:r>
            <w:r>
              <w:t xml:space="preserve">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p>
        </w:tc>
        <w:tc>
          <w:tcPr/>
          <w:p>
            <w:pPr>
              <w:pStyle w:val="Compact"/>
              <w:jc w:val="left"/>
            </w:pPr>
            <w:r>
              <w:t xml:space="preserve">Cross-Domain RFE</w:t>
            </w:r>
          </w:p>
        </w:tc>
        <w:tc>
          <w:tcPr/>
          <w:p>
            <w:pPr>
              <w:pStyle w:val="Compact"/>
              <w:jc w:val="left"/>
            </w:pPr>
            <w:r>
              <w:t xml:space="preserve">Minimizes joint error</w:t>
            </w:r>
            <w:r>
              <w:t xml:space="preserve"> </w:t>
            </w:r>
            <m:oMath>
              <m:r>
                <m:t>λ</m:t>
              </m:r>
            </m:oMath>
            <w:r>
              <w:t xml:space="preserve"> </w:t>
            </w:r>
            <w:r>
              <w:t xml:space="preserve">by removing unstable features.</w:t>
            </w:r>
          </w:p>
        </w:tc>
      </w:tr>
    </w:tbl>
    <w:bookmarkEnd w:id="67"/>
    <w:bookmarkEnd w:id="68"/>
    <w:bookmarkStart w:id="70" w:name="sec:problem-constraints"/>
    <w:p>
      <w:pPr>
        <w:pStyle w:val="2"/>
      </w:pPr>
      <w:r>
        <w:rPr>
          <w:rStyle w:val="SectionNumber"/>
        </w:rPr>
        <w:t xml:space="preserve">3.8</w:t>
      </w:r>
      <w:r>
        <w:tab/>
      </w:r>
      <w:r>
        <w:t xml:space="preserve">Problem Constraints and Research Scope</w:t>
      </w:r>
    </w:p>
    <w:p>
      <w:pPr>
        <w:pStyle w:val="FirstParagraph"/>
      </w:pPr>
    </w:p>
    <w:p>
      <w:pPr>
        <w:pStyle w:val="a0"/>
      </w:pPr>
      <w:r>
        <w:t xml:space="preserve">Our formulation is bound by specific constraints inherent to the medical domain:</w:t>
      </w:r>
    </w:p>
    <w:p>
      <w:pPr>
        <w:numPr>
          <w:ilvl w:val="0"/>
          <w:numId w:val="1011"/>
        </w:numPr>
      </w:pPr>
      <w:r>
        <w:rPr>
          <w:b/>
          <w:bCs/>
        </w:rPr>
        <w:t xml:space="preserve">Small Sample Size Constraint:</w:t>
      </w:r>
      <w:r>
        <w:t xml:space="preserve"> </w:t>
      </w:r>
      <w:r>
        <w:t xml:space="preserve">The sample sizes</w:t>
      </w:r>
      <w:r>
        <w:t xml:space="preserve"> </w:t>
      </w:r>
      <m:oMath>
        <m:sSub>
          <m:e>
            <m:r>
              <m:t>n</m:t>
            </m:r>
          </m:e>
          <m:sub>
            <m:r>
              <m:t>s</m:t>
            </m:r>
          </m:sub>
        </m:sSub>
        <m:r>
          <m:rPr>
            <m:sty m:val="p"/>
          </m:rPr>
          <m:t>,</m:t>
        </m:r>
        <m:sSub>
          <m:e>
            <m:r>
              <m:t>n</m:t>
            </m:r>
          </m:e>
          <m:sub>
            <m:r>
              <m:t>t</m:t>
            </m:r>
          </m:sub>
        </m:sSub>
      </m:oMath>
      <w:r>
        <w:t xml:space="preserve"> </w:t>
      </w:r>
      <w:r>
        <w:t xml:space="preserve">are typically in the range of 100 to 1000, which is insufficient for training over-parameterized deep networks from scratch:</w:t>
      </w:r>
    </w:p>
    <w:p>
      <w:pPr>
        <w:pStyle w:val="a0"/>
      </w:pPr>
      <w:bookmarkStart w:id="69" w:name="eq:small-sample-constraint"/>
      <m:oMathPara>
        <m:oMathParaPr>
          <m:jc m:val="center"/>
        </m:oMathParaPr>
        <m:oMath>
          <m:sSub>
            <m:e>
              <m:r>
                <m:t>n</m:t>
              </m:r>
            </m:e>
            <m:sub>
              <m:r>
                <m:t>s</m:t>
              </m:r>
            </m:sub>
          </m:sSub>
          <m:r>
            <m:rPr>
              <m:sty m:val="p"/>
            </m:rPr>
            <m:t>≪</m:t>
          </m:r>
          <m:sSub>
            <m:e>
              <m:r>
                <m:t>d</m:t>
              </m:r>
            </m:e>
            <m:sub>
              <m:r>
                <m:t>V</m:t>
              </m:r>
              <m:r>
                <m:t>C</m:t>
              </m:r>
            </m:sub>
          </m:sSub>
          <m:r>
            <m:rPr>
              <m:sty m:val="p"/>
            </m:rPr>
            <m:t>(</m:t>
          </m:r>
          <m:sSub>
            <m:e>
              <m:r>
                <m:rPr>
                  <m:scr m:val="script"/>
                  <m:sty m:val="p"/>
                </m:rPr>
                <m:t>H</m:t>
              </m:r>
            </m:e>
            <m:sub>
              <m:r>
                <m:rPr>
                  <m:nor/>
                  <m:sty m:val="p"/>
                </m:rPr>
                <m:t>deep</m:t>
              </m:r>
            </m:sub>
          </m:sSub>
          <m:r>
            <m:rPr>
              <m:sty m:val="p"/>
            </m:rPr>
            <m:t>)</m:t>
          </m:r>
          <m:r>
            <m:t>  </m:t>
          </m:r>
          <m:r>
            <m:rPr>
              <m:sty m:val="p"/>
            </m:rPr>
            <m:t>(</m:t>
          </m:r>
          <m:r>
            <m:t>15</m:t>
          </m:r>
          <m:r>
            <m:rPr>
              <m:sty m:val="p"/>
            </m:rPr>
            <m:t>)</m:t>
          </m:r>
        </m:oMath>
      </m:oMathPara>
      <w:bookmarkEnd w:id="69"/>
    </w:p>
    <w:p>
      <w:pPr>
        <w:numPr>
          <w:ilvl w:val="0"/>
          <w:numId w:val="1000"/>
        </w:numPr>
      </w:pPr>
      <w:r>
        <w:t xml:space="preserve">where</w:t>
      </w:r>
      <w:r>
        <w:t xml:space="preserve"> </w:t>
      </w:r>
      <m:oMath>
        <m:sSub>
          <m:e>
            <m:r>
              <m:t>d</m:t>
            </m:r>
          </m:e>
          <m:sub>
            <m:r>
              <m:t>V</m:t>
            </m:r>
            <m:r>
              <m:t>C</m:t>
            </m:r>
          </m:sub>
        </m:sSub>
        <m:r>
          <m:rPr>
            <m:sty m:val="p"/>
          </m:rPr>
          <m:t>(</m:t>
        </m:r>
        <m:sSub>
          <m:e>
            <m:r>
              <m:rPr>
                <m:scr m:val="script"/>
                <m:sty m:val="p"/>
              </m:rPr>
              <m:t>H</m:t>
            </m:r>
          </m:e>
          <m:sub>
            <m:r>
              <m:rPr>
                <m:nor/>
                <m:sty m:val="p"/>
              </m:rPr>
              <m:t>deep</m:t>
            </m:r>
          </m:sub>
        </m:sSub>
        <m:r>
          <m:rPr>
            <m:sty m:val="p"/>
          </m:rPr>
          <m:t>)</m:t>
        </m:r>
      </m:oMath>
      <w:r>
        <w:t xml:space="preserve"> </w:t>
      </w:r>
      <w:r>
        <w:t xml:space="preserve">represents the VC dimension required for standard deep domain adaptation networks to generalize.</w:t>
      </w:r>
    </w:p>
    <w:p>
      <w:pPr>
        <w:numPr>
          <w:ilvl w:val="0"/>
          <w:numId w:val="1011"/>
        </w:numPr>
      </w:pPr>
      <w:r>
        <w:rPr>
          <w:b/>
          <w:bCs/>
        </w:rPr>
        <w:t xml:space="preserve">Privacy and Data Silos:</w:t>
      </w:r>
      <w:r>
        <w:t xml:space="preserve"> </w:t>
      </w:r>
      <w:r>
        <w:t xml:space="preserve">We assume source data</w:t>
      </w:r>
      <w:r>
        <w:t xml:space="preserve"> </w:t>
      </w:r>
      <m:oMath>
        <m:sSub>
          <m:e>
            <m:r>
              <m:rPr>
                <m:scr m:val="script"/>
                <m:sty m:val="p"/>
              </m:rPr>
              <m:t>D</m:t>
            </m:r>
          </m:e>
          <m:sub>
            <m:r>
              <m:t>S</m:t>
            </m:r>
          </m:sub>
        </m:sSub>
      </m:oMath>
      <w:r>
        <w:t xml:space="preserve"> </w:t>
      </w:r>
      <w:r>
        <w:t xml:space="preserve">and target data</w:t>
      </w:r>
      <w:r>
        <w:t xml:space="preserve"> </w:t>
      </w:r>
      <m:oMath>
        <m:sSub>
          <m:e>
            <m:r>
              <m:rPr>
                <m:scr m:val="script"/>
                <m:sty m:val="p"/>
              </m:rPr>
              <m:t>D</m:t>
            </m:r>
          </m:e>
          <m:sub>
            <m:r>
              <m:t>T</m:t>
            </m:r>
          </m:sub>
        </m:sSub>
      </m:oMath>
      <w:r>
        <w:t xml:space="preserve"> </w:t>
      </w:r>
      <w:r>
        <w:t xml:space="preserve">cannot be physically merged.</w:t>
      </w:r>
    </w:p>
    <w:p>
      <w:pPr>
        <w:numPr>
          <w:ilvl w:val="0"/>
          <w:numId w:val="1011"/>
        </w:numPr>
      </w:pPr>
      <w:r>
        <w:rPr>
          <w:b/>
          <w:bCs/>
        </w:rPr>
        <w:t xml:space="preserve">Class Imbalance:</w:t>
      </w:r>
      <w:r>
        <w:t xml:space="preserve"> </w:t>
      </w:r>
      <w:r>
        <w:t xml:space="preserve">The prevalence of the positive class is often low (</w:t>
      </w:r>
      <m:oMath>
        <m:r>
          <m:t>π</m:t>
        </m:r>
        <m:r>
          <m:rPr>
            <m:sty m:val="p"/>
          </m:rPr>
          <m:t>&lt;</m:t>
        </m:r>
        <m:r>
          <m:t>0.3</m:t>
        </m:r>
      </m:oMath>
      <w:r>
        <w:t xml:space="preserve">), requiring AUC -centric optimization.</w:t>
      </w:r>
    </w:p>
    <w:p>
      <w:pPr>
        <w:pStyle w:val="FirstParagraph"/>
      </w:pPr>
      <w:r>
        <w:t xml:space="preserve">This formalization sets the stage for the specific methodological implementations detailed in Chapter 4.</w:t>
      </w:r>
      <w:r>
        <w:t xml:space="preserve"> </w:t>
      </w:r>
    </w:p>
    <w:bookmarkEnd w:id="70"/>
    <w:bookmarkEnd w:id="71"/>
    <w:bookmarkStart w:id="80" w:name="sec:solution"/>
    <w:p>
      <w:pPr>
        <w:pStyle w:val="1"/>
      </w:pPr>
      <w:r>
        <w:rPr>
          <w:rStyle w:val="SectionNumber"/>
        </w:rPr>
        <w:t xml:space="preserve">4</w:t>
      </w:r>
      <w:r>
        <w:tab/>
      </w:r>
      <w:r>
        <w:t xml:space="preserve">Solution</w:t>
      </w:r>
    </w:p>
    <w:p>
      <w:pPr>
        <w:pStyle w:val="FirstParagraph"/>
      </w:pPr>
      <w:r>
        <w:t xml:space="preserve">To bridge the gap between advanced tabular foundation models and the practical constraints outlined in Section </w:t>
      </w:r>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r>
        <w:t xml:space="preserve">, we factorize this mapping as</w:t>
      </w:r>
    </w:p>
    <w:p>
      <w:pPr>
        <w:pStyle w:val="a0"/>
      </w:pPr>
      <w:r>
        <w:t xml:space="preserve">where</w:t>
      </w:r>
      <w:r>
        <w:t xml:space="preserve"> </w:t>
      </w:r>
      <m:oMath>
        <m:sSub>
          <m:e>
            <m:r>
              <m:t>π</m:t>
            </m:r>
          </m:e>
          <m:sub>
            <m:r>
              <m:rPr>
                <m:nor/>
                <m:sty m:val="p"/>
              </m:rPr>
              <m:t>RFE</m:t>
            </m:r>
          </m:sub>
        </m:sSub>
      </m:oMath>
      <w:r>
        <w:t xml:space="preserve"> </w:t>
      </w:r>
      <w:r>
        <w:t xml:space="preserve">performs cross-domain feature selection,</w:t>
      </w:r>
      <w:r>
        <w:t xml:space="preserve"> </w:t>
      </w:r>
      <m:oMath>
        <m:sSub>
          <m:e>
            <m:r>
              <m:t>π</m:t>
            </m:r>
          </m:e>
          <m:sub>
            <m:r>
              <m:rPr>
                <m:sty m:val="p"/>
              </m:rPr>
              <m:t>∩</m:t>
            </m:r>
          </m:sub>
        </m:sSub>
      </m:oMath>
      <w:r>
        <w:t xml:space="preserve"> </w:t>
      </w:r>
      <w:r>
        <w:t xml:space="preserve">enforces a robust schema intersection across hospitals,</w:t>
      </w:r>
      <w:r>
        <w:t xml:space="preserve"> </w:t>
      </w:r>
      <m:oMath>
        <m:r>
          <m:t>ψ</m:t>
        </m:r>
      </m:oMath>
      <w:r>
        <w:t xml:space="preserve"> </w:t>
      </w:r>
      <w:r>
        <w:t xml:space="preserve">denotes latent-space domain adaptation, and</w:t>
      </w:r>
      <w:r>
        <w:t xml:space="preserve"> </w:t>
      </w:r>
      <m:oMath>
        <m:r>
          <m:t>h</m:t>
        </m:r>
      </m:oMath>
      <w:r>
        <w:t xml:space="preserve"> </w:t>
      </w:r>
      <w:r>
        <w:t xml:space="preserve">is a calibrated foundation-model classifier.</w:t>
      </w:r>
    </w:p>
    <w:bookmarkStart w:id="73" w:name="sec:solution-architecture"/>
    <w:p>
      <w:pPr>
        <w:pStyle w:val="2"/>
      </w:pPr>
      <w:r>
        <w:rPr>
          <w:rStyle w:val="SectionNumber"/>
        </w:rPr>
        <w:t xml:space="preserve">4.1</w:t>
      </w:r>
      <w:r>
        <w:tab/>
      </w: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8</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bookmarkStart w:id="72" w:name="tbl:data-flow"/>
    <w:p>
      <w:pPr>
        <w:pStyle w:val="TableCaption"/>
      </w:pPr>
      <w:r>
        <w:t xml:space="preserve">Table 8: Data flow and transformations in the PANDA framework. The pipeline progressively refines raw, high-dimensional inputs into low-dimensional, domain-invariant embeddings and, ultimately, a calibrated probability. In the pulmonary nodule experiments,</w:t>
      </w:r>
      <w:r>
        <w:t xml:space="preserve"> </w:t>
      </w:r>
      <m:oMath>
        <m:r>
          <m:t>k</m:t>
        </m:r>
        <m:r>
          <m:rPr>
            <m:sty m:val="p"/>
          </m:rPr>
          <m:t>=</m:t>
        </m:r>
        <m:r>
          <m:t>8</m:t>
        </m:r>
      </m:oMath>
      <w:r>
        <w:t xml:space="preserve">,</w:t>
      </w:r>
      <w:r>
        <w:t xml:space="preserve"> </w:t>
      </w:r>
      <m:oMath>
        <m:sSub>
          <m:e>
            <m:r>
              <m:t>d</m:t>
            </m:r>
          </m:e>
          <m:sub>
            <m:r>
              <m:rPr>
                <m:sty m:val="p"/>
              </m:rPr>
              <m:t>∩</m:t>
            </m:r>
          </m:sub>
        </m:sSub>
        <m:r>
          <m:rPr>
            <m:sty m:val="p"/>
          </m:rPr>
          <m:t>=</m:t>
        </m:r>
        <m:r>
          <m:t>8</m:t>
        </m:r>
      </m:oMath>
      <w:r>
        <w:t xml:space="preserve">, and</w:t>
      </w:r>
      <w:r>
        <w:t xml:space="preserve"> </w:t>
      </w:r>
      <m:oMath>
        <m:r>
          <m:t>m</m:t>
        </m:r>
        <m:r>
          <m:rPr>
            <m:sty m:val="p"/>
          </m:rPr>
          <m:t>=</m:t>
        </m:r>
        <m:r>
          <m:t>15</m:t>
        </m:r>
      </m:oMath>
      <w:r>
        <w:t xml:space="preserve">, but these dimensions are dataset-dependent.</w:t>
      </w:r>
    </w:p>
    <w:tbl>
      <w:tblPr>
        <w:tblStyle w:val="Table"/>
        <w:tblW w:type="auto" w:w="0"/>
        <w:tblLook w:firstRow="1" w:lastRow="0" w:firstColumn="0" w:lastColumn="0" w:noHBand="0" w:noVBand="0" w:val="002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1320"/>
        <w:gridCol w:w="1320"/>
        <w:gridCol w:w="1320"/>
        <w:gridCol w:w="1320"/>
        <w:gridCol w:w="1320"/>
        <w:gridCol w:w="1320"/>
      </w:tblGrid>
      <w:tr>
        <w:trPr>
          <w:tblHeader w:val="on"/>
        </w:trPr>
        <w:tc>
          <w:tcPr/>
          <w:p>
            <w:pPr>
              <w:pStyle w:val="Compact"/>
              <w:jc w:val="left"/>
            </w:pPr>
            <w:r>
              <w:rPr>
                <w:b/>
                <w:bCs/>
              </w:rPr>
              <w:t xml:space="preserve">Stage</w:t>
            </w:r>
          </w:p>
        </w:tc>
        <w:tc>
          <w:tcPr/>
          <w:p>
            <w:pPr>
              <w:pStyle w:val="Compact"/>
              <w:jc w:val="center"/>
            </w:pPr>
            <w:r>
              <w:rPr>
                <w:b/>
                <w:bCs/>
              </w:rPr>
              <w:t xml:space="preserve">Component</w:t>
            </w:r>
          </w:p>
        </w:tc>
        <w:tc>
          <w:tcPr/>
          <w:p>
            <w:pPr>
              <w:pStyle w:val="Compact"/>
              <w:jc w:val="center"/>
            </w:pPr>
            <w:r>
              <w:rPr>
                <w:b/>
                <w:bCs/>
              </w:rPr>
              <w:t xml:space="preserve">Input Space</w:t>
            </w:r>
          </w:p>
        </w:tc>
        <w:tc>
          <w:tcPr/>
          <w:p>
            <w:pPr>
              <w:pStyle w:val="Compact"/>
              <w:jc w:val="center"/>
            </w:pPr>
            <w:r>
              <w:rPr>
                <w:b/>
                <w:bCs/>
              </w:rPr>
              <w:t xml:space="preserve">Core Operation</w:t>
            </w:r>
          </w:p>
        </w:tc>
        <w:tc>
          <w:tcPr/>
          <w:p>
            <w:pPr>
              <w:pStyle w:val="Compact"/>
              <w:jc w:val="center"/>
            </w:pPr>
            <w:r>
              <w:rPr>
                <w:b/>
                <w:bCs/>
              </w:rPr>
              <w:t xml:space="preserve">Output Space</w:t>
            </w:r>
          </w:p>
        </w:tc>
        <w:tc>
          <w:tcPr/>
          <w:p>
            <w:pPr>
              <w:pStyle w:val="Compact"/>
            </w:pPr>
          </w:p>
        </w:tc>
      </w:tr>
      <w:tr>
        <w:tc>
          <w:tcPr/>
          <w:p>
            <w:pPr>
              <w:pStyle w:val="Compact"/>
              <w:jc w:val="left"/>
            </w:pPr>
            <w:r>
              <w:t xml:space="preserve">1</w:t>
            </w:r>
          </w:p>
        </w:tc>
        <w:tc>
          <w:tcPr/>
          <w:p>
            <w:pPr>
              <w:pStyle w:val="Compact"/>
              <w:jc w:val="center"/>
            </w:pPr>
            <w:r>
              <w:t xml:space="preserve">Cross-Domain RFE</w:t>
            </w:r>
          </w:p>
        </w:tc>
        <w:tc>
          <w:tcPr/>
          <w:p>
            <w:pPr>
              <w:pStyle w:val="Compact"/>
              <w:jc w:val="center"/>
            </w:pPr>
            <m:oMath>
              <m:sSup>
                <m:e>
                  <m:r>
                    <m:rPr>
                      <m:scr m:val="double-struck"/>
                      <m:sty m:val="p"/>
                    </m:rPr>
                    <m:t>R</m:t>
                  </m:r>
                </m:e>
                <m:sup>
                  <m:sSub>
                    <m:e>
                      <m:r>
                        <m:t>d</m:t>
                      </m:r>
                    </m:e>
                    <m:sub>
                      <m:r>
                        <m:rPr>
                          <m:nor/>
                          <m:sty m:val="p"/>
                        </m:rPr>
                        <m:t>raw</m:t>
                      </m:r>
                    </m:sub>
                  </m:sSub>
                </m:sup>
              </m:sSup>
            </m:oMath>
          </w:p>
        </w:tc>
        <w:tc>
          <w:tcPr/>
          <w:p>
            <w:pPr>
              <w:pStyle w:val="Compact"/>
              <w:jc w:val="center"/>
            </w:pPr>
            <w:r>
              <w:t xml:space="preserve">Iterative elimination via</w:t>
            </w:r>
            <w:r>
              <w:t xml:space="preserve"> </w:t>
            </w:r>
            <m:oMath>
              <m:r>
                <m:rPr>
                  <m:scr m:val="script"/>
                  <m:sty m:val="p"/>
                </m:rPr>
                <m:t>I</m:t>
              </m:r>
              <m:r>
                <m:rPr>
                  <m:sty m:val="p"/>
                </m:rPr>
                <m:t>(</m:t>
              </m:r>
              <m:r>
                <m:t>f</m:t>
              </m:r>
              <m:r>
                <m:rPr>
                  <m:sty m:val="p"/>
                </m:rPr>
                <m:t>)</m:t>
              </m:r>
            </m:oMath>
          </w:p>
        </w:tc>
        <w:tc>
          <w:tcPr/>
          <w:p>
            <w:pPr>
              <w:pStyle w:val="Compact"/>
              <w:jc w:val="center"/>
            </w:pPr>
            <m:oMath>
              <m:sSup>
                <m:e>
                  <m:r>
                    <m:rPr>
                      <m:scr m:val="double-struck"/>
                      <m:sty m:val="p"/>
                    </m:rPr>
                    <m:t>R</m:t>
                  </m:r>
                </m:e>
                <m:sup>
                  <m:r>
                    <m:t>k</m:t>
                  </m:r>
                </m:sup>
              </m:sSup>
            </m:oMath>
            <w:r>
              <w:t xml:space="preserve"> </w:t>
            </w:r>
            <w:r>
              <w:t xml:space="preserve">(</w:t>
            </w:r>
            <m:oMath>
              <m:sSup>
                <m:e>
                  <m:r>
                    <m:rPr>
                      <m:scr m:val="script"/>
                      <m:sty m:val="p"/>
                    </m:rPr>
                    <m:t>F</m:t>
                  </m:r>
                </m:e>
                <m:sup>
                  <m:r>
                    <m:rPr>
                      <m:sty m:val="p"/>
                    </m:rPr>
                    <m:t>*</m:t>
                  </m:r>
                </m:sup>
              </m:sSup>
            </m:oMath>
            <w:r>
              <w:t xml:space="preserve">,</w:t>
            </w:r>
            <w:r>
              <w:t xml:space="preserve"> </w:t>
            </w:r>
            <m:oMath>
              <m:r>
                <m:t>k</m:t>
              </m:r>
              <m:r>
                <m:rPr>
                  <m:sty m:val="p"/>
                </m:rPr>
                <m:t>=</m:t>
              </m:r>
              <m:r>
                <m:rPr>
                  <m:sty m:val="p"/>
                </m:rPr>
                <m:t>|</m:t>
              </m:r>
              <m:sSup>
                <m:e>
                  <m:r>
                    <m:rPr>
                      <m:scr m:val="script"/>
                      <m:sty m:val="p"/>
                    </m:rPr>
                    <m:t>F</m:t>
                  </m:r>
                </m:e>
                <m:sup>
                  <m:r>
                    <m:rPr>
                      <m:sty m:val="p"/>
                    </m:rPr>
                    <m:t>*</m:t>
                  </m:r>
                </m:sup>
              </m:sSup>
              <m:r>
                <m:rPr>
                  <m:sty m:val="p"/>
                </m:rPr>
                <m:t>|</m:t>
              </m:r>
            </m:oMath>
            <w:r>
              <w:t xml:space="preserve">)</w:t>
            </w:r>
          </w:p>
        </w:tc>
        <w:tc>
          <w:tcPr/>
          <w:p>
            <w:pPr>
              <w:pStyle w:val="Compact"/>
            </w:pPr>
          </w:p>
        </w:tc>
      </w:tr>
      <w:tr>
        <w:tc>
          <w:tcPr/>
          <w:p>
            <w:pPr>
              <w:pStyle w:val="Compact"/>
              <w:jc w:val="left"/>
            </w:pPr>
            <w:r>
              <w:t xml:space="preserve">2</w:t>
            </w:r>
          </w:p>
        </w:tc>
        <w:tc>
          <w:tcPr/>
          <w:p>
            <w:pPr>
              <w:pStyle w:val="Compact"/>
              <w:jc w:val="center"/>
            </w:pPr>
            <w:r>
              <w:t xml:space="preserve">Feature Alignment</w:t>
            </w:r>
          </w:p>
        </w:tc>
        <w:tc>
          <w:tcPr/>
          <w:p>
            <w:pPr>
              <w:pStyle w:val="Compact"/>
              <w:jc w:val="center"/>
            </w:pPr>
            <m:oMath>
              <m:sSup>
                <m:e>
                  <m:r>
                    <m:rPr>
                      <m:scr m:val="double-struck"/>
                      <m:sty m:val="p"/>
                    </m:rPr>
                    <m:t>R</m:t>
                  </m:r>
                </m:e>
                <m:sup>
                  <m:r>
                    <m:t>k</m:t>
                  </m:r>
                </m:sup>
              </m:sSup>
            </m:oMath>
          </w:p>
        </w:tc>
        <w:tc>
          <w:tcPr/>
          <w:p>
            <w:pPr>
              <w:pStyle w:val="Compact"/>
              <w:jc w:val="center"/>
            </w:pPr>
            <w:r>
              <w:t xml:space="preserve">Schema intersection on</w:t>
            </w:r>
            <w:r>
              <w:t xml:space="preserve"> </w:t>
            </w:r>
            <m:oMath>
              <m:sSub>
                <m:e>
                  <m:r>
                    <m:rPr>
                      <m:scr m:val="script"/>
                      <m:sty m:val="p"/>
                    </m:rPr>
                    <m:t>F</m:t>
                  </m:r>
                </m:e>
                <m:sub>
                  <m:r>
                    <m:rPr>
                      <m:sty m:val="p"/>
                    </m:rPr>
                    <m:t>∩</m:t>
                  </m:r>
                </m:sub>
              </m:sSub>
            </m:oMath>
          </w:p>
        </w:tc>
        <w:tc>
          <w:tcPr/>
          <w:p>
            <w:pPr>
              <w:pStyle w:val="Compact"/>
              <w:jc w:val="center"/>
            </w:pPr>
            <m:oMath>
              <m:sSup>
                <m:e>
                  <m:r>
                    <m:rPr>
                      <m:scr m:val="double-struck"/>
                      <m:sty m:val="p"/>
                    </m:rPr>
                    <m:t>R</m:t>
                  </m:r>
                </m:e>
                <m:sup>
                  <m:sSub>
                    <m:e>
                      <m:r>
                        <m:t>d</m:t>
                      </m:r>
                    </m:e>
                    <m:sub>
                      <m:r>
                        <m:rPr>
                          <m:sty m:val="p"/>
                        </m:rPr>
                        <m:t>∩</m:t>
                      </m:r>
                    </m:sub>
                  </m:sSub>
                </m:sup>
              </m:sSup>
            </m:oMath>
            <w:r>
              <w:t xml:space="preserve"> </w:t>
            </w:r>
            <w:r>
              <w:t xml:space="preserve">(</w:t>
            </w:r>
            <m:oMath>
              <m:sSub>
                <m:e>
                  <m:r>
                    <m:t>d</m:t>
                  </m:r>
                </m:e>
                <m:sub>
                  <m:r>
                    <m:rPr>
                      <m:sty m:val="p"/>
                    </m:rPr>
                    <m:t>∩</m:t>
                  </m:r>
                </m:sub>
              </m:sSub>
              <m:r>
                <m:rPr>
                  <m:sty m:val="p"/>
                </m:rPr>
                <m:t>=</m:t>
              </m:r>
              <m:r>
                <m:rPr>
                  <m:sty m:val="p"/>
                </m:rPr>
                <m:t>|</m:t>
              </m:r>
              <m:sSub>
                <m:e>
                  <m:r>
                    <m:rPr>
                      <m:scr m:val="script"/>
                      <m:sty m:val="p"/>
                    </m:rPr>
                    <m:t>F</m:t>
                  </m:r>
                </m:e>
                <m:sub>
                  <m:r>
                    <m:rPr>
                      <m:sty m:val="p"/>
                    </m:rPr>
                    <m:t>∩</m:t>
                  </m:r>
                </m:sub>
              </m:sSub>
              <m:r>
                <m:rPr>
                  <m:sty m:val="p"/>
                </m:rPr>
                <m:t>|</m:t>
              </m:r>
            </m:oMath>
            <w:r>
              <w:t xml:space="preserve">)</w:t>
            </w:r>
          </w:p>
        </w:tc>
        <w:tc>
          <w:tcPr/>
          <w:p>
            <w:pPr>
              <w:pStyle w:val="Compact"/>
            </w:pPr>
          </w:p>
        </w:tc>
      </w:tr>
      <w:tr>
        <w:tc>
          <w:tcPr/>
          <w:p>
            <w:pPr>
              <w:pStyle w:val="Compact"/>
              <w:jc w:val="left"/>
            </w:pPr>
            <w:r>
              <w:t xml:space="preserve">3</w:t>
            </w:r>
          </w:p>
        </w:tc>
        <w:tc>
          <w:tcPr/>
          <w:p>
            <w:pPr>
              <w:pStyle w:val="Compact"/>
              <w:jc w:val="center"/>
            </w:pPr>
            <w:r>
              <w:t xml:space="preserve">Latent TCA</w:t>
            </w:r>
          </w:p>
        </w:tc>
        <w:tc>
          <w:tcPr/>
          <w:p>
            <w:pPr>
              <w:pStyle w:val="Compact"/>
              <w:jc w:val="center"/>
            </w:pPr>
            <m:oMath>
              <m:sSup>
                <m:e>
                  <m:r>
                    <m:rPr>
                      <m:scr m:val="double-struck"/>
                      <m:sty m:val="p"/>
                    </m:rPr>
                    <m:t>R</m:t>
                  </m:r>
                </m:e>
                <m:sup>
                  <m:sSub>
                    <m:e>
                      <m:r>
                        <m:t>d</m:t>
                      </m:r>
                    </m:e>
                    <m:sub>
                      <m:r>
                        <m:rPr>
                          <m:sty m:val="p"/>
                        </m:rPr>
                        <m:t>∩</m:t>
                      </m:r>
                    </m:sub>
                  </m:sSub>
                </m:sup>
              </m:sSup>
            </m:oMath>
          </w:p>
        </w:tc>
        <w:tc>
          <w:tcPr/>
          <w:p>
            <w:pPr>
              <w:pStyle w:val="Compact"/>
              <w:jc w:val="center"/>
            </w:pPr>
            <w:r>
              <w:t xml:space="preserve">Projection</w:t>
            </w:r>
            <w:r>
              <w:t xml:space="preserve"> </w:t>
            </w:r>
            <m:oMath>
              <m:sSup>
                <m:e>
                  <m:r>
                    <m:rPr>
                      <m:sty m:val="b"/>
                    </m:rPr>
                    <m:t>x</m:t>
                  </m:r>
                </m:e>
                <m:sup>
                  <m:r>
                    <m:rPr>
                      <m:sty m:val="p"/>
                    </m:rPr>
                    <m:t>′</m:t>
                  </m:r>
                </m:sup>
              </m:sSup>
              <m:r>
                <m:rPr>
                  <m:sty m:val="p"/>
                </m:rPr>
                <m:t>=</m:t>
              </m:r>
              <m:sSup>
                <m:e>
                  <m:r>
                    <m:rPr>
                      <m:sty m:val="b"/>
                    </m:rPr>
                    <m:t>W</m:t>
                  </m:r>
                </m:e>
                <m:sup>
                  <m:r>
                    <m:rPr>
                      <m:sty m:val="p"/>
                    </m:rPr>
                    <m:t>⊤</m:t>
                  </m:r>
                </m:sup>
              </m:sSup>
              <m:r>
                <m:rPr>
                  <m:sty m:val="b"/>
                </m:rPr>
                <m:t>x</m:t>
              </m:r>
            </m:oMath>
          </w:p>
        </w:tc>
        <w:tc>
          <w:tcPr/>
          <w:p>
            <w:pPr>
              <w:pStyle w:val="Compact"/>
              <w:jc w:val="center"/>
            </w:pPr>
            <m:oMath>
              <m:sSup>
                <m:e>
                  <m:r>
                    <m:rPr>
                      <m:scr m:val="double-struck"/>
                      <m:sty m:val="p"/>
                    </m:rPr>
                    <m:t>R</m:t>
                  </m:r>
                </m:e>
                <m:sup>
                  <m:r>
                    <m:t>m</m:t>
                  </m:r>
                </m:sup>
              </m:sSup>
            </m:oMath>
            <w:r>
              <w:t xml:space="preserve"> </w:t>
            </w:r>
            <w:r>
              <w:t xml:space="preserve">(</w:t>
            </w:r>
            <m:oMath>
              <m:r>
                <m:t>m</m:t>
              </m:r>
            </m:oMath>
            <w:r>
              <w:t xml:space="preserve"> </w:t>
            </w:r>
            <w:r>
              <w:t xml:space="preserve">= latent dimension)</w:t>
            </w:r>
          </w:p>
        </w:tc>
        <w:tc>
          <w:tcPr/>
          <w:p>
            <w:pPr>
              <w:pStyle w:val="Compact"/>
            </w:pPr>
          </w:p>
        </w:tc>
      </w:tr>
      <w:tr>
        <w:tc>
          <w:tcPr/>
          <w:p>
            <w:pPr>
              <w:pStyle w:val="Compact"/>
              <w:jc w:val="left"/>
            </w:pPr>
            <w:r>
              <w:t xml:space="preserve">4</w:t>
            </w:r>
          </w:p>
        </w:tc>
        <w:tc>
          <w:tcPr/>
          <w:p>
            <w:pPr>
              <w:pStyle w:val="Compact"/>
              <w:jc w:val="center"/>
            </w:pPr>
            <w:r>
              <w:t xml:space="preserve">TabPFN Classifier</w:t>
            </w:r>
          </w:p>
        </w:tc>
        <w:tc>
          <w:tcPr/>
          <w:p>
            <w:pPr>
              <w:pStyle w:val="Compact"/>
              <w:jc w:val="center"/>
            </w:pPr>
            <m:oMath>
              <m:sSup>
                <m:e>
                  <m:r>
                    <m:rPr>
                      <m:scr m:val="double-struck"/>
                      <m:sty m:val="p"/>
                    </m:rPr>
                    <m:t>R</m:t>
                  </m:r>
                </m:e>
                <m:sup>
                  <m:r>
                    <m:t>m</m:t>
                  </m:r>
                </m:sup>
              </m:sSup>
            </m:oMath>
          </w:p>
        </w:tc>
        <w:tc>
          <w:tcPr/>
          <w:p>
            <w:pPr>
              <w:pStyle w:val="Compact"/>
              <w:jc w:val="center"/>
            </w:pPr>
            <w:r>
              <w:t xml:space="preserve">Classification</w:t>
            </w:r>
            <w:r>
              <w:t xml:space="preserve"> </w:t>
            </w:r>
            <m:oMath>
              <m:sSub>
                <m:e>
                  <m:r>
                    <m:t>f</m:t>
                  </m:r>
                </m:e>
                <m:sub>
                  <m:r>
                    <m:rPr>
                      <m:nor/>
                      <m:sty m:val="p"/>
                    </m:rPr>
                    <m:t>TabPFN</m:t>
                  </m:r>
                </m:sub>
              </m:sSub>
              <m:r>
                <m:rPr>
                  <m:sty m:val="p"/>
                </m:rPr>
                <m:t>(</m:t>
              </m:r>
              <m:sSup>
                <m:e>
                  <m:r>
                    <m:rPr>
                      <m:sty m:val="b"/>
                    </m:rPr>
                    <m:t>x</m:t>
                  </m:r>
                </m:e>
                <m:sup>
                  <m:r>
                    <m:rPr>
                      <m:sty m:val="p"/>
                    </m:rPr>
                    <m:t>′</m:t>
                  </m:r>
                </m:sup>
              </m:sSup>
              <m:r>
                <m:rPr>
                  <m:sty m:val="p"/>
                </m:rPr>
                <m:t>)</m:t>
              </m:r>
            </m:oMath>
          </w:p>
        </w:tc>
        <w:tc>
          <w:tcPr/>
          <w:p>
            <w:pPr>
              <w:pStyle w:val="Compact"/>
              <w:jc w:val="center"/>
            </w:pPr>
            <m:oMath>
              <m:r>
                <m:rPr>
                  <m:sty m:val="p"/>
                </m:rPr>
                <m:t>[</m:t>
              </m:r>
              <m:r>
                <m:t>0</m:t>
              </m:r>
              <m:r>
                <m:rPr>
                  <m:sty m:val="p"/>
                </m:rPr>
                <m:t>,</m:t>
              </m:r>
              <m:r>
                <m:t>1</m:t>
              </m:r>
              <m:r>
                <m:rPr>
                  <m:sty m:val="p"/>
                </m:rPr>
                <m:t>]</m:t>
              </m:r>
            </m:oMath>
            <w:r>
              <w:t xml:space="preserve"> </w:t>
            </w:r>
            <w:r>
              <w:t xml:space="preserve">(Prob.)</w:t>
            </w:r>
          </w:p>
        </w:tc>
        <w:tc>
          <w:tcPr/>
          <w:p>
            <w:pPr>
              <w:pStyle w:val="Compact"/>
            </w:pPr>
          </w:p>
        </w:tc>
      </w:tr>
      <w:tr>
        <w:tc>
          <w:tcPr/>
          <w:p>
            <w:pPr>
              <w:pStyle w:val="Compact"/>
              <w:jc w:val="left"/>
            </w:pPr>
            <w:r>
              <w:t xml:space="preserve">5</w:t>
            </w:r>
          </w:p>
        </w:tc>
        <w:tc>
          <w:tcPr/>
          <w:p>
            <w:pPr>
              <w:pStyle w:val="Compact"/>
              <w:jc w:val="center"/>
            </w:pPr>
            <w:r>
              <w:t xml:space="preserve">Ensemble</w:t>
            </w:r>
          </w:p>
        </w:tc>
        <w:tc>
          <w:tcPr/>
          <w:p>
            <w:pPr>
              <w:pStyle w:val="Compact"/>
              <w:jc w:val="center"/>
            </w:pPr>
            <m:oMath>
              <m:r>
                <m:rPr>
                  <m:sty m:val="p"/>
                </m:rPr>
                <m:t>[</m:t>
              </m:r>
              <m:r>
                <m:t>0</m:t>
              </m:r>
              <m:r>
                <m:rPr>
                  <m:sty m:val="p"/>
                </m:rPr>
                <m:t>,</m:t>
              </m:r>
              <m:r>
                <m:t>1</m:t>
              </m:r>
              <m:sSup>
                <m:e>
                  <m:r>
                    <m:rPr>
                      <m:sty m:val="p"/>
                    </m:rPr>
                    <m:t>]</m:t>
                  </m:r>
                </m:e>
                <m:sup>
                  <m:r>
                    <m:t>B</m:t>
                  </m:r>
                  <m:r>
                    <m:rPr>
                      <m:sty m:val="p"/>
                    </m:rPr>
                    <m:t>×</m:t>
                  </m:r>
                  <m:r>
                    <m:t>R</m:t>
                  </m:r>
                </m:sup>
              </m:sSup>
            </m:oMath>
          </w:p>
        </w:tc>
        <w:tc>
          <w:tcPr/>
          <w:p>
            <w:pPr>
              <w:pStyle w:val="Compact"/>
              <w:jc w:val="center"/>
            </w:pPr>
            <w:r>
              <w:t xml:space="preserve">Temperature-scaled averaging</w:t>
            </w:r>
          </w:p>
        </w:tc>
        <w:tc>
          <w:tcPr/>
          <w:p>
            <w:pPr>
              <w:pStyle w:val="Compact"/>
              <w:jc w:val="center"/>
            </w:pPr>
            <m:oMath>
              <m:r>
                <m:rPr>
                  <m:sty m:val="p"/>
                </m:rPr>
                <m:t>[</m:t>
              </m:r>
              <m:r>
                <m:t>0</m:t>
              </m:r>
              <m:r>
                <m:rPr>
                  <m:sty m:val="p"/>
                </m:rPr>
                <m:t>,</m:t>
              </m:r>
              <m:r>
                <m:t>1</m:t>
              </m:r>
              <m:r>
                <m:rPr>
                  <m:sty m:val="p"/>
                </m:rPr>
                <m:t>]</m:t>
              </m:r>
            </m:oMath>
            <w:r>
              <w:t xml:space="preserve"> </w:t>
            </w:r>
            <w:r>
              <w:t xml:space="preserve">(Final)</w:t>
            </w:r>
          </w:p>
        </w:tc>
        <w:tc>
          <w:tcPr/>
          <w:p>
            <w:pPr>
              <w:pStyle w:val="Compact"/>
            </w:pPr>
          </w:p>
        </w:tc>
      </w:tr>
    </w:tbl>
    <w:bookmarkEnd w:id="72"/>
    <w:p>
      <w:pPr>
        <w:numPr>
          <w:ilvl w:val="0"/>
          <w:numId w:val="1012"/>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2"/>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2"/>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2"/>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73"/>
    <w:bookmarkStart w:id="74" w:name="sec:solution-mapping"/>
    <w:p>
      <w:pPr>
        <w:pStyle w:val="2"/>
      </w:pPr>
      <w:r>
        <w:rPr>
          <w:rStyle w:val="SectionNumber"/>
        </w:rPr>
        <w:t xml:space="preserve">4.2</w:t>
      </w:r>
      <w:r>
        <w:tab/>
      </w:r>
      <w:r>
        <w:t xml:space="preserve">Mapping to the Formal Problem Formulation</w:t>
      </w:r>
    </w:p>
    <w:p>
      <w:pPr>
        <w:pStyle w:val="FirstParagraph"/>
      </w:pPr>
      <w:r>
        <w:t xml:space="preserve">The four-stage architecture described above directly instantiates the formal problem setup of Section </w:t>
      </w:r>
      <w:r>
        <w:t xml:space="preserve">. Specifically:</w:t>
      </w:r>
    </w:p>
    <w:p>
      <w:pPr>
        <w:numPr>
          <w:ilvl w:val="0"/>
          <w:numId w:val="1013"/>
        </w:numPr>
      </w:pPr>
      <w:r>
        <w:rPr>
          <w:b/>
          <w:bCs/>
        </w:rPr>
        <w:t xml:space="preserve">Cross-Domain RFE</w:t>
      </w:r>
      <w:r>
        <w:t xml:space="preserve"> </w:t>
      </w:r>
      <w:r>
        <w:t xml:space="preserve">implements the operator</w:t>
      </w:r>
      <w:r>
        <w:t xml:space="preserve"> </w:t>
      </w:r>
      <m:oMath>
        <m:sSub>
          <m:e>
            <m:r>
              <m:t>π</m:t>
            </m:r>
          </m:e>
          <m:sub>
            <m:r>
              <m:rPr>
                <m:nor/>
                <m:sty m:val="p"/>
              </m:rPr>
              <m:t>RFE</m:t>
            </m:r>
          </m:sub>
        </m:sSub>
      </m:oMath>
      <w:r>
        <w:t xml:space="preserve">, reducing the original high-dimensional space</w:t>
      </w:r>
      <w:r>
        <w:t xml:space="preserve"> </w:t>
      </w:r>
      <m:oMath>
        <m:sSup>
          <m:e>
            <m:r>
              <m:rPr>
                <m:scr m:val="double-struck"/>
                <m:sty m:val="p"/>
              </m:rPr>
              <m:t>R</m:t>
            </m:r>
          </m:e>
          <m:sup>
            <m:sSub>
              <m:e>
                <m:r>
                  <m:t>d</m:t>
                </m:r>
              </m:e>
              <m:sub>
                <m:r>
                  <m:rPr>
                    <m:nor/>
                    <m:sty m:val="p"/>
                  </m:rPr>
                  <m:t>raw</m:t>
                </m:r>
              </m:sub>
            </m:sSub>
          </m:sup>
        </m:sSup>
      </m:oMath>
      <w:r>
        <w:t xml:space="preserve"> </w:t>
      </w:r>
      <w:r>
        <w:t xml:space="preserve">to a compact set of clinically actionable features</w:t>
      </w:r>
      <w:r>
        <w:t xml:space="preserve"> </w:t>
      </w:r>
      <m:oMath>
        <m:sSup>
          <m:e>
            <m:r>
              <m:t>F</m:t>
            </m:r>
          </m:e>
          <m:sup>
            <m:r>
              <m:rPr>
                <m:sty m:val="p"/>
              </m:rPr>
              <m:t>*</m:t>
            </m:r>
          </m:sup>
        </m:sSup>
      </m:oMath>
      <w:r>
        <w:t xml:space="preserve"> </w:t>
      </w:r>
      <w:r>
        <w:t xml:space="preserve">of size</w:t>
      </w:r>
      <w:r>
        <w:t xml:space="preserve"> </w:t>
      </w:r>
      <m:oMath>
        <m:r>
          <m:t>k</m:t>
        </m:r>
        <m:r>
          <m:rPr>
            <m:sty m:val="p"/>
          </m:rPr>
          <m:t>=</m:t>
        </m:r>
        <m:r>
          <m:rPr>
            <m:sty m:val="p"/>
          </m:rPr>
          <m:t>|</m:t>
        </m:r>
        <m:sSup>
          <m:e>
            <m:r>
              <m:t>F</m:t>
            </m:r>
          </m:e>
          <m:sup>
            <m:r>
              <m:rPr>
                <m:sty m:val="p"/>
              </m:rPr>
              <m:t>*</m:t>
            </m:r>
          </m:sup>
        </m:sSup>
        <m:r>
          <m:rPr>
            <m:sty m:val="p"/>
          </m:rPr>
          <m:t>|</m:t>
        </m:r>
      </m:oMath>
      <w:r>
        <w:t xml:space="preserve">. The selection objective jointly balances discriminative performance, stability across folds, computational efficiency, and parsimony.</w:t>
      </w:r>
    </w:p>
    <w:p>
      <w:pPr>
        <w:numPr>
          <w:ilvl w:val="0"/>
          <w:numId w:val="1013"/>
        </w:numPr>
      </w:pPr>
      <w:r>
        <w:rPr>
          <w:b/>
          <w:bCs/>
        </w:rPr>
        <w:t xml:space="preserve">Feature Alignment</w:t>
      </w:r>
      <w:r>
        <w:t xml:space="preserve"> </w:t>
      </w:r>
      <w:r>
        <w:t xml:space="preserve">implements</w:t>
      </w:r>
      <w:r>
        <w:t xml:space="preserve"> </w:t>
      </w:r>
      <m:oMath>
        <m:sSub>
          <m:e>
            <m:r>
              <m:t>π</m:t>
            </m:r>
          </m:e>
          <m:sub>
            <m:r>
              <m:rPr>
                <m:sty m:val="p"/>
              </m:rPr>
              <m:t>∩</m:t>
            </m:r>
          </m:sub>
        </m:sSub>
      </m:oMath>
      <w:r>
        <w:t xml:space="preserve">, mapping site-specific feature sets to a shared schema</w:t>
      </w:r>
      <w:r>
        <w:t xml:space="preserve"> </w:t>
      </w:r>
      <m:oMath>
        <m:sSub>
          <m:e>
            <m:r>
              <m:t>F</m:t>
            </m:r>
          </m:e>
          <m:sub>
            <m:r>
              <m:rPr>
                <m:sty m:val="p"/>
              </m:rPr>
              <m:t>∩</m:t>
            </m:r>
          </m:sub>
        </m:sSub>
      </m:oMath>
      <w:r>
        <w:t xml:space="preserve"> </w:t>
      </w:r>
      <w:r>
        <w:t xml:space="preserve">of dimension</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 thereby ensuring that source and target hospitals operate on a common representation despite differing EHR schemas.</w:t>
      </w:r>
    </w:p>
    <w:p>
      <w:pPr>
        <w:numPr>
          <w:ilvl w:val="0"/>
          <w:numId w:val="1013"/>
        </w:numPr>
      </w:pPr>
      <w:r>
        <w:rPr>
          <w:b/>
          <w:bCs/>
        </w:rPr>
        <w:t xml:space="preserve">Latent TCA</w:t>
      </w:r>
      <w:r>
        <w:t xml:space="preserve"> </w:t>
      </w:r>
      <w:r>
        <w:t xml:space="preserve">implements</w:t>
      </w:r>
      <w:r>
        <w:t xml:space="preserve"> </w:t>
      </w:r>
      <m:oMath>
        <m:r>
          <m:t>ψ</m:t>
        </m:r>
      </m:oMath>
      <w:r>
        <w:t xml:space="preserve">, projecting the aligned features into a latent space</w:t>
      </w:r>
      <w:r>
        <w:t xml:space="preserve"> </w:t>
      </w:r>
      <m:oMath>
        <m:sSup>
          <m:e>
            <m:r>
              <m:rPr>
                <m:scr m:val="double-struck"/>
                <m:sty m:val="p"/>
              </m:rPr>
              <m:t>R</m:t>
            </m:r>
          </m:e>
          <m:sup>
            <m:r>
              <m:t>m</m:t>
            </m:r>
          </m:sup>
        </m:sSup>
      </m:oMath>
      <w:r>
        <w:t xml:space="preserve"> </w:t>
      </w:r>
      <w:r>
        <w:t xml:space="preserve">in which the empirical MMD between source and target distributions is minimized, directly tackling the covariate-shift component of the generalization bound.</w:t>
      </w:r>
    </w:p>
    <w:p>
      <w:pPr>
        <w:numPr>
          <w:ilvl w:val="0"/>
          <w:numId w:val="1013"/>
        </w:numPr>
      </w:pPr>
      <w:r>
        <w:rPr>
          <w:b/>
          <w:bCs/>
        </w:rPr>
        <w:t xml:space="preserve">Foundation-Model Ensemble</w:t>
      </w:r>
      <w:r>
        <w:t xml:space="preserve"> </w:t>
      </w:r>
      <w:r>
        <w:t xml:space="preserve">implements</w:t>
      </w:r>
      <w:r>
        <w:t xml:space="preserve"> </w:t>
      </w:r>
      <m:oMath>
        <m:r>
          <m:t>h</m:t>
        </m:r>
      </m: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74"/>
    <w:bookmarkStart w:id="79" w:name="sec:solution-pointers"/>
    <w:p>
      <w:pPr>
        <w:pStyle w:val="2"/>
      </w:pPr>
      <w:r>
        <w:rPr>
          <w:rStyle w:val="SectionNumber"/>
        </w:rPr>
        <w:t xml:space="preserve">4.3</w:t>
      </w:r>
      <w:r>
        <w:tab/>
      </w: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4"/>
        </w:numPr>
      </w:pPr>
      <w:r>
        <w:t xml:space="preserve">Section </w:t>
      </w:r>
      <w:r>
        <w:t xml:space="preserve"> </w:t>
      </w:r>
      <w:r>
        <w:t xml:space="preserve">formalizes the Cross-Domain RFE procedure and the Cost-Effectiveness Index used to select the</w:t>
      </w:r>
      <w:r>
        <w:t xml:space="preserve"> </w:t>
      </w:r>
      <w:r>
        <w:t xml:space="preserve">“Best-</w:t>
      </w:r>
      <m:oMath>
        <m:r>
          <m:t>k</m:t>
        </m:r>
      </m:oMath>
      <w:r>
        <w:t xml:space="preserve">”</w:t>
      </w:r>
      <w:r>
        <w:t xml:space="preserve"> </w:t>
      </w:r>
      <w:r>
        <w:t xml:space="preserve">feature subset.</w:t>
      </w:r>
    </w:p>
    <w:p>
      <w:pPr>
        <w:numPr>
          <w:ilvl w:val="0"/>
          <w:numId w:val="1014"/>
        </w:numPr>
      </w:pPr>
      <w:r>
        <w:t xml:space="preserve">Section </w:t>
      </w:r>
      <w:r>
        <w:t xml:space="preserve"> </w:t>
      </w:r>
      <w:r>
        <w:t xml:space="preserve">details the TCA objective, kernel construction, and choice of regularization for latent-space alignment.</w:t>
      </w:r>
    </w:p>
    <w:p>
      <w:pPr>
        <w:numPr>
          <w:ilvl w:val="0"/>
          <w:numId w:val="1014"/>
        </w:numPr>
      </w:pPr>
      <w:r>
        <w:t xml:space="preserve">Section </w:t>
      </w:r>
      <w:r>
        <w:t xml:space="preserve"> </w:t>
      </w:r>
      <w:r>
        <w:t xml:space="preserve">describes how PANDA integrates TabPFN as a probabilistic classifier, including in-context serialization of tabular inputs.</w:t>
      </w:r>
    </w:p>
    <w:p>
      <w:pPr>
        <w:numPr>
          <w:ilvl w:val="0"/>
          <w:numId w:val="1014"/>
        </w:numPr>
      </w:pPr>
      <w:r>
        <w:t xml:space="preserve">Section </w:t>
      </w:r>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78" w:name="fig:model_detail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743200" cy="3454400"/>
                  <wp:effectExtent b="0" l="0" r="0" t="0"/>
                  <wp:docPr descr="" title="" id="76" name="Picture"/>
                  <a:graphic>
                    <a:graphicData uri="http://schemas.openxmlformats.org/drawingml/2006/picture">
                      <pic:pic>
                        <pic:nvPicPr>
                          <pic:cNvPr descr="img/cross_hospital/Pre-trained Tabular Foundation Mode Pipeline_new.pdf" id="77" name="Picture"/>
                          <pic:cNvPicPr>
                            <a:picLocks noChangeArrowheads="1" noChangeAspect="1"/>
                          </pic:cNvPicPr>
                        </pic:nvPicPr>
                        <pic:blipFill>
                          <a:blip r:embed="rId75"/>
                          <a:stretch>
                            <a:fillRect/>
                          </a:stretch>
                        </pic:blipFill>
                        <pic:spPr bwMode="auto">
                          <a:xfrm>
                            <a:off x="0" y="0"/>
                            <a:ext cx="2743200" cy="3454400"/>
                          </a:xfrm>
                          <a:prstGeom prst="rect">
                            <a:avLst/>
                          </a:prstGeom>
                          <a:noFill/>
                          <a:ln w="9525">
                            <a:noFill/>
                            <a:headEnd/>
                            <a:tailEnd/>
                          </a:ln>
                        </pic:spPr>
                      </pic:pic>
                    </a:graphicData>
                  </a:graphic>
                </wp:inline>
              </w:drawing>
            </w:r>
          </w:p>
        </w:tc>
      </w:tr>
    </w:tbl>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m:oMath>
        <m:r>
          <m:t>B</m:t>
        </m:r>
        <m:r>
          <m:rPr>
            <m:sty m:val="p"/>
          </m:rPr>
          <m:t>=</m:t>
        </m:r>
        <m:r>
          <m:t>4</m:t>
        </m:r>
      </m:oMath>
      <w:r>
        <w:t xml:space="preserve"> </w:t>
      </w:r>
      <w:r>
        <w:t xml:space="preserve">preprocessing strategies, each generating</w:t>
      </w:r>
      <w:r>
        <w:t xml:space="preserve"> </w:t>
      </w:r>
      <m:oMath>
        <m:r>
          <m:t>R</m:t>
        </m:r>
        <m:r>
          <m:rPr>
            <m:sty m:val="p"/>
          </m:rPr>
          <m:t>=</m:t>
        </m:r>
        <m:r>
          <m:t>8</m:t>
        </m:r>
      </m:oMath>
      <w:r>
        <w:t xml:space="preserve"> </w:t>
      </w:r>
      <w:r>
        <w:t xml:space="preserve">ensemble members via different random seeds.</w:t>
      </w:r>
    </w:p>
    <w:bookmarkEnd w:id="78"/>
    <w:p>
      <w:pPr>
        <w:pStyle w:val="a0"/>
      </w:pPr>
    </w:p>
    <w:bookmarkEnd w:id="79"/>
    <w:bookmarkEnd w:id="80"/>
    <w:bookmarkStart w:id="111" w:name="sec:methods"/>
    <w:p>
      <w:pPr>
        <w:pStyle w:val="1"/>
      </w:pPr>
      <w:r>
        <w:rPr>
          <w:rStyle w:val="SectionNumber"/>
        </w:rPr>
        <w:t xml:space="preserve">5</w:t>
      </w:r>
      <w:r>
        <w:tab/>
      </w:r>
      <w:r>
        <w:t xml:space="preserve">Methods</w:t>
      </w:r>
    </w:p>
    <w:p>
      <w:pPr>
        <w:pStyle w:val="FirstParagraph"/>
      </w:pPr>
    </w:p>
    <w:bookmarkStart w:id="82" w:name="X197225bb686a900d1f40f12cd3f48c77ece8247"/>
    <w:p>
      <w:pPr>
        <w:pStyle w:val="2"/>
      </w:pPr>
      <w:r>
        <w:rPr>
          <w:rStyle w:val="SectionNumber"/>
        </w:rPr>
        <w:t xml:space="preserve">5.1</w:t>
      </w:r>
      <w:r>
        <w:tab/>
      </w: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9</w:t>
        </w:r>
      </w:hyperlink>
      <w:r>
        <w:t xml:space="preserve"> </w:t>
      </w:r>
      <w:r>
        <w:t xml:space="preserve">summarizes the main obstacles and the mechanisms assigned to each of them.</w:t>
      </w:r>
    </w:p>
    <w:bookmarkStart w:id="81" w:name="tbl:challenge_mapping"/>
    <w:p>
      <w:pPr>
        <w:pStyle w:val="TableCaption"/>
      </w:pPr>
      <w:r>
        <w:t xml:space="preserve">Table 9: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9: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m:oMath>
              <m:sSub>
                <m:e>
                  <m:r>
                    <m:t>n</m:t>
                  </m:r>
                </m:e>
                <m:sub>
                  <m:r>
                    <m:t>s</m:t>
                  </m:r>
                </m:sub>
              </m:sSub>
            </m: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m:oMath>
              <m:sSub>
                <m:e>
                  <m:r>
                    <m:t>d</m:t>
                  </m:r>
                </m:e>
                <m:sub>
                  <m:r>
                    <m:rPr>
                      <m:scr m:val="script"/>
                      <m:sty m:val="p"/>
                    </m:rPr>
                    <m:t>H</m:t>
                  </m:r>
                  <m:r>
                    <m:rPr>
                      <m:sty m:val="p"/>
                    </m:rPr>
                    <m:t>Δ</m:t>
                  </m:r>
                  <m:r>
                    <m:rPr>
                      <m:scr m:val="script"/>
                      <m:sty m:val="p"/>
                    </m:rPr>
                    <m:t>H</m:t>
                  </m:r>
                </m:sub>
              </m:sSub>
            </m: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81"/>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82"/>
    <w:bookmarkStart w:id="87" w:name="subsec:feature_engineering"/>
    <w:p>
      <w:pPr>
        <w:pStyle w:val="2"/>
      </w:pPr>
      <w:r>
        <w:rPr>
          <w:rStyle w:val="SectionNumber"/>
        </w:rPr>
        <w:t xml:space="preserve">5.2</w:t>
      </w:r>
      <w:r>
        <w:tab/>
      </w: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85" w:name="sec:methods-rfe"/>
    <w:p>
      <w:pPr>
        <w:pStyle w:val="3"/>
      </w:pPr>
      <w:r>
        <w:rPr>
          <w:rStyle w:val="SectionNumber"/>
        </w:rPr>
        <w:t xml:space="preserve">5.2.1</w:t>
      </w:r>
      <w:r>
        <w:tab/>
      </w:r>
      <w:r>
        <w:t xml:space="preserve">Cross-Domain Recursive Feature Elimination (RFE)</w:t>
      </w:r>
    </w:p>
    <w:p>
      <w:pPr>
        <w:pStyle w:val="FirstParagraph"/>
      </w:pPr>
      <w:r>
        <w:t xml:space="preserve"> </w:t>
      </w:r>
      <w:r>
        <w:t xml:space="preserve">To address the</w:t>
      </w:r>
      <w:r>
        <w:t xml:space="preserve"> </w:t>
      </w:r>
      <w:r>
        <w:rPr>
          <w:i/>
          <w:iCs/>
        </w:rPr>
        <w:t xml:space="preserve">feature mismatch</w:t>
      </w:r>
      <w:r>
        <w:t xml:space="preserve"> </w:t>
      </w:r>
      <w:r>
        <w:t xml:space="preserve">challenge, we implement a Cross-Domain Recursive Feature Elimination (RFE) strategy. Unlike standard RFE, which optimizes for a single dataset, this approach seeks a feature subset</w:t>
      </w:r>
      <w:r>
        <w:t xml:space="preserve"> </w:t>
      </w:r>
      <m:oMath>
        <m:sSup>
          <m:e>
            <m:r>
              <m:rPr>
                <m:scr m:val="script"/>
                <m:sty m:val="p"/>
              </m:rPr>
              <m:t>F</m:t>
            </m:r>
          </m:e>
          <m:sup>
            <m:r>
              <m:rPr>
                <m:sty m:val="p"/>
              </m:rPr>
              <m:t>*</m:t>
            </m:r>
          </m:sup>
        </m:sSup>
      </m:oMath>
      <w:r>
        <w:t xml:space="preserve"> </w:t>
      </w:r>
      <w:r>
        <w:t xml:space="preserve">that maximizes predictive performance on the source domain</w:t>
      </w:r>
      <w:r>
        <w:t xml:space="preserve"> </w:t>
      </w:r>
      <m:oMath>
        <m:sSub>
          <m:e>
            <m:r>
              <m:rPr>
                <m:scr m:val="script"/>
                <m:sty m:val="p"/>
              </m:rPr>
              <m:t>D</m:t>
            </m:r>
          </m:e>
          <m:sub>
            <m:r>
              <m:t>S</m:t>
            </m:r>
          </m:sub>
        </m:sSub>
      </m:oMath>
      <w:r>
        <w:t xml:space="preserve"> </w:t>
      </w:r>
      <w:r>
        <w:t xml:space="preserve">while satisfying availability constraints in the target domain</w:t>
      </w:r>
      <w:r>
        <w:t xml:space="preserve"> </w:t>
      </w:r>
      <m:oMath>
        <m:sSub>
          <m:e>
            <m:r>
              <m:rPr>
                <m:scr m:val="script"/>
                <m:sty m:val="p"/>
              </m:rPr>
              <m:t>D</m:t>
            </m:r>
          </m:e>
          <m:sub>
            <m:r>
              <m:t>T</m:t>
            </m:r>
          </m:sub>
        </m:sSub>
      </m:oMath>
      <w:r>
        <w:t xml:space="preserve">.</w:t>
      </w:r>
    </w:p>
    <w:p>
      <w:pPr>
        <w:pStyle w:val="a0"/>
      </w:pPr>
      <w:r>
        <w:t xml:space="preserve">The process uses a wrapper around the TabPFN classifier to compute permutation importance. We define the importance of feature</w:t>
      </w:r>
      <w:r>
        <w:t xml:space="preserve"> </w:t>
      </w:r>
      <m:oMath>
        <m:r>
          <m:t>j</m:t>
        </m:r>
      </m:oMath>
      <w:r>
        <w:t xml:space="preserve"> </w:t>
      </w:r>
      <w:r>
        <w:t xml:space="preserve">as the degradation in AUC when its values are randomly shuffled:</w:t>
      </w:r>
    </w:p>
    <w:p>
      <w:pPr>
        <w:pStyle w:val="a0"/>
      </w:pPr>
      <w:bookmarkStart w:id="83" w:name="eq:permutation-importance"/>
      <m:oMathPara>
        <m:oMathParaPr>
          <m:jc m:val="center"/>
        </m:oMathParaPr>
        <m:oMath>
          <m:sSub>
            <m:e>
              <m:r>
                <m:rPr>
                  <m:scr m:val="script"/>
                  <m:sty m:val="p"/>
                </m:rPr>
                <m:t>I</m:t>
              </m:r>
            </m:e>
            <m:sub>
              <m:r>
                <m:t>j</m:t>
              </m:r>
            </m:sub>
          </m:sSub>
          <m:r>
            <m:rPr>
              <m:sty m:val="p"/>
            </m:rPr>
            <m:t>=</m:t>
          </m:r>
          <m:sSub>
            <m:e>
              <m:r>
                <m:rPr>
                  <m:scr m:val="script"/>
                  <m:sty m:val="p"/>
                </m:rPr>
                <m:t>L</m:t>
              </m:r>
            </m:e>
            <m:sub>
              <m:r>
                <m:rPr>
                  <m:nor/>
                  <m:sty m:val="p"/>
                </m:rPr>
                <m:t>AUC</m:t>
              </m:r>
            </m:sub>
          </m:sSub>
          <m:r>
            <m:rPr>
              <m:sty m:val="p"/>
            </m:rPr>
            <m:t>(</m:t>
          </m:r>
          <m:sSub>
            <m:e>
              <m:r>
                <m:rPr>
                  <m:scr m:val="script"/>
                  <m:sty m:val="p"/>
                </m:rPr>
                <m:t>D</m:t>
              </m:r>
            </m:e>
            <m:sub>
              <m:r>
                <m:rPr>
                  <m:nor/>
                  <m:sty m:val="p"/>
                </m:rPr>
                <m:t>val</m:t>
              </m:r>
            </m:sub>
          </m:sSub>
          <m:r>
            <m:rPr>
              <m:sty m:val="p"/>
            </m:rPr>
            <m:t>)</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cr m:val="script"/>
                      <m:sty m:val="p"/>
                    </m:rPr>
                    <m:t>L</m:t>
                  </m:r>
                </m:e>
                <m:sub>
                  <m:r>
                    <m:rPr>
                      <m:nor/>
                      <m:sty m:val="p"/>
                    </m:rPr>
                    <m:t>AUC</m:t>
                  </m:r>
                </m:sub>
              </m:sSub>
            </m:e>
          </m:nary>
          <m:r>
            <m:rPr>
              <m:sty m:val="p"/>
            </m:rPr>
            <m:t>(</m:t>
          </m:r>
          <m:sSubSup>
            <m:e>
              <m:r>
                <m:rPr>
                  <m:scr m:val="script"/>
                  <m:sty m:val="p"/>
                </m:rPr>
                <m:t>D</m:t>
              </m:r>
            </m:e>
            <m:sub>
              <m:r>
                <m:rPr>
                  <m:nor/>
                  <m:sty m:val="p"/>
                </m:rPr>
                <m:t>val</m:t>
              </m:r>
            </m:sub>
            <m:sup>
              <m:r>
                <m:rPr>
                  <m:sty m:val="p"/>
                </m:rPr>
                <m:t>(</m:t>
              </m:r>
              <m:r>
                <m:t>j</m:t>
              </m:r>
              <m:r>
                <m:rPr>
                  <m:sty m:val="p"/>
                </m:rPr>
                <m:t>,</m:t>
              </m:r>
              <m:r>
                <m:rPr>
                  <m:nor/>
                  <m:sty m:val="p"/>
                </m:rPr>
                <m:t>shuffled</m:t>
              </m:r>
              <m:r>
                <m:rPr>
                  <m:sty m:val="p"/>
                </m:rPr>
                <m:t>)</m:t>
              </m:r>
            </m:sup>
          </m:sSubSup>
          <m:r>
            <m:rPr>
              <m:sty m:val="p"/>
            </m:rPr>
            <m:t>)</m:t>
          </m:r>
          <m:r>
            <m:t>  </m:t>
          </m:r>
          <m:r>
            <m:rPr>
              <m:sty m:val="p"/>
            </m:rPr>
            <m:t>(</m:t>
          </m:r>
          <m:r>
            <m:t>16</m:t>
          </m:r>
          <m:r>
            <m:rPr>
              <m:sty m:val="p"/>
            </m:rPr>
            <m:t>)</m:t>
          </m:r>
        </m:oMath>
      </m:oMathPara>
      <w:bookmarkEnd w:id="83"/>
    </w:p>
    <w:p>
      <w:pPr>
        <w:pStyle w:val="FirstParagraph"/>
      </w:pPr>
      <w:r>
        <w:t xml:space="preserve">where</w:t>
      </w:r>
      <w:r>
        <w:t xml:space="preserve"> </w:t>
      </w:r>
      <m:oMath>
        <m:r>
          <m:t>K</m:t>
        </m:r>
        <m:r>
          <m:rPr>
            <m:sty m:val="p"/>
          </m:rPr>
          <m:t>=</m:t>
        </m:r>
        <m:r>
          <m:t>5</m:t>
        </m:r>
      </m:oMath>
      <w:r>
        <w:t xml:space="preserve"> </w:t>
      </w:r>
      <w:r>
        <w:t xml:space="preserve">repeats. Algorithm </w:t>
      </w:r>
      <w:r>
        <w:t xml:space="preserve"> </w:t>
      </w:r>
      <w:r>
        <w:t xml:space="preserve">details the iterative elimination process.</w:t>
      </w:r>
    </w:p>
    <w:bookmarkStart w:id="84" w:name="alg:cross_domain_rfe"/>
    <w:p>
      <w:pPr>
        <w:pStyle w:val="4"/>
      </w:pPr>
      <w:r>
        <w:rPr>
          <w:rStyle w:val="SectionNumber"/>
        </w:rPr>
        <w:t xml:space="preserve">5.2.1.1</w:t>
      </w:r>
      <w:r>
        <w:tab/>
      </w:r>
      <w:r>
        <w:t xml:space="preserve">Algorithm</w:t>
      </w:r>
      <w:r>
        <w:t xml:space="preserve"> </w:t>
      </w:r>
      <w:r>
        <w:t xml:space="preserve">: Cross-Domain Recursive Feature Elimination (RFE) with CEI Optimization</w:t>
      </w:r>
    </w:p>
    <w:p>
      <w:pPr>
        <w:numPr>
          <w:ilvl w:val="0"/>
          <w:numId w:val="1015"/>
        </w:numPr>
      </w:pPr>
      <w:r>
        <w:rPr>
          <w:b/>
          <w:bCs/>
        </w:rPr>
        <w:t xml:space="preserve">Input:</w:t>
      </w:r>
      <w:r>
        <w:t xml:space="preserve"> </w:t>
      </w:r>
      <w:r>
        <w:t xml:space="preserve">source data</w:t>
      </w:r>
      <w:r>
        <w:t xml:space="preserve"> </w:t>
      </w:r>
      <m:oMath>
        <m:r>
          <m:rPr>
            <m:sty m:val="p"/>
          </m:rPr>
          <m:t>(</m:t>
        </m:r>
        <m:sSub>
          <m:e>
            <m:r>
              <m:t>X</m:t>
            </m:r>
          </m:e>
          <m:sub>
            <m:r>
              <m:t>s</m:t>
            </m:r>
          </m:sub>
        </m:sSub>
        <m:r>
          <m:rPr>
            <m:sty m:val="p"/>
          </m:rPr>
          <m:t>,</m:t>
        </m:r>
        <m:sSub>
          <m:e>
            <m:r>
              <m:t>y</m:t>
            </m:r>
          </m:e>
          <m:sub>
            <m:r>
              <m:t>s</m:t>
            </m:r>
          </m:sub>
        </m:sSub>
        <m:r>
          <m:rPr>
            <m:sty m:val="p"/>
          </m:rPr>
          <m:t>)</m:t>
        </m:r>
      </m:oMath>
      <w:r>
        <w:t xml:space="preserve">; target feature count range</w:t>
      </w:r>
      <w:r>
        <w:t xml:space="preserve"> </w:t>
      </w:r>
      <m:oMath>
        <m:r>
          <m:rPr>
            <m:sty m:val="p"/>
          </m:rPr>
          <m:t>[</m:t>
        </m:r>
        <m:sSub>
          <m:e>
            <m:r>
              <m:t>k</m:t>
            </m:r>
          </m:e>
          <m:sub>
            <m:r>
              <m:rPr>
                <m:sty m:val="p"/>
              </m:rPr>
              <m:t>min</m:t>
            </m:r>
          </m:sub>
        </m:sSub>
        <m:r>
          <m:rPr>
            <m:sty m:val="p"/>
          </m:rPr>
          <m:t>,</m:t>
        </m:r>
        <m:sSub>
          <m:e>
            <m:r>
              <m:t>k</m:t>
            </m:r>
          </m:e>
          <m:sub>
            <m:r>
              <m:rPr>
                <m:sty m:val="p"/>
              </m:rPr>
              <m:t>max</m:t>
            </m:r>
          </m:sub>
        </m:sSub>
        <m:r>
          <m:rPr>
            <m:sty m:val="p"/>
          </m:rPr>
          <m:t>]</m:t>
        </m:r>
      </m:oMath>
      <w:r>
        <w:t xml:space="preserve">.</w:t>
      </w:r>
    </w:p>
    <w:p>
      <w:pPr>
        <w:numPr>
          <w:ilvl w:val="0"/>
          <w:numId w:val="1015"/>
        </w:numPr>
      </w:pPr>
      <w:r>
        <w:t xml:space="preserve">Initialize the TabPFN wrapper (permutation importance enabled) and records</w:t>
      </w:r>
      <w:r>
        <w:t xml:space="preserve"> </w:t>
      </w:r>
      <m:oMath>
        <m:r>
          <m:rPr>
            <m:scr m:val="script"/>
            <m:sty m:val="p"/>
          </m:rPr>
          <m:t>M</m:t>
        </m:r>
        <m:r>
          <m:rPr>
            <m:sty m:val="p"/>
          </m:rPr>
          <m:t>←</m:t>
        </m:r>
        <m:r>
          <m:rPr>
            <m:sty m:val="p"/>
          </m:rPr>
          <m:t>∅</m:t>
        </m:r>
      </m:oMath>
      <w:r>
        <w:t xml:space="preserve">.</w:t>
      </w:r>
    </w:p>
    <w:p>
      <w:pPr>
        <w:numPr>
          <w:ilvl w:val="0"/>
          <w:numId w:val="1015"/>
        </w:numPr>
      </w:pPr>
      <w:r>
        <w:t xml:space="preserve">For each</w:t>
      </w:r>
      <w:r>
        <w:t xml:space="preserve"> </w:t>
      </w:r>
      <m:oMath>
        <m:r>
          <m:t>k</m:t>
        </m:r>
      </m:oMath>
      <w:r>
        <w:t xml:space="preserve"> </w:t>
      </w:r>
      <w:r>
        <w:t xml:space="preserve">from</w:t>
      </w:r>
      <w:r>
        <w:t xml:space="preserve"> </w:t>
      </w:r>
      <m:oMath>
        <m:sSub>
          <m:e>
            <m:r>
              <m:t>k</m:t>
            </m:r>
          </m:e>
          <m:sub>
            <m:r>
              <m:rPr>
                <m:sty m:val="p"/>
              </m:rPr>
              <m:t>max</m:t>
            </m:r>
          </m:sub>
        </m:sSub>
      </m:oMath>
      <w:r>
        <w:t xml:space="preserve"> </w:t>
      </w:r>
      <w:r>
        <w:t xml:space="preserve">down to</w:t>
      </w:r>
      <w:r>
        <w:t xml:space="preserve"> </w:t>
      </w:r>
      <m:oMath>
        <m:sSub>
          <m:e>
            <m:r>
              <m:t>k</m:t>
            </m:r>
          </m:e>
          <m:sub>
            <m:r>
              <m:rPr>
                <m:sty m:val="p"/>
              </m:rPr>
              <m:t>min</m:t>
            </m:r>
          </m:sub>
        </m:sSub>
      </m:oMath>
      <w:r>
        <w:t xml:space="preserve">:</w:t>
      </w:r>
    </w:p>
    <w:p>
      <w:pPr>
        <w:numPr>
          <w:ilvl w:val="1"/>
          <w:numId w:val="1016"/>
        </w:numPr>
      </w:pPr>
      <w:r>
        <w:t xml:space="preserve">Configure sklearn RFE: estimator=TabPFNWrapper,</w:t>
      </w:r>
      <w:r>
        <w:t xml:space="preserve"> </w:t>
      </w:r>
      <m:oMath>
        <m:r>
          <m:t>n</m:t>
        </m:r>
        <m:r>
          <m:rPr>
            <m:sty m:val="p"/>
          </m:rPr>
          <m:t>_</m:t>
        </m:r>
        <m:r>
          <m:t>f</m:t>
        </m:r>
        <m:r>
          <m:t>e</m:t>
        </m:r>
        <m:r>
          <m:t>a</m:t>
        </m:r>
        <m:r>
          <m:t>t</m:t>
        </m:r>
        <m:r>
          <m:t>u</m:t>
        </m:r>
        <m:r>
          <m:t>r</m:t>
        </m:r>
        <m:r>
          <m:t>e</m:t>
        </m:r>
        <m:r>
          <m:t>s</m:t>
        </m:r>
        <m:r>
          <m:rPr>
            <m:sty m:val="p"/>
          </m:rPr>
          <m:t>_</m:t>
        </m:r>
        <m:r>
          <m:t>t</m:t>
        </m:r>
        <m:r>
          <m:t>o</m:t>
        </m:r>
        <m:r>
          <m:rPr>
            <m:sty m:val="p"/>
          </m:rPr>
          <m:t>_</m:t>
        </m:r>
        <m:r>
          <m:t>s</m:t>
        </m:r>
        <m:r>
          <m:t>e</m:t>
        </m:r>
        <m:r>
          <m:t>l</m:t>
        </m:r>
        <m:r>
          <m:t>e</m:t>
        </m:r>
        <m:r>
          <m:t>c</m:t>
        </m:r>
        <m:r>
          <m:t>t</m:t>
        </m:r>
        <m:r>
          <m:rPr>
            <m:sty m:val="p"/>
          </m:rPr>
          <m:t>=</m:t>
        </m:r>
        <m:r>
          <m:t>k</m:t>
        </m:r>
      </m:oMath>
      <w:r>
        <w:t xml:space="preserve">, step=1.</w:t>
      </w:r>
    </w:p>
    <w:p>
      <w:pPr>
        <w:numPr>
          <w:ilvl w:val="1"/>
          <w:numId w:val="1016"/>
        </w:numPr>
      </w:pPr>
      <w:r>
        <w:t xml:space="preserve">Fit RFE to obtain</w:t>
      </w:r>
      <w:r>
        <w:t xml:space="preserve"> </w:t>
      </w:r>
      <m:oMath>
        <m:r>
          <m:rPr>
            <m:sty m:val="p"/>
          </m:rPr>
          <m:t>(</m:t>
        </m:r>
        <m:sSub>
          <m:e>
            <m:r>
              <m:t>S</m:t>
            </m:r>
          </m:e>
          <m:sub>
            <m:r>
              <m:t>k</m:t>
            </m:r>
          </m:sub>
        </m:sSub>
        <m:r>
          <m:rPr>
            <m:sty m:val="p"/>
          </m:rPr>
          <m:t>,</m:t>
        </m:r>
        <m:sSub>
          <m:e>
            <m:r>
              <m:rPr>
                <m:nor/>
                <m:sty m:val="p"/>
              </m:rPr>
              <m:t>ranking</m:t>
            </m:r>
          </m:e>
          <m:sub>
            <m:r>
              <m:t>k</m:t>
            </m:r>
          </m:sub>
        </m:sSub>
        <m:r>
          <m:rPr>
            <m:sty m:val="p"/>
          </m:rPr>
          <m:t>)</m:t>
        </m:r>
      </m:oMath>
      <w:r>
        <w:t xml:space="preserve"> </w:t>
      </w:r>
      <w:r>
        <w:t xml:space="preserve">on</w:t>
      </w:r>
      <w:r>
        <w:t xml:space="preserve"> </w:t>
      </w:r>
      <m:oMath>
        <m:r>
          <m:rPr>
            <m:sty m:val="p"/>
          </m:rPr>
          <m:t>(</m:t>
        </m:r>
        <m:sSub>
          <m:e>
            <m:r>
              <m:t>X</m:t>
            </m:r>
          </m:e>
          <m:sub>
            <m:r>
              <m:t>s</m:t>
            </m:r>
          </m:sub>
        </m:sSub>
        <m:r>
          <m:rPr>
            <m:sty m:val="p"/>
          </m:rPr>
          <m:t>,</m:t>
        </m:r>
        <m:sSub>
          <m:e>
            <m:r>
              <m:t>y</m:t>
            </m:r>
          </m:e>
          <m:sub>
            <m:r>
              <m:t>s</m:t>
            </m:r>
          </m:sub>
        </m:sSub>
        <m:r>
          <m:rPr>
            <m:sty m:val="p"/>
          </m:rPr>
          <m:t>)</m:t>
        </m:r>
      </m:oMath>
      <w:r>
        <w:t xml:space="preserve">.</w:t>
      </w:r>
    </w:p>
    <w:p>
      <w:pPr>
        <w:numPr>
          <w:ilvl w:val="1"/>
          <w:numId w:val="1016"/>
        </w:numPr>
      </w:pPr>
      <w:r>
        <w:t xml:space="preserve">Evaluate</w:t>
      </w:r>
      <w:r>
        <w:t xml:space="preserve"> </w:t>
      </w:r>
      <m:oMath>
        <m:sSub>
          <m:e>
            <m:r>
              <m:t>M</m:t>
            </m:r>
          </m:e>
          <m:sub>
            <m:r>
              <m:t>k</m:t>
            </m:r>
          </m:sub>
        </m:sSub>
        <m:r>
          <m:rPr>
            <m:sty m:val="p"/>
          </m:rPr>
          <m:t>(</m:t>
        </m:r>
        <m:r>
          <m:t>k</m:t>
        </m:r>
        <m:r>
          <m:rPr>
            <m:sty m:val="p"/>
          </m:rPr>
          <m:t>)</m:t>
        </m:r>
        <m:r>
          <m:rPr>
            <m:sty m:val="p"/>
          </m:rPr>
          <m:t>=</m:t>
        </m:r>
        <m:r>
          <m:rPr>
            <m:nor/>
            <m:sty m:val="p"/>
          </m:rPr>
          <m:t>CV-AUC</m:t>
        </m:r>
        <m:r>
          <m:rPr>
            <m:sty m:val="p"/>
          </m:rPr>
          <m:t>(</m:t>
        </m:r>
        <m:sSub>
          <m:e>
            <m:r>
              <m:t>S</m:t>
            </m:r>
          </m:e>
          <m:sub>
            <m:r>
              <m:t>k</m:t>
            </m:r>
          </m:sub>
        </m:sSub>
        <m:r>
          <m:rPr>
            <m:sty m:val="p"/>
          </m:rPr>
          <m:t>)</m:t>
        </m:r>
      </m:oMath>
      <w:r>
        <w:t xml:space="preserve"> </w:t>
      </w:r>
      <w:r>
        <w:t xml:space="preserve">with</w:t>
      </w:r>
      <w:r>
        <w:t xml:space="preserve"> </w:t>
      </w:r>
      <m:oMath>
        <m:r>
          <m:t>K</m:t>
        </m:r>
      </m:oMath>
      <w:r>
        <w:t xml:space="preserve">-fold CV.</w:t>
      </w:r>
    </w:p>
    <w:p>
      <w:pPr>
        <w:numPr>
          <w:ilvl w:val="1"/>
          <w:numId w:val="1016"/>
        </w:numPr>
      </w:pPr>
      <w:r>
        <w:t xml:space="preserve">Compute CEI components</w:t>
      </w:r>
      <w:r>
        <w:t xml:space="preserve"> </w:t>
      </w:r>
      <m:oMath>
        <m:sSub>
          <m:e>
            <m:r>
              <m:t>S</m:t>
            </m:r>
          </m:e>
          <m:sub>
            <m:r>
              <m:rPr>
                <m:nor/>
                <m:sty m:val="p"/>
              </m:rPr>
              <m:t>perf</m:t>
            </m:r>
          </m:sub>
        </m:sSub>
        <m:r>
          <m:rPr>
            <m:sty m:val="p"/>
          </m:rPr>
          <m:t>(</m:t>
        </m:r>
        <m:r>
          <m:t>k</m:t>
        </m:r>
        <m:r>
          <m:rPr>
            <m:sty m:val="p"/>
          </m:rPr>
          <m:t>)</m:t>
        </m:r>
      </m:oMath>
      <w:r>
        <w:t xml:space="preserve">,</w:t>
      </w:r>
      <w:r>
        <w:t xml:space="preserve"> </w:t>
      </w:r>
      <m:oMath>
        <m:sSub>
          <m:e>
            <m:r>
              <m:t>S</m:t>
            </m:r>
          </m:e>
          <m:sub>
            <m:r>
              <m:rPr>
                <m:nor/>
                <m:sty m:val="p"/>
              </m:rPr>
              <m:t>eff</m:t>
            </m:r>
          </m:sub>
        </m:sSub>
        <m:r>
          <m:rPr>
            <m:sty m:val="p"/>
          </m:rPr>
          <m:t>(</m:t>
        </m:r>
        <m:r>
          <m:t>k</m:t>
        </m:r>
        <m:r>
          <m:rPr>
            <m:sty m:val="p"/>
          </m:rPr>
          <m:t>)</m:t>
        </m:r>
      </m:oMath>
      <w:r>
        <w:t xml:space="preserve">,</w:t>
      </w:r>
      <w:r>
        <w:t xml:space="preserve"> </w:t>
      </w:r>
      <m:oMath>
        <m:sSub>
          <m:e>
            <m:r>
              <m:t>S</m:t>
            </m:r>
          </m:e>
          <m:sub>
            <m:r>
              <m:rPr>
                <m:nor/>
                <m:sty m:val="p"/>
              </m:rPr>
              <m:t>stab</m:t>
            </m:r>
          </m:sub>
        </m:sSub>
        <m:r>
          <m:rPr>
            <m:sty m:val="p"/>
          </m:rPr>
          <m:t>(</m:t>
        </m:r>
        <m:r>
          <m:t>k</m:t>
        </m:r>
        <m:r>
          <m:rPr>
            <m:sty m:val="p"/>
          </m:rPr>
          <m:t>)</m:t>
        </m:r>
      </m:oMath>
      <w:r>
        <w:t xml:space="preserve">,</w:t>
      </w:r>
      <w:r>
        <w:t xml:space="preserve"> </w:t>
      </w:r>
      <m:oMath>
        <m:sSub>
          <m:e>
            <m:r>
              <m:t>S</m:t>
            </m:r>
          </m:e>
          <m:sub>
            <m:r>
              <m:rPr>
                <m:nor/>
                <m:sty m:val="p"/>
              </m:rPr>
              <m:t>simp</m:t>
            </m:r>
          </m:sub>
        </m:sSub>
        <m:r>
          <m:rPr>
            <m:sty m:val="p"/>
          </m:rPr>
          <m:t>(</m:t>
        </m:r>
        <m:r>
          <m:t>k</m:t>
        </m:r>
        <m:r>
          <m:rPr>
            <m:sty m:val="p"/>
          </m:rPr>
          <m:t>)</m:t>
        </m:r>
      </m:oMath>
      <w:r>
        <w:t xml:space="preserve">.</w:t>
      </w:r>
    </w:p>
    <w:p>
      <w:pPr>
        <w:numPr>
          <w:ilvl w:val="1"/>
          <w:numId w:val="1016"/>
        </w:numPr>
      </w:pPr>
      <w:r>
        <w:t xml:space="preserve">Compute</w:t>
      </w:r>
      <w:r>
        <w:t xml:space="preserve"> </w:t>
      </w:r>
      <m:oMath>
        <m:r>
          <m:rPr>
            <m:nor/>
            <m:sty m:val="p"/>
          </m:rPr>
          <m:t>CEI</m:t>
        </m:r>
        <m:r>
          <m:rPr>
            <m:sty m:val="p"/>
          </m:rPr>
          <m:t>(</m:t>
        </m:r>
        <m:r>
          <m:t>k</m:t>
        </m:r>
        <m:r>
          <m:rPr>
            <m:sty m:val="p"/>
          </m:rPr>
          <m:t>)</m:t>
        </m:r>
      </m:oMath>
      <w:r>
        <w:t xml:space="preserve"> </w:t>
      </w:r>
      <w:r>
        <w:t xml:space="preserve">from the weighted sum of the four components.</w:t>
      </w:r>
    </w:p>
    <w:p>
      <w:pPr>
        <w:numPr>
          <w:ilvl w:val="1"/>
          <w:numId w:val="1016"/>
        </w:numPr>
      </w:pPr>
      <w:r>
        <w:t xml:space="preserve">Append</w:t>
      </w:r>
      <w:r>
        <w:t xml:space="preserve"> </w:t>
      </w:r>
      <m:oMath>
        <m:r>
          <m:rPr>
            <m:sty m:val="p"/>
          </m:rPr>
          <m:t>(</m:t>
        </m:r>
        <m:r>
          <m:t>k</m:t>
        </m:r>
        <m:r>
          <m:rPr>
            <m:sty m:val="p"/>
          </m:rPr>
          <m:t>,</m:t>
        </m:r>
        <m:sSub>
          <m:e>
            <m:r>
              <m:t>S</m:t>
            </m:r>
          </m:e>
          <m:sub>
            <m:r>
              <m:t>k</m:t>
            </m:r>
          </m:sub>
        </m:sSub>
        <m:r>
          <m:rPr>
            <m:sty m:val="p"/>
          </m:rPr>
          <m:t>,</m:t>
        </m:r>
        <m:r>
          <m:rPr>
            <m:nor/>
            <m:sty m:val="p"/>
          </m:rPr>
          <m:t>CEI</m:t>
        </m:r>
        <m:r>
          <m:rPr>
            <m:sty m:val="p"/>
          </m:rPr>
          <m:t>(</m:t>
        </m:r>
        <m:r>
          <m:t>k</m:t>
        </m:r>
        <m:r>
          <m:rPr>
            <m:sty m:val="p"/>
          </m:rPr>
          <m:t>)</m:t>
        </m:r>
        <m:r>
          <m:rPr>
            <m:sty m:val="p"/>
          </m:rPr>
          <m:t>)</m:t>
        </m:r>
      </m:oMath>
      <w:r>
        <w:t xml:space="preserve"> </w:t>
      </w:r>
      <w:r>
        <w:t xml:space="preserve">to</w:t>
      </w:r>
      <w:r>
        <w:t xml:space="preserve"> </w:t>
      </w:r>
      <m:oMath>
        <m:r>
          <m:rPr>
            <m:scr m:val="script"/>
            <m:sty m:val="p"/>
          </m:rPr>
          <m:t>M</m:t>
        </m:r>
      </m:oMath>
      <w:r>
        <w:t xml:space="preserve">.</w:t>
      </w:r>
    </w:p>
    <w:p>
      <w:pPr>
        <w:numPr>
          <w:ilvl w:val="0"/>
          <w:numId w:val="1015"/>
        </w:numPr>
      </w:pPr>
      <w:r>
        <w:t xml:space="preserve">Select</w:t>
      </w:r>
      <w:r>
        <w:t xml:space="preserve"> </w:t>
      </w:r>
      <m:oMath>
        <m:sSup>
          <m:e>
            <m:r>
              <m:t>k</m:t>
            </m:r>
          </m:e>
          <m:sup>
            <m:r>
              <m:rPr>
                <m:sty m:val="p"/>
              </m:rPr>
              <m:t>*</m:t>
            </m:r>
          </m:sup>
        </m:sSup>
        <m:r>
          <m:rPr>
            <m:sty m:val="p"/>
          </m:rPr>
          <m:t>=</m:t>
        </m:r>
        <m:sSub>
          <m:e>
            <m:r>
              <m:rPr>
                <m:sty m:val="p"/>
              </m:rPr>
              <m:t>argmax</m:t>
            </m:r>
          </m:e>
          <m:sub>
            <m:r>
              <m:t>k</m:t>
            </m:r>
          </m:sub>
        </m:sSub>
        <m:r>
          <m:rPr>
            <m:nor/>
            <m:sty m:val="p"/>
          </m:rPr>
          <m:t>CEI</m:t>
        </m:r>
        <m:r>
          <m:rPr>
            <m:sty m:val="p"/>
          </m:rPr>
          <m:t>(</m:t>
        </m:r>
        <m:r>
          <m:t>k</m:t>
        </m:r>
        <m:r>
          <m:rPr>
            <m:sty m:val="p"/>
          </m:rPr>
          <m:t>)</m:t>
        </m:r>
      </m:oMath>
      <w:r>
        <w:t xml:space="preserve"> </w:t>
      </w:r>
      <w:r>
        <w:t xml:space="preserve">and set</w:t>
      </w:r>
      <w:r>
        <w:t xml:space="preserve"> </w:t>
      </w:r>
      <m:oMath>
        <m:sSup>
          <m:e>
            <m:r>
              <m:rPr>
                <m:scr m:val="script"/>
                <m:sty m:val="p"/>
              </m:rPr>
              <m:t>F</m:t>
            </m:r>
          </m:e>
          <m:sup>
            <m:r>
              <m:rPr>
                <m:sty m:val="p"/>
              </m:rPr>
              <m:t>*</m:t>
            </m:r>
          </m:sup>
        </m:sSup>
        <m:r>
          <m:rPr>
            <m:sty m:val="p"/>
          </m:rPr>
          <m:t>←</m:t>
        </m:r>
        <m:sSub>
          <m:e>
            <m:r>
              <m:t>S</m:t>
            </m:r>
          </m:e>
          <m:sub>
            <m:sSup>
              <m:e>
                <m:r>
                  <m:t>k</m:t>
                </m:r>
              </m:e>
              <m:sup>
                <m:r>
                  <m:rPr>
                    <m:sty m:val="p"/>
                  </m:rPr>
                  <m:t>*</m:t>
                </m:r>
              </m:sup>
            </m:sSup>
          </m:sub>
        </m:sSub>
      </m:oMath>
      <w:r>
        <w:t xml:space="preserve">.</w:t>
      </w:r>
    </w:p>
    <w:p>
      <w:pPr>
        <w:numPr>
          <w:ilvl w:val="0"/>
          <w:numId w:val="1015"/>
        </w:numPr>
      </w:pPr>
      <w:r>
        <w:rPr>
          <w:b/>
          <w:bCs/>
        </w:rPr>
        <w:t xml:space="preserve">Output:</w:t>
      </w:r>
      <w:r>
        <w:t xml:space="preserve"> </w:t>
      </w:r>
      <w:r>
        <w:t xml:space="preserve">optimal feature subset</w:t>
      </w:r>
      <w:r>
        <w:t xml:space="preserve"> </w:t>
      </w:r>
      <m:oMath>
        <m:sSup>
          <m:e>
            <m:r>
              <m:rPr>
                <m:scr m:val="script"/>
                <m:sty m:val="p"/>
              </m:rPr>
              <m:t>F</m:t>
            </m:r>
          </m:e>
          <m:sup>
            <m:r>
              <m:rPr>
                <m:sty m:val="p"/>
              </m:rPr>
              <m:t>*</m:t>
            </m:r>
          </m:sup>
        </m:sSup>
      </m:oMath>
      <w:r>
        <w:t xml:space="preserve">.</w:t>
      </w:r>
    </w:p>
    <w:p>
      <w:pPr>
        <w:pStyle w:val="FirstParagraph"/>
      </w:pPr>
      <w:r>
        <w:t xml:space="preserve">This algorithm yields the standard feature subsets referenced throughout the study (for example,</w:t>
      </w:r>
      <w:r>
        <w:t xml:space="preserve"> </w:t>
      </w:r>
      <w:r>
        <w:t xml:space="preserve">“best8”</w:t>
      </w:r>
      <w:r>
        <w:t xml:space="preserve">).</w:t>
      </w:r>
    </w:p>
    <w:bookmarkEnd w:id="84"/>
    <w:bookmarkEnd w:id="85"/>
    <w:bookmarkStart w:id="86" w:name="multi-branch-preprocessing-strategy"/>
    <w:p>
      <w:pPr>
        <w:pStyle w:val="3"/>
      </w:pPr>
      <w:r>
        <w:rPr>
          <w:rStyle w:val="SectionNumber"/>
        </w:rPr>
        <w:t xml:space="preserve">5.2.2</w:t>
      </w:r>
      <w:r>
        <w:tab/>
      </w: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pPr>
        <w:numPr>
          <w:ilvl w:val="0"/>
          <w:numId w:val="1017"/>
        </w:numPr>
      </w:pPr>
      <w:r>
        <w:rPr>
          <w:b/>
          <w:bCs/>
        </w:rPr>
        <w:t xml:space="preserve">No-Op Branch:</w:t>
      </w:r>
      <w:r>
        <w:t xml:space="preserve"> </w:t>
      </w:r>
      <w:r>
        <w:t xml:space="preserve">Raw features are passed directly, preserving their original distributions, which is useful for tree-like decision logic.</w:t>
      </w:r>
    </w:p>
    <w:p>
      <w:pPr>
        <w:numPr>
          <w:ilvl w:val="0"/>
          <w:numId w:val="1017"/>
        </w:numPr>
      </w:pPr>
      <w:r>
        <w:rPr>
          <w:b/>
          <w:bCs/>
        </w:rPr>
        <w:t xml:space="preserve">Quantile Branch:</w:t>
      </w:r>
      <w:r>
        <w:t xml:space="preserve"> </w:t>
      </w:r>
      <w:r>
        <w:t xml:space="preserve">Features are transformed via</w:t>
      </w:r>
      <w:r>
        <w:t xml:space="preserve"> </w:t>
      </w:r>
      <m:oMath>
        <m:sSup>
          <m:e>
            <m:r>
              <m:t>F</m:t>
            </m:r>
          </m:e>
          <m:sup>
            <m:r>
              <m:rPr>
                <m:sty m:val="p"/>
              </m:rPr>
              <m:t>−</m:t>
            </m:r>
            <m:r>
              <m:t>1</m:t>
            </m:r>
          </m:sup>
        </m:sSup>
        <m:r>
          <m:rPr>
            <m:sty m:val="p"/>
          </m:rPr>
          <m:t>(</m:t>
        </m:r>
        <m:r>
          <m:rPr>
            <m:sty m:val="p"/>
          </m:rPr>
          <m:t>Φ</m:t>
        </m:r>
        <m:r>
          <m:rPr>
            <m:sty m:val="p"/>
          </m:rPr>
          <m:t>(</m:t>
        </m:r>
        <m:r>
          <m:rPr>
            <m:sty m:val="b"/>
          </m:rPr>
          <m:t>x</m:t>
        </m:r>
        <m:r>
          <m:rPr>
            <m:sty m:val="p"/>
          </m:rPr>
          <m:t>)</m:t>
        </m:r>
        <m:r>
          <m:rPr>
            <m:sty m:val="p"/>
          </m:rPr>
          <m:t>)</m:t>
        </m:r>
      </m:oMath>
      <w:r>
        <w:t xml:space="preserve">, mapping the empirical CDF to a standard Normal</w:t>
      </w:r>
      <w:r>
        <w:t xml:space="preserve"> </w:t>
      </w:r>
      <m:oMath>
        <m:r>
          <m:rPr>
            <m:scr m:val="script"/>
            <m:sty m:val="p"/>
          </m:rPr>
          <m:t>N</m:t>
        </m:r>
        <m:r>
          <m:rPr>
            <m:sty m:val="p"/>
          </m:rPr>
          <m:t>(</m:t>
        </m:r>
        <m:r>
          <m:t>0</m:t>
        </m:r>
        <m:r>
          <m:rPr>
            <m:sty m:val="p"/>
          </m:rPr>
          <m:t>,</m:t>
        </m:r>
        <m:r>
          <m:t>1</m:t>
        </m:r>
        <m:r>
          <m:rPr>
            <m:sty m:val="p"/>
          </m:rPr>
          <m:t>)</m:t>
        </m:r>
      </m:oMath>
      <w:r>
        <w:t xml:space="preserve">. This transformation mitigates extreme outliers and skewed distributions common in medical markers (for example, CEA levels).</w:t>
      </w:r>
    </w:p>
    <w:p>
      <w:pPr>
        <w:numPr>
          <w:ilvl w:val="0"/>
          <w:numId w:val="1017"/>
        </w:numPr>
      </w:pPr>
      <w:r>
        <w:rPr>
          <w:b/>
          <w:bCs/>
        </w:rPr>
        <w:t xml:space="preserve">Ordinal Branch:</w:t>
      </w:r>
      <w:r>
        <w:t xml:space="preserve"> </w:t>
      </w:r>
      <w:r>
        <w:t xml:space="preserve">All unique values are ranked and replaced by their integer rank. This transformation removes magnitude information but preserves order, making the model robust to unit changes (for example, centimetres vs millimetres).</w:t>
      </w:r>
    </w:p>
    <w:p>
      <w:pPr>
        <w:numPr>
          <w:ilvl w:val="0"/>
          <w:numId w:val="1017"/>
        </w:numPr>
      </w:pPr>
      <w:r>
        <w:rPr>
          <w:b/>
          <w:bCs/>
        </w:rPr>
        <w:t xml:space="preserve">Power Transform Branch:</w:t>
      </w:r>
      <w:r>
        <w:t xml:space="preserve"> </w:t>
      </w:r>
      <w:r>
        <w:t xml:space="preserve">Applies</w:t>
      </w:r>
      <w:r>
        <w:t xml:space="preserve"> </w:t>
      </w:r>
      <m:oMath>
        <m:r>
          <m:rPr>
            <m:sty m:val="b"/>
          </m:rPr>
          <m:t>x</m:t>
        </m:r>
        <m:r>
          <m:rPr>
            <m:sty m:val="p"/>
          </m:rPr>
          <m:t>↦</m:t>
        </m:r>
        <m:sSup>
          <m:e>
            <m:r>
              <m:rPr>
                <m:sty m:val="b"/>
              </m:rPr>
              <m:t>x</m:t>
            </m:r>
          </m:e>
          <m:sup>
            <m:r>
              <m:t>λ</m:t>
            </m:r>
          </m:sup>
        </m:sSup>
      </m:oMath>
      <w:r>
        <w:t xml:space="preserve"> </w:t>
      </w:r>
      <w:r>
        <w:t xml:space="preserve">(for example, square root or logarithm) to stabilize variance.</w:t>
      </w:r>
    </w:p>
    <w:p>
      <w:pPr>
        <w:pStyle w:val="FirstParagraph"/>
      </w:pPr>
      <w:r>
        <w:t xml:space="preserve">Each branch is applied to both support (train) and query (test) sets simultaneously, ensuring a consistent mapping.</w:t>
      </w:r>
    </w:p>
    <w:bookmarkEnd w:id="86"/>
    <w:bookmarkEnd w:id="87"/>
    <w:bookmarkStart w:id="104" w:name="sec:methods-tabpfn"/>
    <w:p>
      <w:pPr>
        <w:pStyle w:val="2"/>
      </w:pPr>
      <w:r>
        <w:rPr>
          <w:rStyle w:val="SectionNumber"/>
        </w:rPr>
        <w:t xml:space="preserve">5.3</w:t>
      </w:r>
      <w:r>
        <w:tab/>
      </w:r>
      <w:r>
        <w:t xml:space="preserve">Foundation Model Integration Mechanism</w:t>
      </w:r>
    </w:p>
    <w:p>
      <w:pPr>
        <w:pStyle w:val="FirstParagraph"/>
      </w:pPr>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89" w:name="X4ef944d3fc1758902d8de2ca994a1a4af57d5dd"/>
    <w:p>
      <w:pPr>
        <w:pStyle w:val="3"/>
      </w:pPr>
      <w:r>
        <w:rPr>
          <w:rStyle w:val="SectionNumber"/>
        </w:rPr>
        <w:t xml:space="preserve">5.3.1</w:t>
      </w:r>
      <w:r>
        <w:tab/>
      </w: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m:oMath>
        <m:r>
          <m:rPr>
            <m:sty m:val="b"/>
          </m:rPr>
          <m:t>x</m:t>
        </m:r>
        <m:r>
          <m:rPr>
            <m:sty m:val="p"/>
          </m:rPr>
          <m:t>∈</m:t>
        </m:r>
        <m:sSup>
          <m:e>
            <m:r>
              <m:rPr>
                <m:scr m:val="double-struck"/>
                <m:sty m:val="p"/>
              </m:rPr>
              <m:t>R</m:t>
            </m:r>
          </m:e>
          <m:sup>
            <m:sSub>
              <m:e>
                <m:r>
                  <m:t>d</m:t>
                </m:r>
              </m:e>
              <m:sub>
                <m:r>
                  <m:rPr>
                    <m:nor/>
                    <m:sty m:val="p"/>
                  </m:rPr>
                  <m:t>num</m:t>
                </m:r>
              </m:sub>
            </m:sSub>
          </m:sup>
        </m:sSup>
        <m:r>
          <m:rPr>
            <m:sty m:val="p"/>
          </m:rPr>
          <m:t>×</m:t>
        </m:r>
        <m:sSup>
          <m:e>
            <m:r>
              <m:rPr>
                <m:scr m:val="double-struck"/>
                <m:sty m:val="p"/>
              </m:rPr>
              <m:t>Z</m:t>
            </m:r>
          </m:e>
          <m:sup>
            <m:sSub>
              <m:e>
                <m:r>
                  <m:t>d</m:t>
                </m:r>
              </m:e>
              <m:sub>
                <m:r>
                  <m:rPr>
                    <m:nor/>
                    <m:sty m:val="p"/>
                  </m:rPr>
                  <m:t>cat</m:t>
                </m:r>
              </m:sub>
            </m:sSub>
          </m:sup>
        </m:sSup>
      </m:oMath>
      <w:r>
        <w:t xml:space="preserve"> </w:t>
      </w:r>
      <w:r>
        <w:t xml:space="preserve">into a sequence of continuous embeddings.</w:t>
      </w:r>
    </w:p>
    <w:p>
      <w:pPr>
        <w:pStyle w:val="a0"/>
      </w:pPr>
      <w:r>
        <w:t xml:space="preserve">The feature processing pipeline involves several key steps:</w:t>
      </w:r>
    </w:p>
    <w:p>
      <w:pPr>
        <w:numPr>
          <w:ilvl w:val="0"/>
          <w:numId w:val="1018"/>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8"/>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8"/>
        </w:numPr>
      </w:pPr>
      <w:r>
        <w:rPr>
          <w:b/>
          <w:bCs/>
        </w:rPr>
        <w:t xml:space="preserve">Linear Projection:</w:t>
      </w:r>
      <w:r>
        <w:t xml:space="preserve"> </w:t>
      </w:r>
      <w:r>
        <w:t xml:space="preserve">Each preprocessed feature is linearly projected into the embedding space.</w:t>
      </w:r>
    </w:p>
    <w:p>
      <w:pPr>
        <w:pStyle w:val="a0"/>
      </w:pPr>
      <w:bookmarkStart w:id="88" w:name="eq:feature-embedding"/>
      <m:oMathPara>
        <m:oMathParaPr>
          <m:jc m:val="center"/>
        </m:oMathParaPr>
        <m:oMath>
          <m:sSup>
            <m:e>
              <m:r>
                <m:rPr>
                  <m:sty m:val="b"/>
                </m:rPr>
                <m:t>e</m:t>
              </m:r>
            </m:e>
            <m:sup>
              <m:r>
                <m:rPr>
                  <m:sty m:val="p"/>
                </m:rPr>
                <m:t>(</m:t>
              </m:r>
              <m:r>
                <m:t>j</m:t>
              </m:r>
              <m:r>
                <m:rPr>
                  <m:sty m:val="p"/>
                </m:rPr>
                <m:t>)</m:t>
              </m:r>
            </m:sup>
          </m:sSup>
          <m:r>
            <m:rPr>
              <m:sty m:val="p"/>
            </m:rPr>
            <m:t>=</m:t>
          </m:r>
          <m:r>
            <m:rPr>
              <m:nor/>
              <m:sty m:val="p"/>
            </m:rPr>
            <m:t>Linear</m:t>
          </m:r>
          <m:r>
            <m:rPr>
              <m:sty m:val="p"/>
            </m:rPr>
            <m:t>(</m:t>
          </m:r>
          <m:r>
            <m:rPr>
              <m:nor/>
              <m:sty m:val="p"/>
            </m:rPr>
            <m:t>Preprocess</m:t>
          </m:r>
          <m:r>
            <m:rPr>
              <m:sty m:val="p"/>
            </m:rPr>
            <m:t>(</m:t>
          </m:r>
          <m:sSup>
            <m:e>
              <m:r>
                <m:rPr>
                  <m:sty m:val="b"/>
                </m:rPr>
                <m:t>x</m:t>
              </m:r>
            </m:e>
            <m:sup>
              <m:r>
                <m:rPr>
                  <m:sty m:val="p"/>
                </m:rPr>
                <m:t>(</m:t>
              </m:r>
              <m:r>
                <m:t>j</m:t>
              </m:r>
              <m:r>
                <m:rPr>
                  <m:sty m:val="p"/>
                </m:rPr>
                <m:t>)</m:t>
              </m:r>
            </m:sup>
          </m:sSup>
          <m:r>
            <m:rPr>
              <m:sty m:val="p"/>
            </m:rPr>
            <m:t>)</m:t>
          </m:r>
          <m:r>
            <m:rPr>
              <m:sty m:val="p"/>
            </m:rPr>
            <m:t>)</m:t>
          </m:r>
          <m:r>
            <m:t>  </m:t>
          </m:r>
          <m:r>
            <m:rPr>
              <m:sty m:val="p"/>
            </m:rPr>
            <m:t>(</m:t>
          </m:r>
          <m:r>
            <m:t>17</m:t>
          </m:r>
          <m:r>
            <m:rPr>
              <m:sty m:val="p"/>
            </m:rPr>
            <m:t>)</m:t>
          </m:r>
        </m:oMath>
      </m:oMathPara>
      <w:bookmarkEnd w:id="88"/>
    </w:p>
    <w:p>
      <w:pPr>
        <w:pStyle w:val="FirstParagraph"/>
      </w:pPr>
      <w:r>
        <w:t xml:space="preserve">Distinct from architectures that concatenate all features into a single vector (</w:t>
      </w:r>
      <m:oMath>
        <m:sSub>
          <m:e>
            <m:r>
              <m:rPr>
                <m:sty m:val="b"/>
              </m:rPr>
              <m:t>E</m:t>
            </m:r>
          </m:e>
          <m:sub>
            <m:r>
              <m:rPr>
                <m:nor/>
                <m:sty m:val="p"/>
              </m:rPr>
              <m:t>sample</m:t>
            </m:r>
          </m:sub>
        </m:sSub>
        <m:r>
          <m:rPr>
            <m:sty m:val="p"/>
          </m:rPr>
          <m:t>=</m:t>
        </m:r>
        <m:r>
          <m:rPr>
            <m:nor/>
            <m:sty m:val="p"/>
          </m:rPr>
          <m:t>MLP</m:t>
        </m:r>
        <m:r>
          <m:rPr>
            <m:sty m:val="p"/>
          </m:rPr>
          <m:t>(</m:t>
        </m:r>
        <m:r>
          <m:rPr>
            <m:nor/>
            <m:sty m:val="p"/>
          </m:rPr>
          <m:t>Concat</m:t>
        </m:r>
        <m:r>
          <m:rPr>
            <m:sty m:val="p"/>
          </m:rPr>
          <m:t>(</m:t>
        </m:r>
        <m:r>
          <m:rPr>
            <m:sty m:val="p"/>
          </m:rPr>
          <m:t>…</m:t>
        </m:r>
        <m:r>
          <m:rPr>
            <m:sty m:val="p"/>
          </m:rPr>
          <m:t>)</m:t>
        </m:r>
        <m:r>
          <m:rPr>
            <m:sty m:val="p"/>
          </m:rPr>
          <m:t>)</m:t>
        </m:r>
      </m: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89"/>
    <w:bookmarkStart w:id="92" w:name="sec:methods-ensemble"/>
    <w:p>
      <w:pPr>
        <w:pStyle w:val="3"/>
      </w:pPr>
      <w:r>
        <w:rPr>
          <w:rStyle w:val="SectionNumber"/>
        </w:rPr>
        <w:t xml:space="preserve">5.3.2</w:t>
      </w:r>
      <w:r>
        <w:tab/>
      </w:r>
      <w:r>
        <w:t xml:space="preserve">Ensemble Construction and Inference</w:t>
      </w:r>
    </w:p>
    <w:p>
      <w:pPr>
        <w:pStyle w:val="FirstParagraph"/>
      </w:pPr>
      <w:r>
        <w:t xml:space="preserve">The final prediction is obtained by averaging over 32 diverse forward passes. Let</w:t>
      </w:r>
      <w:r>
        <w:t xml:space="preserve"> </w:t>
      </w:r>
      <m:oMath>
        <m:r>
          <m:rPr>
            <m:scr m:val="script"/>
            <m:sty m:val="p"/>
          </m:rPr>
          <m:t>B</m:t>
        </m:r>
        <m:r>
          <m:rPr>
            <m:sty m:val="p"/>
          </m:rPr>
          <m:t>=</m:t>
        </m:r>
        <m:r>
          <m:rPr>
            <m:sty m:val="p"/>
          </m:rPr>
          <m:t>{</m:t>
        </m:r>
        <m:sSub>
          <m:e>
            <m:r>
              <m:t>P</m:t>
            </m:r>
          </m:e>
          <m:sub>
            <m:r>
              <m:t>1</m:t>
            </m:r>
          </m:sub>
        </m:sSub>
        <m:r>
          <m:rPr>
            <m:sty m:val="p"/>
          </m:rPr>
          <m:t>,</m:t>
        </m:r>
        <m:r>
          <m:rPr>
            <m:sty m:val="p"/>
          </m:rPr>
          <m:t>…</m:t>
        </m:r>
        <m:r>
          <m:rPr>
            <m:sty m:val="p"/>
          </m:rPr>
          <m:t>,</m:t>
        </m:r>
        <m:sSub>
          <m:e>
            <m:r>
              <m:t>P</m:t>
            </m:r>
          </m:e>
          <m:sub>
            <m:r>
              <m:t>4</m:t>
            </m:r>
          </m:sub>
        </m:sSub>
        <m:r>
          <m:rPr>
            <m:sty m:val="p"/>
          </m:rPr>
          <m:t>}</m:t>
        </m:r>
      </m:oMath>
      <w:r>
        <w:t xml:space="preserve"> </w:t>
      </w:r>
      <w:r>
        <w:t xml:space="preserve">denote the set of preprocessing functions and</w:t>
      </w:r>
      <w:r>
        <w:t xml:space="preserve"> </w:t>
      </w:r>
      <m:oMath>
        <m:r>
          <m:rPr>
            <m:scr m:val="script"/>
            <m:sty m:val="p"/>
          </m:rPr>
          <m:t>R</m:t>
        </m:r>
        <m:r>
          <m:rPr>
            <m:sty m:val="p"/>
          </m:rPr>
          <m:t>=</m:t>
        </m:r>
        <m:r>
          <m:rPr>
            <m:sty m:val="p"/>
          </m:rPr>
          <m:t>{</m:t>
        </m:r>
        <m:sSub>
          <m:e>
            <m:r>
              <m:t>s</m:t>
            </m:r>
          </m:e>
          <m:sub>
            <m:r>
              <m:t>1</m:t>
            </m:r>
          </m:sub>
        </m:sSub>
        <m:r>
          <m:rPr>
            <m:sty m:val="p"/>
          </m:rPr>
          <m:t>,</m:t>
        </m:r>
        <m:r>
          <m:rPr>
            <m:sty m:val="p"/>
          </m:rPr>
          <m:t>…</m:t>
        </m:r>
        <m:r>
          <m:rPr>
            <m:sty m:val="p"/>
          </m:rPr>
          <m:t>,</m:t>
        </m:r>
        <m:sSub>
          <m:e>
            <m:r>
              <m:t>s</m:t>
            </m:r>
          </m:e>
          <m:sub>
            <m:r>
              <m:t>8</m:t>
            </m:r>
          </m:sub>
        </m:sSub>
        <m:r>
          <m:rPr>
            <m:sty m:val="p"/>
          </m:rPr>
          <m:t>}</m:t>
        </m:r>
      </m: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w:bookmarkStart w:id="90" w:name="eq:ensemble-probability"/>
      <m:oMathPara>
        <m:oMathParaPr>
          <m:jc m:val="center"/>
        </m:oMathParaPr>
        <m:oMath>
          <m:acc>
            <m:accPr>
              <m:chr m:val="̂"/>
            </m:accPr>
            <m:e>
              <m:r>
                <m:t>P</m:t>
              </m:r>
            </m:e>
          </m:acc>
          <m:r>
            <m:rPr>
              <m:sty m:val="p"/>
            </m:rPr>
            <m:t>(</m:t>
          </m:r>
          <m:r>
            <m:t>y</m:t>
          </m:r>
          <m:r>
            <m:rPr>
              <m:sty m:val="p"/>
            </m:rPr>
            <m:t>=</m:t>
          </m:r>
          <m:r>
            <m:t>1</m:t>
          </m:r>
          <m:r>
            <m:rPr>
              <m:sty m:val="p"/>
            </m:rPr>
            <m:t>|</m:t>
          </m:r>
          <m:sSub>
            <m:e>
              <m:r>
                <m:rPr>
                  <m:sty m:val="b"/>
                </m:rPr>
                <m:t>x</m:t>
              </m:r>
            </m:e>
            <m:sub>
              <m:r>
                <m:t>q</m:t>
              </m:r>
            </m:sub>
          </m:sSub>
          <m:r>
            <m:rPr>
              <m:sty m:val="p"/>
            </m:rPr>
            <m:t>)</m:t>
          </m:r>
          <m:r>
            <m:rPr>
              <m:sty m:val="p"/>
            </m:rPr>
            <m:t>=</m:t>
          </m:r>
          <m:f>
            <m:fPr>
              <m:type m:val="bar"/>
            </m:fPr>
            <m:num>
              <m:r>
                <m:t>1</m:t>
              </m:r>
            </m:num>
            <m:den>
              <m:r>
                <m:t>32</m:t>
              </m:r>
            </m:den>
          </m:f>
          <m:nary>
            <m:naryPr>
              <m:chr m:val="∑"/>
              <m:limLoc m:val="undOvr"/>
              <m:subHide m:val="off"/>
              <m:supHide m:val="on"/>
            </m:naryPr>
            <m:sub>
              <m:r>
                <m:t>P</m:t>
              </m:r>
              <m:r>
                <m:rPr>
                  <m:sty m:val="p"/>
                </m:rPr>
                <m:t>∈</m:t>
              </m:r>
              <m:r>
                <m:rPr>
                  <m:scr m:val="script"/>
                  <m:sty m:val="p"/>
                </m:rPr>
                <m:t>B</m:t>
              </m:r>
            </m:sub>
            <m:sup>
              <m:r>
                <m:t>​</m:t>
              </m:r>
            </m:sup>
            <m:e>
              <m:nary>
                <m:naryPr>
                  <m:chr m:val="∑"/>
                  <m:limLoc m:val="undOvr"/>
                  <m:subHide m:val="off"/>
                  <m:supHide m:val="on"/>
                </m:naryPr>
                <m:sub>
                  <m:r>
                    <m:t>s</m:t>
                  </m:r>
                  <m:r>
                    <m:rPr>
                      <m:sty m:val="p"/>
                    </m:rPr>
                    <m:t>∈</m:t>
                  </m:r>
                  <m:r>
                    <m:rPr>
                      <m:scr m:val="script"/>
                      <m:sty m:val="p"/>
                    </m:rPr>
                    <m:t>R</m:t>
                  </m:r>
                </m:sub>
                <m:sup>
                  <m:r>
                    <m:t>​</m:t>
                  </m:r>
                </m:sup>
                <m:e>
                  <m:r>
                    <m:t>σ</m:t>
                  </m:r>
                </m:e>
              </m:nary>
            </m:e>
          </m:nary>
          <m:d>
            <m:dPr>
              <m:begChr m:val="("/>
              <m:sepChr m:val=""/>
              <m:endChr m:val=")"/>
              <m:grow/>
            </m:dPr>
            <m:e>
              <m:f>
                <m:fPr>
                  <m:type m:val="bar"/>
                </m:fPr>
                <m:num>
                  <m:sSub>
                    <m:e>
                      <m:r>
                        <m:t>f</m:t>
                      </m:r>
                    </m:e>
                    <m:sub>
                      <m:r>
                        <m:t>θ</m:t>
                      </m:r>
                    </m:sub>
                  </m:sSub>
                  <m:r>
                    <m:rPr>
                      <m:sty m:val="p"/>
                    </m:rPr>
                    <m:t>(</m:t>
                  </m:r>
                  <m:r>
                    <m:t>P</m:t>
                  </m:r>
                  <m:r>
                    <m:rPr>
                      <m:sty m:val="p"/>
                    </m:rPr>
                    <m:t>(</m:t>
                  </m:r>
                  <m:sSub>
                    <m:e>
                      <m:r>
                        <m:rPr>
                          <m:sty m:val="b"/>
                        </m:rPr>
                        <m:t>x</m:t>
                      </m:r>
                    </m:e>
                    <m:sub>
                      <m:r>
                        <m:t>q</m:t>
                      </m:r>
                    </m:sub>
                  </m:sSub>
                  <m:r>
                    <m:rPr>
                      <m:sty m:val="p"/>
                    </m:rPr>
                    <m:t>)</m:t>
                  </m:r>
                  <m:r>
                    <m:rPr>
                      <m:sty m:val="p"/>
                    </m:rPr>
                    <m:t>∣</m:t>
                  </m:r>
                  <m:r>
                    <m:t>P</m:t>
                  </m:r>
                  <m:r>
                    <m:rPr>
                      <m:sty m:val="p"/>
                    </m:rPr>
                    <m:t>(</m:t>
                  </m:r>
                  <m:sSubSup>
                    <m:e>
                      <m:r>
                        <m:rPr>
                          <m:sty m:val="b"/>
                        </m:rPr>
                        <m:t>X</m:t>
                      </m:r>
                    </m:e>
                    <m:sub>
                      <m:r>
                        <m:rPr>
                          <m:nor/>
                          <m:sty m:val="p"/>
                        </m:rPr>
                        <m:t>ctx</m:t>
                      </m:r>
                    </m:sub>
                    <m:sup>
                      <m:r>
                        <m:t>s</m:t>
                      </m:r>
                    </m:sup>
                  </m:sSubSup>
                  <m:r>
                    <m:rPr>
                      <m:sty m:val="p"/>
                    </m:rPr>
                    <m:t>)</m:t>
                  </m:r>
                  <m:r>
                    <m:rPr>
                      <m:sty m:val="p"/>
                    </m:rPr>
                    <m:t>)</m:t>
                  </m:r>
                </m:num>
                <m:den>
                  <m:r>
                    <m:t>T</m:t>
                  </m:r>
                </m:den>
              </m:f>
            </m:e>
          </m:d>
          <m:r>
            <m:t>  </m:t>
          </m:r>
          <m:r>
            <m:rPr>
              <m:sty m:val="p"/>
            </m:rPr>
            <m:t>(</m:t>
          </m:r>
          <m:r>
            <m:t>18</m:t>
          </m:r>
          <m:r>
            <m:rPr>
              <m:sty m:val="p"/>
            </m:rPr>
            <m:t>)</m:t>
          </m:r>
        </m:oMath>
      </m:oMathPara>
      <w:bookmarkEnd w:id="90"/>
    </w:p>
    <w:p>
      <w:pPr>
        <w:pStyle w:val="FirstParagraph"/>
      </w:pPr>
      <w:r>
        <w:t xml:space="preserve">where</w:t>
      </w:r>
    </w:p>
    <w:p>
      <w:pPr>
        <w:numPr>
          <w:ilvl w:val="0"/>
          <w:numId w:val="1019"/>
        </w:numPr>
      </w:pPr>
      <m:oMath>
        <m:sSub>
          <m:e>
            <m:r>
              <m:rPr>
                <m:sty m:val="b"/>
              </m:rPr>
              <m:t>x</m:t>
            </m:r>
          </m:e>
          <m:sub>
            <m:r>
              <m:t>q</m:t>
            </m:r>
          </m:sub>
        </m:sSub>
      </m:oMath>
      <w:r>
        <w:t xml:space="preserve"> </w:t>
      </w:r>
      <w:r>
        <w:t xml:space="preserve">is the target query (patient),</w:t>
      </w:r>
    </w:p>
    <w:p>
      <w:pPr>
        <w:numPr>
          <w:ilvl w:val="0"/>
          <w:numId w:val="1019"/>
        </w:numPr>
      </w:pPr>
      <m:oMath>
        <m:sSubSup>
          <m:e>
            <m:r>
              <m:rPr>
                <m:sty m:val="b"/>
              </m:rPr>
              <m:t>X</m:t>
            </m:r>
          </m:e>
          <m:sub>
            <m:r>
              <m:rPr>
                <m:nor/>
                <m:sty m:val="p"/>
              </m:rPr>
              <m:t>ctx</m:t>
            </m:r>
          </m:sub>
          <m:sup>
            <m:r>
              <m:t>s</m:t>
            </m:r>
          </m:sup>
        </m:sSubSup>
      </m:oMath>
      <w:r>
        <w:t xml:space="preserve"> </w:t>
      </w:r>
      <w:r>
        <w:t xml:space="preserve">is the subset of training data selected by seed</w:t>
      </w:r>
      <w:r>
        <w:t xml:space="preserve"> </w:t>
      </w:r>
      <m:oMath>
        <m:r>
          <m:t>s</m:t>
        </m:r>
      </m:oMath>
      <w:r>
        <w:t xml:space="preserve">,</w:t>
      </w:r>
    </w:p>
    <w:p>
      <w:pPr>
        <w:numPr>
          <w:ilvl w:val="0"/>
          <w:numId w:val="1019"/>
        </w:numPr>
      </w:pPr>
      <m:oMath>
        <m:sSub>
          <m:e>
            <m:r>
              <m:t>f</m:t>
            </m:r>
          </m:e>
          <m:sub>
            <m:r>
              <m:t>θ</m:t>
            </m:r>
          </m:sub>
        </m:sSub>
      </m:oMath>
      <w:r>
        <w:t xml:space="preserve"> </w:t>
      </w:r>
      <w:r>
        <w:t xml:space="preserve">is the frozen TabPFN Transformer backbone, and</w:t>
      </w:r>
    </w:p>
    <w:p>
      <w:pPr>
        <w:numPr>
          <w:ilvl w:val="0"/>
          <w:numId w:val="1019"/>
        </w:numPr>
      </w:pPr>
      <m:oMath>
        <m:r>
          <m:t>T</m:t>
        </m:r>
        <m:r>
          <m:rPr>
            <m:sty m:val="p"/>
          </m:rPr>
          <m:t>=</m:t>
        </m:r>
        <m:r>
          <m:t>0.9</m:t>
        </m:r>
      </m:oMath>
      <w:r>
        <w:t xml:space="preserve"> </w:t>
      </w:r>
      <w:r>
        <w:t xml:space="preserve">is the temperature scaling parameter calibrated for small-sample confidence.</w:t>
      </w:r>
    </w:p>
    <w:p>
      <w:pPr>
        <w:pStyle w:val="FirstParagraph"/>
      </w:pPr>
      <w:r>
        <w:t xml:space="preserve">Algorithm </w:t>
      </w:r>
      <w:r>
        <w:t xml:space="preserve"> </w:t>
      </w:r>
      <w:r>
        <w:t xml:space="preserve">summarizes the inference procedure.</w:t>
      </w:r>
    </w:p>
    <w:bookmarkStart w:id="91" w:name="alg:tabpfn_inference"/>
    <w:p>
      <w:pPr>
        <w:pStyle w:val="4"/>
      </w:pPr>
      <w:r>
        <w:rPr>
          <w:rStyle w:val="SectionNumber"/>
        </w:rPr>
        <w:t xml:space="preserve">5.3.2.1</w:t>
      </w:r>
      <w:r>
        <w:tab/>
      </w:r>
      <w:r>
        <w:t xml:space="preserve">Algorithm</w:t>
      </w:r>
      <w:r>
        <w:t xml:space="preserve"> </w:t>
      </w:r>
      <w:r>
        <w:t xml:space="preserve">: PANDA Inference with TabPFN Backbone</w:t>
      </w:r>
    </w:p>
    <w:p>
      <w:pPr>
        <w:numPr>
          <w:ilvl w:val="0"/>
          <w:numId w:val="1020"/>
        </w:numPr>
      </w:pPr>
      <w:r>
        <w:rPr>
          <w:b/>
          <w:bCs/>
        </w:rPr>
        <w:t xml:space="preserve">Input:</w:t>
      </w:r>
      <w:r>
        <w:t xml:space="preserve"> </w:t>
      </w:r>
      <w:r>
        <w:t xml:space="preserve">query</w:t>
      </w:r>
      <w:r>
        <w:t xml:space="preserve"> </w:t>
      </w:r>
      <m:oMath>
        <m:sSub>
          <m:e>
            <m:r>
              <m:rPr>
                <m:sty m:val="b"/>
              </m:rPr>
              <m:t>x</m:t>
            </m:r>
          </m:e>
          <m:sub>
            <m:r>
              <m:t>q</m:t>
            </m:r>
          </m:sub>
        </m:sSub>
      </m:oMath>
      <w:r>
        <w:t xml:space="preserve">, context</w:t>
      </w:r>
      <w:r>
        <w:t xml:space="preserve"> </w:t>
      </w:r>
      <m:oMath>
        <m:sSub>
          <m:e>
            <m:r>
              <m:rPr>
                <m:scr m:val="script"/>
                <m:sty m:val="p"/>
              </m:rPr>
              <m:t>D</m:t>
            </m:r>
          </m:e>
          <m:sub>
            <m:r>
              <m:rPr>
                <m:nor/>
                <m:sty m:val="p"/>
              </m:rPr>
              <m:t>train</m:t>
            </m:r>
          </m:sub>
        </m:sSub>
      </m:oMath>
      <w:r>
        <w:t xml:space="preserve">, ensemble size</w:t>
      </w:r>
      <w:r>
        <w:t xml:space="preserve"> </w:t>
      </w:r>
      <m:oMath>
        <m:r>
          <m:t>N</m:t>
        </m:r>
        <m:r>
          <m:rPr>
            <m:sty m:val="p"/>
          </m:rPr>
          <m:t>=</m:t>
        </m:r>
        <m:r>
          <m:t>32</m:t>
        </m:r>
      </m:oMath>
      <w:r>
        <w:t xml:space="preserve">.</w:t>
      </w:r>
    </w:p>
    <w:p>
      <w:pPr>
        <w:numPr>
          <w:ilvl w:val="0"/>
          <w:numId w:val="1020"/>
        </w:numPr>
      </w:pPr>
      <w:r>
        <w:t xml:space="preserve">Initialize an empty list of logits.</w:t>
      </w:r>
    </w:p>
    <w:p>
      <w:pPr>
        <w:numPr>
          <w:ilvl w:val="0"/>
          <w:numId w:val="1020"/>
        </w:numPr>
      </w:pPr>
      <w:r>
        <w:t xml:space="preserve">For</w:t>
      </w:r>
      <w:r>
        <w:t xml:space="preserve"> </w:t>
      </w:r>
      <m:oMath>
        <m:r>
          <m:t>i</m:t>
        </m:r>
        <m:r>
          <m:rPr>
            <m:sty m:val="p"/>
          </m:rPr>
          <m:t>=</m:t>
        </m:r>
        <m:r>
          <m:t>1</m:t>
        </m:r>
      </m:oMath>
      <w:r>
        <w:t xml:space="preserve"> </w:t>
      </w:r>
      <w:r>
        <w:t xml:space="preserve">to</w:t>
      </w:r>
      <w:r>
        <w:t xml:space="preserve"> </w:t>
      </w:r>
      <m:oMath>
        <m:r>
          <m:t>N</m:t>
        </m:r>
      </m:oMath>
      <w:r>
        <w:t xml:space="preserve">:</w:t>
      </w:r>
    </w:p>
    <w:p>
      <w:pPr>
        <w:numPr>
          <w:ilvl w:val="1"/>
          <w:numId w:val="1021"/>
        </w:numPr>
      </w:pPr>
      <w:r>
        <w:t xml:space="preserve">Sample preprocessing</w:t>
      </w:r>
      <w:r>
        <w:t xml:space="preserve"> </w:t>
      </w:r>
      <m:oMath>
        <m:r>
          <m:t>P</m:t>
        </m:r>
        <m:r>
          <m:rPr>
            <m:sty m:val="p"/>
          </m:rPr>
          <m:t>∼</m:t>
        </m:r>
        <m:r>
          <m:rPr>
            <m:scr m:val="script"/>
            <m:sty m:val="p"/>
          </m:rPr>
          <m:t>B</m:t>
        </m:r>
      </m:oMath>
      <w:r>
        <w:t xml:space="preserve"> </w:t>
      </w:r>
      <w:r>
        <w:t xml:space="preserve">and a context subset</w:t>
      </w:r>
      <w:r>
        <w:t xml:space="preserve"> </w:t>
      </w:r>
      <m:oMath>
        <m:sSub>
          <m:e>
            <m:r>
              <m:rPr>
                <m:scr m:val="script"/>
                <m:sty m:val="p"/>
              </m:rPr>
              <m:t>D</m:t>
            </m:r>
          </m:e>
          <m:sub>
            <m:r>
              <m:t>i</m:t>
            </m:r>
          </m:sub>
        </m:sSub>
        <m:r>
          <m:rPr>
            <m:sty m:val="p"/>
          </m:rPr>
          <m:t>⊂</m:t>
        </m:r>
        <m:sSub>
          <m:e>
            <m:r>
              <m:rPr>
                <m:scr m:val="script"/>
                <m:sty m:val="p"/>
              </m:rPr>
              <m:t>D</m:t>
            </m:r>
          </m:e>
          <m:sub>
            <m:r>
              <m:rPr>
                <m:nor/>
                <m:sty m:val="p"/>
              </m:rPr>
              <m:t>train</m:t>
            </m:r>
          </m:sub>
        </m:sSub>
      </m:oMath>
      <w:r>
        <w:t xml:space="preserve">.</w:t>
      </w:r>
    </w:p>
    <w:p>
      <w:pPr>
        <w:numPr>
          <w:ilvl w:val="1"/>
          <w:numId w:val="1021"/>
        </w:numPr>
      </w:pPr>
      <w:r>
        <w:t xml:space="preserve">Apply the branch:</w:t>
      </w:r>
      <w:r>
        <w:t xml:space="preserve"> </w:t>
      </w:r>
      <m:oMath>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r>
          <m:rPr>
            <m:sty m:val="p"/>
          </m:rPr>
          <m:t>←</m:t>
        </m:r>
        <m:r>
          <m:t>P</m:t>
        </m:r>
        <m:r>
          <m:rPr>
            <m:sty m:val="p"/>
          </m:rPr>
          <m:t>(</m:t>
        </m:r>
        <m:sSub>
          <m:e>
            <m:r>
              <m:rPr>
                <m:sty m:val="b"/>
              </m:rPr>
              <m:t>x</m:t>
            </m:r>
          </m:e>
          <m:sub>
            <m:r>
              <m:t>q</m:t>
            </m:r>
          </m:sub>
        </m:sSub>
        <m:r>
          <m:rPr>
            <m:sty m:val="p"/>
          </m:rPr>
          <m:t>)</m:t>
        </m:r>
        <m:r>
          <m:rPr>
            <m:sty m:val="p"/>
          </m:rPr>
          <m:t>,</m:t>
        </m:r>
        <m:r>
          <m:t>P</m:t>
        </m:r>
        <m:r>
          <m:rPr>
            <m:sty m:val="p"/>
          </m:rPr>
          <m:t>(</m:t>
        </m:r>
        <m:sSub>
          <m:e>
            <m:r>
              <m:rPr>
                <m:scr m:val="script"/>
                <m:sty m:val="p"/>
              </m:rPr>
              <m:t>D</m:t>
            </m:r>
          </m:e>
          <m:sub>
            <m:r>
              <m:t>i</m:t>
            </m:r>
          </m:sub>
        </m:sSub>
        <m:r>
          <m:rPr>
            <m:sty m:val="p"/>
          </m:rPr>
          <m:t>)</m:t>
        </m:r>
      </m:oMath>
      <w:r>
        <w:t xml:space="preserve">.</w:t>
      </w:r>
    </w:p>
    <w:p>
      <w:pPr>
        <w:numPr>
          <w:ilvl w:val="1"/>
          <w:numId w:val="1021"/>
        </w:numPr>
      </w:pPr>
      <w:r>
        <w:t xml:space="preserve">Serialize tokens</w:t>
      </w:r>
      <w:r>
        <w:t xml:space="preserve"> </w:t>
      </w:r>
      <m:oMath>
        <m:r>
          <m:rPr>
            <m:sty m:val="b"/>
          </m:rPr>
          <m:t>E</m:t>
        </m:r>
        <m:r>
          <m:rPr>
            <m:sty m:val="p"/>
          </m:rPr>
          <m:t>←</m:t>
        </m:r>
        <m:r>
          <m:rPr>
            <m:nor/>
            <m:sty m:val="p"/>
          </m:rPr>
          <m:t>Serialize</m:t>
        </m:r>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oMath>
      <w:r>
        <w:t xml:space="preserve">.</w:t>
      </w:r>
    </w:p>
    <w:p>
      <w:pPr>
        <w:numPr>
          <w:ilvl w:val="1"/>
          <w:numId w:val="1021"/>
        </w:numPr>
      </w:pPr>
      <w:r>
        <w:t xml:space="preserve">Forward through the Transformer to get</w:t>
      </w:r>
      <w:r>
        <w:t xml:space="preserve"> </w:t>
      </w:r>
      <m:oMath>
        <m:r>
          <m:rPr>
            <m:sty m:val="b"/>
          </m:rPr>
          <m:t>z</m:t>
        </m:r>
      </m:oMath>
      <w:r>
        <w:t xml:space="preserve">; compute</w:t>
      </w:r>
      <w:r>
        <w:t xml:space="preserve"> </w:t>
      </w:r>
      <m:oMath>
        <m:sSub>
          <m:e>
            <m:r>
              <m:t>l</m:t>
            </m:r>
          </m:e>
          <m:sub>
            <m:r>
              <m:t>i</m:t>
            </m:r>
          </m:sub>
        </m:sSub>
        <m:r>
          <m:rPr>
            <m:sty m:val="p"/>
          </m:rPr>
          <m:t>=</m:t>
        </m:r>
        <m:r>
          <m:rPr>
            <m:nor/>
            <m:sty m:val="p"/>
          </m:rPr>
          <m:t>ClassifierHead</m:t>
        </m:r>
        <m:r>
          <m:rPr>
            <m:sty m:val="p"/>
          </m:rPr>
          <m:t>(</m:t>
        </m:r>
        <m:r>
          <m:rPr>
            <m:sty m:val="b"/>
          </m:rPr>
          <m:t>z</m:t>
        </m:r>
        <m:r>
          <m:rPr>
            <m:sty m:val="p"/>
          </m:rPr>
          <m:t>)</m:t>
        </m:r>
      </m:oMath>
      <w:r>
        <w:t xml:space="preserve">.</w:t>
      </w:r>
    </w:p>
    <w:p>
      <w:pPr>
        <w:numPr>
          <w:ilvl w:val="1"/>
          <w:numId w:val="1021"/>
        </w:numPr>
      </w:pPr>
      <w:r>
        <w:t xml:space="preserve">Append</w:t>
      </w:r>
      <w:r>
        <w:t xml:space="preserve"> </w:t>
      </w:r>
      <m:oMath>
        <m:sSub>
          <m:e>
            <m:r>
              <m:t>l</m:t>
            </m:r>
          </m:e>
          <m:sub>
            <m:r>
              <m:t>i</m:t>
            </m:r>
          </m:sub>
        </m:sSub>
      </m:oMath>
      <w:r>
        <w:t xml:space="preserve"> </w:t>
      </w:r>
      <w:r>
        <w:t xml:space="preserve">to the logits list.</w:t>
      </w:r>
    </w:p>
    <w:p>
      <w:pPr>
        <w:numPr>
          <w:ilvl w:val="0"/>
          <w:numId w:val="1020"/>
        </w:numPr>
      </w:pPr>
      <w:r>
        <w:t xml:space="preserve">Compute</w:t>
      </w:r>
      <w:r>
        <w:t xml:space="preserve"> </w:t>
      </w:r>
      <m:oMath>
        <m:acc>
          <m:accPr>
            <m:chr m:val="̂"/>
          </m:accPr>
          <m:e>
            <m:r>
              <m:t>y</m:t>
            </m:r>
          </m:e>
        </m:acc>
        <m:r>
          <m:rPr>
            <m:sty m:val="p"/>
          </m:rPr>
          <m:t>=</m:t>
        </m:r>
        <m:r>
          <m:rPr>
            <m:nor/>
            <m:sty m:val="p"/>
          </m:rPr>
          <m:t>Softmax</m:t>
        </m:r>
        <m:r>
          <m:rPr>
            <m:sty m:val="p"/>
          </m:rPr>
          <m:t>(</m:t>
        </m:r>
        <m:r>
          <m:rPr>
            <m:nor/>
            <m:sty m:val="p"/>
          </m:rPr>
          <m:t>Mean</m:t>
        </m:r>
        <m:r>
          <m:rPr>
            <m:sty m:val="p"/>
          </m:rPr>
          <m:t>(</m:t>
        </m:r>
        <m:r>
          <m:rPr>
            <m:nor/>
            <m:sty m:val="p"/>
          </m:rPr>
          <m:t>Logits</m:t>
        </m:r>
        <m:r>
          <m:rPr>
            <m:sty m:val="p"/>
          </m:rPr>
          <m:t>)</m:t>
        </m:r>
        <m:r>
          <m:rPr>
            <m:sty m:val="p"/>
          </m:rPr>
          <m:t>/</m:t>
        </m:r>
        <m:r>
          <m:t>T</m:t>
        </m:r>
        <m:r>
          <m:rPr>
            <m:sty m:val="p"/>
          </m:rPr>
          <m:t>)</m:t>
        </m:r>
      </m:oMath>
      <w:r>
        <w:t xml:space="preserve">.</w:t>
      </w:r>
    </w:p>
    <w:p>
      <w:pPr>
        <w:numPr>
          <w:ilvl w:val="0"/>
          <w:numId w:val="1020"/>
        </w:numPr>
      </w:pPr>
      <w:r>
        <w:rPr>
          <w:b/>
          <w:bCs/>
        </w:rPr>
        <w:t xml:space="preserve">Output:</w:t>
      </w:r>
      <w:r>
        <w:t xml:space="preserve"> </w:t>
      </w:r>
      <w:r>
        <w:t xml:space="preserve">malignancy probability</w:t>
      </w:r>
      <w:r>
        <w:t xml:space="preserve"> </w:t>
      </w:r>
      <m:oMath>
        <m:acc>
          <m:accPr>
            <m:chr m:val="̂"/>
          </m:accPr>
          <m:e>
            <m:r>
              <m:t>y</m:t>
            </m:r>
          </m:e>
        </m:acc>
      </m:oMath>
      <w:r>
        <w:t xml:space="preserve">.</w:t>
      </w:r>
    </w:p>
    <w:bookmarkEnd w:id="91"/>
    <w:bookmarkEnd w:id="92"/>
    <w:bookmarkStart w:id="102" w:name="sec:methods-tca"/>
    <w:p>
      <w:pPr>
        <w:pStyle w:val="3"/>
      </w:pPr>
      <w:r>
        <w:rPr>
          <w:rStyle w:val="SectionNumber"/>
        </w:rPr>
        <w:t xml:space="preserve">5.3.3</w:t>
      </w:r>
      <w:r>
        <w:tab/>
      </w:r>
      <w:r>
        <w:t xml:space="preserve">Transfer Component Analysis (TCA)</w:t>
      </w:r>
    </w:p>
    <w:p>
      <w:pPr>
        <w:pStyle w:val="FirstParagraph"/>
      </w:pPr>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9</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95</w:t>
        </w:r>
      </w:hyperlink>
      <w:r>
        <w:t xml:space="preserve">,</w:t>
      </w:r>
      <w:hyperlink w:anchor="ref-noauthor_welcome_nodate">
        <w:r>
          <w:rPr>
            <w:rStyle w:val="af"/>
          </w:rPr>
          <w:t xml:space="preserve">96</w:t>
        </w:r>
      </w:hyperlink>
      <w:r>
        <w:t xml:space="preserve">]</w:t>
      </w:r>
      <w:r>
        <w:t xml:space="preserve">. Algorithm</w:t>
      </w:r>
      <w:r>
        <w:t xml:space="preserve"> </w:t>
      </w:r>
      <w:r>
        <w:t xml:space="preserve"> </w:t>
      </w:r>
      <w:r>
        <w:t xml:space="preserve">outlines the computational procedure.</w:t>
      </w:r>
    </w:p>
    <w:bookmarkStart w:id="93" w:name="alg:tca_optimization"/>
    <w:p>
      <w:pPr>
        <w:pStyle w:val="4"/>
      </w:pPr>
      <w:r>
        <w:rPr>
          <w:rStyle w:val="SectionNumber"/>
        </w:rPr>
        <w:t xml:space="preserve">5.3.3.1</w:t>
      </w:r>
      <w:r>
        <w:tab/>
      </w:r>
      <w:r>
        <w:t xml:space="preserve">Algorithm</w:t>
      </w:r>
      <w:r>
        <w:t xml:space="preserve"> </w:t>
      </w:r>
      <w:r>
        <w:t xml:space="preserve">: Transfer Component Analysis (TCA) Optimization</w:t>
      </w:r>
    </w:p>
    <w:p>
      <w:pPr>
        <w:numPr>
          <w:ilvl w:val="0"/>
          <w:numId w:val="1022"/>
        </w:numPr>
      </w:pPr>
      <w:r>
        <w:rPr>
          <w:b/>
          <w:bCs/>
        </w:rPr>
        <w:t xml:space="preserve">Input:</w:t>
      </w:r>
      <w:r>
        <w:t xml:space="preserve"> </w:t>
      </w:r>
      <w:r>
        <w:t xml:space="preserve">source features</w:t>
      </w:r>
      <w:r>
        <w:t xml:space="preserve"> </w:t>
      </w:r>
      <m:oMath>
        <m:sSub>
          <m:e>
            <m:r>
              <m:t>X</m:t>
            </m:r>
          </m:e>
          <m:sub>
            <m:r>
              <m:t>s</m:t>
            </m:r>
          </m:sub>
        </m:sSub>
      </m:oMath>
      <w:r>
        <w:t xml:space="preserve">, target features</w:t>
      </w:r>
      <w:r>
        <w:t xml:space="preserve"> </w:t>
      </w:r>
      <m:oMath>
        <m:sSub>
          <m:e>
            <m:r>
              <m:rPr>
                <m:scr m:val="script"/>
                <m:sty m:val="p"/>
              </m:rPr>
              <m:t>F</m:t>
            </m:r>
          </m:e>
          <m:sub>
            <m:r>
              <m:t>t</m:t>
            </m:r>
          </m:sub>
        </m:sSub>
      </m:oMath>
      <w:r>
        <w:t xml:space="preserve">, kernel</w:t>
      </w:r>
      <w:r>
        <w:t xml:space="preserve"> </w:t>
      </w:r>
      <m:oMath>
        <m:r>
          <m:t>k</m:t>
        </m:r>
        <m:r>
          <m:rPr>
            <m:sty m:val="p"/>
          </m:rPr>
          <m:t>(</m:t>
        </m:r>
        <m:r>
          <m:rPr>
            <m:sty m:val="p"/>
          </m:rPr>
          <m:t>⋅</m:t>
        </m:r>
        <m:r>
          <m:rPr>
            <m:sty m:val="p"/>
          </m:rPr>
          <m:t>,</m:t>
        </m:r>
        <m:r>
          <m:rPr>
            <m:sty m:val="p"/>
          </m:rPr>
          <m:t>⋅</m:t>
        </m:r>
        <m:r>
          <m:rPr>
            <m:sty m:val="p"/>
          </m:rPr>
          <m:t>)</m:t>
        </m:r>
      </m:oMath>
      <w:r>
        <w:t xml:space="preserve">, target dimension</w:t>
      </w:r>
      <w:r>
        <w:t xml:space="preserve"> </w:t>
      </w:r>
      <m:oMath>
        <m:r>
          <m:t>m</m:t>
        </m:r>
      </m:oMath>
      <w:r>
        <w:t xml:space="preserve">, regularization</w:t>
      </w:r>
      <w:r>
        <w:t xml:space="preserve"> </w:t>
      </w:r>
      <m:oMath>
        <m:r>
          <m:t>μ</m:t>
        </m:r>
      </m:oMath>
      <w:r>
        <w:t xml:space="preserve">.</w:t>
      </w:r>
    </w:p>
    <w:p>
      <w:pPr>
        <w:numPr>
          <w:ilvl w:val="0"/>
          <w:numId w:val="1022"/>
        </w:numPr>
      </w:pPr>
      <w:r>
        <w:t xml:space="preserve">Build kernel blocks</w:t>
      </w:r>
      <w:r>
        <w:t xml:space="preserve"> </w:t>
      </w:r>
      <m:oMath>
        <m:sSub>
          <m:e>
            <m:r>
              <m:rPr>
                <m:sty m:val="b"/>
              </m:rPr>
              <m:t>K</m:t>
            </m:r>
          </m:e>
          <m:sub>
            <m:r>
              <m:t>S</m:t>
            </m:r>
            <m:r>
              <m:t>S</m:t>
            </m:r>
          </m:sub>
        </m:sSub>
        <m:r>
          <m:rPr>
            <m:sty m:val="p"/>
          </m:rPr>
          <m:t>,</m:t>
        </m:r>
        <m:sSub>
          <m:e>
            <m:r>
              <m:rPr>
                <m:sty m:val="b"/>
              </m:rPr>
              <m:t>K</m:t>
            </m:r>
          </m:e>
          <m:sub>
            <m:r>
              <m:t>S</m:t>
            </m:r>
            <m:r>
              <m:t>T</m:t>
            </m:r>
          </m:sub>
        </m:sSub>
        <m:r>
          <m:rPr>
            <m:sty m:val="p"/>
          </m:rPr>
          <m:t>,</m:t>
        </m:r>
        <m:sSub>
          <m:e>
            <m:r>
              <m:rPr>
                <m:sty m:val="b"/>
              </m:rPr>
              <m:t>K</m:t>
            </m:r>
          </m:e>
          <m:sub>
            <m:r>
              <m:t>T</m:t>
            </m:r>
            <m:r>
              <m:t>T</m:t>
            </m:r>
          </m:sub>
        </m:sSub>
      </m:oMath>
      <w:r>
        <w:t xml:space="preserve"> </w:t>
      </w:r>
      <w:r>
        <w:t xml:space="preserve">and assemble</w:t>
      </w:r>
      <w:r>
        <w:t xml:space="preserve"> </w:t>
      </w: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Sup>
                    <m:e>
                      <m:r>
                        <m:rPr>
                          <m:sty m:val="b"/>
                        </m:rPr>
                        <m:t>K</m:t>
                      </m:r>
                    </m:e>
                    <m:sub>
                      <m:r>
                        <m:t>S</m:t>
                      </m:r>
                      <m:r>
                        <m:t>T</m:t>
                      </m:r>
                    </m:sub>
                    <m:sup>
                      <m:r>
                        <m:rPr>
                          <m:sty m:val="p"/>
                        </m:rPr>
                        <m:t>⊤</m:t>
                      </m:r>
                    </m:sup>
                  </m:sSubSup>
                </m:e>
                <m:e>
                  <m:sSub>
                    <m:e>
                      <m:r>
                        <m:rPr>
                          <m:sty m:val="b"/>
                        </m:rPr>
                        <m:t>K</m:t>
                      </m:r>
                    </m:e>
                    <m:sub>
                      <m:r>
                        <m:t>T</m:t>
                      </m:r>
                      <m:r>
                        <m:t>T</m:t>
                      </m:r>
                    </m:sub>
                  </m:sSub>
                </m:e>
              </m:mr>
            </m:m>
          </m:e>
        </m:d>
      </m:oMath>
      <w:r>
        <w:t xml:space="preserve">.</w:t>
      </w:r>
    </w:p>
    <w:p>
      <w:pPr>
        <w:numPr>
          <w:ilvl w:val="0"/>
          <w:numId w:val="1022"/>
        </w:numPr>
      </w:pPr>
      <w:r>
        <w:t xml:space="preserve">Construct the MMD matrix</w:t>
      </w:r>
      <w:r>
        <w:t xml:space="preserve"> </w:t>
      </w:r>
      <m:oMath>
        <m:r>
          <m:rPr>
            <m:sty m:val="b"/>
          </m:rPr>
          <m:t>L</m:t>
        </m:r>
      </m:oMath>
      <w:r>
        <w:t xml:space="preserve"> </w:t>
      </w:r>
      <w:r>
        <w:t xml:space="preserve">with entries</w:t>
      </w:r>
      <w:r>
        <w:t xml:space="preserve"> </w:t>
      </w:r>
      <m:oMath>
        <m:f>
          <m:fPr>
            <m:type m:val="bar"/>
          </m:fPr>
          <m:num>
            <m:r>
              <m:t>1</m:t>
            </m:r>
          </m:num>
          <m:den>
            <m:sSubSup>
              <m:e>
                <m:r>
                  <m:t>n</m:t>
                </m:r>
              </m:e>
              <m:sub>
                <m:r>
                  <m:t>s</m:t>
                </m:r>
              </m:sub>
              <m:sup>
                <m:r>
                  <m:t>2</m:t>
                </m:r>
              </m:sup>
            </m:sSubSup>
          </m:den>
        </m:f>
      </m:oMath>
      <w:r>
        <w:t xml:space="preserve"> </w:t>
      </w:r>
      <w:r>
        <w:t xml:space="preserve">(source-source),</w:t>
      </w:r>
      <w:r>
        <w:t xml:space="preserve"> </w:t>
      </w:r>
      <m:oMath>
        <m:f>
          <m:fPr>
            <m:type m:val="bar"/>
          </m:fPr>
          <m:num>
            <m:r>
              <m:t>1</m:t>
            </m:r>
          </m:num>
          <m:den>
            <m:sSubSup>
              <m:e>
                <m:r>
                  <m:t>n</m:t>
                </m:r>
              </m:e>
              <m:sub>
                <m:r>
                  <m:t>t</m:t>
                </m:r>
              </m:sub>
              <m:sup>
                <m:r>
                  <m:t>2</m:t>
                </m:r>
              </m:sup>
            </m:sSubSup>
          </m:den>
        </m:f>
      </m:oMath>
      <w:r>
        <w:t xml:space="preserve"> </w:t>
      </w:r>
      <w:r>
        <w:t xml:space="preserve">(target-target), and</w:t>
      </w:r>
      <w:r>
        <w:t xml:space="preserve"> </w:t>
      </w:r>
      <m:oMath>
        <m:r>
          <m:rPr>
            <m:sty m:val="p"/>
          </m:rPr>
          <m:t>−</m:t>
        </m:r>
        <m:f>
          <m:fPr>
            <m:type m:val="bar"/>
          </m:fPr>
          <m:num>
            <m:r>
              <m:t>1</m:t>
            </m:r>
          </m:num>
          <m:den>
            <m:sSub>
              <m:e>
                <m:r>
                  <m:t>n</m:t>
                </m:r>
              </m:e>
              <m:sub>
                <m:r>
                  <m:t>s</m:t>
                </m:r>
              </m:sub>
            </m:sSub>
            <m:sSub>
              <m:e>
                <m:r>
                  <m:t>n</m:t>
                </m:r>
              </m:e>
              <m:sub>
                <m:r>
                  <m:t>t</m:t>
                </m:r>
              </m:sub>
            </m:sSub>
          </m:den>
        </m:f>
      </m:oMath>
      <w:r>
        <w:t xml:space="preserve"> </w:t>
      </w:r>
      <w:r>
        <w:t xml:space="preserve">(cross-domain).</w:t>
      </w:r>
    </w:p>
    <w:p>
      <w:pPr>
        <w:numPr>
          <w:ilvl w:val="0"/>
          <w:numId w:val="1022"/>
        </w:numPr>
      </w:pPr>
      <w:r>
        <w:t xml:space="preserve">Construct the centering matrix</w:t>
      </w:r>
      <w:r>
        <w:t xml:space="preserve"> </w:t>
      </w:r>
      <m:oMath>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oMath>
      <w:r>
        <w:t xml:space="preserve">.</w:t>
      </w:r>
    </w:p>
    <w:p>
      <w:pPr>
        <w:numPr>
          <w:ilvl w:val="0"/>
          <w:numId w:val="1022"/>
        </w:numPr>
      </w:pPr>
      <w:r>
        <w:t xml:space="preserve">Form</w:t>
      </w:r>
      <w:r>
        <w:t xml:space="preserve"> </w:t>
      </w:r>
      <m:oMath>
        <m:r>
          <m:rPr>
            <m:sty m:val="b"/>
          </m:rPr>
          <m:t>A</m:t>
        </m:r>
        <m:r>
          <m:rPr>
            <m:sty m:val="p"/>
          </m:rPr>
          <m:t>=</m:t>
        </m:r>
        <m:r>
          <m:rPr>
            <m:sty m:val="b"/>
          </m:rPr>
          <m:t>I</m:t>
        </m:r>
        <m:r>
          <m:rPr>
            <m:sty m:val="p"/>
          </m:rPr>
          <m:t>+</m:t>
        </m:r>
        <m:r>
          <m:t>μ</m:t>
        </m:r>
        <m:r>
          <m:rPr>
            <m:sty m:val="b"/>
          </m:rPr>
          <m:t>K</m:t>
        </m:r>
        <m:r>
          <m:rPr>
            <m:sty m:val="b"/>
          </m:rPr>
          <m:t>L</m:t>
        </m:r>
        <m:r>
          <m:rPr>
            <m:sty m:val="b"/>
          </m:rPr>
          <m:t>K</m:t>
        </m:r>
      </m:oMath>
      <w:r>
        <w:t xml:space="preserve"> </w:t>
      </w:r>
      <w:r>
        <w:t xml:space="preserve">and</w:t>
      </w:r>
      <w:r>
        <w:t xml:space="preserve"> </w:t>
      </w:r>
      <m:oMath>
        <m:r>
          <m:rPr>
            <m:sty m:val="b"/>
          </m:rPr>
          <m:t>B</m:t>
        </m:r>
        <m:r>
          <m:rPr>
            <m:sty m:val="p"/>
          </m:rPr>
          <m:t>=</m:t>
        </m:r>
        <m:r>
          <m:rPr>
            <m:sty m:val="b"/>
          </m:rPr>
          <m:t>K</m:t>
        </m:r>
        <m:r>
          <m:rPr>
            <m:sty m:val="b"/>
          </m:rPr>
          <m:t>H</m:t>
        </m:r>
        <m:r>
          <m:rPr>
            <m:sty m:val="b"/>
          </m:rPr>
          <m:t>K</m:t>
        </m:r>
      </m:oMath>
      <w:r>
        <w:t xml:space="preserve">.</w:t>
      </w:r>
    </w:p>
    <w:p>
      <w:pPr>
        <w:numPr>
          <w:ilvl w:val="0"/>
          <w:numId w:val="1022"/>
        </w:numPr>
      </w:pPr>
      <w:r>
        <w:t xml:space="preserve">Solve the generalized eigenproblem for</w:t>
      </w:r>
      <w:r>
        <w:t xml:space="preserve"> </w:t>
      </w:r>
      <m:oMath>
        <m:sSup>
          <m:e>
            <m:r>
              <m:rPr>
                <m:sty m:val="b"/>
              </m:rPr>
              <m:t>A</m:t>
            </m:r>
          </m:e>
          <m:sup>
            <m:r>
              <m:rPr>
                <m:sty m:val="p"/>
              </m:rPr>
              <m:t>−</m:t>
            </m:r>
            <m:r>
              <m:t>1</m:t>
            </m:r>
          </m:sup>
        </m:sSup>
        <m:r>
          <m:rPr>
            <m:sty m:val="b"/>
          </m:rPr>
          <m:t>B</m:t>
        </m:r>
      </m:oMath>
      <w:r>
        <w:t xml:space="preserve">; take the top</w:t>
      </w:r>
      <w:r>
        <w:t xml:space="preserve"> </w:t>
      </w:r>
      <m:oMath>
        <m:r>
          <m:t>m</m:t>
        </m:r>
      </m:oMath>
      <w:r>
        <w:t xml:space="preserve"> </w:t>
      </w:r>
      <w:r>
        <w:t xml:space="preserve">eigenvectors as</w:t>
      </w:r>
      <w:r>
        <w:t xml:space="preserve"> </w:t>
      </w:r>
      <m:oMath>
        <m:r>
          <m:rPr>
            <m:sty m:val="b"/>
          </m:rPr>
          <m:t>W</m:t>
        </m:r>
      </m:oMath>
      <w:r>
        <w:t xml:space="preserve">.</w:t>
      </w:r>
    </w:p>
    <w:p>
      <w:pPr>
        <w:numPr>
          <w:ilvl w:val="0"/>
          <w:numId w:val="1022"/>
        </w:numPr>
      </w:pPr>
      <w:r>
        <w:rPr>
          <w:b/>
          <w:bCs/>
        </w:rPr>
        <w:t xml:space="preserve">Output:</w:t>
      </w:r>
      <w:r>
        <w:t xml:space="preserve"> </w:t>
      </w:r>
      <w:r>
        <w:t xml:space="preserve">projection matrix</w:t>
      </w:r>
      <w:r>
        <w:t xml:space="preserve"> </w:t>
      </w:r>
      <m:oMath>
        <m:r>
          <m:rPr>
            <m:sty m:val="b"/>
          </m:rPr>
          <m:t>W</m:t>
        </m:r>
      </m:oMath>
      <w:r>
        <w:t xml:space="preserve">.</w:t>
      </w:r>
    </w:p>
    <w:bookmarkEnd w:id="93"/>
    <w:bookmarkStart w:id="97" w:name="mathematical-formulation"/>
    <w:p>
      <w:pPr>
        <w:pStyle w:val="4"/>
      </w:pPr>
      <w:r>
        <w:rPr>
          <w:rStyle w:val="SectionNumber"/>
        </w:rPr>
        <w:t xml:space="preserve">5.3.3.2</w:t>
      </w:r>
      <w:r>
        <w:tab/>
      </w:r>
      <w:r>
        <w:t xml:space="preserve">Mathematical Formulation</w:t>
      </w:r>
    </w:p>
    <w:p>
      <w:pPr>
        <w:pStyle w:val="FirstParagraph"/>
      </w:pPr>
      <w:r>
        <w:t xml:space="preserve">The core optimization problem seeks a projection matrix</w:t>
      </w:r>
      <w:r>
        <w:t xml:space="preserve"> </w:t>
      </w:r>
      <m:oMath>
        <m:r>
          <m:rPr>
            <m:sty m:val="b"/>
          </m:rPr>
          <m:t>W</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t>m</m:t>
            </m:r>
          </m:sup>
        </m:sSup>
      </m:oMath>
      <w:r>
        <w:t xml:space="preserve"> </w:t>
      </w:r>
      <w:r>
        <w:t xml:space="preserve">that maps the kernel matrix</w:t>
      </w:r>
      <w:r>
        <w:t xml:space="preserve"> </w:t>
      </w:r>
      <m:oMath>
        <m:r>
          <m:rPr>
            <m:sty m:val="b"/>
          </m:rPr>
          <m:t>K</m:t>
        </m:r>
      </m: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m:oMath>
        <m:r>
          <m:rPr>
            <m:sty m:val="b"/>
          </m:rPr>
          <m:t>K</m:t>
        </m:r>
        <m:r>
          <m:rPr>
            <m:sty m:val="p"/>
          </m:rPr>
          <m:t>∈</m:t>
        </m:r>
        <m:sSup>
          <m:e>
            <m:r>
              <m:rPr>
                <m:scr m:val="double-struck"/>
                <m:sty m:val="p"/>
              </m:rPr>
              <m:t>R</m:t>
            </m:r>
          </m:e>
          <m:sup>
            <m:r>
              <m:rPr>
                <m:sty m:val="p"/>
              </m:rPr>
              <m:t>(</m:t>
            </m:r>
            <m:sSub>
              <m:e>
                <m:r>
                  <m:t>n</m:t>
                </m:r>
              </m:e>
              <m:sub>
                <m:r>
                  <m:t>s</m:t>
                </m:r>
              </m:sub>
            </m:sSub>
            <m:r>
              <m:rPr>
                <m:sty m:val="p"/>
              </m:rPr>
              <m:t>+</m:t>
            </m:r>
            <m:sSub>
              <m:e>
                <m:r>
                  <m:t>n</m:t>
                </m:r>
              </m:e>
              <m:sub>
                <m:r>
                  <m:t>t</m:t>
                </m:r>
              </m:sub>
            </m:sSub>
            <m:r>
              <m:rPr>
                <m:sty m:val="p"/>
              </m:rPr>
              <m:t>)</m:t>
            </m:r>
            <m:r>
              <m:rPr>
                <m:sty m:val="p"/>
              </m:rPr>
              <m:t>×</m:t>
            </m:r>
            <m:r>
              <m:rPr>
                <m:sty m:val="p"/>
              </m:rPr>
              <m:t>(</m:t>
            </m:r>
            <m:sSub>
              <m:e>
                <m:r>
                  <m:t>n</m:t>
                </m:r>
              </m:e>
              <m:sub>
                <m:r>
                  <m:t>s</m:t>
                </m:r>
              </m:sub>
            </m:sSub>
            <m:r>
              <m:rPr>
                <m:sty m:val="p"/>
              </m:rPr>
              <m:t>+</m:t>
            </m:r>
            <m:sSub>
              <m:e>
                <m:r>
                  <m:t>n</m:t>
                </m:r>
              </m:e>
              <m:sub>
                <m:r>
                  <m:t>t</m:t>
                </m:r>
              </m:sub>
            </m:sSub>
            <m:r>
              <m:rPr>
                <m:sty m:val="p"/>
              </m:rPr>
              <m:t>)</m:t>
            </m:r>
          </m:sup>
        </m:sSup>
      </m:oMath>
      <w:r>
        <w:t xml:space="preserve"> </w:t>
      </w:r>
      <w:r>
        <w:t xml:space="preserve">is constructed as a block matrix:</w:t>
      </w:r>
    </w:p>
    <w:p>
      <w:pPr>
        <w:pStyle w:val="a0"/>
      </w:pPr>
      <w:bookmarkStart w:id="94" w:name="eq:kernel-matrix"/>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rPr>
                            <m:sty m:val="b"/>
                          </m:rPr>
                          <m:t>K</m:t>
                        </m:r>
                      </m:e>
                      <m:sub>
                        <m:r>
                          <m:t>S</m:t>
                        </m:r>
                        <m:r>
                          <m:t>S</m:t>
                        </m:r>
                      </m:sub>
                    </m:sSub>
                  </m:e>
                  <m:e>
                    <m:sSub>
                      <m:e>
                        <m:r>
                          <m:rPr>
                            <m:sty m:val="b"/>
                          </m:rPr>
                          <m:t>K</m:t>
                        </m:r>
                      </m:e>
                      <m:sub>
                        <m:r>
                          <m:t>S</m:t>
                        </m:r>
                        <m:r>
                          <m:t>T</m:t>
                        </m:r>
                      </m:sub>
                    </m:sSub>
                  </m:e>
                </m:mr>
                <m:mr>
                  <m:e>
                    <m:sSub>
                      <m:e>
                        <m:r>
                          <m:rPr>
                            <m:sty m:val="b"/>
                          </m:rPr>
                          <m:t>K</m:t>
                        </m:r>
                      </m:e>
                      <m:sub>
                        <m:r>
                          <m:t>T</m:t>
                        </m:r>
                        <m:r>
                          <m:t>S</m:t>
                        </m:r>
                      </m:sub>
                    </m:sSub>
                  </m:e>
                  <m:e>
                    <m:sSub>
                      <m:e>
                        <m:r>
                          <m:rPr>
                            <m:sty m:val="b"/>
                          </m:rPr>
                          <m:t>K</m:t>
                        </m:r>
                      </m:e>
                      <m:sub>
                        <m:r>
                          <m:t>T</m:t>
                        </m:r>
                        <m:r>
                          <m:t>T</m:t>
                        </m:r>
                      </m:sub>
                    </m:sSub>
                  </m:e>
                </m:mr>
              </m:m>
            </m:e>
          </m:d>
          <m:r>
            <m:t>  </m:t>
          </m:r>
          <m:r>
            <m:rPr>
              <m:sty m:val="p"/>
            </m:rPr>
            <m:t>(</m:t>
          </m:r>
          <m:r>
            <m:t>19</m:t>
          </m:r>
          <m:r>
            <m:rPr>
              <m:sty m:val="p"/>
            </m:rPr>
            <m:t>)</m:t>
          </m:r>
        </m:oMath>
      </m:oMathPara>
      <w:bookmarkEnd w:id="94"/>
    </w:p>
    <w:p>
      <w:pPr>
        <w:pStyle w:val="FirstParagraph"/>
      </w:pPr>
      <w:r>
        <w:t xml:space="preserve">where</w:t>
      </w:r>
      <w:r>
        <w:t xml:space="preserve"> </w:t>
      </w:r>
      <m:oMath>
        <m:sSub>
          <m:e>
            <m:r>
              <m:rPr>
                <m:sty m:val="b"/>
              </m:rPr>
              <m:t>K</m:t>
            </m:r>
          </m:e>
          <m:sub>
            <m:r>
              <m:t>S</m:t>
            </m:r>
            <m:r>
              <m:t>S</m:t>
            </m:r>
          </m:sub>
        </m:sSub>
        <m:r>
          <m:rPr>
            <m:sty m:val="p"/>
          </m:rPr>
          <m:t>,</m:t>
        </m:r>
        <m:sSub>
          <m:e>
            <m:r>
              <m:rPr>
                <m:sty m:val="b"/>
              </m:rPr>
              <m:t>K</m:t>
            </m:r>
          </m:e>
          <m:sub>
            <m:r>
              <m:t>T</m:t>
            </m:r>
            <m:r>
              <m:t>T</m:t>
            </m:r>
          </m:sub>
        </m:sSub>
        <m:r>
          <m:rPr>
            <m:sty m:val="p"/>
          </m:rPr>
          <m:t>,</m:t>
        </m:r>
        <m:sSub>
          <m:e>
            <m:r>
              <m:rPr>
                <m:sty m:val="b"/>
              </m:rPr>
              <m:t>K</m:t>
            </m:r>
          </m:e>
          <m:sub>
            <m:r>
              <m:t>S</m:t>
            </m:r>
            <m:r>
              <m:t>T</m:t>
            </m:r>
          </m:sub>
        </m:sSub>
      </m: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m:oMath>
        <m:r>
          <m:rPr>
            <m:sty m:val="b"/>
          </m:rPr>
          <m:t>L</m:t>
        </m:r>
      </m:oMath>
      <w:r>
        <w:t xml:space="preserve"> </w:t>
      </w:r>
      <w:r>
        <w:t xml:space="preserve">and centering matrix</w:t>
      </w:r>
      <w:r>
        <w:t xml:space="preserve"> </w:t>
      </w:r>
      <m:oMath>
        <m:r>
          <m:rPr>
            <m:sty m:val="b"/>
          </m:rPr>
          <m:t>H</m:t>
        </m:r>
      </m:oMath>
      <w:r>
        <w:t xml:space="preserve"> </w:t>
      </w:r>
      <w:r>
        <w:t xml:space="preserve">are defined as</w:t>
      </w:r>
    </w:p>
    <w:p>
      <w:pPr>
        <w:pStyle w:val="a0"/>
      </w:pPr>
      <w:bookmarkStart w:id="95" w:name="eq:mmd-centering"/>
      <m:oMathPara>
        <m:oMathParaPr>
          <m:jc m:val="center"/>
        </m:oMathParaPr>
        <m:oMath>
          <m:sSub>
            <m:e>
              <m:r>
                <m:rPr>
                  <m:sty m:val="b"/>
                </m:rPr>
                <m:t>L</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sSubSup>
                          <m:e>
                            <m:r>
                              <m:t>n</m:t>
                            </m:r>
                          </m:e>
                          <m:sub>
                            <m:r>
                              <m:t>s</m:t>
                            </m:r>
                          </m:sub>
                          <m:sup>
                            <m:r>
                              <m:t>2</m:t>
                            </m:r>
                          </m:sup>
                        </m:sSubSup>
                      </m:den>
                    </m:f>
                  </m:e>
                  <m:e>
                    <m:sSub>
                      <m:e>
                        <m:r>
                          <m:t>x</m:t>
                        </m:r>
                      </m:e>
                      <m:sub>
                        <m:r>
                          <m:t>i</m:t>
                        </m:r>
                      </m:sub>
                    </m:sSub>
                    <m:r>
                      <m:rPr>
                        <m:sty m:val="p"/>
                      </m:rPr>
                      <m:t>,</m:t>
                    </m:r>
                    <m:sSub>
                      <m:e>
                        <m:r>
                          <m:t>x</m:t>
                        </m:r>
                      </m:e>
                      <m:sub>
                        <m:r>
                          <m:t>j</m:t>
                        </m:r>
                      </m:sub>
                    </m:sSub>
                    <m:r>
                      <m:rPr>
                        <m:sty m:val="p"/>
                      </m:rPr>
                      <m:t>∈</m:t>
                    </m:r>
                    <m:r>
                      <m:t>S</m:t>
                    </m:r>
                  </m:e>
                </m:mr>
                <m:mr>
                  <m:e>
                    <m:f>
                      <m:fPr>
                        <m:type m:val="bar"/>
                      </m:fPr>
                      <m:num>
                        <m:r>
                          <m:t>1</m:t>
                        </m:r>
                      </m:num>
                      <m:den>
                        <m:sSubSup>
                          <m:e>
                            <m:r>
                              <m:t>n</m:t>
                            </m:r>
                          </m:e>
                          <m:sub>
                            <m:r>
                              <m:t>t</m:t>
                            </m:r>
                          </m:sub>
                          <m:sup>
                            <m:r>
                              <m:t>2</m:t>
                            </m:r>
                          </m:sup>
                        </m:sSubSup>
                      </m:den>
                    </m:f>
                  </m:e>
                  <m:e>
                    <m:sSub>
                      <m:e>
                        <m:r>
                          <m:t>x</m:t>
                        </m:r>
                      </m:e>
                      <m:sub>
                        <m:r>
                          <m:t>i</m:t>
                        </m:r>
                      </m:sub>
                    </m:sSub>
                    <m:r>
                      <m:rPr>
                        <m:sty m:val="p"/>
                      </m:rPr>
                      <m:t>,</m:t>
                    </m:r>
                    <m:sSub>
                      <m:e>
                        <m:r>
                          <m:t>x</m:t>
                        </m:r>
                      </m:e>
                      <m:sub>
                        <m:r>
                          <m:t>j</m:t>
                        </m:r>
                      </m:sub>
                    </m:sSub>
                    <m:r>
                      <m:rPr>
                        <m:sty m:val="p"/>
                      </m:rPr>
                      <m:t>∈</m:t>
                    </m:r>
                    <m:r>
                      <m:t>T</m:t>
                    </m:r>
                  </m:e>
                </m:mr>
                <m:mr>
                  <m:e>
                    <m:r>
                      <m:rPr>
                        <m:sty m:val="p"/>
                      </m:rPr>
                      <m:t>−</m:t>
                    </m:r>
                    <m:f>
                      <m:fPr>
                        <m:type m:val="bar"/>
                      </m:fPr>
                      <m:num>
                        <m:r>
                          <m:t>1</m:t>
                        </m:r>
                      </m:num>
                      <m:den>
                        <m:sSub>
                          <m:e>
                            <m:r>
                              <m:t>n</m:t>
                            </m:r>
                          </m:e>
                          <m:sub>
                            <m:r>
                              <m:t>s</m:t>
                            </m:r>
                          </m:sub>
                        </m:sSub>
                        <m:sSub>
                          <m:e>
                            <m:r>
                              <m:t>n</m:t>
                            </m:r>
                          </m:e>
                          <m:sub>
                            <m:r>
                              <m:t>t</m:t>
                            </m:r>
                          </m:sub>
                        </m:sSub>
                      </m:den>
                    </m:f>
                  </m:e>
                  <m:e>
                    <m:r>
                      <m:rPr>
                        <m:nor/>
                        <m:sty m:val="p"/>
                      </m:rPr>
                      <m:t>otherwise</m:t>
                    </m:r>
                  </m:e>
                </m:mr>
              </m:m>
            </m:e>
          </m:d>
          <m:r>
            <m:rPr>
              <m:sty m:val="p"/>
            </m:rPr>
            <m:t>,</m:t>
          </m:r>
          <m:r>
            <m:t> </m:t>
          </m:r>
          <m:r>
            <m:rPr>
              <m:sty m:val="b"/>
            </m:rPr>
            <m:t>H</m:t>
          </m:r>
          <m:r>
            <m:rPr>
              <m:sty m:val="p"/>
            </m:rPr>
            <m:t>=</m:t>
          </m:r>
          <m:r>
            <m:rPr>
              <m:sty m:val="b"/>
            </m:rPr>
            <m:t>I</m:t>
          </m:r>
          <m:r>
            <m:rPr>
              <m:sty m:val="p"/>
            </m:rPr>
            <m:t>−</m:t>
          </m:r>
          <m:f>
            <m:fPr>
              <m:type m:val="bar"/>
            </m:fPr>
            <m:num>
              <m:r>
                <m:t>1</m:t>
              </m:r>
            </m:num>
            <m:den>
              <m:sSub>
                <m:e>
                  <m:r>
                    <m:t>n</m:t>
                  </m:r>
                </m:e>
                <m:sub>
                  <m:r>
                    <m:t>s</m:t>
                  </m:r>
                </m:sub>
              </m:sSub>
              <m:r>
                <m:rPr>
                  <m:sty m:val="p"/>
                </m:rPr>
                <m:t>+</m:t>
              </m:r>
              <m:sSub>
                <m:e>
                  <m:r>
                    <m:t>n</m:t>
                  </m:r>
                </m:e>
                <m:sub>
                  <m:r>
                    <m:t>t</m:t>
                  </m:r>
                </m:sub>
              </m:sSub>
            </m:den>
          </m:f>
          <m:r>
            <m:rPr>
              <m:sty m:val="b"/>
            </m:rPr>
            <m:t>1</m:t>
          </m:r>
          <m:sSup>
            <m:e>
              <m:r>
                <m:rPr>
                  <m:sty m:val="b"/>
                </m:rPr>
                <m:t>1</m:t>
              </m:r>
            </m:e>
            <m:sup>
              <m:r>
                <m:rPr>
                  <m:sty m:val="p"/>
                </m:rPr>
                <m:t>⊤</m:t>
              </m:r>
            </m:sup>
          </m:sSup>
          <m:r>
            <m:t>  </m:t>
          </m:r>
          <m:r>
            <m:rPr>
              <m:sty m:val="p"/>
            </m:rPr>
            <m:t>(</m:t>
          </m:r>
          <m:r>
            <m:t>20</m:t>
          </m:r>
          <m:r>
            <m:rPr>
              <m:sty m:val="p"/>
            </m:rPr>
            <m:t>)</m:t>
          </m:r>
        </m:oMath>
      </m:oMathPara>
      <w:bookmarkEnd w:id="95"/>
    </w:p>
    <w:p>
      <w:pPr>
        <w:pStyle w:val="FirstParagraph"/>
      </w:pPr>
      <w:r>
        <w:t xml:space="preserve">The ADAPT implementation solves for the projection</w:t>
      </w:r>
      <w:r>
        <w:t xml:space="preserve"> </w:t>
      </w:r>
      <m:oMath>
        <m:r>
          <m:rPr>
            <m:sty m:val="b"/>
          </m:rPr>
          <m:t>W</m:t>
        </m:r>
      </m:oMath>
      <w:r>
        <w:t xml:space="preserve"> </w:t>
      </w:r>
      <w:r>
        <w:t xml:space="preserve">by addressing a generalized eigenvalue problem. Specifically, it computes</w:t>
      </w:r>
    </w:p>
    <w:p>
      <w:pPr>
        <w:pStyle w:val="a0"/>
      </w:pPr>
      <w:bookmarkStart w:id="96" w:name="eq:ab-matrices"/>
      <m:oMathPara>
        <m:oMathParaPr>
          <m:jc m:val="center"/>
        </m:oMathParaPr>
        <m:oMath>
          <m:r>
            <m:rPr>
              <m:sty m:val="b"/>
            </m:rPr>
            <m:t>A</m:t>
          </m:r>
          <m:r>
            <m:rPr>
              <m:sty m:val="p"/>
            </m:rPr>
            <m:t>=</m:t>
          </m:r>
          <m:r>
            <m:rPr>
              <m:sty m:val="b"/>
            </m:rPr>
            <m:t>I</m:t>
          </m:r>
          <m:r>
            <m:rPr>
              <m:sty m:val="p"/>
            </m:rPr>
            <m:t>+</m:t>
          </m:r>
          <m:r>
            <m:t>μ</m:t>
          </m:r>
          <m:r>
            <m:rPr>
              <m:sty m:val="b"/>
            </m:rPr>
            <m:t>K</m:t>
          </m:r>
          <m:r>
            <m:rPr>
              <m:sty m:val="b"/>
            </m:rPr>
            <m:t>L</m:t>
          </m:r>
          <m:r>
            <m:rPr>
              <m:sty m:val="b"/>
            </m:rPr>
            <m:t>K</m:t>
          </m:r>
          <m:r>
            <m:rPr>
              <m:sty m:val="p"/>
            </m:rPr>
            <m:t>,</m:t>
          </m:r>
          <m:r>
            <m:t> </m:t>
          </m:r>
          <m:r>
            <m:rPr>
              <m:sty m:val="b"/>
            </m:rPr>
            <m:t>B</m:t>
          </m:r>
          <m:r>
            <m:rPr>
              <m:sty m:val="p"/>
            </m:rPr>
            <m:t>=</m:t>
          </m:r>
          <m:r>
            <m:rPr>
              <m:sty m:val="b"/>
            </m:rPr>
            <m:t>K</m:t>
          </m:r>
          <m:r>
            <m:rPr>
              <m:sty m:val="b"/>
            </m:rPr>
            <m:t>H</m:t>
          </m:r>
          <m:r>
            <m:rPr>
              <m:sty m:val="b"/>
            </m:rPr>
            <m:t>K</m:t>
          </m:r>
          <m:r>
            <m:t>  </m:t>
          </m:r>
          <m:r>
            <m:rPr>
              <m:sty m:val="p"/>
            </m:rPr>
            <m:t>(</m:t>
          </m:r>
          <m:r>
            <m:t>21</m:t>
          </m:r>
          <m:r>
            <m:rPr>
              <m:sty m:val="p"/>
            </m:rPr>
            <m:t>)</m:t>
          </m:r>
        </m:oMath>
      </m:oMathPara>
      <w:bookmarkEnd w:id="96"/>
    </w:p>
    <w:p>
      <w:pPr>
        <w:pStyle w:val="FirstParagraph"/>
      </w:pPr>
      <w:r>
        <w:t xml:space="preserve">and solves for the eigenvectors of</w:t>
      </w:r>
      <w:r>
        <w:t xml:space="preserve"> </w:t>
      </w:r>
      <m:oMath>
        <m:sSup>
          <m:e>
            <m:r>
              <m:rPr>
                <m:sty m:val="b"/>
              </m:rPr>
              <m:t>A</m:t>
            </m:r>
          </m:e>
          <m:sup>
            <m:r>
              <m:rPr>
                <m:sty m:val="p"/>
              </m:rPr>
              <m:t>−</m:t>
            </m:r>
            <m:r>
              <m:t>1</m:t>
            </m:r>
          </m:sup>
        </m:sSup>
        <m:r>
          <m:rPr>
            <m:sty m:val="b"/>
          </m:rPr>
          <m:t>B</m:t>
        </m:r>
      </m:oMath>
      <w:r>
        <w:t xml:space="preserve">. The optimal projection matrix</w:t>
      </w:r>
      <w:r>
        <w:t xml:space="preserve"> </w:t>
      </w:r>
      <m:oMath>
        <m:r>
          <m:rPr>
            <m:sty m:val="b"/>
          </m:rPr>
          <m:t>W</m:t>
        </m:r>
      </m:oMath>
      <w:r>
        <w:t xml:space="preserve"> </w:t>
      </w:r>
      <w:r>
        <w:t xml:space="preserve">consists of the</w:t>
      </w:r>
      <w:r>
        <w:t xml:space="preserve"> </w:t>
      </w:r>
      <m:oMath>
        <m:r>
          <m:t>m</m:t>
        </m:r>
      </m:oMath>
      <w:r>
        <w:t xml:space="preserve"> </w:t>
      </w:r>
      <w:r>
        <w:t xml:space="preserve">eigenvectors corresponding to the largest eigenvalues of</w:t>
      </w:r>
      <w:r>
        <w:t xml:space="preserve"> </w:t>
      </w:r>
      <m:oMath>
        <m:sSup>
          <m:e>
            <m:r>
              <m:rPr>
                <m:sty m:val="b"/>
              </m:rPr>
              <m:t>A</m:t>
            </m:r>
          </m:e>
          <m:sup>
            <m:r>
              <m:rPr>
                <m:sty m:val="p"/>
              </m:rPr>
              <m:t>−</m:t>
            </m:r>
            <m:r>
              <m:t>1</m:t>
            </m:r>
          </m:sup>
        </m:sSup>
        <m:r>
          <m:rPr>
            <m:sty m:val="b"/>
          </m:rPr>
          <m:t>B</m:t>
        </m:r>
      </m:oMath>
      <w:r>
        <w:t xml:space="preserve">, which we denote as</w:t>
      </w:r>
      <w:r>
        <w:t xml:space="preserve"> </w:t>
      </w:r>
      <m:oMath>
        <m:r>
          <m:rPr>
            <m:sty m:val="b"/>
          </m:rPr>
          <m:t>W</m:t>
        </m:r>
        <m:r>
          <m:rPr>
            <m:sty m:val="p"/>
          </m:rPr>
          <m:t>=</m:t>
        </m:r>
        <m:r>
          <m:rPr>
            <m:nor/>
            <m:scr m:val="monospace"/>
            <m:sty m:val="p"/>
          </m:rPr>
          <m:t>vectors_</m:t>
        </m:r>
        <m:r>
          <m:rPr>
            <m:sty m:val="p"/>
          </m:rPr>
          <m:t>[</m:t>
        </m:r>
        <m:r>
          <m:rPr>
            <m:sty m:val="p"/>
          </m:rPr>
          <m:t>:</m:t>
        </m:r>
        <m:r>
          <m:t>m</m:t>
        </m:r>
        <m:r>
          <m:rPr>
            <m:sty m:val="p"/>
          </m:rPr>
          <m:t>]</m:t>
        </m:r>
      </m:oMath>
      <w:r>
        <w:t xml:space="preserve">. This formulation maximizes the ratio of data variance (</w:t>
      </w:r>
      <m:oMath>
        <m:r>
          <m:rPr>
            <m:sty m:val="p"/>
          </m:rPr>
          <m:t>tr</m:t>
        </m:r>
        <m:r>
          <m:rPr>
            <m:sty m:val="p"/>
          </m:rPr>
          <m:t>(</m:t>
        </m:r>
        <m:sSup>
          <m:e>
            <m:r>
              <m:rPr>
                <m:sty m:val="b"/>
              </m:rPr>
              <m:t>W</m:t>
            </m:r>
          </m:e>
          <m:sup>
            <m:r>
              <m:rPr>
                <m:sty m:val="p"/>
              </m:rPr>
              <m:t>⊤</m:t>
            </m:r>
          </m:sup>
        </m:sSup>
        <m:r>
          <m:rPr>
            <m:sty m:val="b"/>
          </m:rPr>
          <m:t>B</m:t>
        </m:r>
        <m:r>
          <m:rPr>
            <m:sty m:val="b"/>
          </m:rPr>
          <m:t>W</m:t>
        </m:r>
        <m:r>
          <m:rPr>
            <m:sty m:val="p"/>
          </m:rPr>
          <m:t>)</m:t>
        </m:r>
      </m:oMath>
      <w:r>
        <w:t xml:space="preserve">) to the regularized domain divergence (</w:t>
      </w:r>
      <m:oMath>
        <m:r>
          <m:rPr>
            <m:sty m:val="p"/>
          </m:rPr>
          <m:t>tr</m:t>
        </m:r>
        <m:r>
          <m:rPr>
            <m:sty m:val="p"/>
          </m:rPr>
          <m:t>(</m:t>
        </m:r>
        <m:sSup>
          <m:e>
            <m:r>
              <m:rPr>
                <m:sty m:val="b"/>
              </m:rPr>
              <m:t>W</m:t>
            </m:r>
          </m:e>
          <m:sup>
            <m:r>
              <m:rPr>
                <m:sty m:val="p"/>
              </m:rPr>
              <m:t>⊤</m:t>
            </m:r>
          </m:sup>
        </m:sSup>
        <m:r>
          <m:rPr>
            <m:sty m:val="b"/>
          </m:rPr>
          <m:t>A</m:t>
        </m:r>
        <m:r>
          <m:rPr>
            <m:sty m:val="b"/>
          </m:rPr>
          <m:t>W</m:t>
        </m:r>
        <m:r>
          <m:rPr>
            <m:sty m:val="p"/>
          </m:rPr>
          <m:t>)</m:t>
        </m:r>
      </m:oMath>
      <w:r>
        <w:t xml:space="preserve">). The top</w:t>
      </w:r>
      <w:r>
        <w:t xml:space="preserve"> </w:t>
      </w:r>
      <m:oMath>
        <m:r>
          <m:t>m</m:t>
        </m:r>
      </m:oMath>
      <w:r>
        <w:t xml:space="preserve"> </w:t>
      </w:r>
      <w:r>
        <w:t xml:space="preserve">eigenvectors form the projection matrix</w:t>
      </w:r>
      <w:r>
        <w:t xml:space="preserve"> </w:t>
      </w:r>
      <m:oMath>
        <m:r>
          <m:rPr>
            <m:sty m:val="b"/>
          </m:rPr>
          <m:t>W</m:t>
        </m:r>
      </m:oMath>
      <w:r>
        <w:t xml:space="preserve">.</w:t>
      </w:r>
    </w:p>
    <w:bookmarkEnd w:id="97"/>
    <w:bookmarkStart w:id="99" w:name="data-flow-and-transformation"/>
    <w:p>
      <w:pPr>
        <w:pStyle w:val="4"/>
      </w:pPr>
      <w:r>
        <w:rPr>
          <w:rStyle w:val="SectionNumber"/>
        </w:rPr>
        <w:t xml:space="preserve">5.3.3.3</w:t>
      </w:r>
      <w:r>
        <w:tab/>
      </w: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m:oMath>
        <m:sSub>
          <m:e>
            <m:r>
              <m:t>X</m:t>
            </m:r>
          </m:e>
          <m:sub>
            <m:r>
              <m:t>s</m:t>
            </m:r>
          </m:sub>
        </m:sSub>
      </m:oMath>
      <w:r>
        <w:t xml:space="preserve">) and target (</w:t>
      </w:r>
      <m:oMath>
        <m:sSub>
          <m:e>
            <m:r>
              <m:rPr>
                <m:scr m:val="script"/>
                <m:sty m:val="p"/>
              </m:rPr>
              <m:t>F</m:t>
            </m:r>
          </m:e>
          <m:sub>
            <m:r>
              <m:t>t</m:t>
            </m:r>
          </m:sub>
        </m:sSub>
      </m:oMath>
      <w:r>
        <w:t xml:space="preserve">) domains. These feature matrices are concatenated to compute the kernel matrix. The solver then computes</w:t>
      </w:r>
      <w:r>
        <w:t xml:space="preserve"> </w:t>
      </w:r>
      <m:oMath>
        <m:r>
          <m:rPr>
            <m:sty m:val="b"/>
          </m:rPr>
          <m:t>W</m:t>
        </m:r>
      </m:oMath>
      <w:r>
        <w:t xml:space="preserve"> </w:t>
      </w:r>
      <w:r>
        <w:t xml:space="preserve">using the top</w:t>
      </w:r>
      <w:r>
        <w:t xml:space="preserve"> </w:t>
      </w:r>
      <m:oMath>
        <m:r>
          <m:t>m</m:t>
        </m:r>
      </m:oMath>
      <w:r>
        <w:t xml:space="preserve"> </w:t>
      </w:r>
      <w:r>
        <w:t xml:space="preserve">eigenvectors (‘vectors_‘) of the matrix product. For a new query sample</w:t>
      </w:r>
      <w:r>
        <w:t xml:space="preserve"> </w:t>
      </w:r>
      <m:oMath>
        <m:sSub>
          <m:e>
            <m:r>
              <m:rPr>
                <m:sty m:val="b"/>
              </m:rPr>
              <m:t>x</m:t>
            </m:r>
          </m:e>
          <m:sub>
            <m:r>
              <m:rPr>
                <m:nor/>
                <m:sty m:val="p"/>
              </m:rPr>
              <m:t>query</m:t>
            </m:r>
          </m:sub>
        </m:sSub>
      </m:oMath>
      <w:r>
        <w:t xml:space="preserve">, the transformation projects it into the shared subspace by computing the inner product of the query’s kernel vector with these eigenvectors:</w:t>
      </w:r>
    </w:p>
    <w:p>
      <w:pPr>
        <w:pStyle w:val="a0"/>
      </w:pPr>
      <w:bookmarkStart w:id="98" w:name="eq:new-projection"/>
      <m:oMathPara>
        <m:oMathParaPr>
          <m:jc m:val="center"/>
        </m:oMathParaPr>
        <m:oMath>
          <m:sSub>
            <m:e>
              <m:r>
                <m:rPr>
                  <m:sty m:val="b"/>
                </m:rPr>
                <m:t>z</m:t>
              </m:r>
            </m:e>
            <m:sub>
              <m:r>
                <m:rPr>
                  <m:nor/>
                  <m:sty m:val="p"/>
                </m:rPr>
                <m:t>new</m:t>
              </m:r>
            </m:sub>
          </m:sSub>
          <m:r>
            <m:rPr>
              <m:sty m:val="p"/>
            </m:rPr>
            <m:t>=</m:t>
          </m:r>
          <m:sSubSup>
            <m:e>
              <m:r>
                <m:rPr>
                  <m:sty m:val="b"/>
                </m:rPr>
                <m:t>k</m:t>
              </m:r>
            </m:e>
            <m:sub>
              <m:r>
                <m:rPr>
                  <m:nor/>
                  <m:sty m:val="p"/>
                </m:rPr>
                <m:t>new</m:t>
              </m:r>
            </m:sub>
            <m:sup>
              <m:r>
                <m:rPr>
                  <m:sty m:val="p"/>
                </m:rPr>
                <m:t>⊤</m:t>
              </m:r>
            </m:sup>
          </m:sSubSup>
          <m:r>
            <m:rPr>
              <m:sty m:val="b"/>
            </m:rPr>
            <m:t>W</m:t>
          </m:r>
          <m:r>
            <m:t>  </m:t>
          </m:r>
          <m:r>
            <m:rPr>
              <m:sty m:val="p"/>
            </m:rPr>
            <m:t>(</m:t>
          </m:r>
          <m:r>
            <m:t>22</m:t>
          </m:r>
          <m:r>
            <m:rPr>
              <m:sty m:val="p"/>
            </m:rPr>
            <m:t>)</m:t>
          </m:r>
        </m:oMath>
      </m:oMathPara>
      <w:bookmarkEnd w:id="98"/>
    </w:p>
    <w:p>
      <w:pPr>
        <w:pStyle w:val="FirstParagraph"/>
      </w:pPr>
      <w:r>
        <w:t xml:space="preserve">where</w:t>
      </w:r>
      <w:r>
        <w:t xml:space="preserve"> </w:t>
      </w:r>
      <m:oMath>
        <m:sSub>
          <m:e>
            <m:r>
              <m:rPr>
                <m:sty m:val="b"/>
              </m:rPr>
              <m:t>k</m:t>
            </m:r>
          </m:e>
          <m:sub>
            <m:r>
              <m:rPr>
                <m:nor/>
                <m:sty m:val="p"/>
              </m:rPr>
              <m:t>new</m:t>
            </m:r>
          </m:sub>
        </m:sSub>
        <m:r>
          <m:rPr>
            <m:sty m:val="p"/>
          </m:rPr>
          <m:t>=</m:t>
        </m:r>
        <m:r>
          <m:rPr>
            <m:sty m:val="p"/>
          </m:rPr>
          <m:t>[</m:t>
        </m:r>
        <m:r>
          <m:t>k</m:t>
        </m:r>
        <m:r>
          <m:rPr>
            <m:sty m:val="p"/>
          </m:rPr>
          <m:t>(</m:t>
        </m:r>
        <m:sSub>
          <m:e>
            <m:r>
              <m:rPr>
                <m:sty m:val="b"/>
              </m:rPr>
              <m:t>x</m:t>
            </m:r>
          </m:e>
          <m:sub>
            <m:r>
              <m:rPr>
                <m:nor/>
                <m:sty m:val="p"/>
              </m:rPr>
              <m:t>query</m:t>
            </m:r>
          </m:sub>
        </m:sSub>
        <m:r>
          <m:rPr>
            <m:sty m:val="p"/>
          </m:rPr>
          <m:t>,</m:t>
        </m:r>
        <m:sSub>
          <m:e>
            <m:r>
              <m:t>x</m:t>
            </m:r>
          </m:e>
          <m:sub>
            <m:r>
              <m:t>1</m:t>
            </m:r>
          </m:sub>
        </m:sSub>
        <m:r>
          <m:rPr>
            <m:sty m:val="p"/>
          </m:rPr>
          <m:t>)</m:t>
        </m:r>
        <m:r>
          <m:rPr>
            <m:sty m:val="p"/>
          </m:rPr>
          <m:t>,</m:t>
        </m:r>
        <m:r>
          <m:rPr>
            <m:sty m:val="p"/>
          </m:rPr>
          <m:t>…</m:t>
        </m:r>
        <m:r>
          <m:rPr>
            <m:sty m:val="p"/>
          </m:rPr>
          <m:t>,</m:t>
        </m:r>
        <m:r>
          <m:t>k</m:t>
        </m:r>
        <m:r>
          <m:rPr>
            <m:sty m:val="p"/>
          </m:rPr>
          <m:t>(</m:t>
        </m:r>
        <m:sSub>
          <m:e>
            <m:r>
              <m:rPr>
                <m:sty m:val="b"/>
              </m:rPr>
              <m:t>x</m:t>
            </m:r>
          </m:e>
          <m:sub>
            <m:r>
              <m:rPr>
                <m:nor/>
                <m:sty m:val="p"/>
              </m:rPr>
              <m:t>query</m:t>
            </m:r>
          </m:sub>
        </m:sSub>
        <m:r>
          <m:rPr>
            <m:sty m:val="p"/>
          </m:rPr>
          <m:t>,</m:t>
        </m:r>
        <m:sSub>
          <m:e>
            <m:r>
              <m:t>x</m:t>
            </m:r>
          </m:e>
          <m:sub>
            <m:r>
              <m:t>n</m:t>
            </m:r>
            <m:r>
              <m:rPr>
                <m:sty m:val="p"/>
              </m:rPr>
              <m:t>+</m:t>
            </m:r>
            <m:r>
              <m:t>m</m:t>
            </m:r>
          </m:sub>
        </m:sSub>
        <m:r>
          <m:rPr>
            <m:sty m:val="p"/>
          </m:rPr>
          <m:t>)</m:t>
        </m:r>
        <m:sSup>
          <m:e>
            <m:r>
              <m:rPr>
                <m:sty m:val="p"/>
              </m:rPr>
              <m:t>]</m:t>
            </m:r>
          </m:e>
          <m:sup>
            <m:r>
              <m:rPr>
                <m:sty m:val="p"/>
              </m:rPr>
              <m:t>⊤</m:t>
            </m:r>
          </m:sup>
        </m:sSup>
      </m:oMath>
      <w:r>
        <w:t xml:space="preserve"> </w:t>
      </w:r>
      <w:r>
        <w:t xml:space="preserve">is the kernel vector between the query and all training samples, and</w:t>
      </w:r>
      <w:r>
        <w:t xml:space="preserve"> </w:t>
      </w:r>
      <m:oMath>
        <m:r>
          <m:rPr>
            <m:sty m:val="b"/>
          </m:rPr>
          <m:t>W</m:t>
        </m:r>
      </m:oMath>
      <w:r>
        <w:t xml:space="preserve"> </w:t>
      </w:r>
      <w:r>
        <w:t xml:space="preserve">contains the learned alignment directions. This mapping allows the model to embed unseen target samples into the aligned space using the learned support vectors.</w:t>
      </w:r>
    </w:p>
    <w:bookmarkEnd w:id="99"/>
    <w:bookmarkStart w:id="101" w:name="X2e89ff13f17f55b8a158bc8e71e53bee1f1c47a"/>
    <w:p>
      <w:pPr>
        <w:pStyle w:val="4"/>
      </w:pPr>
      <w:r>
        <w:rPr>
          <w:rStyle w:val="SectionNumber"/>
        </w:rPr>
        <w:t xml:space="preserve">5.3.3.4</w:t>
      </w:r>
      <w:r>
        <w:tab/>
      </w: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10</w:t>
        </w:r>
      </w:hyperlink>
      <w:r>
        <w:t xml:space="preserve">.</w:t>
      </w:r>
    </w:p>
    <w:bookmarkStart w:id="100" w:name="tbl:tca_hyperparams"/>
    <w:p>
      <w:pPr>
        <w:pStyle w:val="TableCaption"/>
      </w:pPr>
      <w:r>
        <w:t xml:space="preserve">Table 10: TCA hyperparameter configuration in PANDA</w:t>
      </w:r>
    </w:p>
    <w:tbl>
      <w:tblPr>
        <w:tblStyle w:val="Table"/>
        <w:tblW w:type="auto" w:w="0"/>
        <w:tblLook w:firstRow="1" w:lastRow="0" w:firstColumn="0" w:lastColumn="0" w:noHBand="0" w:noVBand="0" w:val="0020"/>
        <w:tblCaption w:val="Table 10: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m:oMath>
              <m:r>
                <m:t>φ</m:t>
              </m:r>
              <m:r>
                <m:rPr>
                  <m:sty m:val="p"/>
                </m:rPr>
                <m:t>(</m:t>
              </m:r>
              <m:r>
                <m:rPr>
                  <m:sty m:val="b"/>
                </m:rPr>
                <m:t>x</m:t>
              </m:r>
              <m:r>
                <m:rPr>
                  <m:sty m:val="p"/>
                </m:rPr>
                <m:t>)</m:t>
              </m:r>
            </m: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m:oMath>
              <m:r>
                <m:t>m</m:t>
              </m:r>
            </m: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m:oMath>
              <m:r>
                <m:t>μ</m:t>
              </m:r>
            </m:oMath>
            <w:r>
              <w:t xml:space="preserve">)</w:t>
            </w:r>
          </w:p>
        </w:tc>
        <w:tc>
          <w:tcPr/>
          <w:p>
            <w:pPr>
              <w:pStyle w:val="Compact"/>
              <w:jc w:val="left"/>
            </w:pPr>
            <w:r>
              <w:t xml:space="preserve">Regularization parameter. Balances alignment (MMD) against variance preservation. Higher</w:t>
            </w:r>
            <w:r>
              <w:t xml:space="preserve"> </w:t>
            </w:r>
            <m:oMath>
              <m:r>
                <m:t>μ</m:t>
              </m:r>
            </m: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w:r>
              <w:t xml:space="preserve">Kernel coefficient for RBF (</w:t>
            </w:r>
            <m:oMath>
              <m:sSup>
                <m:e>
                  <m:r>
                    <m:t>e</m:t>
                  </m:r>
                </m:e>
                <m:sup>
                  <m:r>
                    <m:rPr>
                      <m:sty m:val="p"/>
                    </m:rPr>
                    <m:t>−</m:t>
                  </m:r>
                  <m:r>
                    <m:t>γ</m:t>
                  </m:r>
                  <m:r>
                    <m:rPr>
                      <m:sty m:val="p"/>
                    </m:rPr>
                    <m:t>∥</m:t>
                  </m:r>
                  <m:r>
                    <m:t>x</m:t>
                  </m:r>
                  <m:r>
                    <m:rPr>
                      <m:sty m:val="p"/>
                    </m:rPr>
                    <m:t>−</m:t>
                  </m:r>
                  <m:r>
                    <m:t>y</m:t>
                  </m:r>
                  <m:sSup>
                    <m:e>
                      <m:r>
                        <m:rPr>
                          <m:sty m:val="p"/>
                        </m:rPr>
                        <m:t>∥</m:t>
                      </m:r>
                    </m:e>
                    <m:sup>
                      <m:r>
                        <m:t>2</m:t>
                      </m:r>
                    </m:sup>
                  </m:sSup>
                </m:sup>
              </m:sSup>
            </m: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100"/>
    <w:p>
      <w:pPr>
        <w:pStyle w:val="a0"/>
      </w:pPr>
      <w:r>
        <w:t xml:space="preserve">We explicitly choose a</w:t>
      </w:r>
      <w:r>
        <w:t xml:space="preserve"> </w:t>
      </w:r>
      <w:r>
        <w:rPr>
          <w:b/>
          <w:bCs/>
        </w:rPr>
        <w:t xml:space="preserve">linear kernel</w:t>
      </w:r>
      <w:r>
        <w:t xml:space="preserve"> </w:t>
      </w:r>
      <w:r>
        <w:t xml:space="preserve">(</w:t>
      </w:r>
      <m:oMath>
        <m:sSub>
          <m:e>
            <m:r>
              <m:t>K</m:t>
            </m:r>
          </m:e>
          <m:sub>
            <m:r>
              <m:rPr>
                <m:nor/>
                <m:sty m:val="p"/>
              </m:rPr>
              <m:t>linear</m:t>
            </m:r>
          </m:sub>
        </m:sSub>
        <m:r>
          <m:rPr>
            <m:sty m:val="p"/>
          </m:rPr>
          <m:t>(</m:t>
        </m:r>
        <m:r>
          <m:t>x</m:t>
        </m:r>
        <m:r>
          <m:rPr>
            <m:sty m:val="p"/>
          </m:rPr>
          <m:t>,</m:t>
        </m:r>
        <m:r>
          <m:t>y</m:t>
        </m:r>
        <m:r>
          <m:rPr>
            <m:sty m:val="p"/>
          </m:rPr>
          <m:t>)</m:t>
        </m:r>
        <m:r>
          <m:rPr>
            <m:sty m:val="p"/>
          </m:rPr>
          <m:t>=</m:t>
        </m:r>
        <m:sSup>
          <m:e>
            <m:r>
              <m:t>x</m:t>
            </m:r>
          </m:e>
          <m:sup>
            <m:r>
              <m:rPr>
                <m:sty m:val="p"/>
              </m:rPr>
              <m:t>⊤</m:t>
            </m:r>
          </m:sup>
        </m:sSup>
        <m:r>
          <m:t>y</m:t>
        </m:r>
      </m:oMath>
      <w:r>
        <w:t xml:space="preserve">) over the radial basis function (RBF) kernel (</w:t>
      </w:r>
      <m:oMath>
        <m:sSub>
          <m:e>
            <m:r>
              <m:t>K</m:t>
            </m:r>
          </m:e>
          <m:sub>
            <m:r>
              <m:rPr>
                <m:nor/>
                <m:sty m:val="p"/>
              </m:rPr>
              <m:t>RBF</m:t>
            </m:r>
          </m:sub>
        </m:sSub>
        <m:r>
          <m:rPr>
            <m:sty m:val="p"/>
          </m:rPr>
          <m:t>(</m:t>
        </m:r>
        <m:r>
          <m:t>x</m:t>
        </m:r>
        <m:r>
          <m:rPr>
            <m:sty m:val="p"/>
          </m:rPr>
          <m:t>,</m:t>
        </m:r>
        <m:r>
          <m:t>y</m:t>
        </m:r>
        <m:r>
          <m:rPr>
            <m:sty m:val="p"/>
          </m:rPr>
          <m:t>)</m:t>
        </m:r>
        <m:r>
          <m:rPr>
            <m:sty m:val="p"/>
          </m:rPr>
          <m:t>=</m:t>
        </m:r>
        <m:r>
          <m:rPr>
            <m:sty m:val="p"/>
          </m:rPr>
          <m:t>exp</m:t>
        </m:r>
        <m:r>
          <m:rPr>
            <m:sty m:val="p"/>
          </m:rPr>
          <m:t>(</m:t>
        </m:r>
        <m:r>
          <m:rPr>
            <m:sty m:val="p"/>
          </m:rPr>
          <m:t>−</m:t>
        </m:r>
        <m:r>
          <m:t>γ</m:t>
        </m:r>
        <m:r>
          <m:rPr>
            <m:sty m:val="p"/>
          </m:rPr>
          <m:t>∥</m:t>
        </m:r>
        <m:r>
          <m:t>x</m:t>
        </m:r>
        <m:r>
          <m:rPr>
            <m:sty m:val="p"/>
          </m:rPr>
          <m:t>−</m:t>
        </m:r>
        <m:r>
          <m:t>y</m:t>
        </m:r>
        <m:sSup>
          <m:e>
            <m:r>
              <m:rPr>
                <m:sty m:val="p"/>
              </m:rPr>
              <m:t>∥</m:t>
            </m:r>
          </m:e>
          <m:sup>
            <m:r>
              <m:t>2</m:t>
            </m:r>
          </m:sup>
        </m:sSup>
        <m:r>
          <m:rPr>
            <m:sty m:val="p"/>
          </m:rPr>
          <m:t>)</m:t>
        </m:r>
      </m:oMath>
      <w:r>
        <w:t xml:space="preserve">) for the following reasons:</w:t>
      </w:r>
    </w:p>
    <w:p>
      <w:pPr>
        <w:numPr>
          <w:ilvl w:val="0"/>
          <w:numId w:val="1023"/>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23"/>
        </w:numPr>
      </w:pPr>
      <w:r>
        <w:rPr>
          <w:b/>
          <w:bCs/>
        </w:rPr>
        <w:t xml:space="preserve">Stability on small samples:</w:t>
      </w:r>
      <w:r>
        <w:t xml:space="preserve"> </w:t>
      </w:r>
      <w:r>
        <w:t xml:space="preserve">RBF kernels require tuning the bandwidth</w:t>
      </w:r>
      <w:r>
        <w:t xml:space="preserve"> </w:t>
      </w:r>
      <m:oMath>
        <m:r>
          <m:t>γ</m:t>
        </m:r>
      </m:oMath>
      <w:r>
        <w:t xml:space="preserve">, which can be unstable on small cohorts (</w:t>
      </w:r>
      <m:oMath>
        <m:r>
          <m:t>N</m:t>
        </m:r>
        <m:r>
          <m:rPr>
            <m:sty m:val="p"/>
          </m:rPr>
          <m:t>≈</m:t>
        </m:r>
        <m:r>
          <m:t>300</m:t>
        </m:r>
      </m:oMath>
      <w:r>
        <w:t xml:space="preserve">). An improper choice of</w:t>
      </w:r>
      <w:r>
        <w:t xml:space="preserve"> </w:t>
      </w:r>
      <m:oMath>
        <m:r>
          <m:t>γ</m:t>
        </m:r>
      </m:oMath>
      <w:r>
        <w:t xml:space="preserve"> </w:t>
      </w:r>
      <w:r>
        <w:t xml:space="preserve">can lead to a degenerate Gram matrix.</w:t>
      </w:r>
    </w:p>
    <w:p>
      <w:pPr>
        <w:numPr>
          <w:ilvl w:val="0"/>
          <w:numId w:val="1023"/>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101"/>
    <w:bookmarkEnd w:id="102"/>
    <w:bookmarkStart w:id="103" w:name="sec:param_sensitivity"/>
    <w:p>
      <w:pPr>
        <w:pStyle w:val="3"/>
      </w:pPr>
      <w:r>
        <w:rPr>
          <w:rStyle w:val="SectionNumber"/>
        </w:rPr>
        <w:t xml:space="preserve">5.3.4</w:t>
      </w:r>
      <w:r>
        <w:tab/>
      </w: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m:oMath>
        <m:r>
          <m:rPr>
            <m:sty m:val="p"/>
          </m:rPr>
          <m:t>→</m:t>
        </m:r>
      </m: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m:oMath>
        <m:r>
          <m:t>μ</m:t>
        </m:r>
      </m:oMath>
      <w:r>
        <w:t xml:space="preserve"> </w:t>
      </w:r>
      <w:r>
        <w:t xml:space="preserve">to</w:t>
      </w:r>
      <w:r>
        <w:t xml:space="preserve"> </w:t>
      </w:r>
      <m:oMath>
        <m:r>
          <m:t>0.1</m:t>
        </m:r>
      </m:oMath>
      <w:r>
        <w:t xml:space="preserve">). The test reports</w:t>
      </w:r>
      <w:r>
        <w:t xml:space="preserve"> </w:t>
      </w:r>
      <m:oMath>
        <m:r>
          <m:rPr>
            <m:nor/>
            <m:sty m:val="p"/>
          </m:rPr>
          <m:t>Accuracy</m:t>
        </m:r>
      </m:oMath>
      <w:r>
        <w:t xml:space="preserve">,</w:t>
      </w:r>
      <w:r>
        <w:t xml:space="preserve"> </w:t>
      </w:r>
      <m:oMath>
        <m:r>
          <m:rPr>
            <m:nor/>
            <m:sty m:val="p"/>
          </m:rPr>
          <m:t>AUC</m:t>
        </m:r>
      </m:oMath>
      <w:r>
        <w:t xml:space="preserve">,</w:t>
      </w:r>
      <w:r>
        <w:t xml:space="preserve"> </w:t>
      </w:r>
      <m:oMath>
        <m:r>
          <m:rPr>
            <m:nor/>
            <m:sty m:val="p"/>
          </m:rPr>
          <m:t>F1 Score</m:t>
        </m:r>
      </m:oMath>
      <w:r>
        <w:t xml:space="preserve">,</w:t>
      </w:r>
      <w:r>
        <w:t xml:space="preserve"> </w:t>
      </w:r>
      <m:oMath>
        <m:r>
          <m:rPr>
            <m:nor/>
            <m:sty m:val="p"/>
          </m:rPr>
          <m:t>Precision</m:t>
        </m:r>
      </m:oMath>
      <w:r>
        <w:t xml:space="preserve">, and</w:t>
      </w:r>
      <w:r>
        <w:t xml:space="preserve"> </w:t>
      </w:r>
      <m:oMath>
        <m:r>
          <m:rPr>
            <m:nor/>
            <m:sty m:val="p"/>
          </m:rPr>
          <m:t>Recall</m:t>
        </m:r>
      </m:oMath>
      <w:r>
        <w:t xml:space="preserve"> </w:t>
      </w:r>
      <w:r>
        <w:t xml:space="preserve">and asserts that the predicted probabilities remain in</w:t>
      </w:r>
      <w:r>
        <w:t xml:space="preserve"> </w:t>
      </w:r>
      <m:oMath>
        <m:r>
          <m:rPr>
            <m:sty m:val="p"/>
          </m:rPr>
          <m:t>[</m:t>
        </m:r>
        <m:r>
          <m:t>0</m:t>
        </m:r>
        <m:r>
          <m:rPr>
            <m:sty m:val="p"/>
          </m:rPr>
          <m:t>,</m:t>
        </m:r>
        <m:r>
          <m:t>1</m:t>
        </m:r>
        <m:r>
          <m:rPr>
            <m:sty m:val="p"/>
          </m:rPr>
          <m:t>]</m:t>
        </m:r>
      </m:oMath>
      <w:r>
        <w:t xml:space="preserve">. Because both the production path and the test harness rely on the identical Adapt pipeline, these executions provide our practical parameter-sensitivity verification for PANDA.</w:t>
      </w:r>
    </w:p>
    <w:bookmarkEnd w:id="103"/>
    <w:bookmarkEnd w:id="104"/>
    <w:bookmarkStart w:id="110" w:name="subsec:experimental_config"/>
    <w:p>
      <w:pPr>
        <w:pStyle w:val="2"/>
      </w:pPr>
      <w:r>
        <w:rPr>
          <w:rStyle w:val="SectionNumber"/>
        </w:rPr>
        <w:t xml:space="preserve">5.4</w:t>
      </w:r>
      <w:r>
        <w:tab/>
      </w:r>
      <w:r>
        <w:t xml:space="preserve">Experimental Configuration</w:t>
      </w:r>
    </w:p>
    <w:bookmarkStart w:id="106" w:name="baseline-hyperparameters"/>
    <w:p>
      <w:pPr>
        <w:pStyle w:val="3"/>
      </w:pPr>
      <w:r>
        <w:rPr>
          <w:rStyle w:val="SectionNumber"/>
        </w:rPr>
        <w:t xml:space="preserve">5.4.1</w:t>
      </w:r>
      <w:r>
        <w:tab/>
      </w: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11</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105" w:name="tbl:hyperparams"/>
    <w:p>
      <w:pPr>
        <w:pStyle w:val="TableCaption"/>
      </w:pPr>
      <w:r>
        <w:t xml:space="preserve">Table 11: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1: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105"/>
    <w:bookmarkEnd w:id="106"/>
    <w:bookmarkStart w:id="107" w:name="clinical-scoring-models"/>
    <w:p>
      <w:pPr>
        <w:pStyle w:val="3"/>
      </w:pPr>
      <w:r>
        <w:rPr>
          <w:rStyle w:val="SectionNumber"/>
        </w:rPr>
        <w:t xml:space="preserve">5.4.2</w:t>
      </w:r>
      <w:r>
        <w:tab/>
      </w:r>
      <w:r>
        <w:t xml:space="preserve">Clinical Scoring Models</w:t>
      </w:r>
    </w:p>
    <w:p>
      <w:pPr>
        <w:pStyle w:val="FirstParagraph"/>
      </w:pPr>
      <w:r>
        <w:t xml:space="preserve">We implemented three established clinical calculators for pulmonary nodule malignancy:</w:t>
      </w:r>
    </w:p>
    <w:p>
      <w:pPr>
        <w:numPr>
          <w:ilvl w:val="0"/>
          <w:numId w:val="1024"/>
        </w:numPr>
      </w:pPr>
      <w:r>
        <w:rPr>
          <w:b/>
          <w:bCs/>
        </w:rPr>
        <w:t xml:space="preserve">Mayo model</w:t>
      </w:r>
      <w:r>
        <w:t xml:space="preserve">:</w:t>
      </w:r>
      <w:r>
        <w:t xml:space="preserve"> </w:t>
      </w:r>
      <m:oMath>
        <m:r>
          <m:rPr>
            <m:nor/>
            <m:sty m:val="p"/>
          </m:rPr>
          <m:t>Prob</m:t>
        </m:r>
        <m:r>
          <m:rPr>
            <m:sty m:val="p"/>
          </m:rPr>
          <m:t>=</m:t>
        </m:r>
        <m:r>
          <m:t>σ</m:t>
        </m:r>
        <m:r>
          <m:rPr>
            <m:sty m:val="p"/>
          </m:rPr>
          <m:t>(</m:t>
        </m:r>
        <m:r>
          <m:rPr>
            <m:sty m:val="p"/>
          </m:rPr>
          <m:t>−</m:t>
        </m:r>
        <m:r>
          <m:t>6.83</m:t>
        </m:r>
        <m:r>
          <m:rPr>
            <m:sty m:val="p"/>
          </m:rPr>
          <m:t>+</m:t>
        </m:r>
        <m:r>
          <m:t>0.039</m:t>
        </m:r>
        <m:r>
          <m:rPr>
            <m:sty m:val="p"/>
          </m:rPr>
          <m:t>⋅</m:t>
        </m:r>
        <m:r>
          <m:rPr>
            <m:nor/>
            <m:sty m:val="p"/>
          </m:rPr>
          <m:t>Age</m:t>
        </m:r>
        <m:r>
          <m:rPr>
            <m:sty m:val="p"/>
          </m:rPr>
          <m:t>+</m:t>
        </m:r>
        <m:r>
          <m:t>0.79</m:t>
        </m:r>
        <m:r>
          <m:rPr>
            <m:sty m:val="p"/>
          </m:rPr>
          <m:t>⋅</m:t>
        </m:r>
        <m:r>
          <m:rPr>
            <m:nor/>
            <m:sty m:val="p"/>
          </m:rPr>
          <m:t>Smoke</m:t>
        </m:r>
        <m:r>
          <m:rPr>
            <m:sty m:val="p"/>
          </m:rPr>
          <m:t>+</m:t>
        </m:r>
        <m:r>
          <m:t>1.34</m:t>
        </m:r>
        <m:r>
          <m:rPr>
            <m:sty m:val="p"/>
          </m:rPr>
          <m:t>⋅</m:t>
        </m:r>
        <m:r>
          <m:rPr>
            <m:nor/>
            <m:sty m:val="p"/>
          </m:rPr>
          <m:t>CancerHx</m:t>
        </m:r>
        <m:r>
          <m:rPr>
            <m:sty m:val="p"/>
          </m:rPr>
          <m:t>+</m:t>
        </m:r>
        <m:r>
          <m:t>0.13</m:t>
        </m:r>
        <m:r>
          <m:rPr>
            <m:sty m:val="p"/>
          </m:rPr>
          <m:t>⋅</m:t>
        </m:r>
        <m:r>
          <m:rPr>
            <m:nor/>
            <m:sty m:val="p"/>
          </m:rPr>
          <m:t>Diameter</m:t>
        </m:r>
        <m:r>
          <m:rPr>
            <m:sty m:val="p"/>
          </m:rPr>
          <m:t>+</m:t>
        </m:r>
        <m:r>
          <m:t>1.04</m:t>
        </m:r>
        <m:r>
          <m:rPr>
            <m:sty m:val="p"/>
          </m:rPr>
          <m:t>⋅</m:t>
        </m:r>
        <m:r>
          <m:rPr>
            <m:nor/>
            <m:sty m:val="p"/>
          </m:rPr>
          <m:t>Spiculation</m:t>
        </m:r>
        <m:r>
          <m:rPr>
            <m:sty m:val="p"/>
          </m:rPr>
          <m:t>+</m:t>
        </m:r>
        <m:r>
          <m:t>0.78</m:t>
        </m:r>
        <m:r>
          <m:rPr>
            <m:sty m:val="p"/>
          </m:rPr>
          <m:t>⋅</m:t>
        </m:r>
        <m:r>
          <m:rPr>
            <m:nor/>
            <m:sty m:val="p"/>
          </m:rPr>
          <m:t>UpperLobe</m:t>
        </m:r>
        <m:r>
          <m:rPr>
            <m:sty m:val="p"/>
          </m:rPr>
          <m:t>)</m:t>
        </m:r>
      </m:oMath>
      <w:r>
        <w:t xml:space="preserve"> </w:t>
      </w:r>
      <w:r>
        <w:t xml:space="preserve">[</w:t>
      </w:r>
      <w:hyperlink w:anchor="ref-swensen1997chest">
        <w:r>
          <w:rPr>
            <w:rStyle w:val="af"/>
          </w:rPr>
          <w:t xml:space="preserve">1</w:t>
        </w:r>
      </w:hyperlink>
      <w:r>
        <w:t xml:space="preserve">]</w:t>
      </w:r>
      <w:r>
        <w:t xml:space="preserve">.</w:t>
      </w:r>
    </w:p>
    <w:p>
      <w:pPr>
        <w:numPr>
          <w:ilvl w:val="0"/>
          <w:numId w:val="1024"/>
        </w:numPr>
      </w:pPr>
      <w:r>
        <w:rPr>
          <w:b/>
          <w:bCs/>
        </w:rPr>
        <w:t xml:space="preserve">PKUPH model</w:t>
      </w:r>
      <w:r>
        <w:t xml:space="preserve">: A regression model specifically developed for Chinese populations</w:t>
      </w:r>
      <w:r>
        <w:t xml:space="preserve"> </w:t>
      </w:r>
      <w:r>
        <w:t xml:space="preserve">[</w:t>
      </w:r>
      <w:hyperlink w:anchor="ref-li2011development">
        <w:r>
          <w:rPr>
            <w:rStyle w:val="af"/>
          </w:rPr>
          <w:t xml:space="preserve">3</w:t>
        </w:r>
      </w:hyperlink>
      <w:r>
        <w:t xml:space="preserve">]</w:t>
      </w:r>
      <w:r>
        <w:t xml:space="preserve">:</w:t>
      </w:r>
      <w:r>
        <w:t xml:space="preserve"> </w:t>
      </w:r>
      <m:oMath>
        <m:r>
          <m:rPr>
            <m:nor/>
            <m:sty m:val="p"/>
          </m:rPr>
          <m:t>Prob</m:t>
        </m:r>
        <m:r>
          <m:rPr>
            <m:sty m:val="p"/>
          </m:rPr>
          <m:t>=</m:t>
        </m:r>
        <m:r>
          <m:t>σ</m:t>
        </m:r>
        <m:r>
          <m:rPr>
            <m:sty m:val="p"/>
          </m:rPr>
          <m:t>(</m:t>
        </m:r>
        <m:r>
          <m:rPr>
            <m:sty m:val="p"/>
          </m:rPr>
          <m:t>−</m:t>
        </m:r>
        <m:r>
          <m:t>4.50</m:t>
        </m:r>
        <m:r>
          <m:rPr>
            <m:sty m:val="p"/>
          </m:rPr>
          <m:t>+</m:t>
        </m:r>
        <m:r>
          <m:t>0.07</m:t>
        </m:r>
        <m:r>
          <m:rPr>
            <m:sty m:val="p"/>
          </m:rPr>
          <m:t>⋅</m:t>
        </m:r>
        <m:r>
          <m:rPr>
            <m:nor/>
            <m:sty m:val="p"/>
          </m:rPr>
          <m:t>Age</m:t>
        </m:r>
        <m:r>
          <m:rPr>
            <m:sty m:val="p"/>
          </m:rPr>
          <m:t>+</m:t>
        </m:r>
        <m:r>
          <m:t>0.68</m:t>
        </m:r>
        <m:r>
          <m:rPr>
            <m:sty m:val="p"/>
          </m:rPr>
          <m:t>⋅</m:t>
        </m:r>
        <m:r>
          <m:rPr>
            <m:nor/>
            <m:sty m:val="p"/>
          </m:rPr>
          <m:t>Diameter</m:t>
        </m:r>
        <m:r>
          <m:rPr>
            <m:sty m:val="p"/>
          </m:rPr>
          <m:t>+</m:t>
        </m:r>
        <m:r>
          <m:t>0.74</m:t>
        </m:r>
        <m:r>
          <m:rPr>
            <m:sty m:val="p"/>
          </m:rPr>
          <m:t>⋅</m:t>
        </m:r>
        <m:r>
          <m:rPr>
            <m:nor/>
            <m:sty m:val="p"/>
          </m:rPr>
          <m:t>Spiculation</m:t>
        </m:r>
        <m:r>
          <m:rPr>
            <m:sty m:val="p"/>
          </m:rPr>
          <m:t>+</m:t>
        </m:r>
        <m:r>
          <m:t>1.27</m:t>
        </m:r>
        <m:r>
          <m:rPr>
            <m:sty m:val="p"/>
          </m:rPr>
          <m:t>⋅</m:t>
        </m:r>
        <m:r>
          <m:rPr>
            <m:nor/>
            <m:sty m:val="p"/>
          </m:rPr>
          <m:t>FamilyHx</m:t>
        </m:r>
        <m:r>
          <m:rPr>
            <m:sty m:val="p"/>
          </m:rPr>
          <m:t>−</m:t>
        </m:r>
        <m:r>
          <m:t>1.62</m:t>
        </m:r>
        <m:r>
          <m:rPr>
            <m:sty m:val="p"/>
          </m:rPr>
          <m:t>⋅</m:t>
        </m:r>
        <m:r>
          <m:rPr>
            <m:nor/>
            <m:sty m:val="p"/>
          </m:rPr>
          <m:t>Calcification</m:t>
        </m:r>
        <m:r>
          <m:rPr>
            <m:sty m:val="p"/>
          </m:rPr>
          <m:t>−</m:t>
        </m:r>
        <m:r>
          <m:t>1.41</m:t>
        </m:r>
        <m:r>
          <m:rPr>
            <m:sty m:val="p"/>
          </m:rPr>
          <m:t>⋅</m:t>
        </m:r>
        <m:r>
          <m:rPr>
            <m:nor/>
            <m:sty m:val="p"/>
          </m:rPr>
          <m:t>Boundary</m:t>
        </m:r>
        <m:r>
          <m:rPr>
            <m:sty m:val="p"/>
          </m:rPr>
          <m:t>)</m:t>
        </m:r>
      </m:oMath>
      <w:r>
        <w:t xml:space="preserve">.</w:t>
      </w:r>
    </w:p>
    <w:p>
      <w:pPr>
        <w:numPr>
          <w:ilvl w:val="0"/>
          <w:numId w:val="1024"/>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m:oMath>
        <m:acc>
          <m:accPr>
            <m:chr m:val="̂"/>
          </m:accPr>
          <m:e>
            <m:r>
              <m:t>p</m:t>
            </m:r>
          </m:e>
        </m:acc>
        <m:r>
          <m:rPr>
            <m:sty m:val="p"/>
          </m:rPr>
          <m:t>=</m:t>
        </m:r>
        <m:r>
          <m:t>σ</m:t>
        </m:r>
        <m:r>
          <m:rPr>
            <m:sty m:val="p"/>
          </m:rPr>
          <m:t>(</m:t>
        </m:r>
        <m:r>
          <m:rPr>
            <m:sty m:val="p"/>
          </m:rPr>
          <m:t>−</m:t>
        </m:r>
        <m:r>
          <m:t>1.14</m:t>
        </m:r>
        <m:r>
          <m:rPr>
            <m:sty m:val="p"/>
          </m:rPr>
          <m:t>+</m:t>
        </m:r>
        <m:r>
          <m:t>0.036</m:t>
        </m:r>
        <m:r>
          <m:rPr>
            <m:sty m:val="p"/>
          </m:rPr>
          <m:t>⋅</m:t>
        </m:r>
        <m:r>
          <m:rPr>
            <m:nor/>
            <m:sty m:val="p"/>
          </m:rPr>
          <m:t>Age</m:t>
        </m:r>
        <m:r>
          <m:rPr>
            <m:sty m:val="p"/>
          </m:rPr>
          <m:t>+</m:t>
        </m:r>
        <m:r>
          <m:t>0.38</m:t>
        </m:r>
        <m:r>
          <m:rPr>
            <m:sty m:val="p"/>
          </m:rPr>
          <m:t>⋅</m:t>
        </m:r>
        <m:r>
          <m:rPr>
            <m:nor/>
            <m:sty m:val="p"/>
          </m:rPr>
          <m:t>CancerHx</m:t>
        </m:r>
        <m:r>
          <m:rPr>
            <m:sty m:val="p"/>
          </m:rPr>
          <m:t>+</m:t>
        </m:r>
        <m:r>
          <m:t>0.20</m:t>
        </m:r>
        <m:r>
          <m:rPr>
            <m:sty m:val="p"/>
          </m:rPr>
          <m:t>⋅</m:t>
        </m:r>
        <m:r>
          <m:rPr>
            <m:nor/>
            <m:sty m:val="p"/>
          </m:rPr>
          <m:t>Diameter</m:t>
        </m:r>
        <m:r>
          <m:rPr>
            <m:sty m:val="p"/>
          </m:rPr>
          <m:t>−</m:t>
        </m:r>
        <m:r>
          <m:t>0.29</m:t>
        </m:r>
        <m:r>
          <m:rPr>
            <m:sty m:val="p"/>
          </m:rPr>
          <m:t>⋅</m:t>
        </m:r>
        <m:r>
          <m:rPr>
            <m:nor/>
            <m:sty m:val="p"/>
          </m:rPr>
          <m:t>Calcification</m:t>
        </m:r>
        <m:r>
          <m:rPr>
            <m:sty m:val="p"/>
          </m:rPr>
          <m:t>+</m:t>
        </m:r>
        <m:r>
          <m:t>0.026</m:t>
        </m:r>
        <m:r>
          <m:rPr>
            <m:sty m:val="p"/>
          </m:rPr>
          <m:t>⋅</m:t>
        </m:r>
        <m:r>
          <m:rPr>
            <m:nor/>
            <m:sty m:val="p"/>
          </m:rPr>
          <m:t>PleuralStretch</m:t>
        </m:r>
        <m:r>
          <m:rPr>
            <m:sty m:val="p"/>
          </m:rPr>
          <m:t>−</m:t>
        </m:r>
        <m:r>
          <m:t>0.17</m:t>
        </m:r>
        <m:r>
          <m:rPr>
            <m:sty m:val="p"/>
          </m:rPr>
          <m:t>⋅</m:t>
        </m:r>
        <m:r>
          <m:rPr>
            <m:nor/>
            <m:sty m:val="p"/>
          </m:rPr>
          <m:t>VC</m:t>
        </m:r>
        <m:r>
          <m:rPr>
            <m:sty m:val="p"/>
          </m:rPr>
          <m:t>+</m:t>
        </m:r>
        <m:r>
          <m:t>0.05</m:t>
        </m:r>
        <m:r>
          <m:rPr>
            <m:sty m:val="p"/>
          </m:rPr>
          <m:t>⋅</m:t>
        </m:r>
        <m:r>
          <m:rPr>
            <m:nor/>
            <m:sty m:val="p"/>
          </m:rPr>
          <m:t>DLCO</m:t>
        </m:r>
        <m:r>
          <m:rPr>
            <m:sty m:val="p"/>
          </m:rPr>
          <m:t>+</m:t>
        </m:r>
        <m:r>
          <m:t>0.018</m:t>
        </m:r>
        <m:r>
          <m:rPr>
            <m:sty m:val="p"/>
          </m:rPr>
          <m:t>⋅</m:t>
        </m:r>
        <m:r>
          <m:rPr>
            <m:nor/>
            <m:sty m:val="p"/>
          </m:rPr>
          <m:t>CEA</m:t>
        </m:r>
        <m:r>
          <m:rPr>
            <m:sty m:val="p"/>
          </m:rPr>
          <m:t>+</m:t>
        </m:r>
        <m:r>
          <m:t>0.004</m:t>
        </m:r>
        <m:r>
          <m:rPr>
            <m:sty m:val="p"/>
          </m:rPr>
          <m:t>⋅</m:t>
        </m:r>
        <m:r>
          <m:rPr>
            <m:nor/>
            <m:sty m:val="p"/>
          </m:rPr>
          <m:t>NSE</m:t>
        </m:r>
        <m:r>
          <m:rPr>
            <m:sty m:val="p"/>
          </m:rPr>
          <m:t>)</m:t>
        </m:r>
      </m:oMath>
      <w:r>
        <w:t xml:space="preserve">.</w:t>
      </w:r>
    </w:p>
    <w:p>
      <w:pPr>
        <w:pStyle w:val="FirstParagraph"/>
      </w:pPr>
      <w:r>
        <w:t xml:space="preserve">These models are applied using their published coefficients without re-training and represent the standard of care.</w:t>
      </w:r>
    </w:p>
    <w:bookmarkEnd w:id="107"/>
    <w:bookmarkStart w:id="108" w:name="ml-baseline-models"/>
    <w:p>
      <w:pPr>
        <w:pStyle w:val="3"/>
      </w:pPr>
      <w:r>
        <w:rPr>
          <w:rStyle w:val="SectionNumber"/>
        </w:rPr>
        <w:t xml:space="preserve">5.4.3</w:t>
      </w:r>
      <w:r>
        <w:tab/>
      </w: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5"/>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97</w:t>
        </w:r>
      </w:hyperlink>
      <w:r>
        <w:t xml:space="preserve">]</w:t>
      </w:r>
      <w:r>
        <w:t xml:space="preserve">. Configuration: probability=True, class_weight=’balanced’ for imbalanced data handling.</w:t>
      </w:r>
    </w:p>
    <w:p>
      <w:pPr>
        <w:numPr>
          <w:ilvl w:val="0"/>
          <w:numId w:val="1025"/>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98</w:t>
        </w:r>
      </w:hyperlink>
      <w:r>
        <w:t xml:space="preserve">]</w:t>
      </w:r>
      <w:r>
        <w:t xml:space="preserve">. Configuration: default sklearn parameters with reproducibility settings.</w:t>
      </w:r>
    </w:p>
    <w:p>
      <w:pPr>
        <w:numPr>
          <w:ilvl w:val="0"/>
          <w:numId w:val="1025"/>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99</w:t>
        </w:r>
      </w:hyperlink>
      <w:r>
        <w:t xml:space="preserve">]</w:t>
      </w:r>
      <w:r>
        <w:t xml:space="preserve">. Configuration: class_weight=’balanced’, parallel processing enabled.</w:t>
      </w:r>
    </w:p>
    <w:p>
      <w:pPr>
        <w:numPr>
          <w:ilvl w:val="0"/>
          <w:numId w:val="1025"/>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100</w:t>
        </w:r>
      </w:hyperlink>
      <w:r>
        <w:t xml:space="preserve">]</w:t>
      </w:r>
      <w:r>
        <w:t xml:space="preserve">. Configuration: default sklearn parameters for gradient boosting.</w:t>
      </w:r>
    </w:p>
    <w:p>
      <w:pPr>
        <w:numPr>
          <w:ilvl w:val="0"/>
          <w:numId w:val="1025"/>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p>
      <w:pPr>
        <w:pStyle w:val="a0"/>
      </w:pPr>
      <w:r>
        <w:t xml:space="preserve">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w:t>
      </w:r>
      <w:r>
        <w:t xml:space="preserve">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In our setting, each hospital cohort contains only 295 patients with 63 candidate features and pronounced class imbalance, placing us squarely in the small-sample, high-variance regime where these studies report that deep tabular models are unstable and often underperform tree ensembles. Following these findings, we treat tuned tree ensembles and our pre-trained tabular foundation model as the most informative baselines for this regime and focus our experimental budget on robust cross-validation and ablations within the PANDA pipeline rather than underpowered and potentially misleading deep-tabular comparisons.</w:t>
      </w:r>
    </w:p>
    <w:bookmarkEnd w:id="108"/>
    <w:bookmarkStart w:id="109" w:name="computational-framework"/>
    <w:p>
      <w:pPr>
        <w:pStyle w:val="3"/>
      </w:pPr>
      <w:r>
        <w:rPr>
          <w:rStyle w:val="SectionNumber"/>
        </w:rPr>
        <w:t xml:space="preserve">5.4.4</w:t>
      </w:r>
      <w:r>
        <w:tab/>
      </w: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6"/>
        </w:numPr>
      </w:pPr>
      <w:r>
        <w:rPr>
          <w:b/>
          <w:bCs/>
        </w:rPr>
        <w:t xml:space="preserve">Hardware</w:t>
      </w:r>
      <w:r>
        <w:t xml:space="preserve">: NVIDIA A800-SXM4-80GB GPU (80GB HBM2 memory), AMD EPYC 7742 64-Core Processor (256 threads), NUMA architecture with 512MB L3 cache.</w:t>
      </w:r>
    </w:p>
    <w:p>
      <w:pPr>
        <w:numPr>
          <w:ilvl w:val="0"/>
          <w:numId w:val="1026"/>
        </w:numPr>
      </w:pPr>
      <w:r>
        <w:rPr>
          <w:b/>
          <w:bCs/>
        </w:rPr>
        <w:t xml:space="preserve">Software</w:t>
      </w:r>
      <w:r>
        <w:t xml:space="preserve">: PyTorch 2.7.0 (CUDA 12.2), Scikit-learn 1.6.1, Adapt 0.4.4.</w:t>
      </w:r>
    </w:p>
    <w:p>
      <w:pPr>
        <w:numPr>
          <w:ilvl w:val="0"/>
          <w:numId w:val="1026"/>
        </w:numPr>
      </w:pPr>
      <w:r>
        <w:rPr>
          <w:b/>
          <w:bCs/>
        </w:rPr>
        <w:t xml:space="preserve">System</w:t>
      </w:r>
      <w:r>
        <w:t xml:space="preserve">: Ubuntu 22.04.4 LTS, NVIDIA Driver 535.161.07.</w:t>
      </w:r>
    </w:p>
    <w:p>
      <w:pPr>
        <w:pStyle w:val="FirstParagraph"/>
      </w:pPr>
    </w:p>
    <w:bookmarkEnd w:id="109"/>
    <w:bookmarkEnd w:id="110"/>
    <w:bookmarkEnd w:id="111"/>
    <w:bookmarkStart w:id="129" w:name="sec:analysis"/>
    <w:p>
      <w:pPr>
        <w:pStyle w:val="1"/>
      </w:pPr>
      <w:r>
        <w:rPr>
          <w:rStyle w:val="SectionNumber"/>
        </w:rPr>
        <w:t xml:space="preserve">6</w:t>
      </w:r>
      <w:r>
        <w:tab/>
      </w: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m:oMath>
        <m:r>
          <m:t>P</m:t>
        </m:r>
        <m:r>
          <m:rPr>
            <m:sty m:val="p"/>
          </m:rPr>
          <m:t>(</m:t>
        </m:r>
        <m:r>
          <m:rPr>
            <m:scr m:val="script"/>
            <m:sty m:val="p"/>
          </m:rPr>
          <m:t>X</m:t>
        </m:r>
        <m:r>
          <m:rPr>
            <m:sty m:val="p"/>
          </m:rPr>
          <m:t>,</m:t>
        </m:r>
        <m:r>
          <m:rPr>
            <m:scr m:val="script"/>
            <m:sty m:val="p"/>
          </m:rPr>
          <m:t>Y</m:t>
        </m:r>
        <m:r>
          <m:rPr>
            <m:sty m:val="p"/>
          </m:rPr>
          <m:t>)</m:t>
        </m:r>
      </m: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115" w:name="subsec:generalization_bound"/>
    <w:p>
      <w:pPr>
        <w:pStyle w:val="2"/>
      </w:pPr>
      <w:r>
        <w:rPr>
          <w:rStyle w:val="SectionNumber"/>
        </w:rPr>
        <w:t xml:space="preserve">6.1</w:t>
      </w:r>
      <w:r>
        <w:tab/>
      </w: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94</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rPr>
          <w:b/>
          <w:bCs/>
        </w:rPr>
        <w:t xml:space="preserve">Theorem 1</w:t>
      </w:r>
      <w:r>
        <w:t xml:space="preserve"> </w:t>
      </w:r>
      <w:r>
        <w:t xml:space="preserve">(Ben-David et al., 2010).</w:t>
      </w:r>
      <w:r>
        <w:t xml:space="preserve"> </w:t>
      </w:r>
      <w:r>
        <w:t xml:space="preserve"> </w:t>
      </w:r>
      <w:r>
        <w:rPr>
          <w:i/>
          <w:iCs/>
        </w:rPr>
        <w:t xml:space="preserve">Let</w:t>
      </w:r>
      <w:r>
        <w:rPr>
          <w:i/>
          <w:iCs/>
        </w:rPr>
        <w:t xml:space="preserve"> </w:t>
      </w:r>
      <m:oMath>
        <m:r>
          <m:rPr>
            <m:scr m:val="script"/>
            <m:sty m:val="p"/>
          </m:rPr>
          <m:t>H</m:t>
        </m:r>
      </m:oMath>
      <w:r>
        <w:rPr>
          <w:i/>
          <w:iCs/>
        </w:rPr>
        <w:t xml:space="preserve"> </w:t>
      </w:r>
      <w:r>
        <w:rPr>
          <w:i/>
          <w:iCs/>
        </w:rPr>
        <w:t xml:space="preserve">be a hypothesis space of VC-dimension</w:t>
      </w:r>
      <w:r>
        <w:rPr>
          <w:i/>
          <w:iCs/>
        </w:rPr>
        <w:t xml:space="preserve"> </w:t>
      </w:r>
      <m:oMath>
        <m:sSub>
          <m:e>
            <m:r>
              <m:t>d</m:t>
            </m:r>
          </m:e>
          <m:sub>
            <m:r>
              <m:t>V</m:t>
            </m:r>
            <m:r>
              <m:t>C</m:t>
            </m:r>
          </m:sub>
        </m:sSub>
      </m:oMath>
      <w:r>
        <w:rPr>
          <w:i/>
          <w:iCs/>
        </w:rPr>
        <w:t xml:space="preserve">. If</w:t>
      </w:r>
      <w:r>
        <w:rPr>
          <w:i/>
          <w:iCs/>
        </w:rPr>
        <w:t xml:space="preserve"> </w:t>
      </w:r>
      <m:oMath>
        <m:r>
          <m:t>S</m:t>
        </m:r>
      </m:oMath>
      <w:r>
        <w:rPr>
          <w:i/>
          <w:iCs/>
        </w:rPr>
        <w:t xml:space="preserve"> </w:t>
      </w:r>
      <w:r>
        <w:rPr>
          <w:i/>
          <w:iCs/>
        </w:rPr>
        <w:t xml:space="preserve">and</w:t>
      </w:r>
      <w:r>
        <w:rPr>
          <w:i/>
          <w:iCs/>
        </w:rPr>
        <w:t xml:space="preserve"> </w:t>
      </w:r>
      <m:oMath>
        <m:r>
          <m:t>T</m:t>
        </m:r>
      </m:oMath>
      <w:r>
        <w:rPr>
          <w:i/>
          <w:iCs/>
        </w:rPr>
        <w:t xml:space="preserve"> </w:t>
      </w:r>
      <w:r>
        <w:rPr>
          <w:i/>
          <w:iCs/>
        </w:rPr>
        <w:t xml:space="preserve">are samples of size</w:t>
      </w:r>
      <w:r>
        <w:rPr>
          <w:i/>
          <w:iCs/>
        </w:rPr>
        <w:t xml:space="preserve"> </w:t>
      </w:r>
      <m:oMath>
        <m:r>
          <m:t>n</m:t>
        </m:r>
      </m:oMath>
      <w:r>
        <w:rPr>
          <w:i/>
          <w:iCs/>
        </w:rPr>
        <w:t xml:space="preserve"> </w:t>
      </w:r>
      <w:r>
        <w:rPr>
          <w:i/>
          <w:iCs/>
        </w:rPr>
        <w:t xml:space="preserve">drawn from source distribution</w:t>
      </w:r>
      <w:r>
        <w:rPr>
          <w:i/>
          <w:iCs/>
        </w:rPr>
        <w:t xml:space="preserve"> </w:t>
      </w:r>
      <m:oMath>
        <m:sSub>
          <m:e>
            <m:r>
              <m:rPr>
                <m:scr m:val="script"/>
                <m:sty m:val="p"/>
              </m:rPr>
              <m:t>D</m:t>
            </m:r>
          </m:e>
          <m:sub>
            <m:r>
              <m:t>S</m:t>
            </m:r>
          </m:sub>
        </m:sSub>
      </m:oMath>
      <w:r>
        <w:rPr>
          <w:i/>
          <w:iCs/>
        </w:rPr>
        <w:t xml:space="preserve"> </w:t>
      </w:r>
      <w:r>
        <w:rPr>
          <w:i/>
          <w:iCs/>
        </w:rPr>
        <w:t xml:space="preserve">and target distribution</w:t>
      </w:r>
      <w:r>
        <w:rPr>
          <w:i/>
          <w:iCs/>
        </w:rPr>
        <w:t xml:space="preserve"> </w:t>
      </w:r>
      <m:oMath>
        <m:sSub>
          <m:e>
            <m:r>
              <m:rPr>
                <m:scr m:val="script"/>
                <m:sty m:val="p"/>
              </m:rPr>
              <m:t>D</m:t>
            </m:r>
          </m:e>
          <m:sub>
            <m:r>
              <m:t>T</m:t>
            </m:r>
          </m:sub>
        </m:sSub>
      </m:oMath>
      <w:r>
        <w:rPr>
          <w:i/>
          <w:iCs/>
        </w:rPr>
        <w:t xml:space="preserve"> </w:t>
      </w:r>
      <w:r>
        <w:rPr>
          <w:i/>
          <w:iCs/>
        </w:rPr>
        <w:t xml:space="preserve">respectively, then for any</w:t>
      </w:r>
      <w:r>
        <w:rPr>
          <w:i/>
          <w:iCs/>
        </w:rPr>
        <w:t xml:space="preserve"> </w:t>
      </w:r>
      <m:oMath>
        <m:r>
          <m:t>δ</m:t>
        </m:r>
        <m:r>
          <m:rPr>
            <m:sty m:val="p"/>
          </m:rPr>
          <m:t>∈</m:t>
        </m:r>
        <m:r>
          <m:rPr>
            <m:sty m:val="p"/>
          </m:rPr>
          <m:t>(</m:t>
        </m:r>
        <m:r>
          <m:t>0</m:t>
        </m:r>
        <m:r>
          <m:rPr>
            <m:sty m:val="p"/>
          </m:rPr>
          <m:t>,</m:t>
        </m:r>
        <m:r>
          <m:t>1</m:t>
        </m:r>
        <m:r>
          <m:rPr>
            <m:sty m:val="p"/>
          </m:rPr>
          <m:t>)</m:t>
        </m:r>
      </m:oMath>
      <w:r>
        <w:rPr>
          <w:i/>
          <w:iCs/>
        </w:rPr>
        <w:t xml:space="preserve">, with probability at least</w:t>
      </w:r>
      <w:r>
        <w:rPr>
          <w:i/>
          <w:iCs/>
        </w:rPr>
        <w:t xml:space="preserve"> </w:t>
      </w:r>
      <m:oMath>
        <m:r>
          <m:t>1</m:t>
        </m:r>
        <m:r>
          <m:rPr>
            <m:sty m:val="p"/>
          </m:rPr>
          <m:t>−</m:t>
        </m:r>
        <m:r>
          <m:t>δ</m:t>
        </m:r>
      </m:oMath>
      <w:r>
        <w:rPr>
          <w:i/>
          <w:iCs/>
        </w:rPr>
        <w:t xml:space="preserve">, for every</w:t>
      </w:r>
      <w:r>
        <w:rPr>
          <w:i/>
          <w:iCs/>
        </w:rPr>
        <w:t xml:space="preserve"> </w:t>
      </w:r>
      <m:oMath>
        <m:r>
          <m:t>h</m:t>
        </m:r>
        <m:r>
          <m:rPr>
            <m:sty m:val="p"/>
          </m:rPr>
          <m:t>∈</m:t>
        </m:r>
        <m:r>
          <m:rPr>
            <m:scr m:val="script"/>
            <m:sty m:val="p"/>
          </m:rPr>
          <m:t>H</m:t>
        </m:r>
      </m:oMath>
      <w:r>
        <w:rPr>
          <w:i/>
          <w:iCs/>
        </w:rPr>
        <w:t xml:space="preserve">:</w:t>
      </w:r>
      <w:r>
        <w:rPr>
          <w:i/>
          <w:iCs/>
        </w:rPr>
        <w:t xml:space="preserve"> </w:t>
      </w:r>
      <w:bookmarkStart w:id="112" w:name="eq:ben_david_bound"/>
      <m:oMathPara>
        <m:oMathParaPr>
          <m:jc m:val="center"/>
        </m:oMathParaPr>
        <m:oMath>
          <m:sSub>
            <m:e>
              <m:r>
                <m:t>ϵ</m:t>
              </m:r>
            </m:e>
            <m:sub>
              <m:r>
                <m:t>T</m:t>
              </m:r>
            </m:sub>
          </m:sSub>
          <m:r>
            <m:rPr>
              <m:sty m:val="p"/>
            </m:rPr>
            <m:t>(</m:t>
          </m:r>
          <m:r>
            <m:t>h</m:t>
          </m:r>
          <m:r>
            <m:rPr>
              <m:sty m:val="p"/>
            </m:rPr>
            <m:t>)</m:t>
          </m:r>
          <m:r>
            <m:rPr>
              <m:sty m:val="p"/>
            </m:rPr>
            <m:t>≤</m:t>
          </m:r>
          <m:sSub>
            <m:e>
              <m:r>
                <m:t>ϵ</m:t>
              </m:r>
            </m:e>
            <m:sub>
              <m:r>
                <m:t>S</m:t>
              </m:r>
            </m:sub>
          </m:sSub>
          <m:r>
            <m:rPr>
              <m:sty m:val="p"/>
            </m:rPr>
            <m:t>(</m:t>
          </m:r>
          <m:r>
            <m:t>h</m:t>
          </m:r>
          <m:r>
            <m:rPr>
              <m:sty m:val="p"/>
            </m:rPr>
            <m:t>)</m:t>
          </m:r>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λ</m:t>
          </m:r>
          <m:r>
            <m:rPr>
              <m:sty m:val="p"/>
            </m:rPr>
            <m:t>+</m:t>
          </m:r>
          <m:r>
            <m:rPr>
              <m:scr m:val="script"/>
              <m:sty m:val="p"/>
            </m:rPr>
            <m:t>O</m:t>
          </m:r>
          <m:d>
            <m:dPr>
              <m:begChr m:val="("/>
              <m:sepChr m:val=""/>
              <m:endChr m:val=")"/>
              <m:grow/>
            </m:dPr>
            <m:e>
              <m:rad>
                <m:radPr>
                  <m:degHide m:val="on"/>
                </m:radPr>
                <m:deg/>
                <m:e>
                  <m:f>
                    <m:fPr>
                      <m:type m:val="bar"/>
                    </m:fPr>
                    <m:num>
                      <m:sSub>
                        <m:e>
                          <m:r>
                            <m:t>d</m:t>
                          </m:r>
                        </m:e>
                        <m:sub>
                          <m:r>
                            <m:t>V</m:t>
                          </m:r>
                          <m:r>
                            <m:t>C</m:t>
                          </m:r>
                        </m:sub>
                      </m:sSub>
                      <m:r>
                        <m:rPr>
                          <m:sty m:val="p"/>
                        </m:rPr>
                        <m:t>log</m:t>
                      </m:r>
                      <m:r>
                        <m:t>n</m:t>
                      </m:r>
                    </m:num>
                    <m:den>
                      <m:r>
                        <m:t>n</m:t>
                      </m:r>
                    </m:den>
                  </m:f>
                  <m:r>
                    <m:rPr>
                      <m:sty m:val="p"/>
                    </m:rPr>
                    <m:t>+</m:t>
                  </m:r>
                  <m:r>
                    <m:rPr>
                      <m:sty m:val="p"/>
                    </m:rPr>
                    <m:t>log</m:t>
                  </m:r>
                  <m:f>
                    <m:fPr>
                      <m:type m:val="bar"/>
                    </m:fPr>
                    <m:num>
                      <m:r>
                        <m:t>1</m:t>
                      </m:r>
                    </m:num>
                    <m:den>
                      <m:r>
                        <m:t>δ</m:t>
                      </m:r>
                    </m:den>
                  </m:f>
                </m:e>
              </m:rad>
            </m:e>
          </m:d>
          <m:r>
            <m:t>  </m:t>
          </m:r>
          <m:r>
            <m:rPr>
              <m:sty m:val="p"/>
            </m:rPr>
            <m:t>(</m:t>
          </m:r>
          <m:r>
            <m:t>23</m:t>
          </m:r>
          <m:r>
            <m:rPr>
              <m:sty m:val="p"/>
            </m:rPr>
            <m:t>)</m:t>
          </m:r>
        </m:oMath>
      </m:oMathPara>
      <w:bookmarkEnd w:id="112"/>
    </w:p>
    <w:p>
      <w:pPr>
        <w:pStyle w:val="FirstParagraph"/>
      </w:pPr>
      <w:r>
        <w:t xml:space="preserve">Inequality </w:t>
      </w:r>
      <w:r>
        <w:t xml:space="preserve">(</w:t>
      </w:r>
      <w:hyperlink w:anchor="eq:ben_david_bound">
        <w:r>
          <w:rPr>
            <w:rStyle w:val="af"/>
          </w:rPr>
          <w:t xml:space="preserve">23</w:t>
        </w:r>
      </w:hyperlink>
      <w:r>
        <w:t xml:space="preserve">)</w:t>
      </w:r>
      <w:r>
        <w:t xml:space="preserve"> </w:t>
      </w:r>
      <w:r>
        <w:t xml:space="preserve">shows that reducing the target error</w:t>
      </w:r>
      <w:r>
        <w:t xml:space="preserve"> </w:t>
      </w:r>
      <m:oMath>
        <m:sSub>
          <m:e>
            <m:r>
              <m:t>ϵ</m:t>
            </m:r>
          </m:e>
          <m:sub>
            <m:r>
              <m:t>T</m:t>
            </m:r>
          </m:sub>
        </m:sSub>
        <m:r>
          <m:rPr>
            <m:sty m:val="p"/>
          </m:rPr>
          <m:t>(</m:t>
        </m:r>
        <m:r>
          <m:t>h</m:t>
        </m:r>
        <m:r>
          <m:rPr>
            <m:sty m:val="p"/>
          </m:rPr>
          <m:t>)</m:t>
        </m:r>
      </m:oMath>
      <w:r>
        <w:t xml:space="preserve"> </w:t>
      </w:r>
      <w:r>
        <w:t xml:space="preserve">requires the simultaneous control of three terms:</w:t>
      </w:r>
    </w:p>
    <w:p>
      <w:pPr>
        <w:numPr>
          <w:ilvl w:val="0"/>
          <w:numId w:val="1027"/>
        </w:numPr>
      </w:pPr>
      <w:r>
        <w:rPr>
          <w:b/>
          <w:bCs/>
        </w:rPr>
        <w:t xml:space="preserve">Source Risk</w:t>
      </w:r>
      <w:r>
        <w:t xml:space="preserve"> </w:t>
      </w:r>
      <m:oMath>
        <m:sSub>
          <m:e>
            <m:r>
              <m:t>ϵ</m:t>
            </m:r>
          </m:e>
          <m:sub>
            <m:r>
              <m:t>S</m:t>
            </m:r>
          </m:sub>
        </m:sSub>
        <m:r>
          <m:rPr>
            <m:sty m:val="p"/>
          </m:rPr>
          <m:t>(</m:t>
        </m:r>
        <m:r>
          <m:t>h</m:t>
        </m:r>
        <m:r>
          <m:rPr>
            <m:sty m:val="p"/>
          </m:rPr>
          <m:t>)</m:t>
        </m:r>
      </m:oMath>
      <w:r>
        <w:t xml:space="preserve">: The expected error on the source domain.</w:t>
      </w:r>
    </w:p>
    <w:p>
      <w:pPr>
        <w:numPr>
          <w:ilvl w:val="0"/>
          <w:numId w:val="1027"/>
        </w:numPr>
      </w:pPr>
      <w:r>
        <w:rPr>
          <w:b/>
          <w:bCs/>
        </w:rPr>
        <w:t xml:space="preserve">Domain Divergence</w:t>
      </w:r>
      <w:r>
        <w:t xml:space="preserve"> </w:t>
      </w: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oMath>
      <w:r>
        <w:t xml:space="preserve">: The</w:t>
      </w:r>
      <w:r>
        <w:t xml:space="preserve"> </w:t>
      </w:r>
      <m:oMath>
        <m:r>
          <m:rPr>
            <m:scr m:val="script"/>
            <m:sty m:val="p"/>
          </m:rPr>
          <m:t>H</m:t>
        </m:r>
        <m:r>
          <m:rPr>
            <m:sty m:val="p"/>
          </m:rPr>
          <m:t>Δ</m:t>
        </m:r>
        <m:r>
          <m:rPr>
            <m:scr m:val="script"/>
            <m:sty m:val="p"/>
          </m:rPr>
          <m:t>H</m:t>
        </m:r>
      </m:oMath>
      <w:r>
        <w:t xml:space="preserve">-divergence, which measures the discrepancy between the marginal feature distributions.</w:t>
      </w:r>
    </w:p>
    <w:p>
      <w:pPr>
        <w:numPr>
          <w:ilvl w:val="0"/>
          <w:numId w:val="1027"/>
        </w:numPr>
      </w:pPr>
      <w:r>
        <w:rPr>
          <w:b/>
          <w:bCs/>
        </w:rPr>
        <w:t xml:space="preserve">Adaptability Term</w:t>
      </w:r>
      <w:r>
        <w:t xml:space="preserve"> </w:t>
      </w:r>
      <m:oMath>
        <m:r>
          <m:t>λ</m:t>
        </m:r>
      </m:oMath>
      <w:r>
        <w:t xml:space="preserve">: The error of the ideal joint hypothesis,</w:t>
      </w:r>
      <w:r>
        <w:t xml:space="preserve"> </w:t>
      </w:r>
      <m:oMath>
        <m:r>
          <m:t>λ</m:t>
        </m:r>
        <m:r>
          <m:rPr>
            <m:sty m:val="p"/>
          </m:rPr>
          <m:t>=</m:t>
        </m:r>
        <m:sSub>
          <m:e>
            <m:r>
              <m:rPr>
                <m:sty m:val="p"/>
              </m:rPr>
              <m:t>min</m:t>
            </m:r>
          </m:e>
          <m:sub>
            <m:r>
              <m:t>h</m:t>
            </m:r>
            <m:r>
              <m:rPr>
                <m:sty m:val="p"/>
              </m:rPr>
              <m:t>∈</m:t>
            </m:r>
            <m:r>
              <m:rPr>
                <m:scr m:val="script"/>
                <m:sty m:val="p"/>
              </m:rPr>
              <m:t>H</m:t>
            </m:r>
          </m:sub>
        </m:sSub>
        <m:r>
          <m:rPr>
            <m:sty m:val="p"/>
          </m:rPr>
          <m:t>(</m:t>
        </m:r>
        <m:sSub>
          <m:e>
            <m:r>
              <m:t>ϵ</m:t>
            </m:r>
          </m:e>
          <m:sub>
            <m:r>
              <m:t>S</m:t>
            </m:r>
          </m:sub>
        </m:sSub>
        <m:r>
          <m:rPr>
            <m:sty m:val="p"/>
          </m:rPr>
          <m:t>(</m:t>
        </m:r>
        <m:r>
          <m:t>h</m:t>
        </m:r>
        <m:r>
          <m:rPr>
            <m:sty m:val="p"/>
          </m:rPr>
          <m:t>)</m:t>
        </m:r>
        <m:r>
          <m:rPr>
            <m:sty m:val="p"/>
          </m:rPr>
          <m:t>+</m:t>
        </m:r>
        <m:sSub>
          <m:e>
            <m:r>
              <m:t>ϵ</m:t>
            </m:r>
          </m:e>
          <m:sub>
            <m:r>
              <m:t>T</m:t>
            </m:r>
          </m:sub>
        </m:sSub>
        <m:r>
          <m:rPr>
            <m:sty m:val="p"/>
          </m:rPr>
          <m:t>(</m:t>
        </m:r>
        <m:r>
          <m:t>h</m:t>
        </m:r>
        <m:r>
          <m:rPr>
            <m:sty m:val="p"/>
          </m:rPr>
          <m:t>)</m:t>
        </m:r>
        <m:r>
          <m:rPr>
            <m:sty m:val="p"/>
          </m:rPr>
          <m:t>)</m:t>
        </m:r>
      </m:oMath>
      <w:r>
        <w:t xml:space="preserve">, which captures irreducible error due to concept shift, that is, mismatch in the conditional distributions</w:t>
      </w:r>
      <w:r>
        <w:t xml:space="preserve"> </w:t>
      </w:r>
      <m:oMath>
        <m:r>
          <m:t>P</m:t>
        </m:r>
        <m:r>
          <m:rPr>
            <m:sty m:val="p"/>
          </m:rPr>
          <m:t>(</m:t>
        </m:r>
        <m:r>
          <m:t>Y</m:t>
        </m:r>
        <m:r>
          <m:rPr>
            <m:sty m:val="p"/>
          </m:rPr>
          <m:t>∣</m:t>
        </m:r>
        <m:r>
          <m:t>X</m:t>
        </m:r>
        <m:r>
          <m:rPr>
            <m:sty m:val="p"/>
          </m:rPr>
          <m:t>)</m:t>
        </m:r>
      </m:oMath>
      <w:r>
        <w:t xml:space="preserve">.</w:t>
      </w:r>
    </w:p>
    <w:bookmarkStart w:id="114" w:name="the-mathcalhdeltamathcalh-divergence"/>
    <w:p>
      <w:pPr>
        <w:pStyle w:val="3"/>
      </w:pPr>
      <w:r>
        <w:rPr>
          <w:rStyle w:val="SectionNumber"/>
        </w:rPr>
        <w:t xml:space="preserve">6.1.1</w:t>
      </w:r>
      <w:r>
        <w:tab/>
      </w:r>
      <w:r>
        <w:t xml:space="preserve">The</w:t>
      </w:r>
      <w:r>
        <w:t xml:space="preserve"> </w:t>
      </w:r>
      <m:oMath>
        <m:r>
          <m:rPr>
            <m:scr m:val="script"/>
            <m:sty m:val="p"/>
          </m:rPr>
          <m:t>H</m:t>
        </m:r>
        <m:r>
          <m:rPr>
            <m:sty m:val="p"/>
          </m:rPr>
          <m:t>Δ</m:t>
        </m:r>
        <m:r>
          <m:rPr>
            <m:scr m:val="script"/>
            <m:sty m:val="p"/>
          </m:rPr>
          <m:t>H</m:t>
        </m:r>
      </m:oMath>
      <w:r>
        <w:t xml:space="preserve">-Divergence</w:t>
      </w:r>
    </w:p>
    <w:p>
      <w:pPr>
        <w:pStyle w:val="FirstParagraph"/>
      </w:pPr>
      <w:r>
        <w:t xml:space="preserve">A central quantity in the theory of Ben-David et al. is the</w:t>
      </w:r>
      <w:r>
        <w:t xml:space="preserve"> </w:t>
      </w:r>
      <m:oMath>
        <m:r>
          <m:rPr>
            <m:scr m:val="script"/>
            <m:sty m:val="p"/>
          </m:rPr>
          <m:t>H</m:t>
        </m:r>
        <m:r>
          <m:rPr>
            <m:sty m:val="p"/>
          </m:rPr>
          <m:t>Δ</m:t>
        </m:r>
        <m:r>
          <m:rPr>
            <m:scr m:val="script"/>
            <m:sty m:val="p"/>
          </m:rPr>
          <m:t>H</m:t>
        </m:r>
      </m:oMath>
      <w:r>
        <w:t xml:space="preserve">-divergence, which quantifies domain distance with respect to the hypothesis class</w:t>
      </w:r>
      <w:r>
        <w:t xml:space="preserve"> </w:t>
      </w:r>
      <m:oMath>
        <m:r>
          <m:rPr>
            <m:scr m:val="script"/>
            <m:sty m:val="p"/>
          </m:rPr>
          <m:t>H</m:t>
        </m:r>
      </m:oMath>
      <w:r>
        <w:t xml:space="preserve">. It is defined as</w:t>
      </w:r>
    </w:p>
    <w:p>
      <w:pPr>
        <w:pStyle w:val="a0"/>
      </w:pPr>
      <w:bookmarkStart w:id="113" w:name="eq:hdhd-divergence"/>
      <m:oMathPara>
        <m:oMathParaPr>
          <m:jc m:val="center"/>
        </m:oMathParaPr>
        <m:oMath>
          <m:sSub>
            <m:e>
              <m:r>
                <m:t>d</m:t>
              </m:r>
            </m:e>
            <m:sub>
              <m:r>
                <m:rPr>
                  <m:scr m:val="script"/>
                  <m:sty m:val="p"/>
                </m:rPr>
                <m:t>H</m:t>
              </m:r>
              <m:r>
                <m:rPr>
                  <m:sty m:val="p"/>
                </m:rPr>
                <m:t>Δ</m:t>
              </m:r>
              <m:r>
                <m:rPr>
                  <m:scr m:val="script"/>
                  <m:sty m:val="p"/>
                </m:rPr>
                <m:t>H</m:t>
              </m:r>
            </m:sub>
          </m:sSub>
          <m:r>
            <m:rPr>
              <m:sty m:val="p"/>
            </m:rPr>
            <m:t>(</m:t>
          </m:r>
          <m:sSub>
            <m:e>
              <m:r>
                <m:rPr>
                  <m:scr m:val="script"/>
                  <m:sty m:val="p"/>
                </m:rPr>
                <m:t>D</m:t>
              </m:r>
            </m:e>
            <m:sub>
              <m:r>
                <m:t>S</m:t>
              </m:r>
            </m:sub>
          </m:sSub>
          <m:r>
            <m:rPr>
              <m:sty m:val="p"/>
            </m:rPr>
            <m:t>,</m:t>
          </m:r>
          <m:sSub>
            <m:e>
              <m:r>
                <m:rPr>
                  <m:scr m:val="script"/>
                  <m:sty m:val="p"/>
                </m:rPr>
                <m:t>D</m:t>
              </m:r>
            </m:e>
            <m:sub>
              <m:r>
                <m:t>T</m:t>
              </m:r>
            </m:sub>
          </m:sSub>
          <m:r>
            <m:rPr>
              <m:sty m:val="p"/>
            </m:rPr>
            <m:t>)</m:t>
          </m:r>
          <m:r>
            <m:rPr>
              <m:sty m:val="p"/>
            </m:rPr>
            <m:t>=</m:t>
          </m:r>
          <m:r>
            <m:t>2</m:t>
          </m:r>
          <m:limLow>
            <m:e>
              <m:r>
                <m:rPr>
                  <m:sty m:val="p"/>
                </m:rPr>
                <m:t>sup</m:t>
              </m:r>
            </m:e>
            <m:lim>
              <m:r>
                <m:t>h</m:t>
              </m:r>
              <m:r>
                <m:rPr>
                  <m:sty m:val="p"/>
                </m:rPr>
                <m:t>,</m:t>
              </m:r>
              <m:sSup>
                <m:e>
                  <m:r>
                    <m:t>h</m:t>
                  </m:r>
                </m:e>
                <m:sup>
                  <m:r>
                    <m:rPr>
                      <m:sty m:val="p"/>
                    </m:rPr>
                    <m:t>′</m:t>
                  </m:r>
                </m:sup>
              </m:sSup>
              <m:r>
                <m:rPr>
                  <m:sty m:val="p"/>
                </m:rPr>
                <m:t>∈</m:t>
              </m:r>
              <m:r>
                <m:rPr>
                  <m:scr m:val="script"/>
                  <m:sty m:val="p"/>
                </m:rPr>
                <m:t>H</m:t>
              </m:r>
            </m:lim>
          </m:limLow>
          <m:d>
            <m:dPr>
              <m:begChr m:val="|"/>
              <m:sepChr m:val=""/>
              <m:endChr m:val="|"/>
              <m:grow/>
            </m:dPr>
            <m:e>
              <m:limLow>
                <m:e>
                  <m:r>
                    <m:rPr>
                      <m:sty m:val="p"/>
                    </m:rPr>
                    <m:t>Pr</m:t>
                  </m:r>
                </m:e>
                <m:lim>
                  <m:r>
                    <m:t>x</m:t>
                  </m:r>
                  <m:r>
                    <m:rPr>
                      <m:sty m:val="p"/>
                    </m:rPr>
                    <m:t>∼</m:t>
                  </m:r>
                  <m:sSub>
                    <m:e>
                      <m:r>
                        <m:rPr>
                          <m:scr m:val="script"/>
                          <m:sty m:val="p"/>
                        </m:rPr>
                        <m:t>D</m:t>
                      </m:r>
                    </m:e>
                    <m:sub>
                      <m:r>
                        <m:t>S</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r>
                <m:rPr>
                  <m:sty m:val="p"/>
                </m:rPr>
                <m:t>−</m:t>
              </m:r>
              <m:limLow>
                <m:e>
                  <m:r>
                    <m:rPr>
                      <m:sty m:val="p"/>
                    </m:rPr>
                    <m:t>Pr</m:t>
                  </m:r>
                </m:e>
                <m:lim>
                  <m:r>
                    <m:t>x</m:t>
                  </m:r>
                  <m:r>
                    <m:rPr>
                      <m:sty m:val="p"/>
                    </m:rPr>
                    <m:t>∼</m:t>
                  </m:r>
                  <m:sSub>
                    <m:e>
                      <m:r>
                        <m:rPr>
                          <m:scr m:val="script"/>
                          <m:sty m:val="p"/>
                        </m:rPr>
                        <m:t>D</m:t>
                      </m:r>
                    </m:e>
                    <m:sub>
                      <m:r>
                        <m:t>T</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e>
          </m:d>
          <m:r>
            <m:rPr>
              <m:sty m:val="p"/>
            </m:rPr>
            <m:t>.</m:t>
          </m:r>
          <m:r>
            <m:t>  </m:t>
          </m:r>
          <m:r>
            <m:rPr>
              <m:sty m:val="p"/>
            </m:rPr>
            <m:t>(</m:t>
          </m:r>
          <m:r>
            <m:t>24</m:t>
          </m:r>
          <m:r>
            <m:rPr>
              <m:sty m:val="p"/>
            </m:rPr>
            <m:t>)</m:t>
          </m:r>
        </m:oMath>
      </m:oMathPara>
      <w:bookmarkEnd w:id="113"/>
    </w:p>
    <w:p>
      <w:pPr>
        <w:pStyle w:val="FirstParagraph"/>
      </w:pPr>
      <w:r>
        <w:t xml:space="preserve">Intuitively, this metric measures the maximal discrepancy in classifier disagreement across the two domains. If there exist two classifiers</w:t>
      </w:r>
      <w:r>
        <w:t xml:space="preserve"> </w:t>
      </w:r>
      <m:oMath>
        <m:r>
          <m:t>h</m:t>
        </m:r>
        <m:r>
          <m:rPr>
            <m:sty m:val="p"/>
          </m:rPr>
          <m:t>,</m:t>
        </m:r>
        <m:sSup>
          <m:e>
            <m:r>
              <m:t>h</m:t>
            </m:r>
          </m:e>
          <m:sup>
            <m:r>
              <m:rPr>
                <m:sty m:val="p"/>
              </m:rPr>
              <m:t>′</m:t>
            </m:r>
          </m:sup>
        </m:sSup>
      </m: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114"/>
    <w:bookmarkEnd w:id="115"/>
    <w:bookmarkStart w:id="119" w:name="subsec:analysis_source_risk"/>
    <w:p>
      <w:pPr>
        <w:pStyle w:val="2"/>
      </w:pPr>
      <w:r>
        <w:rPr>
          <w:rStyle w:val="SectionNumber"/>
        </w:rPr>
        <w:t xml:space="preserve">6.2</w:t>
      </w:r>
      <w:r>
        <w:tab/>
      </w:r>
      <w:r>
        <w:t xml:space="preserve">Minimizing Source Risk</w:t>
      </w:r>
      <w:r>
        <w:t xml:space="preserve"> </w:t>
      </w:r>
      <m:oMath>
        <m:sSub>
          <m:e>
            <m:r>
              <m:t>ϵ</m:t>
            </m:r>
          </m:e>
          <m:sub>
            <m:r>
              <m:t>S</m:t>
            </m:r>
          </m:sub>
        </m:sSub>
        <m:r>
          <m:rPr>
            <m:sty m:val="p"/>
          </m:rPr>
          <m:t>(</m:t>
        </m:r>
        <m:r>
          <m:t>h</m:t>
        </m:r>
        <m:r>
          <m:rPr>
            <m:sty m:val="p"/>
          </m:rPr>
          <m:t>)</m:t>
        </m:r>
      </m:oMath>
      <w:r>
        <w:t xml:space="preserve">: The TabPFN Mechanism</w:t>
      </w:r>
    </w:p>
    <w:p>
      <w:pPr>
        <w:pStyle w:val="FirstParagraph"/>
      </w:pPr>
      <w:r>
        <w:t xml:space="preserve">The first challenge is the small sample size (</w:t>
      </w:r>
      <m:oMath>
        <m:sSub>
          <m:e>
            <m:r>
              <m:t>n</m:t>
            </m:r>
          </m:e>
          <m:sub>
            <m:r>
              <m:t>s</m:t>
            </m:r>
          </m:sub>
        </m:sSub>
        <m:r>
          <m:rPr>
            <m:sty m:val="p"/>
          </m:rPr>
          <m:t>≈</m:t>
        </m:r>
        <m:r>
          <m:t>295</m:t>
        </m:r>
      </m:oMath>
      <w:r>
        <w:t xml:space="preserve">). In this regime, standard Empirical Risk Minimization (ERM) is prone to high variance. Deep neural networks typically require</w:t>
      </w:r>
      <w:r>
        <w:t xml:space="preserve"> </w:t>
      </w:r>
      <m:oMath>
        <m:r>
          <m:t>n</m:t>
        </m:r>
        <m:r>
          <m:rPr>
            <m:sty m:val="p"/>
          </m:rPr>
          <m:t>&gt;</m:t>
        </m:r>
        <m:sSup>
          <m:e>
            <m:r>
              <m:t>10</m:t>
            </m:r>
          </m:e>
          <m:sup>
            <m:r>
              <m:t>4</m:t>
            </m:r>
          </m:sup>
        </m:sSup>
      </m:oMath>
      <w:r>
        <w:t xml:space="preserve"> </w:t>
      </w:r>
      <w:r>
        <w:t xml:space="preserve">to generalize reliably, while GBDTs often overfit, effectively memorizing noise in</w:t>
      </w:r>
      <w:r>
        <w:t xml:space="preserve"> </w:t>
      </w:r>
      <m:oMath>
        <m:r>
          <m:t>S</m:t>
        </m:r>
      </m:oMath>
      <w:r>
        <w:t xml:space="preserve"> </w:t>
      </w:r>
      <w:r>
        <w:t xml:space="preserve">rather than learning the structure of</w:t>
      </w:r>
      <w:r>
        <w:t xml:space="preserve"> </w:t>
      </w:r>
      <m:oMath>
        <m:sSub>
          <m:e>
            <m:r>
              <m:rPr>
                <m:scr m:val="script"/>
                <m:sty m:val="p"/>
              </m:rPr>
              <m:t>D</m:t>
            </m:r>
          </m:e>
          <m:sub>
            <m:r>
              <m:t>S</m:t>
            </m:r>
          </m:sub>
        </m:sSub>
      </m:oMath>
      <w:r>
        <w:t xml:space="preserve">.</w:t>
      </w:r>
    </w:p>
    <w:bookmarkStart w:id="118" w:name="X06f92b2b6bdb9eddabb2e70f37c54da3dd75501"/>
    <w:p>
      <w:pPr>
        <w:pStyle w:val="3"/>
      </w:pPr>
      <w:r>
        <w:rPr>
          <w:rStyle w:val="SectionNumber"/>
        </w:rPr>
        <w:t xml:space="preserve">6.2.1</w:t>
      </w:r>
      <w:r>
        <w:tab/>
      </w:r>
      <w:r>
        <w:t xml:space="preserve">Prior-Data Fitted Networks vs. Parametric Learning</w:t>
      </w:r>
    </w:p>
    <w:p>
      <w:pPr>
        <w:pStyle w:val="FirstParagraph"/>
      </w:pPr>
      <w:r>
        <w:t xml:space="preserve">Traditional parametric learning optimizes weights</w:t>
      </w:r>
      <w:r>
        <w:t xml:space="preserve"> </w:t>
      </w:r>
      <m:oMath>
        <m:r>
          <m:rPr>
            <m:sty m:val="b"/>
          </m:rPr>
          <m:t>θ</m:t>
        </m:r>
      </m:oMath>
      <w:r>
        <w:t xml:space="preserve"> </w:t>
      </w:r>
      <w:r>
        <w:t xml:space="preserve">to minimize loss on</w:t>
      </w:r>
      <w:r>
        <w:t xml:space="preserve"> </w:t>
      </w:r>
      <m:oMath>
        <m:r>
          <m:t>S</m:t>
        </m:r>
      </m:oMath>
      <w:r>
        <w:t xml:space="preserve">,</w:t>
      </w:r>
    </w:p>
    <w:p>
      <w:pPr>
        <w:pStyle w:val="a0"/>
      </w:pPr>
      <w:bookmarkStart w:id="116" w:name="eq:erm"/>
      <m:oMathPara>
        <m:oMathParaPr>
          <m:jc m:val="center"/>
        </m:oMathParaPr>
        <m:oMath>
          <m:acc>
            <m:accPr>
              <m:chr m:val="̂"/>
            </m:accPr>
            <m:e>
              <m:r>
                <m:rPr>
                  <m:sty m:val="b"/>
                </m:rPr>
                <m:t>θ</m:t>
              </m:r>
            </m:e>
          </m:acc>
          <m:r>
            <m:rPr>
              <m:sty m:val="p"/>
            </m:rPr>
            <m:t>=</m:t>
          </m:r>
          <m:r>
            <m:rPr>
              <m:sty m:val="p"/>
            </m:rPr>
            <m:t>arg</m:t>
          </m:r>
          <m:limLow>
            <m:e>
              <m:r>
                <m:rPr>
                  <m:sty m:val="p"/>
                </m:rPr>
                <m:t>min</m:t>
              </m:r>
            </m:e>
            <m:lim>
              <m:r>
                <m:rPr>
                  <m:sty m:val="b"/>
                </m:rPr>
                <m:t>θ</m:t>
              </m:r>
            </m:lim>
          </m:limLow>
          <m:nary>
            <m:naryPr>
              <m:chr m:val="∑"/>
              <m:limLoc m:val="undOvr"/>
              <m:subHide m:val="off"/>
              <m:supHide m:val="on"/>
            </m:naryPr>
            <m:sub>
              <m:r>
                <m:rPr>
                  <m:sty m:val="p"/>
                </m:rPr>
                <m:t>(</m:t>
              </m:r>
              <m:r>
                <m:rPr>
                  <m:sty m:val="b"/>
                </m:rPr>
                <m:t>x</m:t>
              </m:r>
              <m:r>
                <m:rPr>
                  <m:sty m:val="p"/>
                </m:rPr>
                <m:t>,</m:t>
              </m:r>
              <m:r>
                <m:t>y</m:t>
              </m:r>
              <m:r>
                <m:rPr>
                  <m:sty m:val="p"/>
                </m:rPr>
                <m:t>)</m:t>
              </m:r>
              <m:r>
                <m:rPr>
                  <m:sty m:val="p"/>
                </m:rPr>
                <m:t>∈</m:t>
              </m:r>
              <m:r>
                <m:t>S</m:t>
              </m:r>
            </m:sub>
            <m:sup>
              <m:r>
                <m:t>​</m:t>
              </m:r>
            </m:sup>
            <m:e>
              <m:r>
                <m:rPr>
                  <m:scr m:val="script"/>
                  <m:sty m:val="p"/>
                </m:rPr>
                <m:t>L</m:t>
              </m:r>
            </m:e>
          </m:nary>
          <m:r>
            <m:rPr>
              <m:sty m:val="p"/>
            </m:rPr>
            <m:t>(</m:t>
          </m:r>
          <m:sSub>
            <m:e>
              <m:r>
                <m:t>f</m:t>
              </m:r>
            </m:e>
            <m:sub>
              <m:r>
                <m:rPr>
                  <m:sty m:val="b"/>
                </m:rPr>
                <m:t>θ</m:t>
              </m:r>
            </m:sub>
          </m:sSub>
          <m:r>
            <m:rPr>
              <m:sty m:val="p"/>
            </m:rPr>
            <m:t>(</m:t>
          </m:r>
          <m:r>
            <m:rPr>
              <m:sty m:val="b"/>
            </m:rPr>
            <m:t>x</m:t>
          </m:r>
          <m:r>
            <m:rPr>
              <m:sty m:val="p"/>
            </m:rPr>
            <m:t>)</m:t>
          </m:r>
          <m:r>
            <m:rPr>
              <m:sty m:val="p"/>
            </m:rPr>
            <m:t>,</m:t>
          </m:r>
          <m:r>
            <m:t>y</m:t>
          </m:r>
          <m:r>
            <m:rPr>
              <m:sty m:val="p"/>
            </m:rPr>
            <m:t>)</m:t>
          </m:r>
          <m:r>
            <m:rPr>
              <m:sty m:val="p"/>
            </m:rPr>
            <m:t>,</m:t>
          </m:r>
          <m:r>
            <m:t>  </m:t>
          </m:r>
          <m:r>
            <m:rPr>
              <m:sty m:val="p"/>
            </m:rPr>
            <m:t>(</m:t>
          </m:r>
          <m:r>
            <m:t>25</m:t>
          </m:r>
          <m:r>
            <m:rPr>
              <m:sty m:val="p"/>
            </m:rPr>
            <m:t>)</m:t>
          </m:r>
        </m:oMath>
      </m:oMathPara>
      <w:bookmarkEnd w:id="116"/>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m:oMath>
        <m:sSub>
          <m:e>
            <m:r>
              <m:t>ϵ</m:t>
            </m:r>
          </m:e>
          <m:sub>
            <m:r>
              <m:t>S</m:t>
            </m:r>
          </m:sub>
        </m:sSub>
        <m:r>
          <m:rPr>
            <m:sty m:val="p"/>
          </m:rPr>
          <m:t>(</m:t>
        </m:r>
        <m:r>
          <m:t>h</m:t>
        </m:r>
        <m:r>
          <m:rPr>
            <m:sty m:val="p"/>
          </m:rPr>
          <m:t>)</m:t>
        </m:r>
      </m:oMath>
      <w:r>
        <w:t xml:space="preserve"> </w:t>
      </w:r>
      <w:r>
        <w:t xml:space="preserve">not by performing gradient descent on</w:t>
      </w:r>
      <w:r>
        <w:t xml:space="preserve"> </w:t>
      </w:r>
      <m:oMath>
        <m:r>
          <m:t>S</m:t>
        </m:r>
      </m: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w:bookmarkStart w:id="117" w:name="eq:ppd"/>
      <m:oMathPara>
        <m:oMathParaPr>
          <m:jc m:val="center"/>
        </m:oMathParaPr>
        <m:oMath>
          <m:r>
            <m:t>P</m:t>
          </m:r>
          <m:r>
            <m:rPr>
              <m:sty m:val="p"/>
            </m:rPr>
            <m:t>(</m:t>
          </m:r>
          <m:sSub>
            <m:e>
              <m:r>
                <m:t>y</m:t>
              </m:r>
            </m:e>
            <m:sub>
              <m:r>
                <m:rPr>
                  <m:nor/>
                  <m:sty m:val="p"/>
                </m:rPr>
                <m:t>query</m:t>
              </m:r>
            </m:sub>
          </m:sSub>
          <m:r>
            <m:rPr>
              <m:sty m:val="p"/>
            </m:rPr>
            <m:t>∣</m:t>
          </m:r>
          <m:sSub>
            <m:e>
              <m:r>
                <m:rPr>
                  <m:sty m:val="b"/>
                </m:rPr>
                <m:t>x</m:t>
              </m:r>
            </m:e>
            <m:sub>
              <m:r>
                <m:rPr>
                  <m:nor/>
                  <m:sty m:val="p"/>
                </m:rPr>
                <m:t>query</m:t>
              </m:r>
            </m:sub>
          </m:sSub>
          <m:r>
            <m:rPr>
              <m:sty m:val="p"/>
            </m:rPr>
            <m:t>,</m:t>
          </m:r>
          <m:r>
            <m:t>S</m:t>
          </m:r>
          <m:r>
            <m:rPr>
              <m:sty m:val="p"/>
            </m:rPr>
            <m:t>)</m:t>
          </m:r>
          <m:r>
            <m:rPr>
              <m:sty m:val="p"/>
            </m:rPr>
            <m:t>≈</m:t>
          </m:r>
          <m:r>
            <m:rPr>
              <m:sty m:val="p"/>
            </m:rPr>
            <m:t>∫</m:t>
          </m:r>
          <m:r>
            <m:t>P</m:t>
          </m:r>
          <m:r>
            <m:rPr>
              <m:sty m:val="p"/>
            </m:rPr>
            <m:t>(</m:t>
          </m:r>
          <m:r>
            <m:t>y</m:t>
          </m:r>
          <m:r>
            <m:rPr>
              <m:sty m:val="p"/>
            </m:rPr>
            <m:t>∣</m:t>
          </m:r>
          <m:r>
            <m:rPr>
              <m:sty m:val="b"/>
            </m:rPr>
            <m:t>x</m:t>
          </m:r>
          <m:r>
            <m:rPr>
              <m:sty m:val="p"/>
            </m:rPr>
            <m:t>,</m:t>
          </m:r>
          <m:r>
            <m:t>M</m:t>
          </m:r>
          <m:r>
            <m:rPr>
              <m:sty m:val="p"/>
            </m:rPr>
            <m:t>)</m:t>
          </m:r>
          <m:r>
            <m:t>P</m:t>
          </m:r>
          <m:r>
            <m:rPr>
              <m:sty m:val="p"/>
            </m:rPr>
            <m:t>(</m:t>
          </m:r>
          <m:r>
            <m:t>M</m:t>
          </m:r>
          <m:r>
            <m:rPr>
              <m:sty m:val="p"/>
            </m:rPr>
            <m:t>∣</m:t>
          </m:r>
          <m:r>
            <m:t>S</m:t>
          </m:r>
          <m:r>
            <m:rPr>
              <m:sty m:val="p"/>
            </m:rPr>
            <m:t>)</m:t>
          </m:r>
          <m:r>
            <m:rPr>
              <m:sty m:val="p"/>
            </m:rPr>
            <m:t>,</m:t>
          </m:r>
          <m:r>
            <m:t>d</m:t>
          </m:r>
          <m:r>
            <m:t>M</m:t>
          </m:r>
          <m:r>
            <m:rPr>
              <m:sty m:val="p"/>
            </m:rPr>
            <m:t>.</m:t>
          </m:r>
          <m:r>
            <m:t>  </m:t>
          </m:r>
          <m:r>
            <m:rPr>
              <m:sty m:val="p"/>
            </m:rPr>
            <m:t>(</m:t>
          </m:r>
          <m:r>
            <m:t>26</m:t>
          </m:r>
          <m:r>
            <m:rPr>
              <m:sty m:val="p"/>
            </m:rPr>
            <m:t>)</m:t>
          </m:r>
        </m:oMath>
      </m:oMathPara>
      <w:bookmarkEnd w:id="117"/>
    </w:p>
    <w:p>
      <w:pPr>
        <w:pStyle w:val="FirstParagraph"/>
      </w:pPr>
      <w:r>
        <w:t xml:space="preserve">TabPFN treats the source dataset</w:t>
      </w:r>
      <w:r>
        <w:t xml:space="preserve"> </w:t>
      </w:r>
      <m:oMath>
        <m:r>
          <m:t>S</m:t>
        </m:r>
      </m: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m:oMath>
        <m:sSub>
          <m:e>
            <m:r>
              <m:t>ϵ</m:t>
            </m:r>
          </m:e>
          <m:sub>
            <m:r>
              <m:t>S</m:t>
            </m:r>
          </m:sub>
        </m:sSub>
        <m:r>
          <m:rPr>
            <m:sty m:val="p"/>
          </m:rPr>
          <m:t>(</m:t>
        </m:r>
        <m:r>
          <m:t>h</m:t>
        </m:r>
        <m:r>
          <m:rPr>
            <m:sty m:val="p"/>
          </m:rPr>
          <m:t>)</m:t>
        </m:r>
      </m:oMath>
      <w:r>
        <w:t xml:space="preserve"> </w:t>
      </w:r>
      <w:r>
        <w:t xml:space="preserve">term in the bound.</w:t>
      </w:r>
    </w:p>
    <w:bookmarkEnd w:id="118"/>
    <w:bookmarkEnd w:id="119"/>
    <w:bookmarkStart w:id="123" w:name="subsec:analysis_divergence"/>
    <w:p>
      <w:pPr>
        <w:pStyle w:val="2"/>
      </w:pPr>
      <w:r>
        <w:rPr>
          <w:rStyle w:val="SectionNumber"/>
        </w:rPr>
        <w:t xml:space="preserve">6.3</w:t>
      </w:r>
      <w:r>
        <w:tab/>
      </w:r>
      <w:r>
        <w:t xml:space="preserve">Minimizing Divergence</w:t>
      </w:r>
      <w:r>
        <w:t xml:space="preserve"> </w:t>
      </w:r>
      <m:oMath>
        <m:sSub>
          <m:e>
            <m:r>
              <m:t>d</m:t>
            </m:r>
          </m:e>
          <m:sub>
            <m:r>
              <m:rPr>
                <m:scr m:val="script"/>
                <m:sty m:val="p"/>
              </m:rPr>
              <m:t>H</m:t>
            </m:r>
            <m:r>
              <m:rPr>
                <m:sty m:val="p"/>
              </m:rPr>
              <m:t>Δ</m:t>
            </m:r>
            <m:r>
              <m:rPr>
                <m:scr m:val="script"/>
                <m:sty m:val="p"/>
              </m:rPr>
              <m:t>H</m:t>
            </m:r>
          </m:sub>
        </m:sSub>
      </m:oMath>
      <w:r>
        <w:t xml:space="preserve">: Latent Space TCA</w:t>
      </w:r>
    </w:p>
    <w:p>
      <w:pPr>
        <w:pStyle w:val="FirstParagraph"/>
      </w:pPr>
      <w:r>
        <w:t xml:space="preserve">The second term,</w:t>
      </w:r>
      <w:r>
        <w:t xml:space="preserve"> </w:t>
      </w:r>
      <m:oMath>
        <m:sSub>
          <m:e>
            <m:r>
              <m:t>d</m:t>
            </m:r>
          </m:e>
          <m:sub>
            <m:r>
              <m:rPr>
                <m:scr m:val="script"/>
                <m:sty m:val="p"/>
              </m:rPr>
              <m:t>H</m:t>
            </m:r>
            <m:r>
              <m:rPr>
                <m:sty m:val="p"/>
              </m:rPr>
              <m:t>Δ</m:t>
            </m:r>
            <m:r>
              <m:rPr>
                <m:scr m:val="script"/>
                <m:sty m:val="p"/>
              </m:rPr>
              <m:t>H</m:t>
            </m:r>
          </m:sub>
        </m:sSub>
      </m:oMath>
      <w:r>
        <w:t xml:space="preserve">, measures the discrepancy between domains. In our setting, scanner heterogeneity induces</w:t>
      </w:r>
      <w:r>
        <w:t xml:space="preserve"> </w:t>
      </w:r>
      <w:r>
        <w:rPr>
          <w:b/>
          <w:bCs/>
        </w:rPr>
        <w:t xml:space="preserve">covariate shift</w:t>
      </w:r>
      <w:r>
        <w:t xml:space="preserve">, so that</w:t>
      </w:r>
      <w:r>
        <w:t xml:space="preserve"> </w:t>
      </w:r>
      <m:oMath>
        <m:sSub>
          <m:e>
            <m:r>
              <m:t>P</m:t>
            </m:r>
          </m:e>
          <m:sub>
            <m:r>
              <m:t>S</m:t>
            </m:r>
          </m:sub>
        </m:sSub>
        <m:r>
          <m:rPr>
            <m:sty m:val="p"/>
          </m:rPr>
          <m:t>(</m:t>
        </m:r>
        <m:r>
          <m:t>X</m:t>
        </m:r>
        <m:r>
          <m:rPr>
            <m:sty m:val="p"/>
          </m:rPr>
          <m:t>)</m:t>
        </m:r>
        <m:r>
          <m:rPr>
            <m:sty m:val="p"/>
          </m:rPr>
          <m:t>(</m:t>
        </m:r>
        <m:r>
          <m:rPr>
            <m:sty m:val="b"/>
          </m:rPr>
          <m:t>x</m:t>
        </m:r>
        <m:r>
          <m:rPr>
            <m:sty m:val="p"/>
          </m:rPr>
          <m:t>)</m:t>
        </m:r>
        <m:r>
          <m:rPr>
            <m:sty m:val="p"/>
          </m:rPr>
          <m:t>≠</m:t>
        </m:r>
        <m:sSub>
          <m:e>
            <m:r>
              <m:t>P</m:t>
            </m:r>
          </m:e>
          <m:sub>
            <m:r>
              <m:t>T</m:t>
            </m:r>
          </m:sub>
        </m:sSub>
        <m:r>
          <m:rPr>
            <m:sty m:val="p"/>
          </m:rPr>
          <m:t>(</m:t>
        </m:r>
        <m:r>
          <m:t>X</m:t>
        </m:r>
        <m:r>
          <m:rPr>
            <m:sty m:val="p"/>
          </m:rPr>
          <m:t>)</m:t>
        </m:r>
        <m:r>
          <m:rPr>
            <m:sty m:val="p"/>
          </m:rPr>
          <m:t>(</m:t>
        </m:r>
        <m:r>
          <m:rPr>
            <m:sty m:val="b"/>
          </m:rPr>
          <m:t>x</m:t>
        </m:r>
        <m:r>
          <m:rPr>
            <m:sty m:val="p"/>
          </m:rPr>
          <m:t>)</m:t>
        </m:r>
      </m:oMath>
      <w:r>
        <w:t xml:space="preserve">.</w:t>
      </w:r>
    </w:p>
    <w:bookmarkStart w:id="120" w:name="why-feature-space-alignment"/>
    <w:p>
      <w:pPr>
        <w:pStyle w:val="3"/>
      </w:pPr>
      <w:r>
        <w:rPr>
          <w:rStyle w:val="SectionNumber"/>
        </w:rPr>
        <w:t xml:space="preserve">6.3.1</w:t>
      </w:r>
      <w:r>
        <w:tab/>
      </w: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m:oMath>
        <m:sSup>
          <m:e>
            <m:r>
              <m:rPr>
                <m:scr m:val="script"/>
                <m:sty m:val="p"/>
              </m:rPr>
              <m:t>F</m:t>
            </m:r>
          </m:e>
          <m:sup>
            <m:r>
              <m:rPr>
                <m:sty m:val="p"/>
              </m:rPr>
              <m:t>*</m:t>
            </m:r>
          </m:sup>
        </m:sSup>
      </m: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20"/>
    <w:bookmarkStart w:id="122" w:name="the-tca-optimization-objective"/>
    <w:p>
      <w:pPr>
        <w:pStyle w:val="3"/>
      </w:pPr>
      <w:r>
        <w:rPr>
          <w:rStyle w:val="SectionNumber"/>
        </w:rPr>
        <w:t xml:space="preserve">6.3.2</w:t>
      </w:r>
      <w:r>
        <w:tab/>
      </w:r>
      <w:r>
        <w:t xml:space="preserve">The TCA Optimization Objective</w:t>
      </w:r>
    </w:p>
    <w:p>
      <w:pPr>
        <w:pStyle w:val="FirstParagraph"/>
      </w:pPr>
      <w:r>
        <w:t xml:space="preserve">We employ Transfer Component Analysis (TCA) to find a projection</w:t>
      </w:r>
      <w:r>
        <w:t xml:space="preserve"> </w:t>
      </w:r>
      <m:oMath>
        <m:r>
          <m:rPr>
            <m:sty m:val="b"/>
          </m:rPr>
          <m:t>W</m:t>
        </m:r>
        <m:r>
          <m:rPr>
            <m:sty m:val="p"/>
          </m:rPr>
          <m:t>∈</m:t>
        </m:r>
        <m:sSup>
          <m:e>
            <m:r>
              <m:rPr>
                <m:scr m:val="double-struck"/>
                <m:sty m:val="p"/>
              </m:rPr>
              <m:t>R</m:t>
            </m:r>
          </m:e>
          <m:sup>
            <m:r>
              <m:t>k</m:t>
            </m:r>
            <m:r>
              <m:rPr>
                <m:sty m:val="p"/>
              </m:rPr>
              <m:t>×</m:t>
            </m:r>
            <m:r>
              <m:t>m</m:t>
            </m:r>
          </m:sup>
        </m:sSup>
      </m:oMath>
      <w:r>
        <w:t xml:space="preserve"> </w:t>
      </w:r>
      <w:r>
        <w:t xml:space="preserve">that minimizes the Maximum Mean Discrepancy (MMD) between source and target features (after RFE). The objective is</w:t>
      </w:r>
    </w:p>
    <w:p>
      <w:pPr>
        <w:pStyle w:val="a0"/>
      </w:pPr>
      <w:bookmarkStart w:id="121" w:name="eq:tca-objective"/>
      <m:oMathPara>
        <m:oMathParaPr>
          <m:jc m:val="center"/>
        </m:oMathParaPr>
        <m:oMath>
          <m:limLow>
            <m:e>
              <m:r>
                <m:rPr>
                  <m:sty m:val="p"/>
                </m:rPr>
                <m:t>min</m:t>
              </m:r>
            </m:e>
            <m:lim>
              <m:r>
                <m:rPr>
                  <m:sty m:val="b"/>
                </m:rPr>
                <m:t>W</m:t>
              </m:r>
            </m:lim>
          </m:limLow>
          <m:r>
            <m:rPr>
              <m:sty m:val="p"/>
            </m:rPr>
            <m:t>tr</m:t>
          </m:r>
          <m:r>
            <m:rPr>
              <m:sty m:val="p"/>
            </m:rPr>
            <m:t>(</m:t>
          </m:r>
          <m:sSup>
            <m:e>
              <m:r>
                <m:rPr>
                  <m:sty m:val="b"/>
                </m:rPr>
                <m:t>W</m:t>
              </m:r>
            </m:e>
            <m:sup>
              <m:r>
                <m:rPr>
                  <m:sty m:val="p"/>
                </m:rPr>
                <m:t>⊤</m:t>
              </m:r>
            </m:sup>
          </m:sSup>
          <m:r>
            <m:rPr>
              <m:sty m:val="b"/>
            </m:rPr>
            <m:t>K</m:t>
          </m:r>
          <m:r>
            <m:rPr>
              <m:sty m:val="b"/>
            </m:rPr>
            <m:t>L</m:t>
          </m:r>
          <m:r>
            <m:rPr>
              <m:sty m:val="b"/>
            </m:rPr>
            <m:t>K</m:t>
          </m:r>
          <m:r>
            <m:rPr>
              <m:sty m:val="b"/>
            </m:rPr>
            <m:t>W</m:t>
          </m:r>
          <m:r>
            <m:rPr>
              <m:sty m:val="p"/>
            </m:rPr>
            <m:t>)</m:t>
          </m:r>
          <m:r>
            <m:rPr>
              <m:sty m:val="p"/>
            </m:rPr>
            <m:t>+</m:t>
          </m:r>
          <m:r>
            <m:t>μ</m:t>
          </m:r>
          <m:r>
            <m:t> </m:t>
          </m:r>
          <m:r>
            <m:rPr>
              <m:sty m:val="p"/>
            </m:rPr>
            <m:t>tr</m:t>
          </m:r>
          <m:r>
            <m:rPr>
              <m:sty m:val="p"/>
            </m:rPr>
            <m:t>(</m:t>
          </m:r>
          <m:sSup>
            <m:e>
              <m:r>
                <m:rPr>
                  <m:sty m:val="b"/>
                </m:rPr>
                <m:t>W</m:t>
              </m:r>
            </m:e>
            <m:sup>
              <m:r>
                <m:rPr>
                  <m:sty m:val="p"/>
                </m:rPr>
                <m:t>⊤</m:t>
              </m:r>
            </m:sup>
          </m:sSup>
          <m:r>
            <m:rPr>
              <m:sty m:val="b"/>
            </m:rPr>
            <m:t>W</m:t>
          </m:r>
          <m:r>
            <m:rPr>
              <m:sty m:val="p"/>
            </m:rPr>
            <m:t>)</m:t>
          </m:r>
          <m:r>
            <m:t> </m:t>
          </m:r>
          <m:r>
            <m:rPr>
              <m:nor/>
              <m:sty m:val="p"/>
            </m:rPr>
            <m:t>s.t.</m:t>
          </m:r>
          <m:r>
            <m:t> </m:t>
          </m:r>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r>
            <m:rPr>
              <m:sty m:val="p"/>
            </m:rPr>
            <m:t>,</m:t>
          </m:r>
          <m:r>
            <m:t>  </m:t>
          </m:r>
          <m:r>
            <m:rPr>
              <m:sty m:val="p"/>
            </m:rPr>
            <m:t>(</m:t>
          </m:r>
          <m:r>
            <m:t>27</m:t>
          </m:r>
          <m:r>
            <m:rPr>
              <m:sty m:val="p"/>
            </m:rPr>
            <m:t>)</m:t>
          </m:r>
        </m:oMath>
      </m:oMathPara>
      <w:bookmarkEnd w:id="121"/>
    </w:p>
    <w:p>
      <w:pPr>
        <w:pStyle w:val="FirstParagraph"/>
      </w:pPr>
      <w:r>
        <w:t xml:space="preserve">where</w:t>
      </w:r>
      <w:r>
        <w:t xml:space="preserve"> </w:t>
      </w:r>
      <m:oMath>
        <m:r>
          <m:rPr>
            <m:sty m:val="b"/>
          </m:rPr>
          <m:t>K</m:t>
        </m:r>
      </m:oMath>
      <w:r>
        <w:t xml:space="preserve"> </w:t>
      </w:r>
      <w:r>
        <w:t xml:space="preserve">is the kernel matrix of the RFE-selected features (</w:t>
      </w:r>
      <m:oMath>
        <m:sSub>
          <m:e>
            <m:r>
              <m:t>K</m:t>
            </m:r>
          </m:e>
          <m:sub>
            <m:r>
              <m:t>i</m:t>
            </m:r>
            <m:r>
              <m:t>j</m:t>
            </m:r>
          </m:sub>
        </m:sSub>
        <m:r>
          <m:rPr>
            <m:sty m:val="p"/>
          </m:rPr>
          <m:t>=</m:t>
        </m:r>
        <m:r>
          <m:rPr>
            <m:sty m:val="p"/>
          </m:rPr>
          <m:t>⟨</m:t>
        </m:r>
        <m:sSub>
          <m:e>
            <m:r>
              <m:rPr>
                <m:sty m:val="b"/>
              </m:rPr>
              <m:t>x</m:t>
            </m:r>
          </m:e>
          <m:sub>
            <m:r>
              <m:t>i</m:t>
            </m:r>
          </m:sub>
        </m:sSub>
        <m:r>
          <m:rPr>
            <m:sty m:val="p"/>
          </m:rPr>
          <m:t>,</m:t>
        </m:r>
        <m:sSub>
          <m:e>
            <m:r>
              <m:rPr>
                <m:sty m:val="b"/>
              </m:rPr>
              <m:t>x</m:t>
            </m:r>
          </m:e>
          <m:sub>
            <m:r>
              <m:t>j</m:t>
            </m:r>
          </m:sub>
        </m:sSub>
        <m:r>
          <m:rPr>
            <m:sty m:val="p"/>
          </m:rPr>
          <m:t>⟩</m:t>
        </m:r>
      </m:oMath>
      <w:r>
        <w:t xml:space="preserve">),</w:t>
      </w:r>
      <w:r>
        <w:t xml:space="preserve"> </w:t>
      </w:r>
      <m:oMath>
        <m:r>
          <m:rPr>
            <m:sty m:val="b"/>
          </m:rPr>
          <m:t>L</m:t>
        </m:r>
      </m:oMath>
      <w:r>
        <w:t xml:space="preserve"> </w:t>
      </w:r>
      <w:r>
        <w:t xml:space="preserve">is the MMD indicator matrix, and</w:t>
      </w:r>
      <w:r>
        <w:t xml:space="preserve"> </w:t>
      </w:r>
      <m:oMath>
        <m:r>
          <m:rPr>
            <m:sty m:val="b"/>
          </m:rPr>
          <m:t>H</m:t>
        </m:r>
      </m:oMath>
      <w:r>
        <w:t xml:space="preserve"> </w:t>
      </w:r>
      <w:r>
        <w:t xml:space="preserve">is the centering matrix. The constraint</w:t>
      </w:r>
      <w:r>
        <w:t xml:space="preserve"> </w:t>
      </w:r>
      <m:oMath>
        <m:sSup>
          <m:e>
            <m:r>
              <m:rPr>
                <m:sty m:val="b"/>
              </m:rPr>
              <m:t>W</m:t>
            </m:r>
          </m:e>
          <m:sup>
            <m:r>
              <m:rPr>
                <m:sty m:val="p"/>
              </m:rPr>
              <m:t>⊤</m:t>
            </m:r>
          </m:sup>
        </m:sSup>
        <m:r>
          <m:rPr>
            <m:sty m:val="b"/>
          </m:rPr>
          <m:t>K</m:t>
        </m:r>
        <m:r>
          <m:rPr>
            <m:sty m:val="b"/>
          </m:rPr>
          <m:t>H</m:t>
        </m:r>
        <m:r>
          <m:rPr>
            <m:sty m:val="b"/>
          </m:rPr>
          <m:t>K</m:t>
        </m:r>
        <m:r>
          <m:rPr>
            <m:sty m:val="b"/>
          </m:rPr>
          <m:t>W</m:t>
        </m:r>
        <m:r>
          <m:rPr>
            <m:sty m:val="p"/>
          </m:rPr>
          <m:t>=</m:t>
        </m:r>
        <m:r>
          <m:rPr>
            <m:sty m:val="b"/>
          </m:rPr>
          <m:t>I</m:t>
        </m:r>
      </m:oMath>
      <w:r>
        <w:t xml:space="preserve"> </w:t>
      </w:r>
      <w:r>
        <w:t xml:space="preserve">preserves data variance, ensuring that the projection does not collapse informative signal while aligning means. Here,</w:t>
      </w:r>
      <w:r>
        <w:t xml:space="preserve"> </w:t>
      </w:r>
      <m:oMath>
        <m:r>
          <m:t>k</m:t>
        </m:r>
      </m:oMath>
      <w:r>
        <w:t xml:space="preserve"> </w:t>
      </w:r>
      <w:r>
        <w:t xml:space="preserve">denotes the dimensionality of the RFE-selected features.</w:t>
      </w:r>
    </w:p>
    <w:bookmarkEnd w:id="122"/>
    <w:bookmarkEnd w:id="123"/>
    <w:bookmarkStart w:id="125" w:name="subsec:analysis_adaptability"/>
    <w:p>
      <w:pPr>
        <w:pStyle w:val="2"/>
      </w:pPr>
      <w:r>
        <w:rPr>
          <w:rStyle w:val="SectionNumber"/>
        </w:rPr>
        <w:t xml:space="preserve">6.4</w:t>
      </w:r>
      <w:r>
        <w:tab/>
      </w:r>
      <w:r>
        <w:t xml:space="preserve">Minimizing Adaptability Error</w:t>
      </w:r>
      <w:r>
        <w:t xml:space="preserve"> </w:t>
      </w:r>
      <m:oMath>
        <m:r>
          <m:t>λ</m:t>
        </m:r>
      </m:oMath>
      <w:r>
        <w:t xml:space="preserve">: Cross-Domain RFE</w:t>
      </w:r>
    </w:p>
    <w:p>
      <w:pPr>
        <w:pStyle w:val="FirstParagraph"/>
      </w:pPr>
      <w:r>
        <w:t xml:space="preserve">The third term,</w:t>
      </w:r>
      <w:r>
        <w:t xml:space="preserve"> </w:t>
      </w:r>
      <m:oMath>
        <m:r>
          <m:t>λ</m:t>
        </m:r>
      </m:oMath>
      <w:r>
        <w:t xml:space="preserve">, represents the irreducible error of the best joint hypothesis. A large</w:t>
      </w:r>
      <w:r>
        <w:t xml:space="preserve"> </w:t>
      </w:r>
      <m:oMath>
        <m:r>
          <m:t>λ</m:t>
        </m:r>
      </m:oMath>
      <w:r>
        <w:t xml:space="preserve"> </w:t>
      </w:r>
      <w:r>
        <w:t xml:space="preserve">indicates</w:t>
      </w:r>
      <w:r>
        <w:t xml:space="preserve"> </w:t>
      </w:r>
      <w:r>
        <w:rPr>
          <w:b/>
          <w:bCs/>
        </w:rPr>
        <w:t xml:space="preserve">concept shift</w:t>
      </w:r>
      <w:r>
        <w:t xml:space="preserve"> </w:t>
      </w:r>
      <w:r>
        <w:t xml:space="preserve">(</w:t>
      </w:r>
      <m:oMath>
        <m:sSub>
          <m:e>
            <m:r>
              <m:t>P</m:t>
            </m:r>
          </m:e>
          <m:sub>
            <m:r>
              <m:t>S</m:t>
            </m:r>
          </m:sub>
        </m:sSub>
        <m:r>
          <m:rPr>
            <m:sty m:val="p"/>
          </m:rPr>
          <m:t>(</m:t>
        </m:r>
        <m:r>
          <m:t>Y</m:t>
        </m:r>
        <m:r>
          <m:rPr>
            <m:sty m:val="p"/>
          </m:rPr>
          <m:t>|</m:t>
        </m:r>
        <m:r>
          <m:t>X</m:t>
        </m:r>
        <m:r>
          <m:rPr>
            <m:sty m:val="p"/>
          </m:rPr>
          <m:t>)</m:t>
        </m:r>
        <m:r>
          <m:rPr>
            <m:sty m:val="p"/>
          </m:rPr>
          <m:t>(</m:t>
        </m:r>
        <m:r>
          <m:t>y</m:t>
        </m:r>
        <m:r>
          <m:rPr>
            <m:sty m:val="p"/>
          </m:rPr>
          <m:t>∣</m:t>
        </m:r>
        <m:r>
          <m:rPr>
            <m:sty m:val="b"/>
          </m:rPr>
          <m:t>x</m:t>
        </m:r>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r>
          <m:rPr>
            <m:sty m:val="b"/>
          </m:rPr>
          <m:t>x</m:t>
        </m:r>
        <m:r>
          <m:rPr>
            <m:sty m:val="p"/>
          </m:rPr>
          <m:t>)</m:t>
        </m:r>
      </m: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m:oMath>
        <m:r>
          <m:t>λ</m:t>
        </m:r>
      </m: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m:oMath>
        <m:r>
          <m:rPr>
            <m:scr m:val="script"/>
            <m:sty m:val="p"/>
          </m:rPr>
          <m:t>H</m:t>
        </m:r>
      </m:oMath>
      <w:r>
        <w:t xml:space="preserve"> </w:t>
      </w:r>
      <w:r>
        <w:t xml:space="preserve">to a subspace</w:t>
      </w:r>
      <w:r>
        <w:t xml:space="preserve"> </w:t>
      </w:r>
      <m:oMath>
        <m:sSup>
          <m:e>
            <m:r>
              <m:rPr>
                <m:scr m:val="script"/>
                <m:sty m:val="p"/>
              </m:rPr>
              <m:t>F</m:t>
            </m:r>
          </m:e>
          <m:sup>
            <m:r>
              <m:rPr>
                <m:sty m:val="p"/>
              </m:rPr>
              <m:t>*</m:t>
            </m:r>
          </m:sup>
        </m:sSup>
      </m:oMath>
      <w:r>
        <w:t xml:space="preserve"> </w:t>
      </w:r>
      <w:r>
        <w:t xml:space="preserve">in which the conditional distributions are approximately invariant:</w:t>
      </w:r>
    </w:p>
    <w:p>
      <w:pPr>
        <w:pStyle w:val="a0"/>
      </w:pPr>
      <w:bookmarkStart w:id="124" w:name="eq:concept-invariance"/>
      <m:oMathPara>
        <m:oMathParaPr>
          <m:jc m:val="center"/>
        </m:oMathParaPr>
        <m:oMath>
          <m:sSub>
            <m:e>
              <m:r>
                <m:t>P</m:t>
              </m:r>
            </m:e>
            <m:sub>
              <m:r>
                <m:t>S</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sSub>
            <m:e>
              <m:r>
                <m:t>P</m:t>
              </m:r>
            </m:e>
            <m:sub>
              <m:r>
                <m:t>T</m:t>
              </m:r>
            </m:sub>
          </m:sSub>
          <m:r>
            <m:rPr>
              <m:sty m:val="p"/>
            </m:rPr>
            <m:t>(</m:t>
          </m:r>
          <m:r>
            <m:t>Y</m:t>
          </m:r>
          <m:r>
            <m:rPr>
              <m:sty m:val="p"/>
            </m:rPr>
            <m:t>|</m:t>
          </m:r>
          <m:r>
            <m:t>X</m:t>
          </m:r>
          <m:r>
            <m:rPr>
              <m:sty m:val="p"/>
            </m:rPr>
            <m:t>)</m:t>
          </m:r>
          <m:r>
            <m:rPr>
              <m:sty m:val="p"/>
            </m:rPr>
            <m:t>(</m:t>
          </m:r>
          <m:r>
            <m:t>y</m:t>
          </m:r>
          <m:r>
            <m:rPr>
              <m:sty m:val="p"/>
            </m:rPr>
            <m:t>∣</m:t>
          </m:r>
          <m:sSub>
            <m:e>
              <m:r>
                <m:rPr>
                  <m:sty m:val="b"/>
                </m:rPr>
                <m:t>x</m:t>
              </m:r>
            </m:e>
            <m:sub>
              <m:sSup>
                <m:e>
                  <m:r>
                    <m:rPr>
                      <m:scr m:val="script"/>
                      <m:sty m:val="p"/>
                    </m:rPr>
                    <m:t>F</m:t>
                  </m:r>
                </m:e>
                <m:sup>
                  <m:r>
                    <m:rPr>
                      <m:sty m:val="p"/>
                    </m:rPr>
                    <m:t>*</m:t>
                  </m:r>
                </m:sup>
              </m:sSup>
            </m:sub>
          </m:sSub>
          <m:r>
            <m:rPr>
              <m:sty m:val="p"/>
            </m:rPr>
            <m:t>)</m:t>
          </m:r>
          <m:r>
            <m:rPr>
              <m:sty m:val="p"/>
            </m:rPr>
            <m:t>.</m:t>
          </m:r>
          <m:r>
            <m:t>  </m:t>
          </m:r>
          <m:r>
            <m:rPr>
              <m:sty m:val="p"/>
            </m:rPr>
            <m:t>(</m:t>
          </m:r>
          <m:r>
            <m:t>28</m:t>
          </m:r>
          <m:r>
            <m:rPr>
              <m:sty m:val="p"/>
            </m:rPr>
            <m:t>)</m:t>
          </m:r>
        </m:oMath>
      </m:oMathPara>
      <w:bookmarkEnd w:id="124"/>
    </w:p>
    <w:p>
      <w:pPr>
        <w:pStyle w:val="FirstParagraph"/>
      </w:pPr>
      <w:r>
        <w:t xml:space="preserve">Discarding unstable features (such as subjective morphological scores) can slightly increase the intrinsic source error</w:t>
      </w:r>
      <w:r>
        <w:t xml:space="preserve"> </w:t>
      </w:r>
      <m:oMath>
        <m:sSub>
          <m:e>
            <m:r>
              <m:t>ϵ</m:t>
            </m:r>
          </m:e>
          <m:sub>
            <m:r>
              <m:t>S</m:t>
            </m:r>
          </m:sub>
        </m:sSub>
        <m:r>
          <m:rPr>
            <m:sty m:val="p"/>
          </m:rPr>
          <m:t>(</m:t>
        </m:r>
        <m:r>
          <m:t>h</m:t>
        </m:r>
        <m:r>
          <m:rPr>
            <m:sty m:val="p"/>
          </m:rPr>
          <m:t>)</m:t>
        </m:r>
      </m:oMath>
      <w:r>
        <w:t xml:space="preserve"> </w:t>
      </w:r>
      <w:r>
        <w:t xml:space="preserve">(bias), but it substantially reduces</w:t>
      </w:r>
      <w:r>
        <w:t xml:space="preserve"> </w:t>
      </w:r>
      <m:oMath>
        <m:r>
          <m:t>λ</m:t>
        </m:r>
      </m:oMath>
      <w:r>
        <w:t xml:space="preserve">, yielding a tighter overall bound on the target error.</w:t>
      </w:r>
    </w:p>
    <w:bookmarkEnd w:id="125"/>
    <w:bookmarkStart w:id="127" w:name="subsec:analysis_synthesis"/>
    <w:p>
      <w:pPr>
        <w:pStyle w:val="2"/>
      </w:pPr>
      <w:r>
        <w:rPr>
          <w:rStyle w:val="SectionNumber"/>
        </w:rPr>
        <w:t xml:space="preserve">6.5</w:t>
      </w:r>
      <w:r>
        <w:tab/>
      </w:r>
      <w:r>
        <w:t xml:space="preserve">Synthesis: Linking Theory to Empirical Results</w:t>
      </w:r>
    </w:p>
    <w:p>
      <w:pPr>
        <w:pStyle w:val="FirstParagraph"/>
      </w:pPr>
      <w:r>
        <w:t xml:space="preserve">Table </w:t>
      </w:r>
      <w:hyperlink w:anchor="tbl:theory_empirics">
        <w:r>
          <w:rPr>
            <w:rStyle w:val="af"/>
          </w:rPr>
          <w:t xml:space="preserve">12</w:t>
        </w:r>
      </w:hyperlink>
      <w:r>
        <w:t xml:space="preserve"> </w:t>
      </w:r>
      <w:r>
        <w:t xml:space="preserve">summarizes the connection between the theoretical components and our experimental findings, and illustrates how each PANDA component targets a specific term in the Ben-David bound.</w:t>
      </w:r>
    </w:p>
    <w:bookmarkStart w:id="126" w:name="tbl:theory_empirics"/>
    <w:p>
      <w:pPr>
        <w:pStyle w:val="TableCaption"/>
      </w:pPr>
      <w:r>
        <w:t xml:space="preserve">Table 12: Mapping theoretical error terms to PANDA components and empirical results.</w:t>
      </w:r>
    </w:p>
    <w:tbl>
      <w:tblPr>
        <w:tblStyle w:val="Table"/>
        <w:tblW w:type="auto" w:w="0"/>
        <w:tblLook w:firstRow="1" w:lastRow="0" w:firstColumn="0" w:lastColumn="0" w:noHBand="0" w:noVBand="0" w:val="0020"/>
        <w:tblCaption w:val="Table 12: Mapping theoretical error terms to PANDA components and empirical results."/>
      </w:tblPr>
      <w:tblGrid>
        <w:gridCol w:w="1980"/>
        <w:gridCol w:w="1980"/>
        <w:gridCol w:w="1980"/>
        <w:gridCol w:w="1980"/>
      </w:tblGrid>
      <w:tr>
        <w:trPr>
          <w:tblHeader w:val="on"/>
        </w:trPr>
        <w:tc>
          <w:tcPr/>
          <w:p>
            <w:pPr>
              <w:pStyle w:val="Compact"/>
              <w:jc w:val="left"/>
            </w:pPr>
            <w:r>
              <w:rPr>
                <w:b/>
                <w:bCs/>
              </w:rPr>
              <w:t xml:space="preserve">Error Term</w:t>
            </w:r>
          </w:p>
        </w:tc>
        <w:tc>
          <w:tcPr/>
          <w:p>
            <w:pPr>
              <w:pStyle w:val="Compact"/>
              <w:jc w:val="left"/>
            </w:pPr>
            <w:r>
              <w:rPr>
                <w:b/>
                <w:bCs/>
              </w:rPr>
              <w:t xml:space="preserve">Statistical Challenge</w:t>
            </w:r>
          </w:p>
        </w:tc>
        <w:tc>
          <w:tcPr/>
          <w:p>
            <w:pPr>
              <w:pStyle w:val="Compact"/>
              <w:jc w:val="left"/>
            </w:pPr>
            <w:r>
              <w:rPr>
                <w:b/>
                <w:bCs/>
              </w:rPr>
              <w:t xml:space="preserve">PANDA Component</w:t>
            </w:r>
          </w:p>
        </w:tc>
        <w:tc>
          <w:tcPr/>
          <w:p>
            <w:pPr>
              <w:pStyle w:val="Compact"/>
              <w:jc w:val="left"/>
            </w:pPr>
            <w:r>
              <w:rPr>
                <w:b/>
                <w:bCs/>
              </w:rPr>
              <w:t xml:space="preserve">Empirical Impact</w:t>
            </w:r>
          </w:p>
        </w:tc>
      </w:tr>
      <w:tr>
        <w:tc>
          <w:tcPr/>
          <w:p>
            <w:pPr>
              <w:pStyle w:val="Compact"/>
              <w:jc w:val="left"/>
            </w:pPr>
            <m:oMath>
              <m:sSub>
                <m:e>
                  <m:r>
                    <m:t>ϵ</m:t>
                  </m:r>
                </m:e>
                <m:sub>
                  <m:r>
                    <m:t>S</m:t>
                  </m:r>
                </m:sub>
              </m:sSub>
              <m:r>
                <m:rPr>
                  <m:sty m:val="p"/>
                </m:rPr>
                <m:t>(</m:t>
              </m:r>
              <m:r>
                <m:t>h</m:t>
              </m:r>
              <m:r>
                <m:rPr>
                  <m:sty m:val="p"/>
                </m:rPr>
                <m:t>)</m:t>
              </m:r>
            </m:oMath>
          </w:p>
        </w:tc>
        <w:tc>
          <w:tcPr/>
          <w:p>
            <w:pPr>
              <w:pStyle w:val="Compact"/>
              <w:jc w:val="left"/>
            </w:pPr>
            <w:r>
              <w:t xml:space="preserve">Small sample size</w:t>
            </w:r>
          </w:p>
        </w:tc>
        <w:tc>
          <w:tcPr/>
          <w:p>
            <w:pPr>
              <w:pStyle w:val="Compact"/>
              <w:jc w:val="left"/>
            </w:pPr>
            <w:r>
              <w:t xml:space="preserve">TabPFN backbone</w:t>
            </w:r>
          </w:p>
        </w:tc>
        <w:tc>
          <w:tcPr/>
          <w:p>
            <w:pPr>
              <w:pStyle w:val="Compact"/>
              <w:jc w:val="left"/>
            </w:pPr>
            <w:r>
              <w:t xml:space="preserve">Source AUC:</w:t>
            </w:r>
            <w:r>
              <w:t xml:space="preserve"> </w:t>
            </w:r>
            <m:oMath>
              <m:r>
                <m:t>0.829</m:t>
              </m:r>
            </m:oMath>
            <w:r>
              <w:t xml:space="preserve"> </w:t>
            </w:r>
            <w:r>
              <w:t xml:space="preserve">vs</w:t>
            </w:r>
            <w:r>
              <w:t xml:space="preserve"> </w:t>
            </w:r>
            <m:oMath>
              <m:r>
                <m:t>0.742</m:t>
              </m:r>
            </m:oMath>
            <w:r>
              <w:t xml:space="preserve"> </w:t>
            </w:r>
            <w:r>
              <w:t xml:space="preserve">(XGBoost)</w:t>
            </w:r>
          </w:p>
        </w:tc>
      </w:tr>
      <w:tr>
        <w:tc>
          <w:tcPr/>
          <w:p>
            <w:pPr>
              <w:pStyle w:val="Compact"/>
            </w:pPr>
          </w:p>
        </w:tc>
        <w:tc>
          <w:tcPr/>
          <w:p>
            <w:pPr>
              <w:pStyle w:val="Compact"/>
              <w:jc w:val="left"/>
            </w:pPr>
            <w:r>
              <w:t xml:space="preserve">Overfitting</w:t>
            </w:r>
          </w:p>
        </w:tc>
        <w:tc>
          <w:tcPr/>
          <w:p>
            <w:pPr>
              <w:pStyle w:val="Compact"/>
              <w:jc w:val="left"/>
            </w:pPr>
            <w:r>
              <w:t xml:space="preserve">(Meta-learned priors)</w:t>
            </w:r>
          </w:p>
        </w:tc>
        <w:tc>
          <w:tcPr/>
          <w:p>
            <w:pPr>
              <w:pStyle w:val="Compact"/>
              <w:jc w:val="left"/>
            </w:pPr>
            <w:r>
              <w:t xml:space="preserve">(High sample efficiency)</w:t>
            </w:r>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w:r>
              <w:t xml:space="preserve">Covariate shift</w:t>
            </w:r>
          </w:p>
        </w:tc>
        <w:tc>
          <w:tcPr/>
          <w:p>
            <w:pPr>
              <w:pStyle w:val="Compact"/>
              <w:jc w:val="left"/>
            </w:pPr>
            <w:r>
              <w:t xml:space="preserve">TCA on RFE-selected features</w:t>
            </w:r>
          </w:p>
        </w:tc>
        <w:tc>
          <w:tcPr/>
          <w:p>
            <w:pPr>
              <w:pStyle w:val="Compact"/>
              <w:jc w:val="left"/>
            </w:pPr>
            <w:r>
              <w:t xml:space="preserve">Target recall:</w:t>
            </w:r>
            <w:r>
              <w:t xml:space="preserve"> </w:t>
            </w:r>
            <m:oMath>
              <m:r>
                <m:t>0.944</m:t>
              </m:r>
            </m:oMath>
            <w:r>
              <w:t xml:space="preserve"> </w:t>
            </w:r>
            <w:r>
              <w:t xml:space="preserve">vs</w:t>
            </w:r>
            <w:r>
              <w:t xml:space="preserve"> </w:t>
            </w:r>
            <m:oMath>
              <m:r>
                <m:t>0.888</m:t>
              </m:r>
            </m:oMath>
            <w:r>
              <w:t xml:space="preserve"> </w:t>
            </w:r>
            <w:r>
              <w:t xml:space="preserve">(No-TCA)</w:t>
            </w:r>
          </w:p>
        </w:tc>
      </w:tr>
      <w:tr>
        <w:tc>
          <w:tcPr/>
          <w:p>
            <w:pPr>
              <w:pStyle w:val="Compact"/>
            </w:pPr>
          </w:p>
        </w:tc>
        <w:tc>
          <w:tcPr/>
          <w:p>
            <w:pPr>
              <w:pStyle w:val="Compact"/>
              <w:jc w:val="left"/>
            </w:pPr>
            <w:r>
              <w:t xml:space="preserve">(Scanner variation)</w:t>
            </w:r>
          </w:p>
        </w:tc>
        <w:tc>
          <w:tcPr/>
          <w:p>
            <w:pPr>
              <w:pStyle w:val="Compact"/>
              <w:jc w:val="left"/>
            </w:pPr>
            <w:r>
              <w:t xml:space="preserve">(MMD minimization)</w:t>
            </w:r>
          </w:p>
        </w:tc>
        <w:tc>
          <w:tcPr/>
          <w:p>
            <w:pPr>
              <w:pStyle w:val="Compact"/>
              <w:jc w:val="left"/>
            </w:pPr>
            <w:r>
              <w:t xml:space="preserve">(Boundary correction)</w:t>
            </w:r>
          </w:p>
        </w:tc>
      </w:tr>
      <w:tr>
        <w:tc>
          <w:tcPr/>
          <w:p>
            <w:pPr>
              <w:pStyle w:val="Compact"/>
              <w:jc w:val="left"/>
            </w:pPr>
            <m:oMath>
              <m:r>
                <m:t>λ</m:t>
              </m:r>
            </m:oMath>
          </w:p>
        </w:tc>
        <w:tc>
          <w:tcPr/>
          <w:p>
            <w:pPr>
              <w:pStyle w:val="Compact"/>
              <w:jc w:val="left"/>
            </w:pPr>
            <w:r>
              <w:t xml:space="preserve">Concept shift</w:t>
            </w:r>
          </w:p>
        </w:tc>
        <w:tc>
          <w:tcPr/>
          <w:p>
            <w:pPr>
              <w:pStyle w:val="Compact"/>
              <w:jc w:val="left"/>
            </w:pPr>
            <w:r>
              <w:t xml:space="preserve">Cross-domain RFE</w:t>
            </w:r>
          </w:p>
        </w:tc>
        <w:tc>
          <w:tcPr/>
          <w:p>
            <w:pPr>
              <w:pStyle w:val="Compact"/>
              <w:jc w:val="left"/>
            </w:pPr>
            <w:r>
              <w:t xml:space="preserve">Target AUC gap:</w:t>
            </w:r>
            <w:r>
              <w:t xml:space="preserve"> </w:t>
            </w:r>
            <m:oMath>
              <m:r>
                <m:rPr>
                  <m:sty m:val="p"/>
                </m:rPr>
                <m:t>&lt;</m:t>
              </m:r>
              <m:r>
                <m:t>0.01</m:t>
              </m:r>
            </m:oMath>
            <w:r>
              <w:t xml:space="preserve"> </w:t>
            </w:r>
            <w:r>
              <w:t xml:space="preserve">(TableShift)</w:t>
            </w:r>
          </w:p>
        </w:tc>
      </w:tr>
      <w:tr>
        <w:tc>
          <w:tcPr/>
          <w:p>
            <w:pPr>
              <w:pStyle w:val="Compact"/>
            </w:pPr>
          </w:p>
        </w:tc>
        <w:tc>
          <w:tcPr/>
          <w:p>
            <w:pPr>
              <w:pStyle w:val="Compact"/>
              <w:jc w:val="left"/>
            </w:pPr>
            <w:r>
              <w:t xml:space="preserve">(TB vs cancer)</w:t>
            </w:r>
          </w:p>
        </w:tc>
        <w:tc>
          <w:tcPr/>
          <w:p>
            <w:pPr>
              <w:pStyle w:val="Compact"/>
              <w:jc w:val="left"/>
            </w:pPr>
            <w:r>
              <w:t xml:space="preserve">(Stability filtering)</w:t>
            </w:r>
          </w:p>
        </w:tc>
        <w:tc>
          <w:tcPr/>
          <w:p>
            <w:pPr>
              <w:pStyle w:val="Compact"/>
              <w:jc w:val="left"/>
            </w:pPr>
            <w:r>
              <w:t xml:space="preserve">(Robustness to population shift)</w:t>
            </w:r>
          </w:p>
        </w:tc>
      </w:tr>
    </w:tbl>
    <w:bookmarkEnd w:id="126"/>
    <w:bookmarkEnd w:id="127"/>
    <w:bookmarkStart w:id="128" w:name="summary-of-theoretical-insights"/>
    <w:p>
      <w:pPr>
        <w:pStyle w:val="2"/>
      </w:pPr>
      <w:r>
        <w:rPr>
          <w:rStyle w:val="SectionNumber"/>
        </w:rPr>
        <w:t xml:space="preserve">6.6</w:t>
      </w:r>
      <w:r>
        <w:tab/>
      </w: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m:oMath>
        <m:sSub>
          <m:e>
            <m:r>
              <m:t>ϵ</m:t>
            </m:r>
          </m:e>
          <m:sub>
            <m:r>
              <m:t>S</m:t>
            </m:r>
          </m:sub>
        </m:sSub>
        <m:r>
          <m:rPr>
            <m:sty m:val="p"/>
          </m:rPr>
          <m:t>(</m:t>
        </m:r>
        <m:r>
          <m:t>h</m:t>
        </m:r>
        <m:r>
          <m:rPr>
            <m:sty m:val="p"/>
          </m:rPr>
          <m:t>)</m:t>
        </m:r>
      </m:oMath>
      <w:r>
        <w:t xml:space="preserve"> </w:t>
      </w:r>
      <w:r>
        <w:t xml:space="preserve">through informative priors; TCA reduces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via spectral alignment; and RFE decreases the adaptability error</w:t>
      </w:r>
      <w:r>
        <w:t xml:space="preserve"> </w:t>
      </w:r>
      <m:oMath>
        <m:r>
          <m:t>λ</m:t>
        </m:r>
      </m:oMath>
      <w:r>
        <w:t xml:space="preserve"> </w:t>
      </w:r>
      <w:r>
        <w:t xml:space="preserve">through stability-based feature pruning. Together, these components support reliable generalization in the challenging regime of small, heterogeneous medical datasets.</w:t>
      </w:r>
    </w:p>
    <w:bookmarkEnd w:id="128"/>
    <w:bookmarkEnd w:id="129"/>
    <w:bookmarkStart w:id="174" w:name="sec:eval-start"/>
    <w:p>
      <w:pPr>
        <w:pStyle w:val="1"/>
      </w:pPr>
      <w:r>
        <w:rPr>
          <w:rStyle w:val="SectionNumber"/>
        </w:rPr>
        <w:t xml:space="preserve">7</w:t>
      </w:r>
      <w:r>
        <w:tab/>
      </w:r>
      <w:r>
        <w:t xml:space="preserve">Evaluation</w:t>
      </w:r>
    </w:p>
    <w:p>
      <w:pPr>
        <w:pStyle w:val="FirstParagraph"/>
      </w:pPr>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44" w:name="X0ffd011a95968849d545cf687274724a690f809"/>
    <w:p>
      <w:pPr>
        <w:pStyle w:val="2"/>
      </w:pPr>
      <w:r>
        <w:rPr>
          <w:rStyle w:val="SectionNumber"/>
        </w:rPr>
        <w:t xml:space="preserve">7.1</w:t>
      </w:r>
      <w:r>
        <w:tab/>
      </w: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39" w:name="classification-performance-metrics"/>
    <w:p>
      <w:pPr>
        <w:pStyle w:val="3"/>
      </w:pPr>
      <w:r>
        <w:rPr>
          <w:rStyle w:val="SectionNumber"/>
        </w:rPr>
        <w:t xml:space="preserve">7.1.1</w:t>
      </w:r>
      <w:r>
        <w:tab/>
      </w: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w:bookmarkStart w:id="130" w:name="eq:tpr"/>
      <m:oMathPara>
        <m:oMathParaPr>
          <m:jc m:val="center"/>
        </m:oMathParaPr>
        <m:oMath>
          <m:r>
            <m:rPr>
              <m:nor/>
              <m:sty m:val="p"/>
            </m:rPr>
            <m:t>True Positive Rate:</m:t>
          </m:r>
          <m:r>
            <m:t> </m:t>
          </m:r>
          <m:r>
            <m:rPr>
              <m:nor/>
              <m:sty m:val="p"/>
            </m:rPr>
            <m:t>TPR</m:t>
          </m:r>
          <m:r>
            <m:rPr>
              <m:sty m:val="p"/>
            </m:rPr>
            <m:t>(</m:t>
          </m:r>
          <m:r>
            <m:t>τ</m:t>
          </m:r>
          <m:r>
            <m:rPr>
              <m:sty m:val="p"/>
            </m:rPr>
            <m:t>)</m:t>
          </m:r>
          <m:r>
            <m:rPr>
              <m:sty m:val="p"/>
            </m:rPr>
            <m:t>=</m:t>
          </m:r>
          <m:f>
            <m:fPr>
              <m:type m:val="bar"/>
            </m:fPr>
            <m:num>
              <m:r>
                <m:rPr>
                  <m:nor/>
                  <m:sty m:val="p"/>
                </m:rPr>
                <m:t>TP</m:t>
              </m:r>
              <m:r>
                <m:rPr>
                  <m:sty m:val="p"/>
                </m:rPr>
                <m:t>(</m:t>
              </m:r>
              <m:r>
                <m:t>τ</m:t>
              </m:r>
              <m:r>
                <m:rPr>
                  <m:sty m:val="p"/>
                </m:rPr>
                <m:t>)</m:t>
              </m:r>
            </m:num>
            <m:den>
              <m:r>
                <m:rPr>
                  <m:nor/>
                  <m:sty m:val="p"/>
                </m:rPr>
                <m:t>TP</m:t>
              </m:r>
              <m:r>
                <m:rPr>
                  <m:sty m:val="p"/>
                </m:rPr>
                <m:t>(</m:t>
              </m:r>
              <m:r>
                <m:t>τ</m:t>
              </m:r>
              <m:r>
                <m:rPr>
                  <m:sty m:val="p"/>
                </m:rPr>
                <m:t>)</m:t>
              </m:r>
              <m:r>
                <m:rPr>
                  <m:sty m:val="p"/>
                </m:rPr>
                <m:t>+</m:t>
              </m:r>
              <m:r>
                <m:rPr>
                  <m:nor/>
                  <m:sty m:val="p"/>
                </m:rPr>
                <m:t>FN</m:t>
              </m:r>
              <m:r>
                <m:rPr>
                  <m:sty m:val="p"/>
                </m:rPr>
                <m:t>(</m:t>
              </m:r>
              <m:r>
                <m:t>τ</m:t>
              </m:r>
              <m:r>
                <m:rPr>
                  <m:sty m:val="p"/>
                </m:rPr>
                <m:t>)</m:t>
              </m:r>
            </m:den>
          </m:f>
          <m:r>
            <m:t>  </m:t>
          </m:r>
          <m:r>
            <m:rPr>
              <m:sty m:val="p"/>
            </m:rPr>
            <m:t>(</m:t>
          </m:r>
          <m:r>
            <m:t>29</m:t>
          </m:r>
          <m:r>
            <m:rPr>
              <m:sty m:val="p"/>
            </m:rPr>
            <m:t>)</m:t>
          </m:r>
        </m:oMath>
      </m:oMathPara>
      <w:bookmarkEnd w:id="130"/>
    </w:p>
    <w:p>
      <w:pPr>
        <w:pStyle w:val="FirstParagraph"/>
      </w:pPr>
      <w:bookmarkStart w:id="131" w:name="eq:fpr"/>
      <m:oMathPara>
        <m:oMathParaPr>
          <m:jc m:val="center"/>
        </m:oMathParaPr>
        <m:oMath>
          <m:r>
            <m:rPr>
              <m:nor/>
              <m:sty m:val="p"/>
            </m:rPr>
            <m:t>False Positive Rate:</m:t>
          </m:r>
          <m:r>
            <m:t> </m:t>
          </m:r>
          <m:r>
            <m:rPr>
              <m:nor/>
              <m:sty m:val="p"/>
            </m:rPr>
            <m:t>FPR</m:t>
          </m:r>
          <m:r>
            <m:rPr>
              <m:sty m:val="p"/>
            </m:rPr>
            <m:t>(</m:t>
          </m:r>
          <m:r>
            <m:t>τ</m:t>
          </m:r>
          <m:r>
            <m:rPr>
              <m:sty m:val="p"/>
            </m:rPr>
            <m:t>)</m:t>
          </m:r>
          <m:r>
            <m:rPr>
              <m:sty m:val="p"/>
            </m:rPr>
            <m:t>=</m:t>
          </m:r>
          <m:f>
            <m:fPr>
              <m:type m:val="bar"/>
            </m:fPr>
            <m:num>
              <m:r>
                <m:rPr>
                  <m:nor/>
                  <m:sty m:val="p"/>
                </m:rPr>
                <m:t>FP</m:t>
              </m:r>
              <m:r>
                <m:rPr>
                  <m:sty m:val="p"/>
                </m:rPr>
                <m:t>(</m:t>
              </m:r>
              <m:r>
                <m:t>τ</m:t>
              </m:r>
              <m:r>
                <m:rPr>
                  <m:sty m:val="p"/>
                </m:rPr>
                <m:t>)</m:t>
              </m:r>
            </m:num>
            <m:den>
              <m:r>
                <m:rPr>
                  <m:nor/>
                  <m:sty m:val="p"/>
                </m:rPr>
                <m:t>FP</m:t>
              </m:r>
              <m:r>
                <m:rPr>
                  <m:sty m:val="p"/>
                </m:rPr>
                <m:t>(</m:t>
              </m:r>
              <m:r>
                <m:t>τ</m:t>
              </m:r>
              <m:r>
                <m:rPr>
                  <m:sty m:val="p"/>
                </m:rPr>
                <m:t>)</m:t>
              </m:r>
              <m:r>
                <m:rPr>
                  <m:sty m:val="p"/>
                </m:rPr>
                <m:t>+</m:t>
              </m:r>
              <m:r>
                <m:rPr>
                  <m:nor/>
                  <m:sty m:val="p"/>
                </m:rPr>
                <m:t>TN</m:t>
              </m:r>
              <m:r>
                <m:rPr>
                  <m:sty m:val="p"/>
                </m:rPr>
                <m:t>(</m:t>
              </m:r>
              <m:r>
                <m:t>τ</m:t>
              </m:r>
              <m:r>
                <m:rPr>
                  <m:sty m:val="p"/>
                </m:rPr>
                <m:t>)</m:t>
              </m:r>
            </m:den>
          </m:f>
          <m:r>
            <m:t>  </m:t>
          </m:r>
          <m:r>
            <m:rPr>
              <m:sty m:val="p"/>
            </m:rPr>
            <m:t>(</m:t>
          </m:r>
          <m:r>
            <m:t>30</m:t>
          </m:r>
          <m:r>
            <m:rPr>
              <m:sty m:val="p"/>
            </m:rPr>
            <m:t>)</m:t>
          </m:r>
        </m:oMath>
      </m:oMathPara>
      <w:bookmarkEnd w:id="131"/>
    </w:p>
    <w:p>
      <w:pPr>
        <w:pStyle w:val="FirstParagraph"/>
      </w:pPr>
      <w:bookmarkStart w:id="132" w:name="eq:auc"/>
      <m:oMathPara>
        <m:oMathParaPr>
          <m:jc m:val="center"/>
        </m:oMathParaPr>
        <m:oMath>
          <m:r>
            <m:rPr>
              <m:nor/>
              <m:sty m:val="p"/>
            </m:rPr>
            <m:t>AUC:</m:t>
          </m:r>
          <m:r>
            <m:t> </m:t>
          </m:r>
          <m:r>
            <m:rPr>
              <m:nor/>
              <m:sty m:val="p"/>
            </m:rPr>
            <m:t>AUC</m:t>
          </m:r>
          <m:r>
            <m:rPr>
              <m:sty m:val="p"/>
            </m:rPr>
            <m:t>=</m:t>
          </m:r>
          <m:nary>
            <m:naryPr>
              <m:chr m:val="∫"/>
              <m:limLoc m:val="subSup"/>
              <m:subHide m:val="off"/>
              <m:supHide m:val="off"/>
            </m:naryPr>
            <m:sub>
              <m:r>
                <m:t>0</m:t>
              </m:r>
            </m:sub>
            <m:sup>
              <m:r>
                <m:t>1</m:t>
              </m:r>
            </m:sup>
            <m:e>
              <m:r>
                <m:rPr>
                  <m:nor/>
                  <m:sty m:val="p"/>
                </m:rPr>
                <m:t>TPR</m:t>
              </m:r>
            </m:e>
          </m:nary>
          <m:r>
            <m:rPr>
              <m:sty m:val="p"/>
            </m:rPr>
            <m:t>(</m:t>
          </m:r>
          <m:r>
            <m:t>τ</m:t>
          </m:r>
          <m:r>
            <m:rPr>
              <m:sty m:val="p"/>
            </m:rPr>
            <m:t>)</m:t>
          </m:r>
          <m:r>
            <m:t> </m:t>
          </m:r>
          <m:r>
            <m:t>d</m:t>
          </m:r>
          <m:r>
            <m:rPr>
              <m:sty m:val="p"/>
            </m:rPr>
            <m:t>(</m:t>
          </m:r>
          <m:r>
            <m:rPr>
              <m:nor/>
              <m:sty m:val="p"/>
            </m:rPr>
            <m:t>FPR</m:t>
          </m:r>
          <m:r>
            <m:rPr>
              <m:sty m:val="p"/>
            </m:rPr>
            <m:t>(</m:t>
          </m:r>
          <m:r>
            <m:t>τ</m:t>
          </m:r>
          <m:r>
            <m:rPr>
              <m:sty m:val="p"/>
            </m:rPr>
            <m:t>)</m:t>
          </m:r>
          <m:r>
            <m:rPr>
              <m:sty m:val="p"/>
            </m:rPr>
            <m:t>)</m:t>
          </m:r>
          <m:r>
            <m:t>  </m:t>
          </m:r>
          <m:r>
            <m:rPr>
              <m:sty m:val="p"/>
            </m:rPr>
            <m:t>(</m:t>
          </m:r>
          <m:r>
            <m:t>31</m:t>
          </m:r>
          <m:r>
            <m:rPr>
              <m:sty m:val="p"/>
            </m:rPr>
            <m:t>)</m:t>
          </m:r>
        </m:oMath>
      </m:oMathPara>
      <w:bookmarkEnd w:id="132"/>
    </w:p>
    <w:p>
      <w:pPr>
        <w:pStyle w:val="FirstParagraph"/>
      </w:pPr>
      <w:bookmarkStart w:id="133" w:name="eq:accuracy"/>
      <m:oMathPara>
        <m:oMathParaPr>
          <m:jc m:val="center"/>
        </m:oMathParaPr>
        <m:oMath>
          <m:r>
            <m:rPr>
              <m:nor/>
              <m:sty m:val="p"/>
            </m:rPr>
            <m:t>Accuracy:</m:t>
          </m:r>
          <m:r>
            <m:t> </m:t>
          </m:r>
          <m:f>
            <m:fPr>
              <m:type m:val="bar"/>
            </m:fPr>
            <m:num>
              <m:r>
                <m:rPr>
                  <m:nor/>
                  <m:sty m:val="p"/>
                </m:rPr>
                <m:t>TP</m:t>
              </m:r>
              <m:r>
                <m:rPr>
                  <m:sty m:val="p"/>
                </m:rPr>
                <m:t>+</m:t>
              </m:r>
              <m:r>
                <m:rPr>
                  <m:nor/>
                  <m:sty m:val="p"/>
                </m:rPr>
                <m:t>TN</m:t>
              </m:r>
            </m:num>
            <m:den>
              <m:r>
                <m:rPr>
                  <m:nor/>
                  <m:sty m:val="p"/>
                </m:rPr>
                <m:t>TP</m:t>
              </m:r>
              <m:r>
                <m:rPr>
                  <m:sty m:val="p"/>
                </m:rPr>
                <m:t>+</m:t>
              </m:r>
              <m:r>
                <m:rPr>
                  <m:nor/>
                  <m:sty m:val="p"/>
                </m:rPr>
                <m:t>TN</m:t>
              </m:r>
              <m:r>
                <m:rPr>
                  <m:sty m:val="p"/>
                </m:rPr>
                <m:t>+</m:t>
              </m:r>
              <m:r>
                <m:rPr>
                  <m:nor/>
                  <m:sty m:val="p"/>
                </m:rPr>
                <m:t>FP</m:t>
              </m:r>
              <m:r>
                <m:rPr>
                  <m:sty m:val="p"/>
                </m:rPr>
                <m:t>+</m:t>
              </m:r>
              <m:r>
                <m:rPr>
                  <m:nor/>
                  <m:sty m:val="p"/>
                </m:rPr>
                <m:t>FN</m:t>
              </m:r>
            </m:den>
          </m:f>
          <m:r>
            <m:t>  </m:t>
          </m:r>
          <m:r>
            <m:rPr>
              <m:sty m:val="p"/>
            </m:rPr>
            <m:t>(</m:t>
          </m:r>
          <m:r>
            <m:t>32</m:t>
          </m:r>
          <m:r>
            <m:rPr>
              <m:sty m:val="p"/>
            </m:rPr>
            <m:t>)</m:t>
          </m:r>
        </m:oMath>
      </m:oMathPara>
      <w:bookmarkEnd w:id="133"/>
    </w:p>
    <w:p>
      <w:pPr>
        <w:pStyle w:val="FirstParagraph"/>
      </w:pPr>
      <w:bookmarkStart w:id="134" w:name="eq:precision"/>
      <m:oMathPara>
        <m:oMathParaPr>
          <m:jc m:val="center"/>
        </m:oMathParaPr>
        <m:oMath>
          <m:r>
            <m:rPr>
              <m:nor/>
              <m:sty m:val="p"/>
            </m:rPr>
            <m:t>Precision:</m:t>
          </m:r>
          <m:r>
            <m:t> </m:t>
          </m:r>
          <m:f>
            <m:fPr>
              <m:type m:val="bar"/>
            </m:fPr>
            <m:num>
              <m:r>
                <m:rPr>
                  <m:nor/>
                  <m:sty m:val="p"/>
                </m:rPr>
                <m:t>TP</m:t>
              </m:r>
            </m:num>
            <m:den>
              <m:r>
                <m:rPr>
                  <m:nor/>
                  <m:sty m:val="p"/>
                </m:rPr>
                <m:t>TP</m:t>
              </m:r>
              <m:r>
                <m:rPr>
                  <m:sty m:val="p"/>
                </m:rPr>
                <m:t>+</m:t>
              </m:r>
              <m:r>
                <m:rPr>
                  <m:nor/>
                  <m:sty m:val="p"/>
                </m:rPr>
                <m:t>FP</m:t>
              </m:r>
            </m:den>
          </m:f>
          <m:r>
            <m:t>  </m:t>
          </m:r>
          <m:r>
            <m:rPr>
              <m:sty m:val="p"/>
            </m:rPr>
            <m:t>(</m:t>
          </m:r>
          <m:r>
            <m:t>33</m:t>
          </m:r>
          <m:r>
            <m:rPr>
              <m:sty m:val="p"/>
            </m:rPr>
            <m:t>)</m:t>
          </m:r>
        </m:oMath>
      </m:oMathPara>
      <w:bookmarkEnd w:id="134"/>
    </w:p>
    <w:p>
      <w:pPr>
        <w:pStyle w:val="FirstParagraph"/>
      </w:pPr>
      <w:bookmarkStart w:id="135" w:name="eq:recall"/>
      <m:oMathPara>
        <m:oMathParaPr>
          <m:jc m:val="center"/>
        </m:oMathParaPr>
        <m:oMath>
          <m:r>
            <m:rPr>
              <m:nor/>
              <m:sty m:val="p"/>
            </m:rPr>
            <m:t>Recall (Sensitivity):</m:t>
          </m:r>
          <m:r>
            <m:t> </m:t>
          </m:r>
          <m:f>
            <m:fPr>
              <m:type m:val="bar"/>
            </m:fPr>
            <m:num>
              <m:r>
                <m:rPr>
                  <m:nor/>
                  <m:sty m:val="p"/>
                </m:rPr>
                <m:t>TP</m:t>
              </m:r>
            </m:num>
            <m:den>
              <m:r>
                <m:rPr>
                  <m:nor/>
                  <m:sty m:val="p"/>
                </m:rPr>
                <m:t>TP</m:t>
              </m:r>
              <m:r>
                <m:rPr>
                  <m:sty m:val="p"/>
                </m:rPr>
                <m:t>+</m:t>
              </m:r>
              <m:r>
                <m:rPr>
                  <m:nor/>
                  <m:sty m:val="p"/>
                </m:rPr>
                <m:t>FN</m:t>
              </m:r>
            </m:den>
          </m:f>
          <m:r>
            <m:t>  </m:t>
          </m:r>
          <m:r>
            <m:rPr>
              <m:sty m:val="p"/>
            </m:rPr>
            <m:t>(</m:t>
          </m:r>
          <m:r>
            <m:t>34</m:t>
          </m:r>
          <m:r>
            <m:rPr>
              <m:sty m:val="p"/>
            </m:rPr>
            <m:t>)</m:t>
          </m:r>
        </m:oMath>
      </m:oMathPara>
      <w:bookmarkEnd w:id="135"/>
    </w:p>
    <w:p>
      <w:pPr>
        <w:pStyle w:val="FirstParagraph"/>
      </w:pPr>
      <w:bookmarkStart w:id="136" w:name="eq:f1"/>
      <m:oMathPara>
        <m:oMathParaPr>
          <m:jc m:val="center"/>
        </m:oMathParaPr>
        <m:oMath>
          <m:r>
            <m:rPr>
              <m:nor/>
              <m:sty m:val="p"/>
            </m:rPr>
            <m:t>F1 Score:</m:t>
          </m:r>
          <m:r>
            <m:t> </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t>  </m:t>
          </m:r>
          <m:r>
            <m:rPr>
              <m:sty m:val="p"/>
            </m:rPr>
            <m:t>(</m:t>
          </m:r>
          <m:r>
            <m:t>35</m:t>
          </m:r>
          <m:r>
            <m:rPr>
              <m:sty m:val="p"/>
            </m:rPr>
            <m:t>)</m:t>
          </m:r>
        </m:oMath>
      </m:oMathPara>
      <w:bookmarkEnd w:id="136"/>
    </w:p>
    <w:p>
      <w:pPr>
        <w:pStyle w:val="FirstParagraph"/>
      </w:pPr>
      <w:bookmarkStart w:id="137" w:name="eq:specificity"/>
      <m:oMathPara>
        <m:oMathParaPr>
          <m:jc m:val="center"/>
        </m:oMathParaPr>
        <m:oMath>
          <m:r>
            <m:rPr>
              <m:nor/>
              <m:sty m:val="p"/>
            </m:rPr>
            <m:t>Specificity:</m:t>
          </m:r>
          <m:r>
            <m:t> </m:t>
          </m:r>
          <m:f>
            <m:fPr>
              <m:type m:val="bar"/>
            </m:fPr>
            <m:num>
              <m:r>
                <m:rPr>
                  <m:nor/>
                  <m:sty m:val="p"/>
                </m:rPr>
                <m:t>TN</m:t>
              </m:r>
            </m:num>
            <m:den>
              <m:r>
                <m:rPr>
                  <m:nor/>
                  <m:sty m:val="p"/>
                </m:rPr>
                <m:t>TN</m:t>
              </m:r>
              <m:r>
                <m:rPr>
                  <m:sty m:val="p"/>
                </m:rPr>
                <m:t>+</m:t>
              </m:r>
              <m:r>
                <m:rPr>
                  <m:nor/>
                  <m:sty m:val="p"/>
                </m:rPr>
                <m:t>FP</m:t>
              </m:r>
            </m:den>
          </m:f>
          <m:r>
            <m:t>  </m:t>
          </m:r>
          <m:r>
            <m:rPr>
              <m:sty m:val="p"/>
            </m:rPr>
            <m:t>(</m:t>
          </m:r>
          <m:r>
            <m:t>36</m:t>
          </m:r>
          <m:r>
            <m:rPr>
              <m:sty m:val="p"/>
            </m:rPr>
            <m:t>)</m:t>
          </m:r>
        </m:oMath>
      </m:oMathPara>
      <w:bookmarkEnd w:id="137"/>
    </w:p>
    <w:p>
      <w:pPr>
        <w:pStyle w:val="FirstParagraph"/>
      </w:pPr>
      <w:r>
        <w:t xml:space="preserve">Let</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denote the full dataset, and let</w:t>
      </w:r>
      <w:r>
        <w:t xml:space="preserve"> </w:t>
      </w:r>
      <m:oMath>
        <m:sSub>
          <m:e>
            <m:r>
              <m:rPr>
                <m:scr m:val="script"/>
                <m:sty m:val="p"/>
              </m:rPr>
              <m:t>D</m:t>
            </m:r>
          </m:e>
          <m:sub>
            <m:r>
              <m:t>k</m:t>
            </m:r>
          </m:sub>
        </m:sSub>
      </m:oMath>
      <w:r>
        <w:t xml:space="preserve"> </w:t>
      </w:r>
      <w:r>
        <w:t xml:space="preserve">be the</w:t>
      </w:r>
      <w:r>
        <w:t xml:space="preserve"> </w:t>
      </w:r>
      <m:oMath>
        <m:r>
          <m:t>k</m:t>
        </m:r>
      </m:oMath>
      <w:r>
        <w:t xml:space="preserve">-th fold. For a metric</w:t>
      </w:r>
      <w:r>
        <w:t xml:space="preserve"> </w:t>
      </w:r>
      <m:oMath>
        <m:r>
          <m:t>M</m:t>
        </m:r>
      </m:oMath>
      <w:r>
        <w:t xml:space="preserve">, the mean and standard deviation over</w:t>
      </w:r>
      <w:r>
        <w:t xml:space="preserve"> </w:t>
      </w:r>
      <m:oMath>
        <m:r>
          <m:t>K</m:t>
        </m:r>
        <m:r>
          <m:rPr>
            <m:sty m:val="p"/>
          </m:rPr>
          <m:t>=</m:t>
        </m:r>
        <m:r>
          <m:t>10</m:t>
        </m:r>
      </m:oMath>
      <w:r>
        <w:t xml:space="preserve"> </w:t>
      </w:r>
      <w:r>
        <w:t xml:space="preserve">folds are</w:t>
      </w:r>
    </w:p>
    <w:p>
      <w:pPr>
        <w:pStyle w:val="a0"/>
      </w:pPr>
      <w:bookmarkStart w:id="138" w:name="eq:cross-validation-stats"/>
      <m:oMathPara>
        <m:oMathParaPr>
          <m:jc m:val="center"/>
        </m:oMathParaPr>
        <m:oMath>
          <m:acc>
            <m:accPr>
              <m:chr m:val="‾"/>
            </m:accPr>
            <m:e>
              <m:r>
                <m:t>M</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M</m:t>
                  </m:r>
                </m:e>
                <m:sub>
                  <m:r>
                    <m:t>k</m:t>
                  </m:r>
                </m:sub>
              </m:sSub>
            </m:e>
          </m:nary>
          <m:r>
            <m:rPr>
              <m:sty m:val="p"/>
            </m:rPr>
            <m:t>,</m:t>
          </m:r>
          <m:r>
            <m:t> </m:t>
          </m:r>
          <m:sSub>
            <m:e>
              <m:r>
                <m:t>σ</m:t>
              </m:r>
            </m:e>
            <m:sub>
              <m:r>
                <m:t>M</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r>
                    <m:t>M</m:t>
                  </m:r>
                </m:e>
                <m:sub>
                  <m:r>
                    <m:t>k</m:t>
                  </m:r>
                </m:sub>
              </m:sSub>
              <m:r>
                <m:rPr>
                  <m:sty m:val="p"/>
                </m:rPr>
                <m:t>−</m:t>
              </m:r>
              <m:acc>
                <m:accPr>
                  <m:chr m:val="‾"/>
                </m:accPr>
                <m:e>
                  <m:r>
                    <m:t>M</m:t>
                  </m:r>
                </m:e>
              </m:acc>
              <m:sSup>
                <m:e>
                  <m:r>
                    <m:rPr>
                      <m:sty m:val="p"/>
                    </m:rPr>
                    <m:t>)</m:t>
                  </m:r>
                </m:e>
                <m:sup>
                  <m:r>
                    <m:t>2</m:t>
                  </m:r>
                </m:sup>
              </m:sSup>
            </m:e>
          </m:rad>
          <m:r>
            <m:rPr>
              <m:sty m:val="p"/>
            </m:rPr>
            <m:t>.</m:t>
          </m:r>
          <m:r>
            <m:t>  </m:t>
          </m:r>
          <m:r>
            <m:rPr>
              <m:sty m:val="p"/>
            </m:rPr>
            <m:t>(</m:t>
          </m:r>
          <m:r>
            <m:t>37</m:t>
          </m:r>
          <m:r>
            <m:rPr>
              <m:sty m:val="p"/>
            </m:rPr>
            <m:t>)</m:t>
          </m:r>
        </m:oMath>
      </m:oMathPara>
      <w:bookmarkEnd w:id="138"/>
    </w:p>
    <w:bookmarkEnd w:id="139"/>
    <w:bookmarkStart w:id="143" w:name="visualization-based-evaluation"/>
    <w:p>
      <w:pPr>
        <w:pStyle w:val="3"/>
      </w:pPr>
      <w:r>
        <w:rPr>
          <w:rStyle w:val="SectionNumber"/>
        </w:rPr>
        <w:t xml:space="preserve">7.1.2</w:t>
      </w:r>
      <w:r>
        <w:tab/>
      </w:r>
      <w:r>
        <w:t xml:space="preserve">Visualization-Based Evaluation</w:t>
      </w:r>
    </w:p>
    <w:p>
      <w:pPr>
        <w:numPr>
          <w:ilvl w:val="0"/>
          <w:numId w:val="1028"/>
        </w:numPr>
      </w:pPr>
      <w:r>
        <w:rPr>
          <w:b/>
          <w:bCs/>
        </w:rPr>
        <w:t xml:space="preserve">ROC Curves:</w:t>
      </w:r>
      <w:r>
        <w:t xml:space="preserve"> </w:t>
      </w:r>
      <w:r>
        <w:t xml:space="preserve">We plot</w:t>
      </w:r>
      <w:r>
        <w:t xml:space="preserve"> </w:t>
      </w:r>
      <m:oMath>
        <m:r>
          <m:rPr>
            <m:nor/>
            <m:sty m:val="p"/>
          </m:rPr>
          <m:t>TPR</m:t>
        </m:r>
        <m:r>
          <m:rPr>
            <m:sty m:val="p"/>
          </m:rPr>
          <m:t>(</m:t>
        </m:r>
        <m:r>
          <m:t>τ</m:t>
        </m:r>
        <m:r>
          <m:rPr>
            <m:sty m:val="p"/>
          </m:rPr>
          <m:t>)</m:t>
        </m:r>
      </m:oMath>
      <w:r>
        <w:t xml:space="preserve"> </w:t>
      </w:r>
      <w:r>
        <w:t xml:space="preserve">versus</w:t>
      </w:r>
      <w:r>
        <w:t xml:space="preserve"> </w:t>
      </w:r>
      <m:oMath>
        <m:r>
          <m:rPr>
            <m:nor/>
            <m:sty m:val="p"/>
          </m:rPr>
          <m:t>FPR</m:t>
        </m:r>
        <m:r>
          <m:rPr>
            <m:sty m:val="p"/>
          </m:rPr>
          <m:t>(</m:t>
        </m:r>
        <m:r>
          <m:t>τ</m:t>
        </m:r>
        <m:r>
          <m:rPr>
            <m:sty m:val="p"/>
          </m:rPr>
          <m:t>)</m:t>
        </m:r>
      </m:oMath>
      <w:r>
        <w:t xml:space="preserve"> </w:t>
      </w:r>
      <w:r>
        <w:t xml:space="preserve">for</w:t>
      </w:r>
      <w:r>
        <w:t xml:space="preserve"> </w:t>
      </w:r>
      <m:oMath>
        <m:r>
          <m:t>τ</m:t>
        </m:r>
        <m:r>
          <m:rPr>
            <m:sty m:val="p"/>
          </m:rPr>
          <m:t>∈</m:t>
        </m:r>
        <m:r>
          <m:rPr>
            <m:sty m:val="p"/>
          </m:rPr>
          <m:t>[</m:t>
        </m:r>
        <m:r>
          <m:t>0</m:t>
        </m:r>
        <m:r>
          <m:rPr>
            <m:sty m:val="p"/>
          </m:rPr>
          <m:t>,</m:t>
        </m:r>
        <m:r>
          <m:t>1</m:t>
        </m:r>
        <m:r>
          <m:rPr>
            <m:sty m:val="p"/>
          </m:rPr>
          <m:t>]</m:t>
        </m:r>
      </m:oMath>
      <w:r>
        <w:t xml:space="preserve"> </w:t>
      </w:r>
      <w:r>
        <w:t xml:space="preserve">to characterize the trade-off between sensitivity and specificity across operating thresholds.</w:t>
      </w:r>
    </w:p>
    <w:p>
      <w:pPr>
        <w:numPr>
          <w:ilvl w:val="0"/>
          <w:numId w:val="1028"/>
        </w:numPr>
      </w:pPr>
      <w:r>
        <w:rPr>
          <w:b/>
          <w:bCs/>
        </w:rPr>
        <w:t xml:space="preserve">Calibration Curves:</w:t>
      </w:r>
      <w:r>
        <w:t xml:space="preserve"> </w:t>
      </w:r>
      <w:r>
        <w:t xml:space="preserve">We assess the agreement between the predicted probability</w:t>
      </w:r>
      <w:r>
        <w:t xml:space="preserve"> </w:t>
      </w:r>
      <m:oMath>
        <m:sSub>
          <m:e>
            <m:acc>
              <m:accPr>
                <m:chr m:val="̂"/>
              </m:accPr>
              <m:e>
                <m:r>
                  <m:t>p</m:t>
                </m:r>
              </m:e>
            </m:acc>
          </m:e>
          <m:sub>
            <m:r>
              <m:t>i</m:t>
            </m:r>
          </m:sub>
        </m:sSub>
      </m:oMath>
      <w:r>
        <w:t xml:space="preserve"> </w:t>
      </w:r>
      <w:r>
        <w:t xml:space="preserve">and the observed frequency</w:t>
      </w:r>
      <w:r>
        <w:t xml:space="preserve"> </w:t>
      </w:r>
      <m:oMath>
        <m:sSub>
          <m:e>
            <m:r>
              <m:t>y</m:t>
            </m:r>
          </m:e>
          <m:sub>
            <m:r>
              <m:t>i</m:t>
            </m:r>
          </m:sub>
        </m:sSub>
      </m:oMath>
      <w:r>
        <w:t xml:space="preserve">. For</w:t>
      </w:r>
      <w:r>
        <w:t xml:space="preserve"> </w:t>
      </w:r>
      <m:oMath>
        <m:r>
          <m:t>K</m:t>
        </m:r>
      </m:oMath>
      <w:r>
        <w:t xml:space="preserve"> </w:t>
      </w:r>
      <w:r>
        <w:t xml:space="preserve">equal-width bins</w:t>
      </w:r>
      <w:r>
        <w:t xml:space="preserve"> </w:t>
      </w:r>
      <m:oMath>
        <m:sSub>
          <m:e>
            <m:r>
              <m:t>B</m:t>
            </m:r>
          </m:e>
          <m:sub>
            <m:r>
              <m:t>k</m:t>
            </m:r>
          </m:sub>
        </m:sSub>
        <m:r>
          <m:rPr>
            <m:sty m:val="p"/>
          </m:rPr>
          <m:t>=</m:t>
        </m:r>
        <m:r>
          <m:rPr>
            <m:sty m:val="p"/>
          </m:rPr>
          <m:t>[</m:t>
        </m:r>
        <m:r>
          <m:t>k</m:t>
        </m:r>
        <m:r>
          <m:rPr>
            <m:sty m:val="p"/>
          </m:rPr>
          <m:t>/</m:t>
        </m:r>
        <m:r>
          <m:t>K</m:t>
        </m:r>
        <m:r>
          <m:rPr>
            <m:sty m:val="p"/>
          </m:rPr>
          <m:t>,</m:t>
        </m:r>
        <m:r>
          <m:rPr>
            <m:sty m:val="p"/>
          </m:rPr>
          <m:t>(</m:t>
        </m:r>
        <m:r>
          <m:t>k</m:t>
        </m:r>
        <m:r>
          <m:rPr>
            <m:sty m:val="p"/>
          </m:rPr>
          <m:t>+</m:t>
        </m:r>
        <m:r>
          <m:t>1</m:t>
        </m:r>
        <m:r>
          <m:rPr>
            <m:sty m:val="p"/>
          </m:rPr>
          <m:t>)</m:t>
        </m:r>
        <m:r>
          <m:rPr>
            <m:sty m:val="p"/>
          </m:rPr>
          <m:t>/</m:t>
        </m:r>
        <m:r>
          <m:t>K</m:t>
        </m:r>
        <m:r>
          <m:rPr>
            <m:sty m:val="p"/>
          </m:rPr>
          <m:t>)</m:t>
        </m:r>
      </m:oMath>
      <w:r>
        <w:t xml:space="preserve">, we compute</w:t>
      </w:r>
    </w:p>
    <w:p>
      <w:pPr>
        <w:pStyle w:val="a0"/>
      </w:pPr>
      <w:bookmarkStart w:id="140" w:name="eq:calibration-bins"/>
      <m:oMathPara>
        <m:oMathParaPr>
          <m:jc m:val="center"/>
        </m:oMathParaPr>
        <m:oMath>
          <m:sSub>
            <m:e>
              <m:acc>
                <m:accPr>
                  <m:chr m:val="‾"/>
                </m:accPr>
                <m:e>
                  <m:r>
                    <m:t>p</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acc>
                    <m:accPr>
                      <m:chr m:val="̂"/>
                    </m:accPr>
                    <m:e>
                      <m:r>
                        <m:t>p</m:t>
                      </m:r>
                    </m:e>
                  </m:acc>
                </m:e>
                <m:sub>
                  <m:r>
                    <m:t>i</m:t>
                  </m:r>
                </m:sub>
              </m:sSub>
            </m:e>
          </m:nary>
          <m:r>
            <m:rPr>
              <m:sty m:val="p"/>
            </m:rPr>
            <m:t>,</m:t>
          </m:r>
          <m:r>
            <m:t> </m:t>
          </m:r>
          <m:sSub>
            <m:e>
              <m:acc>
                <m:accPr>
                  <m:chr m:val="‾"/>
                </m:accPr>
                <m:e>
                  <m:r>
                    <m:t>y</m:t>
                  </m:r>
                </m:e>
              </m:acc>
            </m:e>
            <m:sub>
              <m:r>
                <m:t>k</m:t>
              </m:r>
            </m:sub>
          </m:sSub>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r>
                    <m:t>y</m:t>
                  </m:r>
                </m:e>
                <m:sub>
                  <m:r>
                    <m:t>i</m:t>
                  </m:r>
                </m:sub>
              </m:sSub>
            </m:e>
          </m:nary>
          <m:r>
            <m:rPr>
              <m:sty m:val="p"/>
            </m:rPr>
            <m:t>.</m:t>
          </m:r>
          <m:r>
            <m:t>  </m:t>
          </m:r>
          <m:r>
            <m:rPr>
              <m:sty m:val="p"/>
            </m:rPr>
            <m:t>(</m:t>
          </m:r>
          <m:r>
            <m:t>38</m:t>
          </m:r>
          <m:r>
            <m:rPr>
              <m:sty m:val="p"/>
            </m:rPr>
            <m:t>)</m:t>
          </m:r>
        </m:oMath>
      </m:oMathPara>
      <w:bookmarkEnd w:id="140"/>
    </w:p>
    <w:p>
      <w:pPr>
        <w:numPr>
          <w:ilvl w:val="0"/>
          <w:numId w:val="1000"/>
        </w:numPr>
      </w:pPr>
      <w:r>
        <w:t xml:space="preserve">These quantities summarize both over- and underestimation of risk across the probability range.</w:t>
      </w:r>
    </w:p>
    <w:p>
      <w:pPr>
        <w:numPr>
          <w:ilvl w:val="0"/>
          <w:numId w:val="1028"/>
        </w:numPr>
      </w:pPr>
      <w:r>
        <w:rPr>
          <w:b/>
          <w:bCs/>
        </w:rPr>
        <w:t xml:space="preserve">Decision Curve Analysis (DCA):</w:t>
      </w:r>
      <w:r>
        <w:t xml:space="preserve"> </w:t>
      </w:r>
      <w:r>
        <w:t xml:space="preserve">For a given probability threshold</w:t>
      </w:r>
      <w:r>
        <w:t xml:space="preserve"> </w:t>
      </w:r>
      <m:oMath>
        <m:sSub>
          <m:e>
            <m:r>
              <m:t>p</m:t>
            </m:r>
          </m:e>
          <m:sub>
            <m:r>
              <m:t>t</m:t>
            </m:r>
          </m:sub>
        </m:sSub>
      </m:oMath>
      <w:r>
        <w:t xml:space="preserve">, the net benefit is</w:t>
      </w:r>
    </w:p>
    <w:p>
      <w:pPr>
        <w:pStyle w:val="a0"/>
      </w:pPr>
      <w:bookmarkStart w:id="141" w:name="eq:net-benefit"/>
      <m:oMathPara>
        <m:oMathParaPr>
          <m:jc m:val="center"/>
        </m:oMathParaPr>
        <m:oMath>
          <m:r>
            <m:rPr>
              <m:nor/>
              <m:sty m:val="p"/>
            </m:rPr>
            <m:t>NB</m:t>
          </m:r>
          <m:r>
            <m:rPr>
              <m:sty m:val="p"/>
            </m:rPr>
            <m:t>(</m:t>
          </m:r>
          <m:sSub>
            <m:e>
              <m:r>
                <m:t>p</m:t>
              </m:r>
            </m:e>
            <m:sub>
              <m:r>
                <m:t>t</m:t>
              </m:r>
            </m:sub>
          </m:sSub>
          <m:r>
            <m:rPr>
              <m:sty m:val="p"/>
            </m:rPr>
            <m:t>)</m:t>
          </m:r>
          <m:r>
            <m:rPr>
              <m:sty m:val="p"/>
            </m:rPr>
            <m:t>=</m:t>
          </m:r>
          <m:f>
            <m:fPr>
              <m:type m:val="bar"/>
            </m:fPr>
            <m:num>
              <m:r>
                <m:rPr>
                  <m:nor/>
                  <m:sty m:val="p"/>
                </m:rPr>
                <m:t>TP</m:t>
              </m:r>
              <m:r>
                <m:rPr>
                  <m:sty m:val="p"/>
                </m:rPr>
                <m:t>(</m:t>
              </m:r>
              <m:sSub>
                <m:e>
                  <m:r>
                    <m:t>p</m:t>
                  </m:r>
                </m:e>
                <m:sub>
                  <m:r>
                    <m:t>t</m:t>
                  </m:r>
                </m:sub>
              </m:sSub>
              <m:r>
                <m:rPr>
                  <m:sty m:val="p"/>
                </m:rPr>
                <m:t>)</m:t>
              </m:r>
            </m:num>
            <m:den>
              <m:r>
                <m:t>n</m:t>
              </m:r>
            </m:den>
          </m:f>
          <m:r>
            <m:rPr>
              <m:sty m:val="p"/>
            </m:rPr>
            <m:t>−</m:t>
          </m:r>
          <m:f>
            <m:fPr>
              <m:type m:val="bar"/>
            </m:fPr>
            <m:num>
              <m:r>
                <m:rPr>
                  <m:nor/>
                  <m:sty m:val="p"/>
                </m:rPr>
                <m:t>FP</m:t>
              </m:r>
              <m:r>
                <m:rPr>
                  <m:sty m:val="p"/>
                </m:rPr>
                <m:t>(</m:t>
              </m:r>
              <m:sSub>
                <m:e>
                  <m:r>
                    <m:t>p</m:t>
                  </m:r>
                </m:e>
                <m:sub>
                  <m:r>
                    <m:t>t</m:t>
                  </m:r>
                </m:sub>
              </m:sSub>
              <m:r>
                <m:rPr>
                  <m:sty m:val="p"/>
                </m:rPr>
                <m:t>)</m:t>
              </m:r>
            </m:num>
            <m:den>
              <m:r>
                <m:t>n</m:t>
              </m:r>
            </m:den>
          </m:f>
          <m:r>
            <m:rPr>
              <m:sty m:val="p"/>
            </m:rPr>
            <m:t>⋅</m:t>
          </m:r>
          <m:f>
            <m:fPr>
              <m:type m:val="bar"/>
            </m:fPr>
            <m:num>
              <m:sSub>
                <m:e>
                  <m:r>
                    <m:t>p</m:t>
                  </m:r>
                </m:e>
                <m:sub>
                  <m:r>
                    <m:t>t</m:t>
                  </m:r>
                </m:sub>
              </m:sSub>
            </m:num>
            <m:den>
              <m:r>
                <m:t>1</m:t>
              </m:r>
              <m:r>
                <m:rPr>
                  <m:sty m:val="p"/>
                </m:rPr>
                <m:t>−</m:t>
              </m:r>
              <m:sSub>
                <m:e>
                  <m:r>
                    <m:t>p</m:t>
                  </m:r>
                </m:e>
                <m:sub>
                  <m:r>
                    <m:t>t</m:t>
                  </m:r>
                </m:sub>
              </m:sSub>
            </m:den>
          </m:f>
          <m:r>
            <m:rPr>
              <m:sty m:val="p"/>
            </m:rPr>
            <m:t>,</m:t>
          </m:r>
          <m:r>
            <m:t>  </m:t>
          </m:r>
          <m:r>
            <m:rPr>
              <m:sty m:val="p"/>
            </m:rPr>
            <m:t>(</m:t>
          </m:r>
          <m:r>
            <m:t>39</m:t>
          </m:r>
          <m:r>
            <m:rPr>
              <m:sty m:val="p"/>
            </m:rPr>
            <m:t>)</m:t>
          </m:r>
        </m:oMath>
      </m:oMathPara>
      <w:bookmarkEnd w:id="141"/>
    </w:p>
    <w:p>
      <w:pPr>
        <w:numPr>
          <w:ilvl w:val="0"/>
          <w:numId w:val="1000"/>
        </w:numPr>
      </w:pPr>
      <w:r>
        <w:t xml:space="preserve">with benchmark strategies</w:t>
      </w:r>
    </w:p>
    <w:p>
      <w:pPr>
        <w:pStyle w:val="a0"/>
      </w:pPr>
      <w:bookmarkStart w:id="142" w:name="eq:benchmark-strategies"/>
      <m:oMathPara>
        <m:oMathParaPr>
          <m:jc m:val="center"/>
        </m:oMathParaPr>
        <m:oMath>
          <m:sSub>
            <m:e>
              <m:r>
                <m:rPr>
                  <m:nor/>
                  <m:sty m:val="p"/>
                </m:rPr>
                <m:t>NB</m:t>
              </m:r>
            </m:e>
            <m:sub>
              <m:r>
                <m:rPr>
                  <m:nor/>
                  <m:sty m:val="p"/>
                </m:rPr>
                <m:t>all</m:t>
              </m:r>
            </m:sub>
          </m:sSub>
          <m:r>
            <m:rPr>
              <m:sty m:val="p"/>
            </m:rPr>
            <m:t>(</m:t>
          </m:r>
          <m:sSub>
            <m:e>
              <m:r>
                <m:t>p</m:t>
              </m:r>
            </m:e>
            <m:sub>
              <m:r>
                <m:t>t</m:t>
              </m:r>
            </m:sub>
          </m:sSub>
          <m:r>
            <m:rPr>
              <m:sty m:val="p"/>
            </m:rPr>
            <m:t>)</m:t>
          </m:r>
          <m:r>
            <m:rPr>
              <m:sty m:val="p"/>
            </m:rPr>
            <m:t>=</m:t>
          </m:r>
          <m:r>
            <m:rPr>
              <m:nor/>
              <m:sty m:val="p"/>
            </m:rPr>
            <m:t>Prevalence</m:t>
          </m:r>
          <m:r>
            <m:rPr>
              <m:sty m:val="p"/>
            </m:rPr>
            <m:t>−</m:t>
          </m:r>
          <m:r>
            <m:rPr>
              <m:sty m:val="p"/>
            </m:rPr>
            <m:t>(</m:t>
          </m:r>
          <m:r>
            <m:t>1</m:t>
          </m:r>
          <m:r>
            <m:rPr>
              <m:sty m:val="p"/>
            </m:rPr>
            <m:t>−</m:t>
          </m:r>
          <m:r>
            <m:rPr>
              <m:nor/>
              <m:sty m:val="p"/>
            </m:rPr>
            <m:t>Prevalence</m:t>
          </m:r>
          <m:r>
            <m:rPr>
              <m:sty m:val="p"/>
            </m:rPr>
            <m:t>)</m:t>
          </m:r>
          <m:r>
            <m:rPr>
              <m:sty m:val="p"/>
            </m:rPr>
            <m:t>⋅</m:t>
          </m:r>
          <m:f>
            <m:fPr>
              <m:type m:val="bar"/>
            </m:fPr>
            <m:num>
              <m:sSub>
                <m:e>
                  <m:r>
                    <m:t>p</m:t>
                  </m:r>
                </m:e>
                <m:sub>
                  <m:r>
                    <m:t>t</m:t>
                  </m:r>
                </m:sub>
              </m:sSub>
            </m:num>
            <m:den>
              <m:r>
                <m:t>1</m:t>
              </m:r>
              <m:r>
                <m:rPr>
                  <m:sty m:val="p"/>
                </m:rPr>
                <m:t>−</m:t>
              </m:r>
              <m:sSub>
                <m:e>
                  <m:r>
                    <m:t>p</m:t>
                  </m:r>
                </m:e>
                <m:sub>
                  <m:r>
                    <m:t>t</m:t>
                  </m:r>
                </m:sub>
              </m:sSub>
            </m:den>
          </m:f>
          <m:r>
            <m:rPr>
              <m:sty m:val="p"/>
            </m:rPr>
            <m:t>,</m:t>
          </m:r>
          <m:r>
            <m:t> </m:t>
          </m:r>
          <m:sSub>
            <m:e>
              <m:r>
                <m:rPr>
                  <m:nor/>
                  <m:sty m:val="p"/>
                </m:rPr>
                <m:t>NB</m:t>
              </m:r>
            </m:e>
            <m:sub>
              <m:r>
                <m:rPr>
                  <m:nor/>
                  <m:sty m:val="p"/>
                </m:rPr>
                <m:t>none</m:t>
              </m:r>
            </m:sub>
          </m:sSub>
          <m:r>
            <m:rPr>
              <m:sty m:val="p"/>
            </m:rPr>
            <m:t>=</m:t>
          </m:r>
          <m:r>
            <m:t>0</m:t>
          </m:r>
          <m:r>
            <m:rPr>
              <m:sty m:val="p"/>
            </m:rPr>
            <m:t>.</m:t>
          </m:r>
          <m:r>
            <m:t>  </m:t>
          </m:r>
          <m:r>
            <m:rPr>
              <m:sty m:val="p"/>
            </m:rPr>
            <m:t>(</m:t>
          </m:r>
          <m:r>
            <m:t>40</m:t>
          </m:r>
          <m:r>
            <m:rPr>
              <m:sty m:val="p"/>
            </m:rPr>
            <m:t>)</m:t>
          </m:r>
        </m:oMath>
      </m:oMathPara>
      <w:bookmarkEnd w:id="142"/>
    </w:p>
    <w:p>
      <w:pPr>
        <w:numPr>
          <w:ilvl w:val="0"/>
          <w:numId w:val="1000"/>
        </w:numPr>
      </w:pPr>
      <w:r>
        <w:t xml:space="preserve">DCA therefore quantifies the clinical utility of a model across plausible decision thresholds relative to treating all or no patients.</w:t>
      </w:r>
    </w:p>
    <w:bookmarkEnd w:id="143"/>
    <w:bookmarkEnd w:id="144"/>
    <w:bookmarkStart w:id="146" w:name="X453f8534ffaf9a8d552d436828f2081c3f9f040"/>
    <w:p>
      <w:pPr>
        <w:pStyle w:val="2"/>
      </w:pPr>
      <w:r>
        <w:rPr>
          <w:rStyle w:val="SectionNumber"/>
        </w:rPr>
        <w:t xml:space="preserve">7.2</w:t>
      </w:r>
      <w:r>
        <w:tab/>
      </w: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m:oMath>
        <m:sSub>
          <m:e>
            <m:r>
              <m:t>n</m:t>
            </m:r>
          </m:e>
          <m:sub>
            <m:r>
              <m:t>s</m:t>
            </m:r>
          </m:sub>
        </m:sSub>
        <m:r>
          <m:rPr>
            <m:sty m:val="p"/>
          </m:rPr>
          <m:t>=</m:t>
        </m:r>
        <m:r>
          <m:t>295</m:t>
        </m:r>
      </m:oMath>
      <w:r>
        <w:t xml:space="preserve">) and an external target cohort</w:t>
      </w:r>
      <w:r>
        <w:t xml:space="preserve"> </w:t>
      </w:r>
      <w:r>
        <w:t xml:space="preserve">(Cohort B,</w:t>
      </w:r>
      <w:r>
        <w:t xml:space="preserve"> </w:t>
      </w:r>
      <m:oMath>
        <m:sSub>
          <m:e>
            <m:r>
              <m:t>n</m:t>
            </m:r>
          </m:e>
          <m:sub>
            <m:r>
              <m:t>t</m:t>
            </m:r>
          </m:sub>
        </m:sSub>
        <m:r>
          <m:rPr>
            <m:sty m:val="p"/>
          </m:rPr>
          <m:t>=</m:t>
        </m:r>
        <m:r>
          <m:t>190</m:t>
        </m:r>
      </m: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13</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45" w:name="tbl:cohort_summary"/>
    <w:p>
      <w:pPr>
        <w:pStyle w:val="TableCaption"/>
      </w:pPr>
      <w:r>
        <w:t xml:space="preserve">Table 13: Training (Cohort A) and testing (Cohort B) cohorts.</w:t>
      </w:r>
    </w:p>
    <w:tbl>
      <w:tblPr>
        <w:tblStyle w:val="Table"/>
        <w:tblW w:type="auto" w:w="0"/>
        <w:tblLook w:firstRow="1" w:lastRow="0" w:firstColumn="0" w:lastColumn="0" w:noHBand="0" w:noVBand="0" w:val="0020"/>
        <w:tblCaption w:val="Table 13: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m:oMath>
              <m:r>
                <m:rPr>
                  <m:sty m:val="p"/>
                </m:rPr>
                <m:t>±</m:t>
              </m:r>
            </m:oMath>
            <w:r>
              <w:t xml:space="preserve"> </w:t>
            </w:r>
            <w:r>
              <w:t xml:space="preserve">11.03</w:t>
            </w:r>
          </w:p>
        </w:tc>
        <w:tc>
          <w:tcPr/>
          <w:p>
            <w:pPr>
              <w:pStyle w:val="Compact"/>
              <w:jc w:val="center"/>
            </w:pPr>
            <w:r>
              <w:t xml:space="preserve">58.26</w:t>
            </w:r>
            <w:r>
              <w:t xml:space="preserve"> </w:t>
            </w:r>
            <m:oMath>
              <m:r>
                <m:rPr>
                  <m:sty m:val="p"/>
                </m:rPr>
                <m:t>±</m:t>
              </m:r>
            </m: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m:oMath>
              <m:r>
                <m:rPr>
                  <m:sty m:val="p"/>
                </m:rPr>
                <m:t>±</m:t>
              </m:r>
            </m:oMath>
            <w:r>
              <w:t xml:space="preserve"> </w:t>
            </w:r>
            <w:r>
              <w:t xml:space="preserve">2.89</w:t>
            </w:r>
          </w:p>
        </w:tc>
        <w:tc>
          <w:tcPr/>
          <w:p>
            <w:pPr>
              <w:pStyle w:val="Compact"/>
              <w:jc w:val="center"/>
            </w:pPr>
            <w:r>
              <w:t xml:space="preserve">6.31</w:t>
            </w:r>
            <w:r>
              <w:t xml:space="preserve"> </w:t>
            </w:r>
            <m:oMath>
              <m:r>
                <m:rPr>
                  <m:sty m:val="p"/>
                </m:rPr>
                <m:t>±</m:t>
              </m:r>
            </m: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m:oMath>
              <m:r>
                <m:rPr>
                  <m:sty m:val="p"/>
                </m:rPr>
                <m:t>±</m:t>
              </m:r>
            </m:oMath>
            <w:r>
              <w:t xml:space="preserve"> </w:t>
            </w:r>
            <w:r>
              <w:t xml:space="preserve">0.80</w:t>
            </w:r>
          </w:p>
        </w:tc>
        <w:tc>
          <w:tcPr/>
          <w:p>
            <w:pPr>
              <w:pStyle w:val="Compact"/>
              <w:jc w:val="center"/>
            </w:pPr>
            <w:r>
              <w:t xml:space="preserve">2.92</w:t>
            </w:r>
            <w:r>
              <w:t xml:space="preserve"> </w:t>
            </w:r>
            <m:oMath>
              <m:r>
                <m:rPr>
                  <m:sty m:val="p"/>
                </m:rPr>
                <m:t>±</m:t>
              </m:r>
            </m: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m:oMath>
              <m:r>
                <m:rPr>
                  <m:sty m:val="p"/>
                </m:rPr>
                <m:t>±</m:t>
              </m:r>
            </m:oMath>
            <w:r>
              <w:t xml:space="preserve"> </w:t>
            </w:r>
            <w:r>
              <w:t xml:space="preserve">6.90</w:t>
            </w:r>
          </w:p>
        </w:tc>
        <w:tc>
          <w:tcPr/>
          <w:p>
            <w:pPr>
              <w:pStyle w:val="Compact"/>
              <w:jc w:val="center"/>
            </w:pPr>
            <w:r>
              <w:t xml:space="preserve">4.15</w:t>
            </w:r>
            <w:r>
              <w:t xml:space="preserve"> </w:t>
            </w:r>
            <m:oMath>
              <m:r>
                <m:rPr>
                  <m:sty m:val="p"/>
                </m:rPr>
                <m:t>±</m:t>
              </m:r>
            </m: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45"/>
    <w:bookmarkEnd w:id="146"/>
    <w:bookmarkStart w:id="155" w:name="Xadb85e8d666dd873a97c50bfe977e667338825c"/>
    <w:p>
      <w:pPr>
        <w:pStyle w:val="2"/>
      </w:pPr>
      <w:r>
        <w:rPr>
          <w:rStyle w:val="SectionNumber"/>
        </w:rPr>
        <w:t xml:space="preserve">7.3</w:t>
      </w:r>
      <w:r>
        <w:tab/>
      </w:r>
      <w:r>
        <w:t xml:space="preserve">E1: Internal and Cross-Hospital Generalization</w:t>
      </w:r>
    </w:p>
    <w:bookmarkStart w:id="152" w:name="source-and-target-domain-performance"/>
    <w:p>
      <w:pPr>
        <w:pStyle w:val="3"/>
      </w:pPr>
      <w:r>
        <w:rPr>
          <w:rStyle w:val="SectionNumber"/>
        </w:rPr>
        <w:t xml:space="preserve">7.3.1</w:t>
      </w:r>
      <w:r>
        <w:tab/>
      </w:r>
      <w:r>
        <w:t xml:space="preserve">Source and Target Domain Performance</w:t>
      </w:r>
    </w:p>
    <w:p>
      <w:pPr>
        <w:pStyle w:val="FirstParagraph"/>
      </w:pPr>
      <w:r>
        <w:t xml:space="preserve">Figure </w:t>
      </w:r>
      <w:hyperlink w:anchor="fig:performance-heatmaps">
        <w:r>
          <w:rPr>
            <w:rStyle w:val="af"/>
          </w:rPr>
          <w:t xml:space="preserve">2</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14</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AUC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AUC values of 0.7631 and 0.7515,</w:t>
      </w:r>
      <w:r>
        <w:t xml:space="preserve"> </w:t>
      </w:r>
      <w:r>
        <w:t xml:space="preserve">respectively.</w:t>
      </w:r>
      <w:r>
        <w:t xml:space="preserve"> </w:t>
      </w:r>
      <w:r>
        <w:t xml:space="preserve">XGBoost and GBDT show competitive performance (AUC 0.7416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AUC  of 0.7046 and an</w:t>
      </w:r>
      <w:r>
        <w:t xml:space="preserve"> </w:t>
      </w:r>
      <w:r>
        <w:t xml:space="preserve">exceptionally high Recall  of 0.9440, indicating strong sensitivity for clinical</w:t>
      </w:r>
      <w:r>
        <w:t xml:space="preserve"> </w:t>
      </w:r>
      <w:r>
        <w:t xml:space="preserve">screening applications.</w:t>
      </w:r>
      <w:r>
        <w:t xml:space="preserve"> </w:t>
      </w:r>
      <w:r>
        <w:t xml:space="preserve">PANDA_NoUDA follows closely with AUC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 AUC 0.6324</w:t>
      </w:r>
      <w:r>
        <w:t xml:space="preserve"> </w:t>
      </w:r>
      <w:r>
        <w:t xml:space="preserve">and tree ensembles dropping below 0.600.</w:t>
      </w:r>
      <w:r>
        <w:t xml:space="preserve"> </w:t>
      </w:r>
      <w:r>
        <w:t xml:space="preserve">The clinical scores continue to show poor transportability across institutions.</w:t>
      </w:r>
    </w:p>
    <w:bookmarkStart w:id="147" w:name="tbl:main_results_table"/>
    <w:p>
      <w:pPr>
        <w:pStyle w:val="TableCaption"/>
      </w:pPr>
      <w:r>
        <w:t xml:space="preserve">Table 14: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4: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r>
              <w:rPr>
                <w:b/>
                <w:bCs/>
              </w:rPr>
              <w:t xml:space="preserve">AUC </w:t>
            </w:r>
          </w:p>
        </w:tc>
        <w:tc>
          <w:tcPr/>
          <w:p>
            <w:pPr>
              <w:pStyle w:val="Compact"/>
              <w:jc w:val="center"/>
            </w:pPr>
            <w:r>
              <w:rPr>
                <w:b/>
                <w:bCs/>
              </w:rPr>
              <w:t xml:space="preserve">Accuracy </w:t>
            </w:r>
          </w:p>
        </w:tc>
        <w:tc>
          <w:tcPr/>
          <w:p>
            <w:pPr>
              <w:pStyle w:val="Compact"/>
              <w:jc w:val="center"/>
            </w:pPr>
            <w:r>
              <w:rPr>
                <w:b/>
                <w:bCs/>
              </w:rPr>
              <w:t xml:space="preserve">F1 Score </w:t>
            </w:r>
          </w:p>
        </w:tc>
        <w:tc>
          <w:tcPr/>
          <w:p>
            <w:pPr>
              <w:pStyle w:val="Compact"/>
              <w:jc w:val="center"/>
            </w:pPr>
            <w:r>
              <w:rPr>
                <w:b/>
                <w:bCs/>
              </w:rPr>
              <w:t xml:space="preserve">Precision </w:t>
            </w:r>
          </w:p>
        </w:tc>
        <w:tc>
          <w:tcPr/>
          <w:p>
            <w:pPr>
              <w:pStyle w:val="Compact"/>
              <w:jc w:val="center"/>
            </w:pPr>
            <w:r>
              <w:rPr>
                <w:b/>
                <w:bCs/>
              </w:rPr>
              <w:t xml:space="preserve">Recall </w:t>
            </w: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47"/>
    <w:bookmarkStart w:id="151" w:name="fig:performance-heatmap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743200" cy="3595407"/>
                  <wp:effectExtent b="0" l="0" r="0" t="0"/>
                  <wp:docPr descr="" title="" id="149" name="Picture"/>
                  <a:graphic>
                    <a:graphicData uri="http://schemas.openxmlformats.org/drawingml/2006/picture">
                      <pic:pic>
                        <pic:nvPicPr>
                          <pic:cNvPr descr="img/cross_hospital/combined_heatmaps_nature.pdf" id="150" name="Picture"/>
                          <pic:cNvPicPr>
                            <a:picLocks noChangeArrowheads="1" noChangeAspect="1"/>
                          </pic:cNvPicPr>
                        </pic:nvPicPr>
                        <pic:blipFill>
                          <a:blip r:embed="rId148"/>
                          <a:stretch>
                            <a:fillRect/>
                          </a:stretch>
                        </pic:blipFill>
                        <pic:spPr bwMode="auto">
                          <a:xfrm>
                            <a:off x="0" y="0"/>
                            <a:ext cx="2743200" cy="3595407"/>
                          </a:xfrm>
                          <a:prstGeom prst="rect">
                            <a:avLst/>
                          </a:prstGeom>
                          <a:noFill/>
                          <a:ln w="9525">
                            <a:noFill/>
                            <a:headEnd/>
                            <a:tailEnd/>
                          </a:ln>
                        </pic:spPr>
                      </pic:pic>
                    </a:graphicData>
                  </a:graphic>
                </wp:inline>
              </w:drawing>
            </w:r>
          </w:p>
        </w:tc>
      </w:tr>
    </w:tbl>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51"/>
    <w:bookmarkEnd w:id="152"/>
    <w:bookmarkStart w:id="154" w:name="stratified-analysis"/>
    <w:p>
      <w:pPr>
        <w:pStyle w:val="3"/>
      </w:pPr>
      <w:r>
        <w:rPr>
          <w:rStyle w:val="SectionNumber"/>
        </w:rPr>
        <w:t xml:space="preserve">7.3.2</w:t>
      </w:r>
      <w:r>
        <w:tab/>
      </w: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15</w:t>
        </w:r>
      </w:hyperlink>
      <w:r>
        <w:t xml:space="preserve">).</w:t>
      </w:r>
    </w:p>
    <w:p>
      <w:pPr>
        <w:numPr>
          <w:ilvl w:val="0"/>
          <w:numId w:val="1029"/>
        </w:numPr>
      </w:pPr>
      <w:r>
        <w:rPr>
          <w:b/>
          <w:bCs/>
        </w:rPr>
        <w:t xml:space="preserve">Nodule Size</w:t>
      </w:r>
      <w:r>
        <w:t xml:space="preserve">: Performance remains strong for large nodules (</w:t>
      </w:r>
      <m:oMath>
        <m:r>
          <m:rPr>
            <m:sty m:val="p"/>
          </m:rPr>
          <m:t>&gt;</m:t>
        </m:r>
        <m:r>
          <m:t>8</m:t>
        </m:r>
      </m:oMath>
      <w:r>
        <w:t xml:space="preserve"> </w:t>
      </w:r>
      <w:r>
        <w:t xml:space="preserve">mm, AUC 0.74) but declines for sub-centimeter nodules (AUC 0.65), reflecting the inherent difficulty of radiological characterization for small lesions.</w:t>
      </w:r>
    </w:p>
    <w:p>
      <w:pPr>
        <w:numPr>
          <w:ilvl w:val="0"/>
          <w:numId w:val="1029"/>
        </w:numPr>
      </w:pPr>
      <w:r>
        <w:rPr>
          <w:b/>
          <w:bCs/>
        </w:rPr>
        <w:t xml:space="preserve">Smoking Status</w:t>
      </w:r>
      <w:r>
        <w:t xml:space="preserve">: The model performs better in smokers (AUC 0.72) than in non-smokers (AUC 0.68), likely because smoking provides a strong prior for malignancy that the model can exploit.</w:t>
      </w:r>
    </w:p>
    <w:p>
      <w:pPr>
        <w:numPr>
          <w:ilvl w:val="0"/>
          <w:numId w:val="1029"/>
        </w:numPr>
      </w:pPr>
      <w:r>
        <w:rPr>
          <w:b/>
          <w:bCs/>
        </w:rPr>
        <w:t xml:space="preserve">Gender</w:t>
      </w:r>
      <w:r>
        <w:t xml:space="preserve">: We observe comparable performance across gender (AUC 0.70 vs 0.71), suggesting no substantial gender-specific bias at the current sample size.</w:t>
      </w:r>
    </w:p>
    <w:bookmarkStart w:id="153" w:name="tbl:stratified_analysis"/>
    <w:p>
      <w:pPr>
        <w:pStyle w:val="TableCaption"/>
      </w:pPr>
      <w:r>
        <w:t xml:space="preserve">Table 15: Stratified performance of PANDA+TCA on the target cohort.</w:t>
      </w:r>
    </w:p>
    <w:tbl>
      <w:tblPr>
        <w:tblStyle w:val="Table"/>
        <w:tblW w:type="auto" w:w="0"/>
        <w:tblLook w:firstRow="1" w:lastRow="0" w:firstColumn="0" w:lastColumn="0" w:noHBand="0" w:noVBand="0" w:val="0020"/>
        <w:tblCaption w:val="Table 15: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r>
              <w:rPr>
                <w:b/>
                <w:bCs/>
              </w:rPr>
              <w:t xml:space="preserve">AUC </w:t>
            </w: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m:oMath>
              <m:r>
                <m:rPr>
                  <m:sty m:val="p"/>
                </m:rPr>
                <m:t>≤</m:t>
              </m:r>
              <m:r>
                <m:t>8</m:t>
              </m:r>
            </m: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m:oMath>
              <m:r>
                <m:rPr>
                  <m:sty m:val="p"/>
                </m:rPr>
                <m:t>&gt;</m:t>
              </m:r>
              <m:r>
                <m:t>8</m:t>
              </m:r>
            </m: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53"/>
    <w:bookmarkEnd w:id="154"/>
    <w:bookmarkEnd w:id="155"/>
    <w:bookmarkStart w:id="164" w:name="X947f653010c8723ef45b14a88c42fbf2d042e34"/>
    <w:p>
      <w:pPr>
        <w:pStyle w:val="2"/>
      </w:pPr>
      <w:r>
        <w:rPr>
          <w:rStyle w:val="SectionNumber"/>
        </w:rPr>
        <w:t xml:space="preserve">7.4</w:t>
      </w:r>
      <w:r>
        <w:tab/>
      </w: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m:oMath>
        <m:r>
          <m:rPr>
            <m:sty m:val="p"/>
          </m:rPr>
          <m:t>→</m:t>
        </m:r>
      </m: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3</w:t>
        </w:r>
      </w:hyperlink>
      <w:r>
        <w:t xml:space="preserve"> </w:t>
      </w:r>
      <w:r>
        <w:t xml:space="preserve">summarizes the behavior of different models across the training and race-shifted evaluation splits, and Figure </w:t>
      </w:r>
      <w:hyperlink w:anchor="fig:brfss-roc">
        <w:r>
          <w:rPr>
            <w:rStyle w:val="af"/>
          </w:rPr>
          <w:t xml:space="preserve">4</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59" w:name="fig:tableshift-heatmap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05824" cy="3421643"/>
                  <wp:effectExtent b="0" l="0" r="0" t="0"/>
                  <wp:docPr descr="" title="" id="157" name="Picture"/>
                  <a:graphic>
                    <a:graphicData uri="http://schemas.openxmlformats.org/drawingml/2006/picture">
                      <pic:pic>
                        <pic:nvPicPr>
                          <pic:cNvPr descr="img/tableshift/combined_heatmaps_nature.pdf" id="158" name="Picture"/>
                          <pic:cNvPicPr>
                            <a:picLocks noChangeArrowheads="1" noChangeAspect="1"/>
                          </pic:cNvPicPr>
                        </pic:nvPicPr>
                        <pic:blipFill>
                          <a:blip r:embed="rId156"/>
                          <a:stretch>
                            <a:fillRect/>
                          </a:stretch>
                        </pic:blipFill>
                        <pic:spPr bwMode="auto">
                          <a:xfrm>
                            <a:off x="0" y="0"/>
                            <a:ext cx="2605824" cy="3421643"/>
                          </a:xfrm>
                          <a:prstGeom prst="rect">
                            <a:avLst/>
                          </a:prstGeom>
                          <a:noFill/>
                          <a:ln w="9525">
                            <a:noFill/>
                            <a:headEnd/>
                            <a:tailEnd/>
                          </a:ln>
                        </pic:spPr>
                      </pic:pic>
                    </a:graphicData>
                  </a:graphic>
                </wp:inline>
              </w:drawing>
            </w:r>
          </w:p>
        </w:tc>
      </w:tr>
    </w:tbl>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59"/>
    <w:p>
      <w:pPr>
        <w:pStyle w:val="a0"/>
      </w:pPr>
      <w:r>
        <w:rPr>
          <w:b/>
          <w:bCs/>
        </w:rPr>
        <w:t xml:space="preserve">Discussion on Precision/Recall</w:t>
      </w:r>
      <w:r>
        <w:t xml:space="preserve">: Readers may observe low</w:t>
      </w:r>
      <w:r>
        <w:t xml:space="preserve"> </w:t>
      </w:r>
      <m:oMath>
        <m:r>
          <m:rPr>
            <m:nor/>
            <m:sty m:val="p"/>
          </m:rPr>
          <m:t>F1 Score</m:t>
        </m:r>
      </m:oMath>
      <w:r>
        <w:t xml:space="preserve"> </w:t>
      </w:r>
      <w:r>
        <w:t xml:space="preserve">values in BRFSS despite high</w:t>
      </w:r>
      <w:r>
        <w:t xml:space="preserve"> </w:t>
      </w:r>
      <m:oMath>
        <m:r>
          <m:rPr>
            <m:nor/>
            <m:sty m:val="p"/>
          </m:rPr>
          <m:t>Accuracy</m:t>
        </m:r>
      </m:oMath>
      <w:r>
        <w:t xml:space="preserve"> </w:t>
      </w:r>
      <w:r>
        <w:t xml:space="preserve">(Fig. </w:t>
      </w:r>
      <w:hyperlink w:anchor="fig:brfss-roc">
        <w:r>
          <w:rPr>
            <w:rStyle w:val="af"/>
          </w:rPr>
          <w:t xml:space="preserve">4</w:t>
        </w:r>
      </w:hyperlink>
      <w:r>
        <w:t xml:space="preserve">). This pattern arises from the low positive-class prevalence</w:t>
      </w:r>
      <w:r>
        <w:t xml:space="preserve"> </w:t>
      </w:r>
      <m:oMath>
        <m:r>
          <m:t>π</m:t>
        </m:r>
        <m:r>
          <m:rPr>
            <m:sty m:val="p"/>
          </m:rPr>
          <m:t>=</m:t>
        </m:r>
        <m:r>
          <m:t>P</m:t>
        </m:r>
        <m:r>
          <m:rPr>
            <m:sty m:val="p"/>
          </m:rPr>
          <m:t>(</m:t>
        </m:r>
        <m:r>
          <m:t>Y</m:t>
        </m:r>
        <m:r>
          <m:rPr>
            <m:sty m:val="p"/>
          </m:rPr>
          <m:t>=</m:t>
        </m:r>
        <m:r>
          <m:t>1</m:t>
        </m:r>
        <m:r>
          <m:rPr>
            <m:sty m:val="p"/>
          </m:rPr>
          <m:t>)</m:t>
        </m:r>
      </m:oMath>
      <w:r>
        <w:t xml:space="preserve"> </w:t>
      </w:r>
      <w:r>
        <w:t xml:space="preserve">(17.4%) and the default 0.5 threshold: the model correctly identifies most negatives (high</w:t>
      </w:r>
      <w:r>
        <w:t xml:space="preserve"> </w:t>
      </w:r>
      <m:oMath>
        <m:r>
          <m:rPr>
            <m:nor/>
            <m:sty m:val="p"/>
          </m:rPr>
          <m:t>Accuracy</m:t>
        </m:r>
      </m:oMath>
      <w:r>
        <w:t xml:space="preserve">) but, without class re-weighting, yields moderate</w:t>
      </w:r>
      <w:r>
        <w:t xml:space="preserve"> </w:t>
      </w:r>
      <m:oMath>
        <m:r>
          <m:rPr>
            <m:nor/>
            <m:sty m:val="p"/>
          </m:rPr>
          <m:t>Precision</m:t>
        </m:r>
      </m:oMath>
      <w:r>
        <w:t xml:space="preserve"> </w:t>
      </w:r>
      <w:r>
        <w:t xml:space="preserve">on the minority positive class. For screening purposes, the ROC curves indicate adequate discriminative ability; the operating point can be adjusted via threshold tuning to prioritize</w:t>
      </w:r>
      <w:r>
        <w:t xml:space="preserve"> </w:t>
      </w:r>
      <m:oMath>
        <m:r>
          <m:rPr>
            <m:nor/>
            <m:sty m:val="p"/>
          </m:rPr>
          <m:t>Recall</m:t>
        </m:r>
      </m:oMath>
      <w:r>
        <w:t xml:space="preserve"> </w:t>
      </w:r>
      <w:r>
        <w:t xml:space="preserve">when desired.</w:t>
      </w:r>
    </w:p>
    <w:bookmarkStart w:id="163" w:name="fig:brfss-roc"/>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05824" cy="2907022"/>
                  <wp:effectExtent b="0" l="0" r="0" t="0"/>
                  <wp:docPr descr="" title="" id="161" name="Picture"/>
                  <a:graphic>
                    <a:graphicData uri="http://schemas.openxmlformats.org/drawingml/2006/picture">
                      <pic:pic>
                        <pic:nvPicPr>
                          <pic:cNvPr descr="img/tableshift/combined_analysis_figure.pdf" id="162" name="Picture"/>
                          <pic:cNvPicPr>
                            <a:picLocks noChangeArrowheads="1" noChangeAspect="1"/>
                          </pic:cNvPicPr>
                        </pic:nvPicPr>
                        <pic:blipFill>
                          <a:blip r:embed="rId160"/>
                          <a:stretch>
                            <a:fillRect/>
                          </a:stretch>
                        </pic:blipFill>
                        <pic:spPr bwMode="auto">
                          <a:xfrm>
                            <a:off x="0" y="0"/>
                            <a:ext cx="2605824" cy="2907022"/>
                          </a:xfrm>
                          <a:prstGeom prst="rect">
                            <a:avLst/>
                          </a:prstGeom>
                          <a:noFill/>
                          <a:ln w="9525">
                            <a:noFill/>
                            <a:headEnd/>
                            <a:tailEnd/>
                          </a:ln>
                        </pic:spPr>
                      </pic:pic>
                    </a:graphicData>
                  </a:graphic>
                </wp:inline>
              </w:drawing>
            </w:r>
          </w:p>
        </w:tc>
      </w:tr>
    </w:tbl>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63"/>
    <w:bookmarkEnd w:id="164"/>
    <w:bookmarkStart w:id="173" w:name="interpretability-and-stability"/>
    <w:p>
      <w:pPr>
        <w:pStyle w:val="2"/>
      </w:pPr>
      <w:r>
        <w:rPr>
          <w:rStyle w:val="SectionNumber"/>
        </w:rPr>
        <w:t xml:space="preserve">7.5</w:t>
      </w:r>
      <w:r>
        <w:tab/>
      </w:r>
      <w:r>
        <w:t xml:space="preserve">Interpretability and Stability</w:t>
      </w:r>
    </w:p>
    <w:p>
      <w:pPr>
        <w:pStyle w:val="FirstParagraph"/>
      </w:pPr>
      <w:r>
        <w:t xml:space="preserve">From an interpretability perspective, recursive feature elimination (RFE) identified a stable subset of 8 features (Age, Spiculation, etc.) that maximized the cost-effectiveness index (Fig. </w:t>
      </w:r>
      <w:hyperlink w:anchor="fig:rfe-performance">
        <w:r>
          <w:rPr>
            <w:rStyle w:val="af"/>
          </w:rPr>
          <w:t xml:space="preserve">5</w:t>
        </w:r>
      </w:hyperlink>
      <w:r>
        <w:t xml:space="preserve">). This</w:t>
      </w:r>
      <w:r>
        <w:t xml:space="preserve"> </w:t>
      </w:r>
      <w:r>
        <w:rPr>
          <w:rStyle w:val="VerbatimChar"/>
        </w:rPr>
        <w:t xml:space="preserve">best8</w:t>
      </w:r>
      <w:r>
        <w:t xml:space="preserve"> </w:t>
      </w:r>
      <w:r>
        <w:t xml:space="preserve">set performed within 1% of the full 63-feature set while providing substantially better cross-center stability. In source-domain evaluation, we also report RFE curves (Fig. </w:t>
      </w:r>
      <w:hyperlink w:anchor="fig:rfe-performance">
        <w:r>
          <w:rPr>
            <w:rStyle w:val="af"/>
          </w:rPr>
          <w:t xml:space="preserve">5</w:t>
        </w:r>
      </w:hyperlink>
      <w:r>
        <w:t xml:space="preserve">) that track AUC, accuracy, and F1 as functions of the retained subset size, together with stability and cost-effectiveness metrics. Performance plateaus around 9–13 features, consistent with the feature subset used in the final experiments.</w:t>
      </w:r>
    </w:p>
    <w:bookmarkStart w:id="168" w:name="fig:rfe-performanc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743200" cy="2884923"/>
                  <wp:effectExtent b="0" l="0" r="0" t="0"/>
                  <wp:docPr descr="" title="" id="166" name="Picture"/>
                  <a:graphic>
                    <a:graphicData uri="http://schemas.openxmlformats.org/drawingml/2006/picture">
                      <pic:pic>
                        <pic:nvPicPr>
                          <pic:cNvPr descr="img/cross_hospital/feature_performance_comparison_comprehensive.pdf" id="167" name="Picture"/>
                          <pic:cNvPicPr>
                            <a:picLocks noChangeArrowheads="1" noChangeAspect="1"/>
                          </pic:cNvPicPr>
                        </pic:nvPicPr>
                        <pic:blipFill>
                          <a:blip r:embed="rId165"/>
                          <a:stretch>
                            <a:fillRect/>
                          </a:stretch>
                        </pic:blipFill>
                        <pic:spPr bwMode="auto">
                          <a:xfrm>
                            <a:off x="0" y="0"/>
                            <a:ext cx="2743200" cy="2884923"/>
                          </a:xfrm>
                          <a:prstGeom prst="rect">
                            <a:avLst/>
                          </a:prstGeom>
                          <a:noFill/>
                          <a:ln w="9525">
                            <a:noFill/>
                            <a:headEnd/>
                            <a:tailEnd/>
                          </a:ln>
                        </pic:spPr>
                      </pic:pic>
                    </a:graphicData>
                  </a:graphic>
                </wp:inline>
              </w:drawing>
            </w:r>
          </w:p>
        </w:tc>
      </w:tr>
    </w:tbl>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m:t>×</m:t>
        </m:r>
      </m:oMath>
      <w:r>
        <w:t xml:space="preserve">0.45 + Simplicity</w:t>
      </w:r>
      <m:oMath>
        <m:r>
          <m:rPr>
            <m:sty m:val="p"/>
          </m:rPr>
          <m:t>×</m:t>
        </m:r>
      </m:oMath>
      <w:r>
        <w:t xml:space="preserve">0.25 + Efficiency</w:t>
      </w:r>
      <m:oMath>
        <m:r>
          <m:rPr>
            <m:sty m:val="p"/>
          </m:rPr>
          <m:t>×</m:t>
        </m:r>
      </m:oMath>
      <w:r>
        <w:t xml:space="preserve">0.15 + Stability</w:t>
      </w:r>
      <m:oMath>
        <m:r>
          <m:rPr>
            <m:sty m:val="p"/>
          </m:rPr>
          <m:t>×</m:t>
        </m:r>
      </m:oMath>
      <w:r>
        <w:t xml:space="preserve">0.15) to identify a feature count that balances accuracy with practical deployment considerations.</w:t>
      </w:r>
    </w:p>
    <w:bookmarkEnd w:id="168"/>
    <w:bookmarkStart w:id="172" w:name="fig:combined_analysi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743200" cy="3062959"/>
                  <wp:effectExtent b="0" l="0" r="0" t="0"/>
                  <wp:docPr descr="" title="" id="170" name="Picture"/>
                  <a:graphic>
                    <a:graphicData uri="http://schemas.openxmlformats.org/drawingml/2006/picture">
                      <pic:pic>
                        <pic:nvPicPr>
                          <pic:cNvPr descr="img/cross_hospital/combined_analysis_figure.pdf" id="171" name="Picture"/>
                          <pic:cNvPicPr>
                            <a:picLocks noChangeArrowheads="1" noChangeAspect="1"/>
                          </pic:cNvPicPr>
                        </pic:nvPicPr>
                        <pic:blipFill>
                          <a:blip r:embed="rId169"/>
                          <a:stretch>
                            <a:fillRect/>
                          </a:stretch>
                        </pic:blipFill>
                        <pic:spPr bwMode="auto">
                          <a:xfrm>
                            <a:off x="0" y="0"/>
                            <a:ext cx="2743200" cy="3062959"/>
                          </a:xfrm>
                          <a:prstGeom prst="rect">
                            <a:avLst/>
                          </a:prstGeom>
                          <a:noFill/>
                          <a:ln w="9525">
                            <a:noFill/>
                            <a:headEnd/>
                            <a:tailEnd/>
                          </a:ln>
                        </pic:spPr>
                      </pic:pic>
                    </a:graphicData>
                  </a:graphic>
                </wp:inline>
              </w:drawing>
            </w:r>
          </w:p>
        </w:tc>
      </w:tr>
    </w:tbl>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72"/>
    <w:p>
      <w:pPr>
        <w:pStyle w:val="a0"/>
      </w:pPr>
    </w:p>
    <w:bookmarkEnd w:id="173"/>
    <w:bookmarkEnd w:id="174"/>
    <w:bookmarkStart w:id="184" w:name="sec:concl-start"/>
    <w:p>
      <w:pPr>
        <w:pStyle w:val="1"/>
      </w:pPr>
      <w:r>
        <w:rPr>
          <w:rStyle w:val="SectionNumber"/>
        </w:rPr>
        <w:t xml:space="preserve">8</w:t>
      </w:r>
      <w:r>
        <w:tab/>
      </w:r>
      <w:r>
        <w:t xml:space="preserve">Conclusion</w:t>
      </w:r>
    </w:p>
    <w:bookmarkStart w:id="175" w:name="summary-of-contributions"/>
    <w:p>
      <w:pPr>
        <w:pStyle w:val="2"/>
      </w:pPr>
      <w:r>
        <w:rPr>
          <w:rStyle w:val="SectionNumber"/>
        </w:rPr>
        <w:t xml:space="preserve">8.1</w:t>
      </w:r>
      <w:r>
        <w:tab/>
      </w: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30"/>
        </w:numPr>
      </w:pPr>
      <w:r>
        <w:rPr>
          <w:b/>
          <w:bCs/>
        </w:rPr>
        <w:t xml:space="preserve">Foundation Models as Robust Priors</w:t>
      </w:r>
      <w:r>
        <w:t xml:space="preserve">: The pre-trained TabPFN backbone substantially outperforms traditional baselines (Random Forest, XGBoost) on small datasets (</w:t>
      </w:r>
      <m:oMath>
        <m:r>
          <m:t>n</m:t>
        </m:r>
        <m:r>
          <m:rPr>
            <m:sty m:val="p"/>
          </m:rPr>
          <m:t>&lt;</m:t>
        </m:r>
        <m:r>
          <m:t>300</m:t>
        </m:r>
      </m: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30"/>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30"/>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75"/>
    <w:bookmarkStart w:id="179" w:name="limitations"/>
    <w:p>
      <w:pPr>
        <w:pStyle w:val="2"/>
      </w:pPr>
      <w:r>
        <w:rPr>
          <w:rStyle w:val="SectionNumber"/>
        </w:rPr>
        <w:t xml:space="preserve">8.2</w:t>
      </w:r>
      <w:r>
        <w:tab/>
      </w:r>
      <w:r>
        <w:t xml:space="preserve">Limitations</w:t>
      </w:r>
    </w:p>
    <w:p>
      <w:pPr>
        <w:pStyle w:val="FirstParagraph"/>
      </w:pPr>
      <w:r>
        <w:t xml:space="preserve">Although PANDA advances the state of the art, several limitations remain.</w:t>
      </w:r>
    </w:p>
    <w:bookmarkStart w:id="176" w:name="closed-world-assumption"/>
    <w:p>
      <w:pPr>
        <w:pStyle w:val="3"/>
      </w:pPr>
      <w:r>
        <w:rPr>
          <w:rStyle w:val="SectionNumber"/>
        </w:rPr>
        <w:t xml:space="preserve">8.2.1</w:t>
      </w:r>
      <w:r>
        <w:tab/>
      </w: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76"/>
    <w:bookmarkStart w:id="177" w:name="missing-data-mechanisms"/>
    <w:p>
      <w:pPr>
        <w:pStyle w:val="3"/>
      </w:pPr>
      <w:r>
        <w:rPr>
          <w:rStyle w:val="SectionNumber"/>
        </w:rPr>
        <w:t xml:space="preserve">8.2.2</w:t>
      </w:r>
      <w:r>
        <w:tab/>
      </w: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77"/>
    <w:bookmarkStart w:id="178" w:name="computational-resource-requirements"/>
    <w:p>
      <w:pPr>
        <w:pStyle w:val="3"/>
      </w:pPr>
      <w:r>
        <w:rPr>
          <w:rStyle w:val="SectionNumber"/>
        </w:rPr>
        <w:t xml:space="preserve">8.2.3</w:t>
      </w:r>
      <w:r>
        <w:tab/>
      </w: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m:oMath>
        <m:r>
          <m:t>O</m:t>
        </m:r>
        <m:r>
          <m:rPr>
            <m:sty m:val="p"/>
          </m:rPr>
          <m:t>(</m:t>
        </m:r>
        <m:sSup>
          <m:e>
            <m:r>
              <m:t>N</m:t>
            </m:r>
          </m:e>
          <m:sup>
            <m:r>
              <m:t>2</m:t>
            </m:r>
          </m:sup>
        </m:sSup>
        <m:r>
          <m:rPr>
            <m:sty m:val="p"/>
          </m:rPr>
          <m:t>)</m:t>
        </m:r>
      </m:oMath>
      <w:r>
        <w:t xml:space="preserve"> </w:t>
      </w:r>
      <w:r>
        <w:t xml:space="preserve">complexity of the Transformer attention mechanism also limits the context size and necessitates subsampling strategies for larger datasets such as BRFSS.</w:t>
      </w:r>
    </w:p>
    <w:bookmarkEnd w:id="178"/>
    <w:bookmarkEnd w:id="179"/>
    <w:bookmarkStart w:id="182" w:name="future-directions"/>
    <w:p>
      <w:pPr>
        <w:pStyle w:val="2"/>
      </w:pPr>
      <w:r>
        <w:rPr>
          <w:rStyle w:val="SectionNumber"/>
        </w:rPr>
        <w:t xml:space="preserve">8.3</w:t>
      </w:r>
      <w:r>
        <w:tab/>
      </w:r>
      <w:r>
        <w:t xml:space="preserve">Future Directions</w:t>
      </w:r>
    </w:p>
    <w:bookmarkStart w:id="180" w:name="federated-domain-adaptation"/>
    <w:p>
      <w:pPr>
        <w:pStyle w:val="3"/>
      </w:pPr>
      <w:r>
        <w:rPr>
          <w:rStyle w:val="SectionNumber"/>
        </w:rPr>
        <w:t xml:space="preserve">8.3.1</w:t>
      </w:r>
      <w:r>
        <w:tab/>
      </w: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80"/>
    <w:bookmarkStart w:id="181" w:name="multimodal-integration"/>
    <w:p>
      <w:pPr>
        <w:pStyle w:val="3"/>
      </w:pPr>
      <w:r>
        <w:rPr>
          <w:rStyle w:val="SectionNumber"/>
        </w:rPr>
        <w:t xml:space="preserve">8.3.2</w:t>
      </w:r>
      <w:r>
        <w:tab/>
      </w: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81"/>
    <w:bookmarkEnd w:id="182"/>
    <w:bookmarkStart w:id="183" w:name="final-remarks"/>
    <w:p>
      <w:pPr>
        <w:pStyle w:val="2"/>
      </w:pPr>
      <w:r>
        <w:rPr>
          <w:rStyle w:val="SectionNumber"/>
        </w:rPr>
        <w:t xml:space="preserve">8.4</w:t>
      </w:r>
      <w:r>
        <w:tab/>
      </w: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p>
    <w:bookmarkEnd w:id="183"/>
    <w:bookmarkEnd w:id="184"/>
    <w:bookmarkStart w:id="350"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p>
    <w:bookmarkStart w:id="349" w:name="refs"/>
    <w:bookmarkStart w:id="185"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85"/>
    <w:bookmarkStart w:id="186"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86"/>
    <w:bookmarkStart w:id="187"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87"/>
    <w:bookmarkStart w:id="188"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88"/>
    <w:bookmarkStart w:id="190" w:name="ref-zhang_comprehensive_2022"/>
    <w:p>
      <w:pPr>
        <w:pStyle w:val="a9"/>
      </w:pPr>
      <w:r>
        <w:t xml:space="preserve">[5]</w:t>
      </w:r>
      <w:r>
        <w:t xml:space="preserve"> </w:t>
      </w:r>
      <w:r>
        <w:t xml:space="preserve">	</w:t>
      </w:r>
      <w:r>
        <w:t xml:space="preserve">Zhang K, Wei Z, Nie Y, Shen H, Wang X, Wang J, Yang F, Chen K 2022.</w:t>
      </w:r>
      <w:r>
        <w:t xml:space="preserve"> </w:t>
      </w:r>
      <w:hyperlink r:id="rId189">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90"/>
    <w:bookmarkStart w:id="192" w:name="ref-liu_establishment_2024"/>
    <w:p>
      <w:pPr>
        <w:pStyle w:val="a9"/>
      </w:pPr>
      <w:r>
        <w:t xml:space="preserve">[6]</w:t>
      </w:r>
      <w:r>
        <w:t xml:space="preserve"> </w:t>
      </w:r>
      <w:r>
        <w:t xml:space="preserve">	</w:t>
      </w:r>
      <w:r>
        <w:t xml:space="preserve">Liu Q, Lv X, Zhou D, Yu N, Hong Y, Zeng Y 2024.</w:t>
      </w:r>
      <w:r>
        <w:t xml:space="preserve"> </w:t>
      </w:r>
      <w:hyperlink r:id="rId191">
        <w:r>
          <w:rPr>
            <w:rStyle w:val="af"/>
          </w:rPr>
          <w:t xml:space="preserve">Establishment and validation of multiclassification prediction models for pulmonary nodules based on machine learning</w:t>
        </w:r>
      </w:hyperlink>
      <w:r>
        <w:t xml:space="preserve">. Clin Respir J.18:e13769</w:t>
      </w:r>
    </w:p>
    <w:bookmarkEnd w:id="192"/>
    <w:bookmarkStart w:id="194"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r:id="rId193">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94"/>
    <w:bookmarkStart w:id="195"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95"/>
    <w:bookmarkStart w:id="196"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96"/>
    <w:bookmarkStart w:id="197"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97"/>
    <w:bookmarkStart w:id="198"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98"/>
    <w:bookmarkStart w:id="199"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99"/>
    <w:bookmarkStart w:id="200"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200"/>
    <w:bookmarkStart w:id="202"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r:id="rId201">
        <w:r>
          <w:rPr>
            <w:rStyle w:val="af"/>
          </w:rPr>
          <w:t xml:space="preserve">End-to-end lung cancer screening with three-dimensional deep learning on low-dose chest computed tomography</w:t>
        </w:r>
      </w:hyperlink>
      <w:r>
        <w:t xml:space="preserve">. Nat Med.25:954–961</w:t>
      </w:r>
    </w:p>
    <w:bookmarkEnd w:id="202"/>
    <w:bookmarkStart w:id="204" w:name="ref-zech_variable_2018"/>
    <w:p>
      <w:pPr>
        <w:pStyle w:val="a9"/>
      </w:pPr>
      <w:r>
        <w:t xml:space="preserve">[15]</w:t>
      </w:r>
      <w:r>
        <w:t xml:space="preserve"> </w:t>
      </w:r>
      <w:r>
        <w:t xml:space="preserve">	</w:t>
      </w:r>
      <w:r>
        <w:t xml:space="preserve">Zech JR, Badgeley MA, Liu M, Costa AB, Titano JJ, Oermann EK 2018.</w:t>
      </w:r>
      <w:r>
        <w:t xml:space="preserve"> </w:t>
      </w:r>
      <w:hyperlink r:id="rId203">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204"/>
    <w:bookmarkStart w:id="205"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205"/>
    <w:bookmarkStart w:id="206"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206"/>
    <w:bookmarkStart w:id="207"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207"/>
    <w:bookmarkStart w:id="209" w:name="ref-noauthor_prior_nodate"/>
    <w:p>
      <w:pPr>
        <w:pStyle w:val="a9"/>
      </w:pPr>
      <w:r>
        <w:t xml:space="preserve">[19]</w:t>
      </w:r>
      <w:r>
        <w:t xml:space="preserve"> </w:t>
      </w:r>
      <w:r>
        <w:t xml:space="preserve">	</w:t>
      </w:r>
      <w:hyperlink r:id="rId208">
        <w:r>
          <w:rPr>
            <w:rStyle w:val="af"/>
          </w:rPr>
          <w:t xml:space="preserve">Prior labs</w:t>
        </w:r>
      </w:hyperlink>
      <w:r>
        <w:t xml:space="preserve">.</w:t>
      </w:r>
      <w:r>
        <w:t xml:space="preserve"> </w:t>
      </w:r>
    </w:p>
    <w:bookmarkEnd w:id="209"/>
    <w:bookmarkStart w:id="211" w:name="ref-noauthor_realistic_nodate"/>
    <w:p>
      <w:pPr>
        <w:pStyle w:val="a9"/>
      </w:pPr>
      <w:r>
        <w:t xml:space="preserve">[20]</w:t>
      </w:r>
      <w:r>
        <w:t xml:space="preserve"> </w:t>
      </w:r>
      <w:r>
        <w:t xml:space="preserve">	</w:t>
      </w:r>
      <w:hyperlink r:id="rId210">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211"/>
    <w:bookmarkStart w:id="213" w:name="X60a9a1bcb93ef50ea8b7bc291808839e814cc23"/>
    <w:p>
      <w:pPr>
        <w:pStyle w:val="a9"/>
      </w:pPr>
      <w:r>
        <w:t xml:space="preserve">[21]</w:t>
      </w:r>
      <w:r>
        <w:t xml:space="preserve"> </w:t>
      </w:r>
      <w:r>
        <w:t xml:space="preserve">	</w:t>
      </w:r>
      <w:r>
        <w:t xml:space="preserve">2025.</w:t>
      </w:r>
      <w:r>
        <w:t xml:space="preserve"> </w:t>
      </w:r>
      <w:hyperlink r:id="rId212">
        <w:r>
          <w:rPr>
            <w:rStyle w:val="af"/>
          </w:rPr>
          <w:t xml:space="preserve">Automl/drift-resilient_TabPFN</w:t>
        </w:r>
      </w:hyperlink>
      <w:r>
        <w:t xml:space="preserve">.</w:t>
      </w:r>
      <w:r>
        <w:t xml:space="preserve"> </w:t>
      </w:r>
    </w:p>
    <w:bookmarkEnd w:id="213"/>
    <w:bookmarkStart w:id="215" w:name="ref-noauthor_closer_nodate"/>
    <w:p>
      <w:pPr>
        <w:pStyle w:val="a9"/>
      </w:pPr>
      <w:r>
        <w:t xml:space="preserve">[22]</w:t>
      </w:r>
      <w:r>
        <w:t xml:space="preserve"> </w:t>
      </w:r>
      <w:r>
        <w:t xml:space="preserve">	</w:t>
      </w:r>
      <w:hyperlink r:id="rId214">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215"/>
    <w:bookmarkStart w:id="217" w:name="ref-eremeev_turning_2025"/>
    <w:p>
      <w:pPr>
        <w:pStyle w:val="a9"/>
      </w:pPr>
      <w:r>
        <w:t xml:space="preserve">[23]</w:t>
      </w:r>
      <w:r>
        <w:t xml:space="preserve"> </w:t>
      </w:r>
      <w:r>
        <w:t xml:space="preserve">	</w:t>
      </w:r>
      <w:r>
        <w:t xml:space="preserve">Eremeev D, Bazhenov G, Platonov O, Babenko A, Prokhorenkova L 2025.</w:t>
      </w:r>
      <w:r>
        <w:t xml:space="preserve"> </w:t>
      </w:r>
      <w:hyperlink r:id="rId216">
        <w:r>
          <w:rPr>
            <w:rStyle w:val="af"/>
          </w:rPr>
          <w:t xml:space="preserve">Turning tabular foundation models into graph foundation models</w:t>
        </w:r>
      </w:hyperlink>
      <w:r>
        <w:t xml:space="preserve">.</w:t>
      </w:r>
      <w:r>
        <w:t xml:space="preserve"> </w:t>
      </w:r>
    </w:p>
    <w:bookmarkEnd w:id="217"/>
    <w:bookmarkStart w:id="218"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218"/>
    <w:bookmarkStart w:id="219"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219"/>
    <w:bookmarkStart w:id="220"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220"/>
    <w:bookmarkStart w:id="222"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r:id="rId221">
        <w:r>
          <w:rPr>
            <w:rStyle w:val="af"/>
          </w:rPr>
          <w:t xml:space="preserve">Evaluation of domain generalization and adaptation on improving model robustness to temporal dataset shift in clinical medicine</w:t>
        </w:r>
      </w:hyperlink>
      <w:r>
        <w:t xml:space="preserve">. Scientific Reports.12:2726</w:t>
      </w:r>
    </w:p>
    <w:bookmarkEnd w:id="222"/>
    <w:bookmarkStart w:id="224" w:name="ref-orouji_domain_nodate"/>
    <w:p>
      <w:pPr>
        <w:pStyle w:val="a9"/>
      </w:pPr>
      <w:r>
        <w:t xml:space="preserve">[28]</w:t>
      </w:r>
      <w:r>
        <w:t xml:space="preserve"> </w:t>
      </w:r>
      <w:r>
        <w:t xml:space="preserve">	</w:t>
      </w:r>
      <w:r>
        <w:t xml:space="preserve">Orouji S, Liu MC, Korem T, Peters MAK</w:t>
      </w:r>
      <w:r>
        <w:t xml:space="preserve"> </w:t>
      </w:r>
      <w:hyperlink r:id="rId223">
        <w:r>
          <w:rPr>
            <w:rStyle w:val="af"/>
          </w:rPr>
          <w:t xml:space="preserve">Domain adaptation in small-scale and heterogeneous biological datasets</w:t>
        </w:r>
      </w:hyperlink>
      <w:r>
        <w:t xml:space="preserve">. Sci Adv.10:eadp6040</w:t>
      </w:r>
    </w:p>
    <w:bookmarkEnd w:id="224"/>
    <w:bookmarkStart w:id="226" w:name="ref-ahn_unsupervised_2023"/>
    <w:p>
      <w:pPr>
        <w:pStyle w:val="a9"/>
      </w:pPr>
      <w:r>
        <w:t xml:space="preserve">[29]</w:t>
      </w:r>
      <w:r>
        <w:t xml:space="preserve"> </w:t>
      </w:r>
      <w:r>
        <w:t xml:space="preserve">	</w:t>
      </w:r>
      <w:r>
        <w:t xml:space="preserve">Ahn S-H, Kim S, Jeong D-H 2023.</w:t>
      </w:r>
      <w:r>
        <w:t xml:space="preserve"> </w:t>
      </w:r>
      <w:hyperlink r:id="rId225">
        <w:r>
          <w:rPr>
            <w:rStyle w:val="af"/>
          </w:rPr>
          <w:t xml:space="preserve">Unsupervised domain adaptation for mitigating sensor variability and interspecies heterogeneity in animal activity recognition</w:t>
        </w:r>
      </w:hyperlink>
      <w:r>
        <w:t xml:space="preserve">. Animals (Basel).13:3276</w:t>
      </w:r>
    </w:p>
    <w:bookmarkEnd w:id="226"/>
    <w:bookmarkStart w:id="228" w:name="ref-gardner_benchmarking_2024"/>
    <w:p>
      <w:pPr>
        <w:pStyle w:val="a9"/>
      </w:pPr>
      <w:r>
        <w:t xml:space="preserve">[30]</w:t>
      </w:r>
      <w:r>
        <w:t xml:space="preserve"> </w:t>
      </w:r>
      <w:r>
        <w:t xml:space="preserve">	</w:t>
      </w:r>
      <w:r>
        <w:t xml:space="preserve">Gardner J, Popovic Z, Schmidt L 2024.</w:t>
      </w:r>
      <w:r>
        <w:t xml:space="preserve"> </w:t>
      </w:r>
      <w:hyperlink r:id="rId227">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228"/>
    <w:bookmarkStart w:id="229" w:name="ref-yao2022wild"/>
    <w:p>
      <w:pPr>
        <w:pStyle w:val="a9"/>
      </w:pPr>
      <w:r>
        <w:t xml:space="preserve">[31]</w:t>
      </w:r>
      <w:r>
        <w:t xml:space="preserve"> </w:t>
      </w:r>
      <w:r>
        <w:t xml:space="preserve">	</w:t>
      </w:r>
      <w:r>
        <w:t xml:space="preserve">Yao H, Choi C, Cao B, Lee Y, Koh PWW, Finn C 2022. Wild-time: A benchmark of in-the-wild distribution shift over time. Advances in Neural Information Processing Systems.35:10309–10324</w:t>
      </w:r>
    </w:p>
    <w:bookmarkEnd w:id="229"/>
    <w:bookmarkStart w:id="230" w:name="ref-sun2019informative"/>
    <w:p>
      <w:pPr>
        <w:pStyle w:val="a9"/>
      </w:pPr>
      <w:r>
        <w:t xml:space="preserve">[32]</w:t>
      </w:r>
      <w:r>
        <w:t xml:space="preserve"> </w:t>
      </w:r>
      <w:r>
        <w:t xml:space="preserve">	</w:t>
      </w:r>
      <w:r>
        <w:t xml:space="preserve">Sun F, Wu H, Luo Z, Gu W, Yan Y, Du Q 2019. Informative feature selection for domain adaptation. IEEE Access.7:142551–142563</w:t>
      </w:r>
    </w:p>
    <w:bookmarkEnd w:id="230"/>
    <w:bookmarkStart w:id="231" w:name="ref-pan2010domain"/>
    <w:p>
      <w:pPr>
        <w:pStyle w:val="a9"/>
      </w:pPr>
      <w:r>
        <w:t xml:space="preserve">[33]</w:t>
      </w:r>
      <w:r>
        <w:t xml:space="preserve"> </w:t>
      </w:r>
      <w:r>
        <w:t xml:space="preserve">	</w:t>
      </w:r>
      <w:r>
        <w:t xml:space="preserve">Pan SJ, Tsang IW, Kwok JT, Yang Q 2010. Domain adaptation via transfer component analysis. IEEE transactions on neural networks.22:199–210</w:t>
      </w:r>
    </w:p>
    <w:bookmarkEnd w:id="231"/>
    <w:bookmarkStart w:id="233" w:name="ref-bommasani2022opportunities"/>
    <w:p>
      <w:pPr>
        <w:pStyle w:val="a9"/>
      </w:pPr>
      <w:r>
        <w:t xml:space="preserve">[34]</w:t>
      </w:r>
      <w:r>
        <w:t xml:space="preserve"> </w:t>
      </w:r>
      <w:r>
        <w:t xml:space="preserve">	</w:t>
      </w:r>
      <w:r>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Yasunaga M, You J, Zaharia M, Zhang M, Zhang T, Zhang X, Zhang Y, Zheng L, Zhou K, Liang P 2022.</w:t>
      </w:r>
      <w:r>
        <w:t xml:space="preserve"> </w:t>
      </w:r>
      <w:hyperlink r:id="rId232">
        <w:r>
          <w:rPr>
            <w:rStyle w:val="af"/>
          </w:rPr>
          <w:t xml:space="preserve">On the opportunities and risks of foundation models</w:t>
        </w:r>
      </w:hyperlink>
      <w:r>
        <w:t xml:space="preserve">.</w:t>
      </w:r>
      <w:r>
        <w:t xml:space="preserve"> </w:t>
      </w:r>
    </w:p>
    <w:bookmarkEnd w:id="233"/>
    <w:bookmarkStart w:id="235" w:name="ref-grinsztajn_why_2022"/>
    <w:p>
      <w:pPr>
        <w:pStyle w:val="a9"/>
      </w:pPr>
      <w:r>
        <w:t xml:space="preserve">[35]</w:t>
      </w:r>
      <w:r>
        <w:t xml:space="preserve"> </w:t>
      </w:r>
      <w:r>
        <w:t xml:space="preserve">	</w:t>
      </w:r>
      <w:r>
        <w:t xml:space="preserve">Grinsztajn L, Oyallon E, Varoquaux G 2022.</w:t>
      </w:r>
      <w:r>
        <w:t xml:space="preserve"> </w:t>
      </w:r>
      <w:hyperlink r:id="rId234">
        <w:r>
          <w:rPr>
            <w:rStyle w:val="af"/>
          </w:rPr>
          <w:t xml:space="preserve">Why do tree-based models still outperform deep learning on tabular data?</w:t>
        </w:r>
      </w:hyperlink>
      <w:r>
        <w:t xml:space="preserve"> </w:t>
      </w:r>
    </w:p>
    <w:bookmarkEnd w:id="235"/>
    <w:bookmarkStart w:id="237" w:name="ref-shmuel_comprehensive_2024"/>
    <w:p>
      <w:pPr>
        <w:pStyle w:val="a9"/>
      </w:pPr>
      <w:r>
        <w:t xml:space="preserve">[36]</w:t>
      </w:r>
      <w:r>
        <w:t xml:space="preserve"> </w:t>
      </w:r>
      <w:r>
        <w:t xml:space="preserve">	</w:t>
      </w:r>
      <w:r>
        <w:t xml:space="preserve">Shmuel A, Glickman O, Lazebnik T 2024.</w:t>
      </w:r>
      <w:r>
        <w:t xml:space="preserve"> </w:t>
      </w:r>
      <w:hyperlink r:id="rId236">
        <w:r>
          <w:rPr>
            <w:rStyle w:val="af"/>
          </w:rPr>
          <w:t xml:space="preserve">A comprehensive benchmark of machine and deep learning across diverse tabular datasets</w:t>
        </w:r>
      </w:hyperlink>
      <w:r>
        <w:t xml:space="preserve">.</w:t>
      </w:r>
      <w:r>
        <w:t xml:space="preserve"> </w:t>
      </w:r>
    </w:p>
    <w:bookmarkEnd w:id="237"/>
    <w:bookmarkStart w:id="239" w:name="ref-fan_tabular_2024"/>
    <w:p>
      <w:pPr>
        <w:pStyle w:val="a9"/>
      </w:pPr>
      <w:r>
        <w:t xml:space="preserve">[37]</w:t>
      </w:r>
      <w:r>
        <w:t xml:space="preserve"> </w:t>
      </w:r>
      <w:r>
        <w:t xml:space="preserve">	</w:t>
      </w:r>
      <w:r>
        <w:t xml:space="preserve">Fan Y, Waldmann P 2024.</w:t>
      </w:r>
      <w:r>
        <w:t xml:space="preserve"> </w:t>
      </w:r>
      <w:hyperlink r:id="rId238">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39"/>
    <w:bookmarkStart w:id="241" w:name="ref-borisov_deep_2024"/>
    <w:p>
      <w:pPr>
        <w:pStyle w:val="a9"/>
      </w:pPr>
      <w:r>
        <w:t xml:space="preserve">[38]</w:t>
      </w:r>
      <w:r>
        <w:t xml:space="preserve"> </w:t>
      </w:r>
      <w:r>
        <w:t xml:space="preserve">	</w:t>
      </w:r>
      <w:r>
        <w:t xml:space="preserve">Borisov V, Leemann T, Seßler K, Haug J, Pawelczyk M, Kasneci G 2024.</w:t>
      </w:r>
      <w:r>
        <w:t xml:space="preserve"> </w:t>
      </w:r>
      <w:hyperlink r:id="rId240">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41"/>
    <w:bookmarkStart w:id="243" w:name="ref-liu_tabpfn_2025"/>
    <w:p>
      <w:pPr>
        <w:pStyle w:val="a9"/>
      </w:pPr>
      <w:r>
        <w:t xml:space="preserve">[39]</w:t>
      </w:r>
      <w:r>
        <w:t xml:space="preserve"> </w:t>
      </w:r>
      <w:r>
        <w:t xml:space="preserve">	</w:t>
      </w:r>
      <w:r>
        <w:t xml:space="preserve">Liu S-Y, Ye H-J 2025.</w:t>
      </w:r>
      <w:r>
        <w:t xml:space="preserve"> </w:t>
      </w:r>
      <w:hyperlink r:id="rId242">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43"/>
    <w:bookmarkStart w:id="245" w:name="ref-huang_tabtransformer_2020"/>
    <w:p>
      <w:pPr>
        <w:pStyle w:val="a9"/>
      </w:pPr>
      <w:r>
        <w:t xml:space="preserve">[40]</w:t>
      </w:r>
      <w:r>
        <w:t xml:space="preserve"> </w:t>
      </w:r>
      <w:r>
        <w:t xml:space="preserve">	</w:t>
      </w:r>
      <w:r>
        <w:t xml:space="preserve">Huang X, Khetan A, Cvitkovic M, Karnin Z 2020.</w:t>
      </w:r>
      <w:r>
        <w:t xml:space="preserve"> </w:t>
      </w:r>
      <w:hyperlink r:id="rId244">
        <w:r>
          <w:rPr>
            <w:rStyle w:val="af"/>
          </w:rPr>
          <w:t xml:space="preserve">TabTransformer</w:t>
        </w:r>
        <w:r>
          <w:rPr>
            <w:rStyle w:val="af"/>
          </w:rPr>
          <w:t xml:space="preserve">: Tabular data modeling using contextual embeddings</w:t>
        </w:r>
      </w:hyperlink>
      <w:r>
        <w:t xml:space="preserve">.</w:t>
      </w:r>
      <w:r>
        <w:t xml:space="preserve"> </w:t>
      </w:r>
    </w:p>
    <w:bookmarkEnd w:id="245"/>
    <w:bookmarkStart w:id="247" w:name="ref-gorishniy_revisiting_2021"/>
    <w:p>
      <w:pPr>
        <w:pStyle w:val="a9"/>
      </w:pPr>
      <w:r>
        <w:t xml:space="preserve">[41]</w:t>
      </w:r>
      <w:r>
        <w:t xml:space="preserve"> </w:t>
      </w:r>
      <w:r>
        <w:t xml:space="preserve">	</w:t>
      </w:r>
      <w:r>
        <w:t xml:space="preserve">Gorishniy Y, Rubachev I, Khrulkov V, Babenko A 2021.</w:t>
      </w:r>
      <w:r>
        <w:t xml:space="preserve"> </w:t>
      </w:r>
      <w:hyperlink r:id="rId246">
        <w:r>
          <w:rPr>
            <w:rStyle w:val="af"/>
          </w:rPr>
          <w:t xml:space="preserve">Revisiting deep learning models for tabular data</w:t>
        </w:r>
      </w:hyperlink>
      <w:r>
        <w:t xml:space="preserve">.</w:t>
      </w:r>
      <w:r>
        <w:t xml:space="preserve"> </w:t>
      </w:r>
    </w:p>
    <w:bookmarkEnd w:id="247"/>
    <w:bookmarkStart w:id="248" w:name="ref-margeloiu2023weight"/>
    <w:p>
      <w:pPr>
        <w:pStyle w:val="a9"/>
      </w:pPr>
      <w:r>
        <w:t xml:space="preserve">[42]</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48"/>
    <w:bookmarkStart w:id="250" w:name="ref-loh_basis_2025"/>
    <w:p>
      <w:pPr>
        <w:pStyle w:val="a9"/>
      </w:pPr>
      <w:r>
        <w:t xml:space="preserve">[43]</w:t>
      </w:r>
      <w:r>
        <w:t xml:space="preserve"> </w:t>
      </w:r>
      <w:r>
        <w:t xml:space="preserve">	</w:t>
      </w:r>
      <w:r>
        <w:t xml:space="preserve">Loh WM, Shang J, Poupart P 2025.</w:t>
      </w:r>
      <w:r>
        <w:t xml:space="preserve"> </w:t>
      </w:r>
      <w:hyperlink r:id="rId249">
        <w:r>
          <w:rPr>
            <w:rStyle w:val="af"/>
          </w:rPr>
          <w:t xml:space="preserve">Basis transformers for multi-task tabular regression</w:t>
        </w:r>
      </w:hyperlink>
      <w:r>
        <w:t xml:space="preserve">.</w:t>
      </w:r>
      <w:r>
        <w:t xml:space="preserve"> </w:t>
      </w:r>
    </w:p>
    <w:bookmarkEnd w:id="250"/>
    <w:bookmarkStart w:id="252" w:name="ref-khoeini_fttransformer_2024"/>
    <w:p>
      <w:pPr>
        <w:pStyle w:val="a9"/>
      </w:pPr>
      <w:r>
        <w:t xml:space="preserve">[44]</w:t>
      </w:r>
      <w:r>
        <w:t xml:space="preserve"> </w:t>
      </w:r>
      <w:r>
        <w:t xml:space="preserve">	</w:t>
      </w:r>
      <w:r>
        <w:t xml:space="preserve">Khoeini A 2024.</w:t>
      </w:r>
      <w:r>
        <w:t xml:space="preserve"> </w:t>
      </w:r>
      <w:hyperlink r:id="rId251">
        <w:r>
          <w:rPr>
            <w:rStyle w:val="af"/>
          </w:rPr>
          <w:t xml:space="preserve">FTTransformer</w:t>
        </w:r>
        <w:r>
          <w:rPr>
            <w:rStyle w:val="af"/>
          </w:rPr>
          <w:t xml:space="preserve">: Transformer architecture for tabular datasets. Medium</w:t>
        </w:r>
      </w:hyperlink>
      <w:r>
        <w:t xml:space="preserve">.</w:t>
      </w:r>
      <w:r>
        <w:t xml:space="preserve"> </w:t>
      </w:r>
    </w:p>
    <w:bookmarkEnd w:id="252"/>
    <w:bookmarkStart w:id="254" w:name="ref-bytezcom_tabicl_2025"/>
    <w:p>
      <w:pPr>
        <w:pStyle w:val="a9"/>
      </w:pPr>
      <w:r>
        <w:t xml:space="preserve">[45]</w:t>
      </w:r>
      <w:r>
        <w:t xml:space="preserve"> </w:t>
      </w:r>
      <w:r>
        <w:t xml:space="preserve">	</w:t>
      </w:r>
      <w:r>
        <w:t xml:space="preserve">Bytez.com, QU J, Holzmüller D, Varoquaux G, Morvan ML 2025.</w:t>
      </w:r>
      <w:r>
        <w:t xml:space="preserve"> </w:t>
      </w:r>
      <w:hyperlink r:id="rId253">
        <w:r>
          <w:rPr>
            <w:rStyle w:val="af"/>
          </w:rPr>
          <w:t xml:space="preserve">TabICL</w:t>
        </w:r>
        <w:r>
          <w:rPr>
            <w:rStyle w:val="af"/>
          </w:rPr>
          <w:t xml:space="preserve">: A tabular foundation model for in-context learni...</w:t>
        </w:r>
      </w:hyperlink>
      <w:r>
        <w:t xml:space="preserve"> </w:t>
      </w:r>
    </w:p>
    <w:bookmarkEnd w:id="254"/>
    <w:bookmarkStart w:id="255" w:name="ref-somvanshi2024survey"/>
    <w:p>
      <w:pPr>
        <w:pStyle w:val="a9"/>
      </w:pPr>
      <w:r>
        <w:t xml:space="preserve">[46]</w:t>
      </w:r>
      <w:r>
        <w:t xml:space="preserve"> </w:t>
      </w:r>
      <w:r>
        <w:t xml:space="preserve">	</w:t>
      </w:r>
      <w:r>
        <w:t xml:space="preserve">Somvanshi S, Das S, Javed SA, Antariksa G, Hossain A 2024. A survey on deep tabular learning. arXiv preprint arXiv:2410.12034.</w:t>
      </w:r>
    </w:p>
    <w:bookmarkEnd w:id="255"/>
    <w:bookmarkStart w:id="257" w:name="ref-ren_deep_2025"/>
    <w:p>
      <w:pPr>
        <w:pStyle w:val="a9"/>
      </w:pPr>
      <w:r>
        <w:t xml:space="preserve">[47]</w:t>
      </w:r>
      <w:r>
        <w:t xml:space="preserve"> </w:t>
      </w:r>
      <w:r>
        <w:t xml:space="preserve">	</w:t>
      </w:r>
      <w:r>
        <w:t xml:space="preserve">Ren W, Zhao T, Huang Y, Honavar V 2025.</w:t>
      </w:r>
      <w:r>
        <w:t xml:space="preserve"> </w:t>
      </w:r>
      <w:hyperlink r:id="rId256">
        <w:r>
          <w:rPr>
            <w:rStyle w:val="af"/>
          </w:rPr>
          <w:t xml:space="preserve">Deep learning within tabular data: Foundations, challenges, advances and future directions</w:t>
        </w:r>
      </w:hyperlink>
      <w:r>
        <w:t xml:space="preserve">.</w:t>
      </w:r>
      <w:r>
        <w:t xml:space="preserve"> </w:t>
      </w:r>
    </w:p>
    <w:bookmarkEnd w:id="257"/>
    <w:bookmarkStart w:id="259" w:name="ref-hollmann_accurate_2025"/>
    <w:p>
      <w:pPr>
        <w:pStyle w:val="a9"/>
      </w:pPr>
      <w:r>
        <w:t xml:space="preserve">[48]</w:t>
      </w:r>
      <w:r>
        <w:t xml:space="preserve"> </w:t>
      </w:r>
      <w:r>
        <w:t xml:space="preserve">	</w:t>
      </w:r>
      <w:r>
        <w:t xml:space="preserve">Hollmann N, Müller S, Purucker L, Krishnakumar A, Körfer M, Hoo SB, Schirrmeister RT, Hutter F 2025.</w:t>
      </w:r>
      <w:r>
        <w:t xml:space="preserve"> </w:t>
      </w:r>
      <w:hyperlink r:id="rId258">
        <w:r>
          <w:rPr>
            <w:rStyle w:val="af"/>
          </w:rPr>
          <w:t xml:space="preserve">Accurate predictions on small data with a tabular foundation model</w:t>
        </w:r>
      </w:hyperlink>
      <w:r>
        <w:t xml:space="preserve">. Nature.637:319–326</w:t>
      </w:r>
    </w:p>
    <w:bookmarkEnd w:id="259"/>
    <w:bookmarkStart w:id="261" w:name="ref-helli_drift-resilient_2024"/>
    <w:p>
      <w:pPr>
        <w:pStyle w:val="a9"/>
      </w:pPr>
      <w:r>
        <w:t xml:space="preserve">[49]</w:t>
      </w:r>
      <w:r>
        <w:t xml:space="preserve"> </w:t>
      </w:r>
      <w:r>
        <w:t xml:space="preserve">	</w:t>
      </w:r>
      <w:r>
        <w:t xml:space="preserve">Helli K, Schnurr D, Hollmann N, Müller S, Hutter F 2024.</w:t>
      </w:r>
      <w:r>
        <w:t xml:space="preserve"> </w:t>
      </w:r>
      <w:hyperlink r:id="rId260">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61"/>
    <w:bookmarkStart w:id="263" w:name="ref-chen_tabpfn_2025"/>
    <w:p>
      <w:pPr>
        <w:pStyle w:val="a9"/>
      </w:pPr>
      <w:r>
        <w:t xml:space="preserve">[50]</w:t>
      </w:r>
      <w:r>
        <w:t xml:space="preserve"> </w:t>
      </w:r>
      <w:r>
        <w:t xml:space="preserve">	</w:t>
      </w:r>
      <w:r>
        <w:t xml:space="preserve">Chen W, Tian Y, Deng Y, Jiang D, Cao D 2025.</w:t>
      </w:r>
      <w:r>
        <w:t xml:space="preserve"> </w:t>
      </w:r>
      <w:hyperlink r:id="rId262">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63"/>
    <w:bookmarkStart w:id="265" w:name="ref-liu_tabular_2025"/>
    <w:p>
      <w:pPr>
        <w:pStyle w:val="a9"/>
      </w:pPr>
      <w:r>
        <w:t xml:space="preserve">[51]</w:t>
      </w:r>
      <w:r>
        <w:t xml:space="preserve"> </w:t>
      </w:r>
      <w:r>
        <w:t xml:space="preserve">	</w:t>
      </w:r>
      <w:r>
        <w:t xml:space="preserve">Liu T, Wang H, Guo Y, Ye Y, Weng B, Li X, Chen J, Xie S, Zhong G, Song Z, Huang L 2025.</w:t>
      </w:r>
      <w:r>
        <w:t xml:space="preserve"> </w:t>
      </w:r>
      <w:hyperlink r:id="rId264">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65"/>
    <w:bookmarkStart w:id="266" w:name="ref-brown2020language"/>
    <w:p>
      <w:pPr>
        <w:pStyle w:val="a9"/>
      </w:pPr>
      <w:r>
        <w:t xml:space="preserve">[52]</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66"/>
    <w:bookmarkStart w:id="268" w:name="ref-hegselmann2023tabllm"/>
    <w:p>
      <w:pPr>
        <w:pStyle w:val="a9"/>
      </w:pPr>
      <w:r>
        <w:t xml:space="preserve">[53]</w:t>
      </w:r>
      <w:r>
        <w:t xml:space="preserve"> </w:t>
      </w:r>
      <w:r>
        <w:t xml:space="preserve">	</w:t>
      </w:r>
      <w:r>
        <w:t xml:space="preserve">Hegselmann S, Buendia A, Lang H, Agrawal M, Jiang X, Sontag D 2023.</w:t>
      </w:r>
      <w:r>
        <w:t xml:space="preserve"> </w:t>
      </w:r>
      <w:hyperlink r:id="rId267">
        <w:r>
          <w:rPr>
            <w:rStyle w:val="af"/>
          </w:rPr>
          <w:t xml:space="preserve">TabLLM: Few-shot classification of tabular data with large language models</w:t>
        </w:r>
      </w:hyperlink>
      <w:r>
        <w:t xml:space="preserve">.</w:t>
      </w:r>
      <w:r>
        <w:t xml:space="preserve"> </w:t>
      </w:r>
    </w:p>
    <w:bookmarkEnd w:id="268"/>
    <w:bookmarkStart w:id="270" w:name="ref-jayawardhana_transformers_2025"/>
    <w:p>
      <w:pPr>
        <w:pStyle w:val="a9"/>
      </w:pPr>
      <w:r>
        <w:t xml:space="preserve">[54]</w:t>
      </w:r>
      <w:r>
        <w:t xml:space="preserve"> </w:t>
      </w:r>
      <w:r>
        <w:t xml:space="preserve">	</w:t>
      </w:r>
      <w:r>
        <w:t xml:space="preserve">Jayawardhana M, Tu R, Dooley S, Cherepanova V, Wilson AG, Hutter F, White C, Goldstein T, Goldblum M 2025.</w:t>
      </w:r>
      <w:r>
        <w:t xml:space="preserve"> </w:t>
      </w:r>
      <w:hyperlink r:id="rId269">
        <w:r>
          <w:rPr>
            <w:rStyle w:val="af"/>
          </w:rPr>
          <w:t xml:space="preserve">Transformers boost the performance of decision trees on tabular data across sample sizes</w:t>
        </w:r>
      </w:hyperlink>
      <w:r>
        <w:t xml:space="preserve">.</w:t>
      </w:r>
      <w:r>
        <w:t xml:space="preserve"> </w:t>
      </w:r>
    </w:p>
    <w:bookmarkEnd w:id="270"/>
    <w:bookmarkStart w:id="272" w:name="ref-zhou_limitations_2025"/>
    <w:p>
      <w:pPr>
        <w:pStyle w:val="a9"/>
      </w:pPr>
      <w:r>
        <w:t xml:space="preserve">[55]</w:t>
      </w:r>
      <w:r>
        <w:t xml:space="preserve"> </w:t>
      </w:r>
      <w:r>
        <w:t xml:space="preserve">	</w:t>
      </w:r>
      <w:r>
        <w:t xml:space="preserve">Zhou S, Agarwal V, Gopinath A, Kassis T 2025.</w:t>
      </w:r>
      <w:r>
        <w:t xml:space="preserve"> </w:t>
      </w:r>
      <w:hyperlink r:id="rId271">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72"/>
    <w:bookmarkStart w:id="274" w:name="ref-noauthor_pdf_nodate"/>
    <w:p>
      <w:pPr>
        <w:pStyle w:val="a9"/>
      </w:pPr>
      <w:r>
        <w:t xml:space="preserve">[56]</w:t>
      </w:r>
      <w:r>
        <w:t xml:space="preserve"> </w:t>
      </w:r>
      <w:r>
        <w:t xml:space="preserve">	</w:t>
      </w:r>
      <w:hyperlink r:id="rId273">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74"/>
    <w:bookmarkStart w:id="276" w:name="ref-kolesnikov_wild-tab_2023"/>
    <w:p>
      <w:pPr>
        <w:pStyle w:val="a9"/>
      </w:pPr>
      <w:r>
        <w:t xml:space="preserve">[57]</w:t>
      </w:r>
      <w:r>
        <w:t xml:space="preserve"> </w:t>
      </w:r>
      <w:r>
        <w:t xml:space="preserve">	</w:t>
      </w:r>
      <w:r>
        <w:t xml:space="preserve">Kolesnikov S 2023.</w:t>
      </w:r>
      <w:r>
        <w:t xml:space="preserve"> </w:t>
      </w:r>
      <w:hyperlink r:id="rId275">
        <w:r>
          <w:rPr>
            <w:rStyle w:val="af"/>
          </w:rPr>
          <w:t xml:space="preserve">Wild-tab: A benchmark for out-of-distribution generalization in tabular regression</w:t>
        </w:r>
      </w:hyperlink>
      <w:r>
        <w:t xml:space="preserve">.</w:t>
      </w:r>
      <w:r>
        <w:t xml:space="preserve"> </w:t>
      </w:r>
    </w:p>
    <w:bookmarkEnd w:id="276"/>
    <w:bookmarkStart w:id="278" w:name="Xd20ec9efaf7cad77fe2665a3b298a644c8be26c"/>
    <w:p>
      <w:pPr>
        <w:pStyle w:val="a9"/>
      </w:pPr>
      <w:r>
        <w:t xml:space="preserve">[58]</w:t>
      </w:r>
      <w:r>
        <w:t xml:space="preserve"> </w:t>
      </w:r>
      <w:r>
        <w:t xml:space="preserve">	</w:t>
      </w:r>
      <w:r>
        <w:t xml:space="preserve">Sun B, Feng J, Saenko K 2016.</w:t>
      </w:r>
      <w:r>
        <w:t xml:space="preserve"> </w:t>
      </w:r>
      <w:hyperlink r:id="rId277">
        <w:r>
          <w:rPr>
            <w:rStyle w:val="af"/>
          </w:rPr>
          <w:t xml:space="preserve">Correlation alignment for unsupervised domain adaptation</w:t>
        </w:r>
      </w:hyperlink>
      <w:r>
        <w:t xml:space="preserve">.</w:t>
      </w:r>
      <w:r>
        <w:t xml:space="preserve"> </w:t>
      </w:r>
    </w:p>
    <w:bookmarkEnd w:id="278"/>
    <w:bookmarkStart w:id="279" w:name="ref-grubinger2015domain"/>
    <w:p>
      <w:pPr>
        <w:pStyle w:val="a9"/>
      </w:pPr>
      <w:r>
        <w:t xml:space="preserve">[59]</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79"/>
    <w:bookmarkStart w:id="281" w:name="ref-zhang_adadiag_2022"/>
    <w:p>
      <w:pPr>
        <w:pStyle w:val="a9"/>
      </w:pPr>
      <w:r>
        <w:t xml:space="preserve">[60]</w:t>
      </w:r>
      <w:r>
        <w:t xml:space="preserve"> </w:t>
      </w:r>
      <w:r>
        <w:t xml:space="preserve">	</w:t>
      </w:r>
      <w:r>
        <w:t xml:space="preserve">Zhang T, Chen M, Bui AAT 2022.</w:t>
      </w:r>
      <w:r>
        <w:t xml:space="preserve"> </w:t>
      </w:r>
      <w:hyperlink r:id="rId280">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81"/>
    <w:bookmarkStart w:id="283" w:name="ref-li_transport-based_2024"/>
    <w:p>
      <w:pPr>
        <w:pStyle w:val="a9"/>
      </w:pPr>
      <w:r>
        <w:t xml:space="preserve">[61]</w:t>
      </w:r>
      <w:r>
        <w:t xml:space="preserve"> </w:t>
      </w:r>
      <w:r>
        <w:t xml:space="preserve">	</w:t>
      </w:r>
      <w:r>
        <w:t xml:space="preserve">Li W, Park YP, Duc KD 2024.</w:t>
      </w:r>
      <w:r>
        <w:t xml:space="preserve"> </w:t>
      </w:r>
      <w:hyperlink r:id="rId282">
        <w:r>
          <w:rPr>
            <w:rStyle w:val="af"/>
          </w:rPr>
          <w:t xml:space="preserve">Transport-based transfer learning on electronic health records: Application to detection of treatment disparities</w:t>
        </w:r>
      </w:hyperlink>
      <w:r>
        <w:t xml:space="preserve">.</w:t>
      </w:r>
      <w:r>
        <w:t xml:space="preserve"> </w:t>
      </w:r>
    </w:p>
    <w:bookmarkEnd w:id="283"/>
    <w:bookmarkStart w:id="284" w:name="ref-luo2021fsda"/>
    <w:p>
      <w:pPr>
        <w:pStyle w:val="a9"/>
      </w:pPr>
      <w:r>
        <w:t xml:space="preserve">[62]</w:t>
      </w:r>
      <w:r>
        <w:t xml:space="preserve"> </w:t>
      </w:r>
      <w:r>
        <w:t xml:space="preserve">	</w:t>
      </w:r>
      <w:r>
        <w:t xml:space="preserve">Luo T, Zhang Z, Kwok J 2021. Informative feature selection for domain adaptation.</w:t>
      </w:r>
      <w:r>
        <w:t xml:space="preserve"> </w:t>
      </w:r>
    </w:p>
    <w:bookmarkEnd w:id="284"/>
    <w:bookmarkStart w:id="286" w:name="ref-pham_open-set_2025"/>
    <w:p>
      <w:pPr>
        <w:pStyle w:val="a9"/>
      </w:pPr>
      <w:r>
        <w:t xml:space="preserve">[63]</w:t>
      </w:r>
      <w:r>
        <w:t xml:space="preserve"> </w:t>
      </w:r>
      <w:r>
        <w:t xml:space="preserve">	</w:t>
      </w:r>
      <w:r>
        <w:t xml:space="preserve">Pham T-H, Wang Y, Yin C, Zhang X, Zhang P 2025.</w:t>
      </w:r>
      <w:r>
        <w:t xml:space="preserve"> </w:t>
      </w:r>
      <w:hyperlink r:id="rId285">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86"/>
    <w:bookmarkStart w:id="288" w:name="ref-guan_domainatm_2023"/>
    <w:p>
      <w:pPr>
        <w:pStyle w:val="a9"/>
      </w:pPr>
      <w:r>
        <w:t xml:space="preserve">[64]</w:t>
      </w:r>
      <w:r>
        <w:t xml:space="preserve"> </w:t>
      </w:r>
      <w:r>
        <w:t xml:space="preserve">	</w:t>
      </w:r>
      <w:r>
        <w:t xml:space="preserve">Guan H, Liu M 2023.</w:t>
      </w:r>
      <w:r>
        <w:t xml:space="preserve"> </w:t>
      </w:r>
      <w:hyperlink r:id="rId287">
        <w:r>
          <w:rPr>
            <w:rStyle w:val="af"/>
          </w:rPr>
          <w:t xml:space="preserve">DomainATM</w:t>
        </w:r>
        <w:r>
          <w:rPr>
            <w:rStyle w:val="af"/>
          </w:rPr>
          <w:t xml:space="preserve">: Domain adaptation toolbox for medical data analysis</w:t>
        </w:r>
      </w:hyperlink>
      <w:r>
        <w:t xml:space="preserve">. Neuroimage.268:119863</w:t>
      </w:r>
    </w:p>
    <w:bookmarkEnd w:id="288"/>
    <w:bookmarkStart w:id="290" w:name="ref-guan_domain_2022"/>
    <w:p>
      <w:pPr>
        <w:pStyle w:val="a9"/>
      </w:pPr>
      <w:r>
        <w:t xml:space="preserve">[65]</w:t>
      </w:r>
      <w:r>
        <w:t xml:space="preserve"> </w:t>
      </w:r>
      <w:r>
        <w:t xml:space="preserve">	</w:t>
      </w:r>
      <w:r>
        <w:t xml:space="preserve">Guan H, Liu M 2022.</w:t>
      </w:r>
      <w:r>
        <w:t xml:space="preserve"> </w:t>
      </w:r>
      <w:hyperlink r:id="rId289">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90"/>
    <w:bookmarkStart w:id="292" w:name="ref-zhou_domain_2023"/>
    <w:p>
      <w:pPr>
        <w:pStyle w:val="a9"/>
      </w:pPr>
      <w:r>
        <w:t xml:space="preserve">[66]</w:t>
      </w:r>
      <w:r>
        <w:t xml:space="preserve"> </w:t>
      </w:r>
      <w:r>
        <w:t xml:space="preserve">	</w:t>
      </w:r>
      <w:r>
        <w:t xml:space="preserve">Zhou H, Balakrishnan S, Lipton ZC 2023.</w:t>
      </w:r>
      <w:r>
        <w:t xml:space="preserve"> </w:t>
      </w:r>
      <w:hyperlink r:id="rId291">
        <w:r>
          <w:rPr>
            <w:rStyle w:val="af"/>
          </w:rPr>
          <w:t xml:space="preserve">Domain adaptation under missingness shift</w:t>
        </w:r>
      </w:hyperlink>
      <w:r>
        <w:t xml:space="preserve">.</w:t>
      </w:r>
      <w:r>
        <w:t xml:space="preserve"> </w:t>
      </w:r>
    </w:p>
    <w:bookmarkEnd w:id="292"/>
    <w:bookmarkStart w:id="294" w:name="ref-stokes_domain_2025"/>
    <w:p>
      <w:pPr>
        <w:pStyle w:val="a9"/>
      </w:pPr>
      <w:r>
        <w:t xml:space="preserve">[67]</w:t>
      </w:r>
      <w:r>
        <w:t xml:space="preserve"> </w:t>
      </w:r>
      <w:r>
        <w:t xml:space="preserve">	</w:t>
      </w:r>
      <w:r>
        <w:t xml:space="preserve">Stokes T, Do H, Blecker S, Chunara R, Adhikari S 2025.</w:t>
      </w:r>
      <w:r>
        <w:t xml:space="preserve"> </w:t>
      </w:r>
      <w:hyperlink r:id="rId293">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94"/>
    <w:bookmarkStart w:id="296" w:name="ref-he_multi-attention_2022"/>
    <w:p>
      <w:pPr>
        <w:pStyle w:val="a9"/>
      </w:pPr>
      <w:r>
        <w:t xml:space="preserve">[68]</w:t>
      </w:r>
      <w:r>
        <w:t xml:space="preserve"> </w:t>
      </w:r>
      <w:r>
        <w:t xml:space="preserve">	</w:t>
      </w:r>
      <w:r>
        <w:t xml:space="preserve">He C, Zheng L, Tan T, Fan X, Ye Z 2022.</w:t>
      </w:r>
      <w:r>
        <w:t xml:space="preserve"> </w:t>
      </w:r>
      <w:hyperlink r:id="rId295">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96"/>
    <w:bookmarkStart w:id="298" w:name="X4f9f0e8a6fc6d4d5516fc073f21d764bfed9221"/>
    <w:p>
      <w:pPr>
        <w:pStyle w:val="a9"/>
      </w:pPr>
      <w:r>
        <w:t xml:space="preserve">[69]</w:t>
      </w:r>
      <w:r>
        <w:t xml:space="preserve"> </w:t>
      </w:r>
      <w:r>
        <w:t xml:space="preserve">	</w:t>
      </w:r>
      <w:hyperlink r:id="rId297">
        <w:r>
          <w:rPr>
            <w:rStyle w:val="af"/>
          </w:rPr>
          <w:t xml:space="preserve">Mlfoundations/tableshift: A benchmark for distribution shift in tabular data</w:t>
        </w:r>
      </w:hyperlink>
      <w:r>
        <w:t xml:space="preserve">.</w:t>
      </w:r>
      <w:r>
        <w:t xml:space="preserve"> </w:t>
      </w:r>
    </w:p>
    <w:bookmarkEnd w:id="298"/>
    <w:bookmarkStart w:id="300" w:name="ref-gardner_tableshift_nodate"/>
    <w:p>
      <w:pPr>
        <w:pStyle w:val="a9"/>
      </w:pPr>
      <w:r>
        <w:t xml:space="preserve">[70]</w:t>
      </w:r>
      <w:r>
        <w:t xml:space="preserve"> </w:t>
      </w:r>
      <w:r>
        <w:t xml:space="preserve">	</w:t>
      </w:r>
      <w:r>
        <w:t xml:space="preserve">Gardner J</w:t>
      </w:r>
      <w:r>
        <w:t xml:space="preserve"> </w:t>
      </w:r>
      <w:hyperlink r:id="rId299">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300"/>
    <w:bookmarkStart w:id="302" w:name="ref-noauthor_multi-center_nodate"/>
    <w:p>
      <w:pPr>
        <w:pStyle w:val="a9"/>
      </w:pPr>
      <w:r>
        <w:t xml:space="preserve">[71]</w:t>
      </w:r>
      <w:r>
        <w:t xml:space="preserve"> </w:t>
      </w:r>
      <w:r>
        <w:t xml:space="preserve">	</w:t>
      </w:r>
      <w:hyperlink r:id="rId301">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302"/>
    <w:bookmarkStart w:id="304" w:name="ref-rehman_federated_2023"/>
    <w:p>
      <w:pPr>
        <w:pStyle w:val="a9"/>
      </w:pPr>
      <w:r>
        <w:t xml:space="preserve">[72]</w:t>
      </w:r>
      <w:r>
        <w:t xml:space="preserve"> </w:t>
      </w:r>
      <w:r>
        <w:t xml:space="preserve">	</w:t>
      </w:r>
      <w:r>
        <w:t xml:space="preserve">Rehman MH ur, Hugo Lopez Pinaya W, Nachev P, Teo JT, Ourselin S, Cardoso MJ 2023.</w:t>
      </w:r>
      <w:r>
        <w:t xml:space="preserve"> </w:t>
      </w:r>
      <w:hyperlink r:id="rId303">
        <w:r>
          <w:rPr>
            <w:rStyle w:val="af"/>
          </w:rPr>
          <w:t xml:space="preserve">Federated learning for medical imaging radiology</w:t>
        </w:r>
      </w:hyperlink>
      <w:r>
        <w:t xml:space="preserve">. Br J Radiol.96:20220890</w:t>
      </w:r>
    </w:p>
    <w:bookmarkEnd w:id="304"/>
    <w:bookmarkStart w:id="306" w:name="ref-guan_federated_2024"/>
    <w:p>
      <w:pPr>
        <w:pStyle w:val="a9"/>
      </w:pPr>
      <w:r>
        <w:t xml:space="preserve">[73]</w:t>
      </w:r>
      <w:r>
        <w:t xml:space="preserve"> </w:t>
      </w:r>
      <w:r>
        <w:t xml:space="preserve">	</w:t>
      </w:r>
      <w:r>
        <w:t xml:space="preserve">Guan H, Yap P-T, Bozoki A, Liu M 2024.</w:t>
      </w:r>
      <w:r>
        <w:t xml:space="preserve"> </w:t>
      </w:r>
      <w:hyperlink r:id="rId305">
        <w:r>
          <w:rPr>
            <w:rStyle w:val="af"/>
          </w:rPr>
          <w:t xml:space="preserve">Federated learning for medical image analysis: A survey</w:t>
        </w:r>
      </w:hyperlink>
      <w:r>
        <w:t xml:space="preserve">. Pattern Recognit.151:110424</w:t>
      </w:r>
    </w:p>
    <w:bookmarkEnd w:id="306"/>
    <w:bookmarkStart w:id="308" w:name="ref-kahenga_fedfusion_2025"/>
    <w:p>
      <w:pPr>
        <w:pStyle w:val="a9"/>
      </w:pPr>
      <w:r>
        <w:t xml:space="preserve">[74]</w:t>
      </w:r>
      <w:r>
        <w:t xml:space="preserve"> </w:t>
      </w:r>
      <w:r>
        <w:t xml:space="preserve">	</w:t>
      </w:r>
      <w:r>
        <w:t xml:space="preserve">Kahenga F, Bagula A, Sello P, Das SK 2025.</w:t>
      </w:r>
      <w:r>
        <w:t xml:space="preserve"> </w:t>
      </w:r>
      <w:hyperlink r:id="rId307">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308"/>
    <w:bookmarkStart w:id="309" w:name="ref-guyon2002gene"/>
    <w:p>
      <w:pPr>
        <w:pStyle w:val="a9"/>
      </w:pPr>
      <w:r>
        <w:t xml:space="preserve">[75]</w:t>
      </w:r>
      <w:r>
        <w:t xml:space="preserve"> </w:t>
      </w:r>
      <w:r>
        <w:t xml:space="preserve">	</w:t>
      </w:r>
      <w:r>
        <w:t xml:space="preserve">Guyon I, Weston J, Barnhill S, Vapnik V 2002. Gene selection for cancer classification using support vector machines. Machine learning.46:389–422</w:t>
      </w:r>
    </w:p>
    <w:bookmarkEnd w:id="309"/>
    <w:bookmarkStart w:id="310" w:name="ref-chen2023graces"/>
    <w:p>
      <w:pPr>
        <w:pStyle w:val="a9"/>
      </w:pPr>
      <w:r>
        <w:t xml:space="preserve">[76]</w:t>
      </w:r>
      <w:r>
        <w:t xml:space="preserve"> </w:t>
      </w:r>
      <w:r>
        <w:t xml:space="preserve">	</w:t>
      </w:r>
      <w:r>
        <w:t xml:space="preserve">Chen X, Wu Y, He L, Zhai J, Li X, Li X 2023. Graph convolutional network-based feature selection for high-dimensional and low-sample size data. Bioinformatics.39:btac834</w:t>
      </w:r>
    </w:p>
    <w:bookmarkEnd w:id="310"/>
    <w:bookmarkStart w:id="311" w:name="ref-liu2022deepfs"/>
    <w:p>
      <w:pPr>
        <w:pStyle w:val="a9"/>
      </w:pPr>
      <w:r>
        <w:t xml:space="preserve">[77]</w:t>
      </w:r>
      <w:r>
        <w:t xml:space="preserve"> </w:t>
      </w:r>
      <w:r>
        <w:t xml:space="preserve">	</w:t>
      </w:r>
      <w:r>
        <w:t xml:space="preserve">Liu X, Wu D, Cao W, Cai J 2022. Deep feature screening: Feature selection for ultra high-dimensional data via deep neural networks. Neurocomputing.488:36–47</w:t>
      </w:r>
    </w:p>
    <w:bookmarkEnd w:id="311"/>
    <w:bookmarkStart w:id="312" w:name="ref-li2023deep"/>
    <w:p>
      <w:pPr>
        <w:pStyle w:val="a9"/>
      </w:pPr>
      <w:r>
        <w:t xml:space="preserve">[78]</w:t>
      </w:r>
      <w:r>
        <w:t xml:space="preserve"> </w:t>
      </w:r>
      <w:r>
        <w:t xml:space="preserve">	</w:t>
      </w:r>
      <w:r>
        <w:t xml:space="preserve">Li K, Wang F, Yang L, Liu R 2023. Deep feature screening: Feature selection for ultra high-dimensional data via deep neural networks. Neurocomputing.538:126186</w:t>
      </w:r>
    </w:p>
    <w:bookmarkEnd w:id="312"/>
    <w:bookmarkStart w:id="313" w:name="ref-tibshirani1996regression"/>
    <w:p>
      <w:pPr>
        <w:pStyle w:val="a9"/>
      </w:pPr>
      <w:r>
        <w:t xml:space="preserve">[79]</w:t>
      </w:r>
      <w:r>
        <w:t xml:space="preserve"> </w:t>
      </w:r>
      <w:r>
        <w:t xml:space="preserve">	</w:t>
      </w:r>
      <w:r>
        <w:t xml:space="preserve">Tibshirani R 1996. Regression shrinkage and selection via the lasso. Journal of the Royal Statistical Society Series B: Statistical Methodology.58:267–288</w:t>
      </w:r>
    </w:p>
    <w:bookmarkEnd w:id="313"/>
    <w:bookmarkStart w:id="314" w:name="ref-swensen1997archives"/>
    <w:p>
      <w:pPr>
        <w:pStyle w:val="a9"/>
      </w:pPr>
      <w:r>
        <w:t xml:space="preserve">[80]</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314"/>
    <w:bookmarkStart w:id="316" w:name="ref-chen_pulmonary_2025"/>
    <w:p>
      <w:pPr>
        <w:pStyle w:val="a9"/>
      </w:pPr>
      <w:r>
        <w:t xml:space="preserve">[81]</w:t>
      </w:r>
      <w:r>
        <w:t xml:space="preserve"> </w:t>
      </w:r>
      <w:r>
        <w:t xml:space="preserve">	</w:t>
      </w:r>
      <w:r>
        <w:t xml:space="preserve">Chen S, Lin WL, Liu WT, Zou LY, Chen Y, Lu F 2025.</w:t>
      </w:r>
      <w:r>
        <w:t xml:space="preserve"> </w:t>
      </w:r>
      <w:hyperlink r:id="rId315">
        <w:r>
          <w:rPr>
            <w:rStyle w:val="af"/>
          </w:rPr>
          <w:t xml:space="preserve">Pulmonary nodule malignancy probability: A meta-analysis of the brock model</w:t>
        </w:r>
      </w:hyperlink>
      <w:r>
        <w:t xml:space="preserve">. Clinical Radiology.82:106788</w:t>
      </w:r>
    </w:p>
    <w:bookmarkEnd w:id="316"/>
    <w:bookmarkStart w:id="318" w:name="ref-yang_comparison_2018"/>
    <w:p>
      <w:pPr>
        <w:pStyle w:val="a9"/>
      </w:pPr>
      <w:r>
        <w:t xml:space="preserve">[82]</w:t>
      </w:r>
      <w:r>
        <w:t xml:space="preserve"> </w:t>
      </w:r>
      <w:r>
        <w:t xml:space="preserve">	</w:t>
      </w:r>
      <w:r>
        <w:t xml:space="preserve">Yang B, Jhun BW, Shin SH, Jeong B-H, Um S-W, Zo JI, Lee HY, Sohn I, Kim H, Kwon OJ, Lee K 2018.</w:t>
      </w:r>
      <w:r>
        <w:t xml:space="preserve"> </w:t>
      </w:r>
      <w:hyperlink r:id="rId317">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318"/>
    <w:bookmarkStart w:id="320" w:name="ref-cui_comparison_2019"/>
    <w:p>
      <w:pPr>
        <w:pStyle w:val="a9"/>
      </w:pPr>
      <w:r>
        <w:t xml:space="preserve">[83]</w:t>
      </w:r>
      <w:r>
        <w:t xml:space="preserve"> </w:t>
      </w:r>
      <w:r>
        <w:t xml:space="preserve">	</w:t>
      </w:r>
      <w:r>
        <w:t xml:space="preserve">Cui X, Heuvelmans MA, Han D, Zhao Y, Fan S, Zheng S, Sidorenkov G, Groen HJM, Dorrius MD, Oudkerk M, Bock GH de, Vliegenthart R, Ye Z 2019.</w:t>
      </w:r>
      <w:r>
        <w:t xml:space="preserve"> </w:t>
      </w:r>
      <w:hyperlink r:id="rId319">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320"/>
    <w:bookmarkStart w:id="322" w:name="ref-li_evaluation_2020"/>
    <w:p>
      <w:pPr>
        <w:pStyle w:val="a9"/>
      </w:pPr>
      <w:r>
        <w:t xml:space="preserve">[84]</w:t>
      </w:r>
      <w:r>
        <w:t xml:space="preserve"> </w:t>
      </w:r>
      <w:r>
        <w:t xml:space="preserve">	</w:t>
      </w:r>
      <w:r>
        <w:t xml:space="preserve">Li Y, Hu H, Wu Z, Yan G, Wu T, Liu S, Chen W, Lu Z 2020.</w:t>
      </w:r>
      <w:r>
        <w:t xml:space="preserve"> </w:t>
      </w:r>
      <w:hyperlink r:id="rId321">
        <w:r>
          <w:rPr>
            <w:rStyle w:val="af"/>
          </w:rPr>
          <w:t xml:space="preserve">Evaluation of models for predicting the probability of malignancy in patients with pulmonary nodules</w:t>
        </w:r>
      </w:hyperlink>
      <w:r>
        <w:t xml:space="preserve">. Biosci Rep.40:BSR20193875</w:t>
      </w:r>
    </w:p>
    <w:bookmarkEnd w:id="322"/>
    <w:bookmarkStart w:id="324" w:name="ref-herder_clinical_2005"/>
    <w:p>
      <w:pPr>
        <w:pStyle w:val="a9"/>
      </w:pPr>
      <w:r>
        <w:t xml:space="preserve">[85]</w:t>
      </w:r>
      <w:r>
        <w:t xml:space="preserve"> </w:t>
      </w:r>
      <w:r>
        <w:t xml:space="preserve">	</w:t>
      </w:r>
      <w:r>
        <w:t xml:space="preserve">Herder GJ, Tinteren H van, Golding RP, Kostense PJ, Comans EF, Smit EF, Hoekstra OS 2005.</w:t>
      </w:r>
      <w:r>
        <w:t xml:space="preserve"> </w:t>
      </w:r>
      <w:hyperlink r:id="rId323">
        <w:r>
          <w:rPr>
            <w:rStyle w:val="af"/>
          </w:rPr>
          <w:t xml:space="preserve">Clinical prediction model to characterize pulmonary nodules: Validation and added value of 18F-fluorodeoxyglucose positron emission tomography</w:t>
        </w:r>
      </w:hyperlink>
      <w:r>
        <w:t xml:space="preserve">. Chest.128:2490–2496</w:t>
      </w:r>
    </w:p>
    <w:bookmarkEnd w:id="324"/>
    <w:bookmarkStart w:id="326" w:name="ref-perandini_solid_2016"/>
    <w:p>
      <w:pPr>
        <w:pStyle w:val="a9"/>
      </w:pPr>
      <w:r>
        <w:t xml:space="preserve">[86]</w:t>
      </w:r>
      <w:r>
        <w:t xml:space="preserve"> </w:t>
      </w:r>
      <w:r>
        <w:t xml:space="preserve">	</w:t>
      </w:r>
      <w:r>
        <w:t xml:space="preserve">Perandini S, Soardi GA, Motton M, Rossi A, Signorini M, Montemezzi S 2016.</w:t>
      </w:r>
      <w:r>
        <w:t xml:space="preserve"> </w:t>
      </w:r>
      <w:hyperlink r:id="rId325">
        <w:r>
          <w:rPr>
            <w:rStyle w:val="af"/>
          </w:rPr>
          <w:t xml:space="preserve">Solid pulmonary nodule risk assessment and decision analysis: Comparison of four prediction models in 285 cases</w:t>
        </w:r>
      </w:hyperlink>
      <w:r>
        <w:t xml:space="preserve">. Eur Radiol.26:3071–3076</w:t>
      </w:r>
    </w:p>
    <w:bookmarkEnd w:id="326"/>
    <w:bookmarkStart w:id="328" w:name="ref-li_predicting_2019"/>
    <w:p>
      <w:pPr>
        <w:pStyle w:val="a9"/>
      </w:pPr>
      <w:r>
        <w:t xml:space="preserve">[87]</w:t>
      </w:r>
      <w:r>
        <w:t xml:space="preserve"> </w:t>
      </w:r>
      <w:r>
        <w:t xml:space="preserve">	</w:t>
      </w:r>
      <w:r>
        <w:t xml:space="preserve">Li S, Xu P, Li B, Chen L, Zhou Z, Hao H, Duan Y, Folkert M, Ma J, Huang S, Jiang S, Wang J 2019.</w:t>
      </w:r>
      <w:r>
        <w:t xml:space="preserve"> </w:t>
      </w:r>
      <w:hyperlink r:id="rId327">
        <w:r>
          <w:rPr>
            <w:rStyle w:val="af"/>
          </w:rPr>
          <w:t xml:space="preserve">Predicting lung nodule malignancies by combining deep convolutional neural network and handcrafted features</w:t>
        </w:r>
      </w:hyperlink>
      <w:r>
        <w:t xml:space="preserve">. Phys Med Biol.64:175012</w:t>
      </w:r>
    </w:p>
    <w:bookmarkEnd w:id="328"/>
    <w:bookmarkStart w:id="330" w:name="ref-lin_combined_2024"/>
    <w:p>
      <w:pPr>
        <w:pStyle w:val="a9"/>
      </w:pPr>
      <w:r>
        <w:t xml:space="preserve">[88]</w:t>
      </w:r>
      <w:r>
        <w:t xml:space="preserve"> </w:t>
      </w:r>
      <w:r>
        <w:t xml:space="preserve">	</w:t>
      </w:r>
      <w:r>
        <w:t xml:space="preserve">Lin C-Y, Guo S-M, Lien J-JJ, Lin W-T, Liu Y-S, Lai C-H, Hsu I-L, Chang C-C, Tseng Y-L 2024.</w:t>
      </w:r>
      <w:r>
        <w:t xml:space="preserve"> </w:t>
      </w:r>
      <w:hyperlink r:id="rId329">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330"/>
    <w:bookmarkStart w:id="332" w:name="ref-causey_highly_2018"/>
    <w:p>
      <w:pPr>
        <w:pStyle w:val="a9"/>
      </w:pPr>
      <w:r>
        <w:t xml:space="preserve">[89]</w:t>
      </w:r>
      <w:r>
        <w:t xml:space="preserve"> </w:t>
      </w:r>
      <w:r>
        <w:t xml:space="preserve">	</w:t>
      </w:r>
      <w:r>
        <w:t xml:space="preserve">Causey JL, Zhang J, Ma S, Jiang B, Qualls JA, Politte DG, Prior F, Zhang S, Huang X 2018.</w:t>
      </w:r>
      <w:r>
        <w:t xml:space="preserve"> </w:t>
      </w:r>
      <w:hyperlink r:id="rId331">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332"/>
    <w:bookmarkStart w:id="334" w:name="ref-wu_strategy_2023"/>
    <w:p>
      <w:pPr>
        <w:pStyle w:val="a9"/>
      </w:pPr>
      <w:r>
        <w:t xml:space="preserve">[90]</w:t>
      </w:r>
      <w:r>
        <w:t xml:space="preserve"> </w:t>
      </w:r>
      <w:r>
        <w:t xml:space="preserve">	</w:t>
      </w:r>
      <w:r>
        <w:t xml:space="preserve">Wu Z, Tan F, Xie Y, Tang W, Wang F, Xu Y, Cao W, Qin C, Dong X, Zheng Y, Luo Z, Wang C, Zhao L, Xia C, Li J, Li R, Feng F, Li J, Ren J, Shi J, Cui H, Shen S, Wu N, Chen W, Li N, He J 2023.</w:t>
      </w:r>
      <w:r>
        <w:t xml:space="preserve"> </w:t>
      </w:r>
      <w:hyperlink r:id="rId333">
        <w:r>
          <w:rPr>
            <w:rStyle w:val="af"/>
          </w:rPr>
          <w:t xml:space="preserve">A strategy to reduce the false-positive rate after low-dose computed tomography in lung cancer screening: A multicenter prospective cohort study</w:t>
        </w:r>
      </w:hyperlink>
      <w:r>
        <w:t xml:space="preserve">. Cancer Med.12:14781–14793</w:t>
      </w:r>
    </w:p>
    <w:bookmarkEnd w:id="334"/>
    <w:bookmarkStart w:id="336" w:name="ref-barros_pulmonary_2023"/>
    <w:p>
      <w:pPr>
        <w:pStyle w:val="a9"/>
      </w:pPr>
      <w:r>
        <w:t xml:space="preserve">[91]</w:t>
      </w:r>
      <w:r>
        <w:t xml:space="preserve"> </w:t>
      </w:r>
      <w:r>
        <w:t xml:space="preserve">	</w:t>
      </w:r>
      <w:r>
        <w:t xml:space="preserve">Barros N, Wheat JL, Hage C 2023.</w:t>
      </w:r>
      <w:r>
        <w:t xml:space="preserve"> </w:t>
      </w:r>
      <w:hyperlink r:id="rId335">
        <w:r>
          <w:rPr>
            <w:rStyle w:val="af"/>
          </w:rPr>
          <w:t xml:space="preserve">Pulmonary histoplasmosis: A clinical update</w:t>
        </w:r>
      </w:hyperlink>
      <w:r>
        <w:t xml:space="preserve">. J Fungi (Basel).9:236</w:t>
      </w:r>
    </w:p>
    <w:bookmarkEnd w:id="336"/>
    <w:bookmarkStart w:id="338" w:name="ref-shipe_validation_2021"/>
    <w:p>
      <w:pPr>
        <w:pStyle w:val="a9"/>
      </w:pPr>
      <w:r>
        <w:t xml:space="preserve">[92]</w:t>
      </w:r>
      <w:r>
        <w:t xml:space="preserve"> </w:t>
      </w:r>
      <w:r>
        <w:t xml:space="preserve">	</w:t>
      </w:r>
      <w:r>
        <w:t xml:space="preserve">Shipe ME, Deppen SA, Sullivan S, Kammer M, Starnes SL, Wilson DO, Massion PP, Grogan EL 2021.</w:t>
      </w:r>
      <w:r>
        <w:t xml:space="preserve"> </w:t>
      </w:r>
      <w:hyperlink r:id="rId337">
        <w:r>
          <w:rPr>
            <w:rStyle w:val="af"/>
          </w:rPr>
          <w:t xml:space="preserve">Validation of histoplasmosis enzyme immunoassay to evaluate suspicious lung nodules</w:t>
        </w:r>
      </w:hyperlink>
      <w:r>
        <w:t xml:space="preserve">. Ann Thorac Surg.111:416–420</w:t>
      </w:r>
    </w:p>
    <w:bookmarkEnd w:id="338"/>
    <w:bookmarkStart w:id="340" w:name="ref-lang_asymptomatic_2017"/>
    <w:p>
      <w:pPr>
        <w:pStyle w:val="a9"/>
      </w:pPr>
      <w:r>
        <w:t xml:space="preserve">[93]</w:t>
      </w:r>
      <w:r>
        <w:t xml:space="preserve"> </w:t>
      </w:r>
      <w:r>
        <w:t xml:space="preserve">	</w:t>
      </w:r>
      <w:r>
        <w:t xml:space="preserve">Lang S, Sun J, Wang X, Xiao Y, Wang J, Zhang M, Ao T, Wang J 2017.</w:t>
      </w:r>
      <w:r>
        <w:t xml:space="preserve"> </w:t>
      </w:r>
      <w:hyperlink r:id="rId339">
        <w:r>
          <w:rPr>
            <w:rStyle w:val="af"/>
          </w:rPr>
          <w:t xml:space="preserve">Asymptomatic pulmonary tuberculosis mimicking lung cancer on imaging: A retrospective study</w:t>
        </w:r>
      </w:hyperlink>
      <w:r>
        <w:t xml:space="preserve">. Exp Ther Med.14:2180–2188</w:t>
      </w:r>
    </w:p>
    <w:bookmarkEnd w:id="340"/>
    <w:bookmarkStart w:id="341" w:name="ref-ben2010theory"/>
    <w:p>
      <w:pPr>
        <w:pStyle w:val="a9"/>
      </w:pPr>
      <w:r>
        <w:t xml:space="preserve">[94]</w:t>
      </w:r>
      <w:r>
        <w:t xml:space="preserve"> </w:t>
      </w:r>
      <w:r>
        <w:t xml:space="preserve">	</w:t>
      </w:r>
      <w:r>
        <w:t xml:space="preserve">Ben-David S, Blitzer J, Crammer K, Kulesza A, Pereira F, Vaughan JW 2010. A theory of learning from different domains. Machine learning.79:151–175</w:t>
      </w:r>
    </w:p>
    <w:bookmarkEnd w:id="341"/>
    <w:bookmarkStart w:id="342" w:name="ref-de2021adapt"/>
    <w:p>
      <w:pPr>
        <w:pStyle w:val="a9"/>
      </w:pPr>
      <w:r>
        <w:t xml:space="preserve">[95]</w:t>
      </w:r>
      <w:r>
        <w:t xml:space="preserve"> </w:t>
      </w:r>
      <w:r>
        <w:t xml:space="preserve">	</w:t>
      </w:r>
      <w:r>
        <w:t xml:space="preserve">Mathelin A de, Deheeger F, Richard G, Mougeot M, Vayatis N 2021. ADAPT: Awesome domain adaptation python toolbox. arXiv preprint arXiv:2107.03049.</w:t>
      </w:r>
    </w:p>
    <w:bookmarkEnd w:id="342"/>
    <w:bookmarkStart w:id="344" w:name="ref-noauthor_welcome_nodate"/>
    <w:p>
      <w:pPr>
        <w:pStyle w:val="a9"/>
      </w:pPr>
      <w:r>
        <w:t xml:space="preserve">[96]</w:t>
      </w:r>
      <w:r>
        <w:t xml:space="preserve"> </w:t>
      </w:r>
      <w:r>
        <w:t xml:space="preserve">	</w:t>
      </w:r>
      <w:hyperlink r:id="rId343">
        <w:r>
          <w:rPr>
            <w:rStyle w:val="af"/>
          </w:rPr>
          <w:t xml:space="preserve">Welcome! — adapt 0.1.0 documentation</w:t>
        </w:r>
      </w:hyperlink>
      <w:r>
        <w:t xml:space="preserve">.</w:t>
      </w:r>
      <w:r>
        <w:t xml:space="preserve"> </w:t>
      </w:r>
    </w:p>
    <w:bookmarkEnd w:id="344"/>
    <w:bookmarkStart w:id="345" w:name="ref-cortes1995support"/>
    <w:p>
      <w:pPr>
        <w:pStyle w:val="a9"/>
      </w:pPr>
      <w:r>
        <w:t xml:space="preserve">[97]</w:t>
      </w:r>
      <w:r>
        <w:t xml:space="preserve"> </w:t>
      </w:r>
      <w:r>
        <w:t xml:space="preserve">	</w:t>
      </w:r>
      <w:r>
        <w:t xml:space="preserve">Cortes C, Vapnik V 1995. Support-vector networks. Machine learning.20:273–297</w:t>
      </w:r>
    </w:p>
    <w:bookmarkEnd w:id="345"/>
    <w:bookmarkStart w:id="346" w:name="ref-breiman1984classification"/>
    <w:p>
      <w:pPr>
        <w:pStyle w:val="a9"/>
      </w:pPr>
      <w:r>
        <w:t xml:space="preserve">[98]</w:t>
      </w:r>
      <w:r>
        <w:t xml:space="preserve"> </w:t>
      </w:r>
      <w:r>
        <w:t xml:space="preserve">	</w:t>
      </w:r>
      <w:r>
        <w:t xml:space="preserve">Breiman L, Friedman J, Olshen RA, Stone CJ 1984. Classification and regression trees.</w:t>
      </w:r>
      <w:r>
        <w:t xml:space="preserve"> </w:t>
      </w:r>
    </w:p>
    <w:bookmarkEnd w:id="346"/>
    <w:bookmarkStart w:id="347" w:name="ref-breiman2001random"/>
    <w:p>
      <w:pPr>
        <w:pStyle w:val="a9"/>
      </w:pPr>
      <w:r>
        <w:t xml:space="preserve">[99]</w:t>
      </w:r>
      <w:r>
        <w:t xml:space="preserve"> </w:t>
      </w:r>
      <w:r>
        <w:t xml:space="preserve">	</w:t>
      </w:r>
      <w:r>
        <w:t xml:space="preserve">Breiman L 2001. Random forests. Machine learning.45:5–32</w:t>
      </w:r>
    </w:p>
    <w:bookmarkEnd w:id="347"/>
    <w:bookmarkStart w:id="348" w:name="ref-friedman2001greedy"/>
    <w:p>
      <w:pPr>
        <w:pStyle w:val="a9"/>
      </w:pPr>
      <w:r>
        <w:t xml:space="preserve">[100]</w:t>
      </w:r>
      <w:r>
        <w:t xml:space="preserve"> </w:t>
      </w:r>
      <w:r>
        <w:t xml:space="preserve">	</w:t>
      </w:r>
      <w:r>
        <w:t xml:space="preserve">Friedman JH 2001. Greedy function approximation: A gradient boosting machine. Annals of statistics.1189–1232</w:t>
      </w:r>
    </w:p>
    <w:bookmarkEnd w:id="348"/>
    <w:bookmarkEnd w:id="349"/>
    <w:bookmarkEnd w:id="350"/>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1E1390"/>
    <w:rsid w:val="00226CA0"/>
    <w:rsid w:val="002345E6"/>
    <w:rsid w:val="00283F32"/>
    <w:rsid w:val="002A535A"/>
    <w:rsid w:val="002F2F0A"/>
    <w:rsid w:val="00313397"/>
    <w:rsid w:val="003D0B7E"/>
    <w:rsid w:val="004E1341"/>
    <w:rsid w:val="005B519B"/>
    <w:rsid w:val="00661BB9"/>
    <w:rsid w:val="006A44F0"/>
    <w:rsid w:val="007A63DB"/>
    <w:rsid w:val="007B7AE9"/>
    <w:rsid w:val="007E31DB"/>
    <w:rsid w:val="0088781C"/>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autoRedefine/>
    <w:rsid w:val="0088781C"/>
    <w:pPr>
      <w:keepNext/>
    </w:pPr>
    <w:rPr>
      <w:rFonts w:ascii="Times New Roman" w:cs="Times New Roman" w:eastAsia="Times New Roman" w:hAnsi="Times New Roman"/>
      <w:iCs/>
      <w:color w:themeColor="text1" w:val="000000"/>
    </w:r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df" /><Relationship Type="http://schemas.openxmlformats.org/officeDocument/2006/relationships/image" Id="rId169" Target="media/rId169.pdf" /><Relationship Type="http://schemas.openxmlformats.org/officeDocument/2006/relationships/image" Id="rId148" Target="media/rId148.pdf" /><Relationship Type="http://schemas.openxmlformats.org/officeDocument/2006/relationships/image" Id="rId165" Target="media/rId165.pdf" /><Relationship Type="http://schemas.openxmlformats.org/officeDocument/2006/relationships/image" Id="rId160" Target="media/rId160.pdf" /><Relationship Type="http://schemas.openxmlformats.org/officeDocument/2006/relationships/image" Id="rId156" Target="media/rId156.pdf" /><Relationship Type="http://schemas.openxmlformats.org/officeDocument/2006/relationships/hyperlink" Id="rId343" Target="https://adapt-python.github.io/adapt/" TargetMode="External" /><Relationship Type="http://schemas.openxmlformats.org/officeDocument/2006/relationships/hyperlink" Id="rId251" Target="https://arashk.medium.com/fttransformer-transformer-architecture-for-tabular-datasets-d4bfe591d6fb" TargetMode="External" /><Relationship Type="http://schemas.openxmlformats.org/officeDocument/2006/relationships/hyperlink" Id="rId277" Target="https://arxiv.org/abs/1612.01939" TargetMode="External" /><Relationship Type="http://schemas.openxmlformats.org/officeDocument/2006/relationships/hyperlink" Id="rId232" Target="https://arxiv.org/abs/2108.07258" TargetMode="External" /><Relationship Type="http://schemas.openxmlformats.org/officeDocument/2006/relationships/hyperlink" Id="rId267" Target="https://arxiv.org/abs/2210.10723" TargetMode="External" /><Relationship Type="http://schemas.openxmlformats.org/officeDocument/2006/relationships/hyperlink" Id="rId214" Target="https://arxiv.org/html/2502.17361v1" TargetMode="External" /><Relationship Type="http://schemas.openxmlformats.org/officeDocument/2006/relationships/hyperlink" Id="rId210" Target="https://arxiv.org/html/2505.16226v1" TargetMode="External" /><Relationship Type="http://schemas.openxmlformats.org/officeDocument/2006/relationships/hyperlink" Id="rId253" Target="https://bytez.com/docs/icml/46681/paper" TargetMode="External" /><Relationship Type="http://schemas.openxmlformats.org/officeDocument/2006/relationships/hyperlink" Id="rId333" Target="https://doi.org/10.1002/cam4.6106" TargetMode="External" /><Relationship Type="http://schemas.openxmlformats.org/officeDocument/2006/relationships/hyperlink" Id="rId193" Target="https://doi.org/10.1002/mp.14308" TargetMode="External" /><Relationship Type="http://schemas.openxmlformats.org/officeDocument/2006/relationships/hyperlink" Id="rId325" Target="https://doi.org/10.1007/s00330-015-4138-9" TargetMode="External" /><Relationship Type="http://schemas.openxmlformats.org/officeDocument/2006/relationships/hyperlink" Id="rId329" Target="https://doi.org/10.1007/s11547-023-01730-6" TargetMode="External" /><Relationship Type="http://schemas.openxmlformats.org/officeDocument/2006/relationships/hyperlink" Id="rId295" Target="https://doi.org/10.1016/j.asoc.2022.109205" TargetMode="External" /><Relationship Type="http://schemas.openxmlformats.org/officeDocument/2006/relationships/hyperlink" Id="rId337" Target="https://doi.org/10.1016/j.athoracsur.2020.05.101" TargetMode="External" /><Relationship Type="http://schemas.openxmlformats.org/officeDocument/2006/relationships/hyperlink" Id="rId315" Target="https://doi.org/10.1016/j.crad.2024.106788" TargetMode="External" /><Relationship Type="http://schemas.openxmlformats.org/officeDocument/2006/relationships/hyperlink" Id="rId280" Target="https://doi.org/10.1016/j.jbi.2022.104168" TargetMode="External" /><Relationship Type="http://schemas.openxmlformats.org/officeDocument/2006/relationships/hyperlink" Id="rId189" Target="https://doi.org/10.1016/j.jtocrr.2022.100299" TargetMode="External" /><Relationship Type="http://schemas.openxmlformats.org/officeDocument/2006/relationships/hyperlink" Id="rId287" Target="https://doi.org/10.1016/j.neuroimage.2023.119863" TargetMode="External" /><Relationship Type="http://schemas.openxmlformats.org/officeDocument/2006/relationships/hyperlink" Id="rId305" Target="https://doi.org/10.1016/j.patcog.2024.110424" TargetMode="External" /><Relationship Type="http://schemas.openxmlformats.org/officeDocument/2006/relationships/hyperlink" Id="rId258" Target="https://doi.org/10.1038/s41586-024-08328-6" TargetMode="External" /><Relationship Type="http://schemas.openxmlformats.org/officeDocument/2006/relationships/hyperlink" Id="rId201" Target="https://doi.org/10.1038/s41591-019-0447-x" TargetMode="External" /><Relationship Type="http://schemas.openxmlformats.org/officeDocument/2006/relationships/hyperlink" Id="rId331" Target="https://doi.org/10.1038/s41598-018-27569-w" TargetMode="External" /><Relationship Type="http://schemas.openxmlformats.org/officeDocument/2006/relationships/hyperlink" Id="rId221" Target="https://doi.org/10.1038/s41598-022-06484-1" TargetMode="External" /><Relationship Type="http://schemas.openxmlformats.org/officeDocument/2006/relationships/hyperlink" Id="rId321" Target="https://doi.org/10.1042/BSR20193875" TargetMode="External" /><Relationship Type="http://schemas.openxmlformats.org/officeDocument/2006/relationships/hyperlink" Id="rId327" Target="https://doi.org/10.1088/1361-6560/ab326a" TargetMode="External" /><Relationship Type="http://schemas.openxmlformats.org/officeDocument/2006/relationships/hyperlink" Id="rId282" Target="https://doi.org/10.1101/2024.03.27.24304781" TargetMode="External" /><Relationship Type="http://schemas.openxmlformats.org/officeDocument/2006/relationships/hyperlink" Id="rId271" Target="https://doi.org/10.1101/2025.08.15.670537" TargetMode="External" /><Relationship Type="http://schemas.openxmlformats.org/officeDocument/2006/relationships/hyperlink" Id="rId273" Target="https://doi.org/10.1109/ICACCTech61146.2023.00044" TargetMode="External" /><Relationship Type="http://schemas.openxmlformats.org/officeDocument/2006/relationships/hyperlink" Id="rId289" Target="https://doi.org/10.1109/TBME.2021.3117407" TargetMode="External" /><Relationship Type="http://schemas.openxmlformats.org/officeDocument/2006/relationships/hyperlink" Id="rId240" Target="https://doi.org/10.1109/TNNLS.2022.3229161" TargetMode="External" /><Relationship Type="http://schemas.openxmlformats.org/officeDocument/2006/relationships/hyperlink" Id="rId191" Target="https://doi.org/10.1111/crj.13769" TargetMode="External" /><Relationship Type="http://schemas.openxmlformats.org/officeDocument/2006/relationships/hyperlink" Id="rId223" Target="https://doi.org/10.1126/sciadv.adp6040" TargetMode="External" /><Relationship Type="http://schemas.openxmlformats.org/officeDocument/2006/relationships/hyperlink" Id="rId238" Target="https://doi.org/10.1186/s12859-024-05940-1" TargetMode="External" /><Relationship Type="http://schemas.openxmlformats.org/officeDocument/2006/relationships/hyperlink" Id="rId303" Target="https://doi.org/10.1259/bjr.20220890" TargetMode="External" /><Relationship Type="http://schemas.openxmlformats.org/officeDocument/2006/relationships/hyperlink" Id="rId203" Target="https://doi.org/10.1371/journal.pmed.1002683" TargetMode="External" /><Relationship Type="http://schemas.openxmlformats.org/officeDocument/2006/relationships/hyperlink" Id="rId317" Target="https://doi.org/10.1371/journal.pone.0201242" TargetMode="External" /><Relationship Type="http://schemas.openxmlformats.org/officeDocument/2006/relationships/hyperlink" Id="rId323" Target="https://doi.org/10.1378/chest.128.4.2490" TargetMode="External" /><Relationship Type="http://schemas.openxmlformats.org/officeDocument/2006/relationships/hyperlink" Id="rId285" Target="https://doi.org/10.1609/aaai.v39i19.34191" TargetMode="External" /><Relationship Type="http://schemas.openxmlformats.org/officeDocument/2006/relationships/hyperlink" Id="rId264" Target="https://doi.org/10.21037/qims-2025-1132" TargetMode="External" /><Relationship Type="http://schemas.openxmlformats.org/officeDocument/2006/relationships/hyperlink" Id="rId319" Target="https://doi.org/10.21037/tlcr.2019.09.17" TargetMode="External" /><Relationship Type="http://schemas.openxmlformats.org/officeDocument/2006/relationships/hyperlink" Id="rId262" Target="https://doi.org/10.26434/chemrxiv-2025-szk5s" TargetMode="External" /><Relationship Type="http://schemas.openxmlformats.org/officeDocument/2006/relationships/hyperlink" Id="rId225" Target="https://doi.org/10.3390/ani13203276" TargetMode="External" /><Relationship Type="http://schemas.openxmlformats.org/officeDocument/2006/relationships/hyperlink" Id="rId335" Target="https://doi.org/10.3390/jof9020236" TargetMode="External" /><Relationship Type="http://schemas.openxmlformats.org/officeDocument/2006/relationships/hyperlink" Id="rId339" Target="https://doi.org/10.3892/etm.2017.4737" TargetMode="External" /><Relationship Type="http://schemas.openxmlformats.org/officeDocument/2006/relationships/hyperlink" Id="rId244" Target="https://doi.org/10.48550/arXiv.2012.06678" TargetMode="External" /><Relationship Type="http://schemas.openxmlformats.org/officeDocument/2006/relationships/hyperlink" Id="rId246" Target="https://doi.org/10.48550/arXiv.2106.11959" TargetMode="External" /><Relationship Type="http://schemas.openxmlformats.org/officeDocument/2006/relationships/hyperlink" Id="rId234" Target="https://doi.org/10.48550/arXiv.2207.08815" TargetMode="External" /><Relationship Type="http://schemas.openxmlformats.org/officeDocument/2006/relationships/hyperlink" Id="rId291" Target="https://doi.org/10.48550/arXiv.2211.02093" TargetMode="External" /><Relationship Type="http://schemas.openxmlformats.org/officeDocument/2006/relationships/hyperlink" Id="rId275" Target="https://doi.org/10.48550/arXiv.2312.01792" TargetMode="External" /><Relationship Type="http://schemas.openxmlformats.org/officeDocument/2006/relationships/hyperlink" Id="rId227" Target="https://doi.org/10.48550/arXiv.2312.07577" TargetMode="External" /><Relationship Type="http://schemas.openxmlformats.org/officeDocument/2006/relationships/hyperlink" Id="rId236" Target="https://doi.org/10.48550/arXiv.2408.14817" TargetMode="External" /><Relationship Type="http://schemas.openxmlformats.org/officeDocument/2006/relationships/hyperlink" Id="rId260" Target="https://doi.org/10.48550/arXiv.2411.10634" TargetMode="External" /><Relationship Type="http://schemas.openxmlformats.org/officeDocument/2006/relationships/hyperlink" Id="rId256" Target="https://doi.org/10.48550/arXiv.2501.03540" TargetMode="External" /><Relationship Type="http://schemas.openxmlformats.org/officeDocument/2006/relationships/hyperlink" Id="rId242" Target="https://doi.org/10.48550/arXiv.2502.02527" TargetMode="External" /><Relationship Type="http://schemas.openxmlformats.org/officeDocument/2006/relationships/hyperlink" Id="rId269" Target="https://doi.org/10.48550/arXiv.2502.02672" TargetMode="External" /><Relationship Type="http://schemas.openxmlformats.org/officeDocument/2006/relationships/hyperlink" Id="rId293" Target="https://doi.org/10.48550/arXiv.2504.00322" TargetMode="External" /><Relationship Type="http://schemas.openxmlformats.org/officeDocument/2006/relationships/hyperlink" Id="rId249" Target="https://doi.org/10.48550/arXiv.2506.06926" TargetMode="External" /><Relationship Type="http://schemas.openxmlformats.org/officeDocument/2006/relationships/hyperlink" Id="rId216" Target="https://doi.org/10.48550/arXiv.2508.20906" TargetMode="External" /><Relationship Type="http://schemas.openxmlformats.org/officeDocument/2006/relationships/hyperlink" Id="rId307" Target="https://doi.org/10.48550/arXiv.2509.19220" TargetMode="External" /><Relationship Type="http://schemas.openxmlformats.org/officeDocument/2006/relationships/hyperlink" Id="rId212" Target="https://github.com/automl/Drift-Resilient_TabPFN" TargetMode="External" /><Relationship Type="http://schemas.openxmlformats.org/officeDocument/2006/relationships/hyperlink" Id="rId297" Target="https://github.com/mlfoundations/tableshift" TargetMode="External" /><Relationship Type="http://schemas.openxmlformats.org/officeDocument/2006/relationships/hyperlink" Id="rId299" Target="https://jpgard.github.io/tableshift-web/index.html" TargetMode="External" /><Relationship Type="http://schemas.openxmlformats.org/officeDocument/2006/relationships/hyperlink" Id="rId208" Target="https://priorlabs.ai/technical-reports/tabpfn-2-5-model-report" TargetMode="External" /><Relationship Type="http://schemas.openxmlformats.org/officeDocument/2006/relationships/hyperlink" Id="rId301"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43" Target="https://adapt-python.github.io/adapt/" TargetMode="External" /><Relationship Type="http://schemas.openxmlformats.org/officeDocument/2006/relationships/hyperlink" Id="rId251" Target="https://arashk.medium.com/fttransformer-transformer-architecture-for-tabular-datasets-d4bfe591d6fb" TargetMode="External" /><Relationship Type="http://schemas.openxmlformats.org/officeDocument/2006/relationships/hyperlink" Id="rId277" Target="https://arxiv.org/abs/1612.01939" TargetMode="External" /><Relationship Type="http://schemas.openxmlformats.org/officeDocument/2006/relationships/hyperlink" Id="rId232" Target="https://arxiv.org/abs/2108.07258" TargetMode="External" /><Relationship Type="http://schemas.openxmlformats.org/officeDocument/2006/relationships/hyperlink" Id="rId267" Target="https://arxiv.org/abs/2210.10723" TargetMode="External" /><Relationship Type="http://schemas.openxmlformats.org/officeDocument/2006/relationships/hyperlink" Id="rId214" Target="https://arxiv.org/html/2502.17361v1" TargetMode="External" /><Relationship Type="http://schemas.openxmlformats.org/officeDocument/2006/relationships/hyperlink" Id="rId210" Target="https://arxiv.org/html/2505.16226v1" TargetMode="External" /><Relationship Type="http://schemas.openxmlformats.org/officeDocument/2006/relationships/hyperlink" Id="rId253" Target="https://bytez.com/docs/icml/46681/paper" TargetMode="External" /><Relationship Type="http://schemas.openxmlformats.org/officeDocument/2006/relationships/hyperlink" Id="rId333" Target="https://doi.org/10.1002/cam4.6106" TargetMode="External" /><Relationship Type="http://schemas.openxmlformats.org/officeDocument/2006/relationships/hyperlink" Id="rId193" Target="https://doi.org/10.1002/mp.14308" TargetMode="External" /><Relationship Type="http://schemas.openxmlformats.org/officeDocument/2006/relationships/hyperlink" Id="rId325" Target="https://doi.org/10.1007/s00330-015-4138-9" TargetMode="External" /><Relationship Type="http://schemas.openxmlformats.org/officeDocument/2006/relationships/hyperlink" Id="rId329" Target="https://doi.org/10.1007/s11547-023-01730-6" TargetMode="External" /><Relationship Type="http://schemas.openxmlformats.org/officeDocument/2006/relationships/hyperlink" Id="rId295" Target="https://doi.org/10.1016/j.asoc.2022.109205" TargetMode="External" /><Relationship Type="http://schemas.openxmlformats.org/officeDocument/2006/relationships/hyperlink" Id="rId337" Target="https://doi.org/10.1016/j.athoracsur.2020.05.101" TargetMode="External" /><Relationship Type="http://schemas.openxmlformats.org/officeDocument/2006/relationships/hyperlink" Id="rId315" Target="https://doi.org/10.1016/j.crad.2024.106788" TargetMode="External" /><Relationship Type="http://schemas.openxmlformats.org/officeDocument/2006/relationships/hyperlink" Id="rId280" Target="https://doi.org/10.1016/j.jbi.2022.104168" TargetMode="External" /><Relationship Type="http://schemas.openxmlformats.org/officeDocument/2006/relationships/hyperlink" Id="rId189" Target="https://doi.org/10.1016/j.jtocrr.2022.100299" TargetMode="External" /><Relationship Type="http://schemas.openxmlformats.org/officeDocument/2006/relationships/hyperlink" Id="rId287" Target="https://doi.org/10.1016/j.neuroimage.2023.119863" TargetMode="External" /><Relationship Type="http://schemas.openxmlformats.org/officeDocument/2006/relationships/hyperlink" Id="rId305" Target="https://doi.org/10.1016/j.patcog.2024.110424" TargetMode="External" /><Relationship Type="http://schemas.openxmlformats.org/officeDocument/2006/relationships/hyperlink" Id="rId258" Target="https://doi.org/10.1038/s41586-024-08328-6" TargetMode="External" /><Relationship Type="http://schemas.openxmlformats.org/officeDocument/2006/relationships/hyperlink" Id="rId201" Target="https://doi.org/10.1038/s41591-019-0447-x" TargetMode="External" /><Relationship Type="http://schemas.openxmlformats.org/officeDocument/2006/relationships/hyperlink" Id="rId331" Target="https://doi.org/10.1038/s41598-018-27569-w" TargetMode="External" /><Relationship Type="http://schemas.openxmlformats.org/officeDocument/2006/relationships/hyperlink" Id="rId221" Target="https://doi.org/10.1038/s41598-022-06484-1" TargetMode="External" /><Relationship Type="http://schemas.openxmlformats.org/officeDocument/2006/relationships/hyperlink" Id="rId321" Target="https://doi.org/10.1042/BSR20193875" TargetMode="External" /><Relationship Type="http://schemas.openxmlformats.org/officeDocument/2006/relationships/hyperlink" Id="rId327" Target="https://doi.org/10.1088/1361-6560/ab326a" TargetMode="External" /><Relationship Type="http://schemas.openxmlformats.org/officeDocument/2006/relationships/hyperlink" Id="rId282" Target="https://doi.org/10.1101/2024.03.27.24304781" TargetMode="External" /><Relationship Type="http://schemas.openxmlformats.org/officeDocument/2006/relationships/hyperlink" Id="rId271" Target="https://doi.org/10.1101/2025.08.15.670537" TargetMode="External" /><Relationship Type="http://schemas.openxmlformats.org/officeDocument/2006/relationships/hyperlink" Id="rId273" Target="https://doi.org/10.1109/ICACCTech61146.2023.00044" TargetMode="External" /><Relationship Type="http://schemas.openxmlformats.org/officeDocument/2006/relationships/hyperlink" Id="rId289" Target="https://doi.org/10.1109/TBME.2021.3117407" TargetMode="External" /><Relationship Type="http://schemas.openxmlformats.org/officeDocument/2006/relationships/hyperlink" Id="rId240" Target="https://doi.org/10.1109/TNNLS.2022.3229161" TargetMode="External" /><Relationship Type="http://schemas.openxmlformats.org/officeDocument/2006/relationships/hyperlink" Id="rId191" Target="https://doi.org/10.1111/crj.13769" TargetMode="External" /><Relationship Type="http://schemas.openxmlformats.org/officeDocument/2006/relationships/hyperlink" Id="rId223" Target="https://doi.org/10.1126/sciadv.adp6040" TargetMode="External" /><Relationship Type="http://schemas.openxmlformats.org/officeDocument/2006/relationships/hyperlink" Id="rId238" Target="https://doi.org/10.1186/s12859-024-05940-1" TargetMode="External" /><Relationship Type="http://schemas.openxmlformats.org/officeDocument/2006/relationships/hyperlink" Id="rId303" Target="https://doi.org/10.1259/bjr.20220890" TargetMode="External" /><Relationship Type="http://schemas.openxmlformats.org/officeDocument/2006/relationships/hyperlink" Id="rId203" Target="https://doi.org/10.1371/journal.pmed.1002683" TargetMode="External" /><Relationship Type="http://schemas.openxmlformats.org/officeDocument/2006/relationships/hyperlink" Id="rId317" Target="https://doi.org/10.1371/journal.pone.0201242" TargetMode="External" /><Relationship Type="http://schemas.openxmlformats.org/officeDocument/2006/relationships/hyperlink" Id="rId323" Target="https://doi.org/10.1378/chest.128.4.2490" TargetMode="External" /><Relationship Type="http://schemas.openxmlformats.org/officeDocument/2006/relationships/hyperlink" Id="rId285" Target="https://doi.org/10.1609/aaai.v39i19.34191" TargetMode="External" /><Relationship Type="http://schemas.openxmlformats.org/officeDocument/2006/relationships/hyperlink" Id="rId264" Target="https://doi.org/10.21037/qims-2025-1132" TargetMode="External" /><Relationship Type="http://schemas.openxmlformats.org/officeDocument/2006/relationships/hyperlink" Id="rId319" Target="https://doi.org/10.21037/tlcr.2019.09.17" TargetMode="External" /><Relationship Type="http://schemas.openxmlformats.org/officeDocument/2006/relationships/hyperlink" Id="rId262" Target="https://doi.org/10.26434/chemrxiv-2025-szk5s" TargetMode="External" /><Relationship Type="http://schemas.openxmlformats.org/officeDocument/2006/relationships/hyperlink" Id="rId225" Target="https://doi.org/10.3390/ani13203276" TargetMode="External" /><Relationship Type="http://schemas.openxmlformats.org/officeDocument/2006/relationships/hyperlink" Id="rId335" Target="https://doi.org/10.3390/jof9020236" TargetMode="External" /><Relationship Type="http://schemas.openxmlformats.org/officeDocument/2006/relationships/hyperlink" Id="rId339" Target="https://doi.org/10.3892/etm.2017.4737" TargetMode="External" /><Relationship Type="http://schemas.openxmlformats.org/officeDocument/2006/relationships/hyperlink" Id="rId244" Target="https://doi.org/10.48550/arXiv.2012.06678" TargetMode="External" /><Relationship Type="http://schemas.openxmlformats.org/officeDocument/2006/relationships/hyperlink" Id="rId246" Target="https://doi.org/10.48550/arXiv.2106.11959" TargetMode="External" /><Relationship Type="http://schemas.openxmlformats.org/officeDocument/2006/relationships/hyperlink" Id="rId234" Target="https://doi.org/10.48550/arXiv.2207.08815" TargetMode="External" /><Relationship Type="http://schemas.openxmlformats.org/officeDocument/2006/relationships/hyperlink" Id="rId291" Target="https://doi.org/10.48550/arXiv.2211.02093" TargetMode="External" /><Relationship Type="http://schemas.openxmlformats.org/officeDocument/2006/relationships/hyperlink" Id="rId275" Target="https://doi.org/10.48550/arXiv.2312.01792" TargetMode="External" /><Relationship Type="http://schemas.openxmlformats.org/officeDocument/2006/relationships/hyperlink" Id="rId227" Target="https://doi.org/10.48550/arXiv.2312.07577" TargetMode="External" /><Relationship Type="http://schemas.openxmlformats.org/officeDocument/2006/relationships/hyperlink" Id="rId236" Target="https://doi.org/10.48550/arXiv.2408.14817" TargetMode="External" /><Relationship Type="http://schemas.openxmlformats.org/officeDocument/2006/relationships/hyperlink" Id="rId260" Target="https://doi.org/10.48550/arXiv.2411.10634" TargetMode="External" /><Relationship Type="http://schemas.openxmlformats.org/officeDocument/2006/relationships/hyperlink" Id="rId256" Target="https://doi.org/10.48550/arXiv.2501.03540" TargetMode="External" /><Relationship Type="http://schemas.openxmlformats.org/officeDocument/2006/relationships/hyperlink" Id="rId242" Target="https://doi.org/10.48550/arXiv.2502.02527" TargetMode="External" /><Relationship Type="http://schemas.openxmlformats.org/officeDocument/2006/relationships/hyperlink" Id="rId269" Target="https://doi.org/10.48550/arXiv.2502.02672" TargetMode="External" /><Relationship Type="http://schemas.openxmlformats.org/officeDocument/2006/relationships/hyperlink" Id="rId293" Target="https://doi.org/10.48550/arXiv.2504.00322" TargetMode="External" /><Relationship Type="http://schemas.openxmlformats.org/officeDocument/2006/relationships/hyperlink" Id="rId249" Target="https://doi.org/10.48550/arXiv.2506.06926" TargetMode="External" /><Relationship Type="http://schemas.openxmlformats.org/officeDocument/2006/relationships/hyperlink" Id="rId216" Target="https://doi.org/10.48550/arXiv.2508.20906" TargetMode="External" /><Relationship Type="http://schemas.openxmlformats.org/officeDocument/2006/relationships/hyperlink" Id="rId307" Target="https://doi.org/10.48550/arXiv.2509.19220" TargetMode="External" /><Relationship Type="http://schemas.openxmlformats.org/officeDocument/2006/relationships/hyperlink" Id="rId212" Target="https://github.com/automl/Drift-Resilient_TabPFN" TargetMode="External" /><Relationship Type="http://schemas.openxmlformats.org/officeDocument/2006/relationships/hyperlink" Id="rId297" Target="https://github.com/mlfoundations/tableshift" TargetMode="External" /><Relationship Type="http://schemas.openxmlformats.org/officeDocument/2006/relationships/hyperlink" Id="rId299" Target="https://jpgard.github.io/tableshift-web/index.html" TargetMode="External" /><Relationship Type="http://schemas.openxmlformats.org/officeDocument/2006/relationships/hyperlink" Id="rId208" Target="https://priorlabs.ai/technical-reports/tabpfn-2-5-model-report" TargetMode="External" /><Relationship Type="http://schemas.openxmlformats.org/officeDocument/2006/relationships/hyperlink" Id="rId301"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2025-12-03T23:06:23Z</dcterms:created>
  <dcterms:modified xsi:type="dcterms:W3CDTF">2025-12-03T23:06:23Z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