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160" w:lineRule="atLeast"/>
        <w:ind w:left="0" w:right="0"/>
        <w:jc w:val="center"/>
        <w:rPr>
          <w:rFonts w:ascii="微软雅黑" w:hAnsi="微软雅黑" w:eastAsia="微软雅黑" w:cs="微软雅黑"/>
          <w:b/>
          <w:bCs/>
          <w:color w:val="92D050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2D050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</w:rPr>
        <w:t>高端物业服务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92D050"/>
          <w:spacing w:val="0"/>
          <w:sz w:val="30"/>
          <w:szCs w:val="30"/>
          <w:highlight w:val="none"/>
          <w:u w:val="none"/>
          <w:bdr w:val="none" w:color="auto" w:sz="0" w:space="0"/>
          <w:shd w:val="clear" w:color="auto" w:fill="auto"/>
          <w:lang w:val="en-US" w:eastAsia="zh-CN"/>
        </w:rPr>
        <w:t>兄弟团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92D050"/>
          <w:spacing w:val="0"/>
          <w:sz w:val="30"/>
          <w:szCs w:val="30"/>
          <w:highlight w:val="none"/>
          <w:u w:val="none"/>
          <w:bdr w:val="none" w:color="auto" w:sz="0" w:space="0"/>
          <w:shd w:val="clear" w:color="auto" w:fill="auto"/>
        </w:rPr>
        <w:t>物业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以“信息化管理、零距离服务”为定位，极力营造有品位的、时尚的、人文的办公氛围，全面演绎现代信息化物业管理魅力，以客户合理需求为中心，以商务秘书式的贴心周到，尽可能让客户感受像VIP一样的“至尊服务”待遇，从而体会到物业的软性价值，而最终达到提升整个物业增值空间的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b/>
          <w:bCs/>
          <w:color w:val="92D050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92D050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</w:rPr>
        <w:t>五大差异化服务系统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视距差异 — 标识系统、美陈布置系统；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嗅觉差异 — 空气质量系统、香氛系统；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听觉差异 — 噪音控制系统，音乐导入系统；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应急差异 — 汽车救援系统，办公应急系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服务差异 — 客用品系统，需求管理系统等。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这些服务差异综合形成一套完整的服务体系，以全方位服务客户，让客户在办公时间感受物业公司的高品质服务同时，也让客户和使用人回家后依然可以感觉到物业的服务如影随形。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b/>
          <w:bCs/>
          <w:color w:val="92D050"/>
          <w:sz w:val="28"/>
          <w:szCs w:val="28"/>
          <w:highlight w:val="none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92D050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</w:rPr>
        <w:t>服务原则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服务：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客户的尊贵享受，员工的星级体验。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管理：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始终保持优美的办公环境；始终保持优良的办公秩序；充分发挥物业的设计功效；保障写字楼设施设备的正常运行；促使办公效率最大化。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形象：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传达写字楼文化（文化功能）；营造现代化的绿色园区（氛围功能）。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160" w:lineRule="atLeast"/>
        <w:ind w:left="0" w:right="0"/>
        <w:jc w:val="center"/>
        <w:rPr>
          <w:rFonts w:hint="eastAsia" w:asciiTheme="minorEastAsia" w:hAnsiTheme="minorEastAsia" w:eastAsiaTheme="minorEastAsia" w:cstheme="minorEastAsia"/>
          <w:b/>
          <w:color w:val="70AD47" w:themeColor="accent6"/>
          <w:sz w:val="24"/>
          <w:szCs w:val="24"/>
          <w:u w:val="none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92D050"/>
          <w:sz w:val="28"/>
          <w:szCs w:val="28"/>
          <w:highlight w:val="none"/>
          <w:u w:val="none"/>
          <w:bdr w:val="none" w:color="auto" w:sz="0" w:space="0"/>
          <w:shd w:val="clear" w:color="auto" w:fill="auto"/>
        </w:rPr>
        <w:t>写字楼服务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92D050"/>
          <w:spacing w:val="0"/>
          <w:sz w:val="30"/>
          <w:szCs w:val="30"/>
          <w:highlight w:val="none"/>
          <w:u w:val="none"/>
          <w:shd w:val="clear" w:color="auto" w:fill="auto"/>
          <w:lang w:val="en-US" w:eastAsia="zh-CN"/>
        </w:rPr>
        <w:t>兄弟团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92D050"/>
          <w:spacing w:val="0"/>
          <w:sz w:val="30"/>
          <w:szCs w:val="30"/>
          <w:highlight w:val="none"/>
          <w:u w:val="none"/>
          <w:bdr w:val="none" w:color="auto" w:sz="0" w:space="0"/>
          <w:shd w:val="clear" w:color="auto" w:fill="auto"/>
        </w:rPr>
        <w:t>物业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以“信息化管理、零距离服务”为定位，全面演绎现代信息化物业管理魅力，极力营造有品位的、时尚的、人文的办公氛围，以商务秘书式的贴心周到，彻底满足写字楼的物业服务需求，最终达到提升整个物业增值空间的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160" w:lineRule="atLeast"/>
        <w:ind w:left="0" w:right="0"/>
        <w:jc w:val="center"/>
        <w:rPr>
          <w:rFonts w:hint="eastAsia" w:asciiTheme="minorEastAsia" w:hAnsiTheme="minorEastAsia" w:eastAsiaTheme="minorEastAsia" w:cstheme="minorEastAsia"/>
          <w:b/>
          <w:color w:val="70AD47" w:themeColor="accent6"/>
          <w:sz w:val="24"/>
          <w:szCs w:val="24"/>
          <w:u w:val="none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92D050"/>
          <w:spacing w:val="0"/>
          <w:sz w:val="28"/>
          <w:szCs w:val="28"/>
          <w:highlight w:val="none"/>
          <w:u w:val="none"/>
          <w:bdr w:val="none" w:color="auto" w:sz="0" w:space="0"/>
          <w:shd w:val="clear" w:color="auto" w:fill="auto"/>
        </w:rPr>
        <w:t>商业综合体服务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商业综合体项目包括多种功能，如酒店、写字楼、购物中心、商业街、会议中心、公寓以及公园等。每个商业综合体至少组合了上述功能中的三种，并在各部分之间建立一种相互依存，相互助益的能动关系。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300" w:lineRule="atLeast"/>
        <w:ind w:left="0" w:right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92D050"/>
          <w:spacing w:val="0"/>
          <w:sz w:val="30"/>
          <w:szCs w:val="30"/>
          <w:highlight w:val="none"/>
          <w:u w:val="none"/>
          <w:shd w:val="clear" w:color="auto" w:fill="auto"/>
          <w:lang w:val="en-US" w:eastAsia="zh-CN"/>
        </w:rPr>
        <w:t>兄弟团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92D050"/>
          <w:spacing w:val="0"/>
          <w:sz w:val="30"/>
          <w:szCs w:val="30"/>
          <w:highlight w:val="none"/>
          <w:u w:val="none"/>
          <w:bdr w:val="none" w:color="auto" w:sz="0" w:space="0"/>
          <w:shd w:val="clear" w:color="auto" w:fill="auto"/>
        </w:rPr>
        <w:t>物业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在多个项目服务实践的基础上，总结出了一系列商业综合体管理方案，以“东方管家”服务为核心，结合商业综合体实际，提炼出“东方商业”服务模式，大幅提高了商业综合体的运行效率与效果，提升开发商的品牌含金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2020-09-04T06:46:22Z</dcterms:created>
  <dc:creator>admin</dc:creator>
  <cp:lastModifiedBy>贪玩蓝月</cp:lastModifiedBy>
  <dcterms:modified xsi:type="dcterms:W3CDTF">2020-09-04T07:01:58Z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