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B2E6D"/>
          <w:sz w:val="50"/>
        </w:rPr>
        <w:t>SHAKI AI Product Match UI/UX Design Spec</w:t>
      </w:r>
    </w:p>
    <w:p>
      <w:pPr>
        <w:jc w:val="center"/>
      </w:pPr>
      <w:r>
        <w:rPr>
          <w:b/>
          <w:color w:val="6E4A8E"/>
          <w:sz w:val="30"/>
        </w:rPr>
        <w:t>SHAKI AI Product Match — UI/UX Design Specification</w:t>
      </w:r>
    </w:p>
    <w:p>
      <w:pPr>
        <w:jc w:val="center"/>
      </w:pPr>
      <w:r>
        <w:rPr>
          <w:color w:val="6B6670"/>
          <w:sz w:val="20"/>
        </w:rPr>
        <w:t>Desktop 1440px | Figma-ready + Codex-ready | 中英文双语</w:t>
      </w:r>
    </w:p>
    <w:p>
      <w:pPr>
        <w:pStyle w:val="Heading1"/>
      </w:pPr>
      <w:r>
        <w:t>1. 设计目标 / Design Goal</w:t>
      </w:r>
    </w:p>
    <w:p>
      <w:r>
        <w:t>核心体验不是“聊天”，而是“输入客户 → AI完成研究 → 快速挑选产品 → 一键形成客户提案”。 / The core experience is not chat-first; it is client-first, recommendation-first and proposal-first.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Principle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中文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English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01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10秒理解价值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Understand value in 10 seconds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02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3步完成核心任务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Complete core task in 3 steps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03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数据解释优先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Explain recommendations, do not just score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04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客户视图与内部视图分离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Separate internal workspace from client-facing proposal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05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双语原生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Chinese/English are first-class, not translated later</w:t>
            </w:r>
          </w:p>
        </w:tc>
      </w:tr>
    </w:tbl>
    <w:p>
      <w:pPr>
        <w:pStyle w:val="Heading1"/>
      </w:pPr>
      <w:r>
        <w:t>2. 视觉方向 / Visual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Spec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Primary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SHAKI Purple #4B2E6D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Primary CTA, key scores, headers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Secondary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Purple #6E4A8E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Secondary actions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Surface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Warm White / #FCFAFD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Main canvas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Panel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#F7F4F9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Cards / sidebars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Text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#26212B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Primary text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Muted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#6B6670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Secondary text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Success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#3E7B57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Verified / strong match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Warning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#A66B00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Medium confidence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Error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#A63D40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Validation / error</w:t>
            </w:r>
          </w:p>
        </w:tc>
      </w:tr>
    </w:tbl>
    <w:p>
      <w:r>
        <w:t>字体建议 / Font: Inter + Microsoft YaHei / Noto Sans SC. Desktop 1440px first, minimum supported 1280px.</w:t>
      </w:r>
    </w:p>
    <w:p>
      <w:pPr>
        <w:pStyle w:val="Heading1"/>
      </w:pPr>
      <w:r>
        <w:t>3. 布局系统 / Layout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Spec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Canvas</w:t>
            </w:r>
          </w:p>
        </w:tc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1440px design frame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Content max width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1200px centered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Grid</w:t>
            </w:r>
          </w:p>
        </w:tc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12 columns / 24px gutter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Page side padding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48px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Sidebar</w:t>
            </w:r>
          </w:p>
        </w:tc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240px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Topbar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64px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Primary content column</w:t>
            </w:r>
          </w:p>
        </w:tc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840px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Secondary/right panel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320px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Card radius</w:t>
            </w:r>
          </w:p>
        </w:tc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14px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Button radius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10px</w:t>
            </w:r>
          </w:p>
        </w:tc>
      </w:tr>
    </w:tbl>
    <w:p>
      <w:pPr>
        <w:pStyle w:val="Heading1"/>
      </w:pPr>
      <w:r>
        <w:t>4. 全局组件 / Global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States / 状态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Bilingual copy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Primary Button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Default / Hover / Loading / Disabled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开始分析客户 / Analyze Client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Secondary Button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Default / Hover / Disabled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查看详情 / View Details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Score Badge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90+ / 80–89 / 70–79 / &lt;70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高度匹配 / Excellent Match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Confidence Badge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High / Medium / Low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高可信 / High Confidence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Tag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Default / Active / Disabled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极简 / Minimal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Search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Empty / Typing / Result / No result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搜索产品 / Search products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Tabs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Active / Inactive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最佳匹配 / Best Match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Tooltip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Hover / Focus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为什么是这个分数？ / Why this score?</w:t>
            </w:r>
          </w:p>
        </w:tc>
      </w:tr>
    </w:tbl>
    <w:p>
      <w:pPr>
        <w:pStyle w:val="Heading1"/>
      </w:pPr>
      <w:r>
        <w:t>5. 页面地图 / Page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Page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P01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Login / 登录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Auth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P02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Dashboard / 工作台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Internal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P03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New Client / 新客户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Core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P04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Researching / 研究中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Core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P05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Client Intelligence / 客户情报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Core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P06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Recommendations / 推荐结果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Core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P07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Product Detail / 产品智能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Core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P08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Compare / 产品对比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Core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P09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Proposal Builder / 方案编辑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Core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P10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Proposal Preview / 方案预览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Core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P11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Client Share / 客户分享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External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P12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Product Library / 产品库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Admin/Product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P13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Analytics / 数据分析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Management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P14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Settings / 设置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System</w:t>
            </w:r>
          </w:p>
        </w:tc>
      </w:tr>
    </w:tbl>
    <w:p>
      <w:pPr>
        <w:pStyle w:val="Heading1"/>
      </w:pPr>
      <w:r>
        <w:t>6. P01 登录 / P01 Login</w:t>
      </w:r>
    </w:p>
    <w:p>
      <w:r>
        <w:rPr>
          <w:b/>
        </w:rPr>
        <w:t xml:space="preserve">目的 / Purpose: </w:t>
      </w:r>
      <w:r>
        <w:t>快速进入系统。 / Fast entry.</w:t>
      </w:r>
    </w:p>
    <w:p>
      <w:r>
        <w:rPr>
          <w:b/>
        </w:rPr>
        <w:t xml:space="preserve">1440px布局 / Layout: </w:t>
      </w:r>
      <w:r>
        <w:t>Centered auth card, logo top, language switch top-right.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 / 区域</w:t>
            </w:r>
          </w:p>
        </w:tc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Components / 组件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g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w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b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g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g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g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Primary CTA / 主操作</w:t>
            </w:r>
          </w:p>
        </w:tc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Secondary / 次操作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登录 / Sign in</w:t>
            </w:r>
          </w:p>
        </w:tc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忘记密码 / Forgot password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State / 状态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Behavior / 行为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Copy / 文案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Default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Ready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欢迎使用SHAKI AI Product Match / Welcome to SHAKI AI Product Match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Error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Inline field error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邮箱或密码不正确 / Incorrect email or password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Loading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Button spinner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登录中 / Signing in</w:t>
            </w:r>
          </w:p>
        </w:tc>
      </w:tr>
    </w:tbl>
    <w:p>
      <w:pPr>
        <w:pStyle w:val="Heading1"/>
      </w:pPr>
      <w:r>
        <w:t>7. P02 工作台 / P02 Dashboard</w:t>
      </w:r>
    </w:p>
    <w:p>
      <w:r>
        <w:rPr>
          <w:b/>
        </w:rPr>
        <w:t xml:space="preserve">目的 / Purpose: </w:t>
      </w:r>
      <w:r>
        <w:t>让业务员看到今日机会和最近客户。 / Surface today’s opportunities and recent clients.</w:t>
      </w:r>
    </w:p>
    <w:p>
      <w:r>
        <w:rPr>
          <w:b/>
        </w:rPr>
        <w:t xml:space="preserve">1440px布局 / Layout: </w:t>
      </w:r>
      <w:r>
        <w:t>240px sidebar + 64px topbar + 1200px content; KPI row + recent clients + opportunity cards.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 / 区域</w:t>
            </w:r>
          </w:p>
        </w:tc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Components / 组件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K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y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F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Q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k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y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z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Primary CTA / 主操作</w:t>
            </w:r>
          </w:p>
        </w:tc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Secondary / 次操作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新客户 / New Client</w:t>
            </w:r>
          </w:p>
        </w:tc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查看全部 / View All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State / 状态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Behavior / 行为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Copy / 文案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Empty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No clients yet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开始添加第一个客户 / Add your first client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Loading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Skeleton cards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正在加载 / Loading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Error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Inline banner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数据加载失败 / Failed to load data</w:t>
            </w:r>
          </w:p>
        </w:tc>
      </w:tr>
    </w:tbl>
    <w:p>
      <w:pPr>
        <w:pStyle w:val="Heading1"/>
      </w:pPr>
      <w:r>
        <w:t>8. P03 新客户 / P03 New Client</w:t>
      </w:r>
    </w:p>
    <w:p>
      <w:r>
        <w:rPr>
          <w:b/>
        </w:rPr>
        <w:t xml:space="preserve">目的 / Purpose: </w:t>
      </w:r>
      <w:r>
        <w:t>核心入口：客户主营品类 + 官网 + 社媒。 / Core input.</w:t>
      </w:r>
    </w:p>
    <w:p>
      <w:r>
        <w:rPr>
          <w:b/>
        </w:rPr>
        <w:t xml:space="preserve">1440px布局 / Layout: </w:t>
      </w:r>
      <w:r>
        <w:t>Two-column: left 720px input form, right 360px “What AI will analyze”.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 / 区域</w:t>
            </w:r>
          </w:p>
        </w:tc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Components / 组件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g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y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W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b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k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y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G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v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Primary CTA / 主操作</w:t>
            </w:r>
          </w:p>
        </w:tc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Secondary / 次操作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开始分析客户 / Analyze Client</w:t>
            </w:r>
          </w:p>
        </w:tc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清空 / Clear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State / 状态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Behavior / 行为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Copy / 文案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Empty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All fields empty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输入一个官网即可开始 / Enter a website to begin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Validation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URL invalid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请输入有效网址 / Enter a valid URL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Loading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CTA disabled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正在准备分析 / Preparing analysis</w:t>
            </w:r>
          </w:p>
        </w:tc>
      </w:tr>
    </w:tbl>
    <w:p>
      <w:pPr>
        <w:pStyle w:val="Heading1"/>
      </w:pPr>
      <w:r>
        <w:t>9. P04 客户研究中 / P04 Researching</w:t>
      </w:r>
    </w:p>
    <w:p>
      <w:r>
        <w:rPr>
          <w:b/>
        </w:rPr>
        <w:t xml:space="preserve">目的 / Purpose: </w:t>
      </w:r>
      <w:r>
        <w:t>给用户可解释的进度感。 / Provide transparent progress.</w:t>
      </w:r>
    </w:p>
    <w:p>
      <w:r>
        <w:rPr>
          <w:b/>
        </w:rPr>
        <w:t xml:space="preserve">1440px布局 / Layout: </w:t>
      </w:r>
      <w:r>
        <w:t>Centered progress panel + research steps + estimated phase labels; no fake percentages.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 / 区域</w:t>
            </w:r>
          </w:p>
        </w:tc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Components / 组件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g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h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B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k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g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Primary CTA / 主操作</w:t>
            </w:r>
          </w:p>
        </w:tc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Secondary / 次操作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后台运行 / Run in background</w:t>
            </w:r>
          </w:p>
        </w:tc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取消分析 / Cancel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State / 状态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Behavior / 行为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Copy / 文案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Running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Step checklist updates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正在分析客户网站 / Analyzing client website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Partial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Some source unavailable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部分信息不可访问，继续使用现有资料 / Some sources unavailable; continuing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Error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Retry card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分析失败，重新尝试 / Analysis failed, Retry</w:t>
            </w:r>
          </w:p>
        </w:tc>
      </w:tr>
    </w:tbl>
    <w:p>
      <w:pPr>
        <w:pStyle w:val="Heading1"/>
      </w:pPr>
      <w:r>
        <w:t>10. P05 客户情报 / P05 Client Intelligence</w:t>
      </w:r>
    </w:p>
    <w:p>
      <w:r>
        <w:rPr>
          <w:b/>
        </w:rPr>
        <w:t xml:space="preserve">目的 / Purpose: </w:t>
      </w:r>
      <w:r>
        <w:t>让业务员确认“AI理解的客户”。 / Let sales verify the client interpretation before recommendations.</w:t>
      </w:r>
    </w:p>
    <w:p>
      <w:r>
        <w:rPr>
          <w:b/>
        </w:rPr>
        <w:t xml:space="preserve">1440px布局 / Layout: </w:t>
      </w:r>
      <w:r>
        <w:t>Top client summary; 3-column intelligence cards; product portfolio map; opportunities panel.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 / 区域</w:t>
            </w:r>
          </w:p>
        </w:tc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Components / 组件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H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B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g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f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v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w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Primary CTA / 主操作</w:t>
            </w:r>
          </w:p>
        </w:tc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Secondary / 次操作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查看推荐产品 / View Recommendations</w:t>
            </w:r>
          </w:p>
        </w:tc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编辑客户信息 / Edit Client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State / 状态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Behavior / 行为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Copy / 文案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Normal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Fully analyzed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已理解客户 / Client understood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Medium confidence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Show amber banner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部分信息为推断 / Some insights are inferred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No evidence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Lock unsupported claims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暂无足够公开资料 / Limited public evidence</w:t>
            </w:r>
          </w:p>
        </w:tc>
      </w:tr>
    </w:tbl>
    <w:p>
      <w:pPr>
        <w:pStyle w:val="Heading1"/>
      </w:pPr>
      <w:r>
        <w:t>11. P06 推荐结果 / P06 Recommendations</w:t>
      </w:r>
    </w:p>
    <w:p>
      <w:r>
        <w:rPr>
          <w:b/>
        </w:rPr>
        <w:t xml:space="preserve">目的 / Purpose: </w:t>
      </w:r>
      <w:r>
        <w:t>核心工作页：让业务员快速从20个高匹配中选5个。 / Core decision page.</w:t>
      </w:r>
    </w:p>
    <w:p>
      <w:r>
        <w:rPr>
          <w:b/>
        </w:rPr>
        <w:t xml:space="preserve">1440px布局 / Layout: </w:t>
      </w:r>
      <w:r>
        <w:t>Top summary strip + filter bar + 2/3 product grid + right-side shortlist panel.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 / 区域</w:t>
            </w:r>
          </w:p>
        </w:tc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Components / 组件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F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y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b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F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h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h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w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Primary CTA / 主操作</w:t>
            </w:r>
          </w:p>
        </w:tc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Secondary / 次操作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创建客户方案 / Create Proposal</w:t>
            </w:r>
          </w:p>
        </w:tc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比较产品 / Compare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State / 状态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Behavior / 行为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Copy / 文案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Loading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Card skeletons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正在匹配SHAKI产品 / Matching SHAKI products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No result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Empty state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暂无高匹配产品 / No strong matches found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Limited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Warning banner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匹配范围有限 / Limited match coverage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Success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Top 5 visible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已找到适合客户的产品 / Products found for this client</w:t>
            </w:r>
          </w:p>
        </w:tc>
      </w:tr>
    </w:tbl>
    <w:p>
      <w:pPr>
        <w:pStyle w:val="Heading1"/>
      </w:pPr>
      <w:r>
        <w:t>12. P07 产品智能 / P07 Product Intelligence</w:t>
      </w:r>
    </w:p>
    <w:p>
      <w:r>
        <w:rPr>
          <w:b/>
        </w:rPr>
        <w:t xml:space="preserve">目的 / Purpose: </w:t>
      </w:r>
      <w:r>
        <w:t>展示SKU事实、产品分数和针对当前客户的解释。 / Show verified SKU facts, scores and client-specific reasoning.</w:t>
      </w:r>
    </w:p>
    <w:p>
      <w:r>
        <w:rPr>
          <w:b/>
        </w:rPr>
        <w:t xml:space="preserve">1440px布局 / Layout: </w:t>
      </w:r>
      <w:r>
        <w:t>Left 56% media gallery + right 44% product intelligence; lower section for score breakdown and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 / 区域</w:t>
            </w:r>
          </w:p>
        </w:tc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Components / 组件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G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y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3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x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-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h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W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h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y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/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</w:t>
            </w:r>
          </w:p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Primary CTA / 主操作</w:t>
            </w:r>
          </w:p>
        </w:tc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Secondary / 次操作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加入方案 / Add to Proposal</w:t>
            </w:r>
          </w:p>
        </w:tc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查看替代品 / View Alternatives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State / 状态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Behavior / 行为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Copy / 文案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Verified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Green source badges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已验证 / Verified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Partial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Missing field placeholders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暂无数据 / Data not available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AI inferred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Amber tags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AI推断 / AI inferred</w:t>
            </w:r>
          </w:p>
        </w:tc>
      </w:tr>
    </w:tbl>
    <w:p>
      <w:pPr>
        <w:pStyle w:val="Heading1"/>
      </w:pPr>
      <w:r>
        <w:t>13. P08 产品对比 / P08 Compare</w:t>
      </w:r>
    </w:p>
    <w:p>
      <w:r>
        <w:rPr>
          <w:b/>
        </w:rPr>
        <w:t xml:space="preserve">目的 / Purpose: </w:t>
      </w:r>
      <w:r>
        <w:t>帮助业务员在2–5款产品中做最后选择。 / Final decision support across 2–5 products.</w:t>
      </w:r>
    </w:p>
    <w:p>
      <w:r>
        <w:rPr>
          <w:b/>
        </w:rPr>
        <w:t xml:space="preserve">1440px布局 / Layout: </w:t>
      </w:r>
      <w:r>
        <w:t>Sticky comparison header + rows grouped by Fit, Commercial, Product, Customization.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 / 区域</w:t>
            </w:r>
          </w:p>
        </w:tc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Components / 组件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k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y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h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w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F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w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Primary CTA / 主操作</w:t>
            </w:r>
          </w:p>
        </w:tc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Secondary / 次操作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加入方案 / Add Selected</w:t>
            </w:r>
          </w:p>
        </w:tc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返回推荐 / Back to Recommendations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State / 状态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Behavior / 行为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Copy / 文案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2 products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Normal comparison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对比 2 款 / Compare 2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5 products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Dense mode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对比 5 款 / Compare 5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Duplicate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Highlight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存在相似产品 / Similar products detected</w:t>
            </w:r>
          </w:p>
        </w:tc>
      </w:tr>
    </w:tbl>
    <w:p>
      <w:pPr>
        <w:pStyle w:val="Heading1"/>
      </w:pPr>
      <w:r>
        <w:t>14. P09 方案编辑 / P09 Proposal Builder</w:t>
      </w:r>
    </w:p>
    <w:p>
      <w:r>
        <w:rPr>
          <w:b/>
        </w:rPr>
        <w:t xml:space="preserve">目的 / Purpose: </w:t>
      </w:r>
      <w:r>
        <w:t>把推荐变成客户可直接接收的方案。 / Turn recommendations into a client-ready proposal.</w:t>
      </w:r>
    </w:p>
    <w:p>
      <w:r>
        <w:rPr>
          <w:b/>
        </w:rPr>
        <w:t xml:space="preserve">1440px布局 / Layout: </w:t>
      </w:r>
      <w:r>
        <w:t>Left 70% editable canvas + right 30% controls; drag reorder.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 / 区域</w:t>
            </w:r>
          </w:p>
        </w:tc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Components / 组件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v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b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k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y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x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g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g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v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w</w:t>
            </w:r>
          </w:p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Primary CTA / 主操作</w:t>
            </w:r>
          </w:p>
        </w:tc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Secondary / 次操作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生成并预览 / Generate &amp; Preview</w:t>
            </w:r>
          </w:p>
        </w:tc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保存草稿 / Save Draft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State / 状态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Behavior / 行为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Copy / 文案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Generating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Section skeletons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正在生成方案 / Generating proposal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Unsaved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Sticky save warning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有未保存修改 / Unsaved changes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Validation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Missing hero image etc.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缺少必要内容 / Required content missing</w:t>
            </w:r>
          </w:p>
        </w:tc>
      </w:tr>
    </w:tbl>
    <w:p>
      <w:pPr>
        <w:pStyle w:val="Heading1"/>
      </w:pPr>
      <w:r>
        <w:t>15. P10 方案预览 / P10 Proposal Preview</w:t>
      </w:r>
    </w:p>
    <w:p>
      <w:r>
        <w:rPr>
          <w:b/>
        </w:rPr>
        <w:t xml:space="preserve">目的 / Purpose: </w:t>
      </w:r>
      <w:r>
        <w:t>发送前检查双语和视觉。 / Final visual and language QA.</w:t>
      </w:r>
    </w:p>
    <w:p>
      <w:r>
        <w:rPr>
          <w:b/>
        </w:rPr>
        <w:t xml:space="preserve">1440px布局 / Layout: </w:t>
      </w:r>
      <w:r>
        <w:t>Full-width centered A4-like page preview with right-side action rail.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 / 区域</w:t>
            </w:r>
          </w:p>
        </w:tc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Components / 组件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g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v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w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g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g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g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g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h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F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Primary CTA / 主操作</w:t>
            </w:r>
          </w:p>
        </w:tc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Secondary / 次操作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分享给客户 / Share with Client</w:t>
            </w:r>
          </w:p>
        </w:tc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返回编辑 / Back to Editor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State / 状态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Behavior / 行为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Copy / 文案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Ready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All actions enabled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方案已准备就绪 / Proposal ready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PDF generating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Spinner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正在生成PDF / Generating PDF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Share created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Toast with copy link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分享链接已生成 / Share link created</w:t>
            </w:r>
          </w:p>
        </w:tc>
      </w:tr>
    </w:tbl>
    <w:p>
      <w:pPr>
        <w:pStyle w:val="Heading1"/>
      </w:pPr>
      <w:r>
        <w:t>16. P11 客户分享页 / P11 Client Share</w:t>
      </w:r>
    </w:p>
    <w:p>
      <w:r>
        <w:rPr>
          <w:b/>
        </w:rPr>
        <w:t xml:space="preserve">目的 / Purpose: </w:t>
      </w:r>
      <w:r>
        <w:t>客户看到的是精选提案，不看到内部评分。 / External page hides internal scoring.</w:t>
      </w:r>
    </w:p>
    <w:p>
      <w:r>
        <w:rPr>
          <w:b/>
        </w:rPr>
        <w:t xml:space="preserve">1440px布局 / Layout: </w:t>
      </w:r>
      <w:r>
        <w:t>Minimal public page; client logo/name; curated products; contact CTA; mobile-responsive.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 / 区域</w:t>
            </w:r>
          </w:p>
        </w:tc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Components / 组件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v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K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y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F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Primary CTA / 主操作</w:t>
            </w:r>
          </w:p>
        </w:tc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Secondary / 次操作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索取样品 / Request Sample</w:t>
            </w:r>
          </w:p>
        </w:tc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洽谈OEM/ODM / Discuss OEM/ODM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State / 状态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Behavior / 行为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Copy / 文案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Normal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Public read-only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为您精选的产品方案 / A curated product selection for you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Expired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Access denied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该方案已失效 / This proposal has expired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Password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Password gate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请输入访问密码 / Enter access password</w:t>
            </w:r>
          </w:p>
        </w:tc>
      </w:tr>
    </w:tbl>
    <w:p>
      <w:pPr>
        <w:pStyle w:val="Heading1"/>
      </w:pPr>
      <w:r>
        <w:t>17. P12 产品库 / P12 Product Library</w:t>
      </w:r>
    </w:p>
    <w:p>
      <w:r>
        <w:rPr>
          <w:b/>
        </w:rPr>
        <w:t xml:space="preserve">目的 / Purpose: </w:t>
      </w:r>
      <w:r>
        <w:t>让产品经理维护Product Intelligence。 / Maintain Product Intelligence.</w:t>
      </w:r>
    </w:p>
    <w:p>
      <w:r>
        <w:rPr>
          <w:b/>
        </w:rPr>
        <w:t xml:space="preserve">1440px布局 / Layout: </w:t>
      </w:r>
      <w:r>
        <w:t>Filter bar + data table + right drawer for editing.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 / 区域</w:t>
            </w:r>
          </w:p>
        </w:tc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Components / 组件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h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g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y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f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g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v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Primary CTA / 主操作</w:t>
            </w:r>
          </w:p>
        </w:tc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Secondary / 次操作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新增产品 / Add Product</w:t>
            </w:r>
          </w:p>
        </w:tc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批量导入 / Import Excel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State / 状态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Behavior / 行为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Copy / 文案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Empty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No products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还没有产品 / No products yet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Importing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Progress bar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正在导入 / Importing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Needs review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Amber count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待审核 / Needs review</w:t>
            </w:r>
          </w:p>
        </w:tc>
      </w:tr>
    </w:tbl>
    <w:p>
      <w:pPr>
        <w:pStyle w:val="Heading1"/>
      </w:pPr>
      <w:r>
        <w:t>18. P13 数据分析 / P13 Analytics</w:t>
      </w:r>
    </w:p>
    <w:p>
      <w:r>
        <w:rPr>
          <w:b/>
        </w:rPr>
        <w:t xml:space="preserve">目的 / Purpose: </w:t>
      </w:r>
      <w:r>
        <w:t>看推荐与销售反馈。 / Connect recommendations with sales outcomes.</w:t>
      </w:r>
    </w:p>
    <w:p>
      <w:r>
        <w:rPr>
          <w:b/>
        </w:rPr>
        <w:t xml:space="preserve">1440px布局 / Layout: </w:t>
      </w:r>
      <w:r>
        <w:t>KPI row + funnel + market chart + product leaderboard + recommendation quality panel.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 / 区域</w:t>
            </w:r>
          </w:p>
        </w:tc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Components / 组件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F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b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d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k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h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q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y</w:t>
            </w:r>
          </w:p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Primary CTA / 主操作</w:t>
            </w:r>
          </w:p>
        </w:tc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Secondary / 次操作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查看客户 / View Clients</w:t>
            </w:r>
          </w:p>
        </w:tc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导出 / Export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State / 状态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Behavior / 行为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Copy / 文案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Empty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No enough data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数据积累中 / Gathering data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Normal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Charts visible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推荐效率 / Recommendation efficiency</w:t>
            </w:r>
          </w:p>
        </w:tc>
      </w:tr>
    </w:tbl>
    <w:p>
      <w:pPr>
        <w:pStyle w:val="Heading1"/>
      </w:pPr>
      <w:r>
        <w:t>19. P14 设置 / P14 Settings</w:t>
      </w:r>
    </w:p>
    <w:p>
      <w:r>
        <w:rPr>
          <w:b/>
        </w:rPr>
        <w:t xml:space="preserve">目的 / Purpose: </w:t>
      </w:r>
      <w:r>
        <w:t>账户、语言、评分配置和系统偏好。 / Account, language and configurable scoring.</w:t>
      </w:r>
    </w:p>
    <w:p>
      <w:r>
        <w:rPr>
          <w:b/>
        </w:rPr>
        <w:t xml:space="preserve">1440px布局 / Layout: </w:t>
      </w:r>
      <w:r>
        <w:t>Tabbed settings.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 / 区域</w:t>
            </w:r>
          </w:p>
        </w:tc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Components / 组件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f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g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g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g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f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g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V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y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;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 xml:space="preserve"> 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g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</w:t>
            </w:r>
          </w:p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Primary CTA / 主操作</w:t>
            </w:r>
          </w:p>
        </w:tc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Secondary / 次操作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保存设置 / Save Settings</w:t>
            </w:r>
          </w:p>
        </w:tc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恢复默认 / Reset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State / 状态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Behavior / 行为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Copy / 文案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Saved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Toast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设置已保存 / Settings saved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Invalid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Inline errors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请检查配置 / Check configuration</w:t>
            </w:r>
          </w:p>
        </w:tc>
      </w:tr>
    </w:tbl>
    <w:p>
      <w:pPr>
        <w:pStyle w:val="Heading1"/>
      </w:pPr>
      <w:r>
        <w:t>20. 推荐卡设计规范 / Recommendation Card Spec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2556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中文</w:t>
            </w:r>
          </w:p>
        </w:tc>
        <w:tc>
          <w:tcPr>
            <w:tcW w:type="dxa" w:w="2556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English</w:t>
            </w:r>
          </w:p>
        </w:tc>
        <w:tc>
          <w:tcPr>
            <w:tcW w:type="dxa" w:w="2556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Header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产品名 / SKU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Product name / SKU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Product image + name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Score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94 适配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94 Fit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Use large 32–40px score</w:t>
            </w:r>
          </w:p>
        </w:tc>
      </w:tr>
      <w:tr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Secondary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96 潜力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96 Potential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Smaller than Fit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Tags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极简 / 高端 / 女用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Minimal / Premium / Female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Max 4 visible; overflow +N</w:t>
            </w:r>
          </w:p>
        </w:tc>
      </w:tr>
      <w:tr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Reason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为什么推荐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Why we recommend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3-part structure: client fact + product fact + business reason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Actions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查看详情 / 加入方案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View Details / Add to Proposal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Primary action always visible</w:t>
            </w:r>
          </w:p>
        </w:tc>
      </w:tr>
    </w:tbl>
    <w:p>
      <w:pPr>
        <w:pStyle w:val="Heading1"/>
      </w:pPr>
      <w:r>
        <w:t>21. 六维评分可视化 / Six-Dimension Score Visualization</w:t>
      </w:r>
    </w:p>
    <w:p>
      <w:r>
        <w:t>推荐使用横向六条分数条，不建议第一版使用复杂雷达图，以保证信息密度与可读性。 / Use six horizontal score bars rather than radar charts in V1 for clarity and density.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Display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Tooltip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Category Fit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96 / 品类适配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客户主营品类与SKU类别的匹配程度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Audience Fit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92 / 用户适配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客户目标用户与产品用户的匹配程度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Brand Fit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94 / 品牌风格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视觉、包装、品牌定位一致性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Price Fit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90 / 价格带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客户价格走廊与SKU价格的匹配程度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Portfolio Fit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93 / 产品线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补位程度高于重复程度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Market Fit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91 / 市场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目标市场适配及证据完整度</w:t>
            </w:r>
          </w:p>
        </w:tc>
      </w:tr>
    </w:tbl>
    <w:p>
      <w:pPr>
        <w:pStyle w:val="Heading1"/>
      </w:pPr>
      <w:r>
        <w:t>22. 状态系统 / State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2556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UI Rule</w:t>
            </w:r>
          </w:p>
        </w:tc>
        <w:tc>
          <w:tcPr>
            <w:tcW w:type="dxa" w:w="2556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中文</w:t>
            </w:r>
          </w:p>
        </w:tc>
        <w:tc>
          <w:tcPr>
            <w:tcW w:type="dxa" w:w="2556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English</w:t>
            </w:r>
          </w:p>
        </w:tc>
      </w:tr>
      <w:tr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Loading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Never fake progress; show step-based progress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正在分析客户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Researching client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Empty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Explain next action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还没有客户，先添加一个客户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No clients yet. Add your first client.</w:t>
            </w:r>
          </w:p>
        </w:tc>
      </w:tr>
      <w:tr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No Match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Offer broadening controls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暂无高匹配产品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No strong matches found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Limited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Explain evidence limitation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匹配范围有限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Limited match coverage</w:t>
            </w:r>
          </w:p>
        </w:tc>
      </w:tr>
      <w:tr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Error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Inline + actionable retry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出错了，请重试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Something went wrong. Retry.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Success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Short confirmation toast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已生成方案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Proposal created</w:t>
            </w:r>
          </w:p>
        </w:tc>
      </w:tr>
      <w:tr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Unsaved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Persistent warning only when needed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有未保存修改</w:t>
            </w:r>
          </w:p>
        </w:tc>
        <w:tc>
          <w:tcPr>
            <w:tcW w:type="dxa" w:w="2556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Unsaved changes</w:t>
            </w:r>
          </w:p>
        </w:tc>
      </w:tr>
    </w:tbl>
    <w:p>
      <w:pPr>
        <w:pStyle w:val="Heading1"/>
      </w:pPr>
      <w:r>
        <w:t>23. 双语文案原则 / Bilingual Copy Rules</w:t>
      </w:r>
    </w:p>
    <w:p>
      <w:pPr>
        <w:pStyle w:val="ListBullet"/>
      </w:pPr>
      <w:r>
        <w:rPr>
          <w:b/>
        </w:rPr>
        <w:t>内部操作文案优先中文，英文作为第二语言。</w:t>
      </w:r>
      <w:r>
        <w:t xml:space="preserve"> — Internal workflow can prioritize Chinese, with English as the paired language.</w:t>
      </w:r>
    </w:p>
    <w:p>
      <w:pPr>
        <w:pStyle w:val="ListBullet"/>
      </w:pPr>
      <w:r>
        <w:rPr>
          <w:b/>
        </w:rPr>
        <w:t>客户页面默认英文，允许切换中文。</w:t>
      </w:r>
      <w:r>
        <w:t xml:space="preserve"> — Client-facing pages default to English, with Chinese as an option.</w:t>
      </w:r>
    </w:p>
    <w:p>
      <w:pPr>
        <w:pStyle w:val="ListBullet"/>
      </w:pPr>
      <w:r>
        <w:rPr>
          <w:b/>
        </w:rPr>
        <w:t>同一个术语在全系统保持一致，例如“适配分 / Fit Score”。</w:t>
      </w:r>
      <w:r>
        <w:t xml:space="preserve"> — The same concept must use one canonical term everywhere, e.g. “Fit Score”.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Canonical Term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中文</w:t>
            </w:r>
          </w:p>
        </w:tc>
        <w:tc>
          <w:tcPr>
            <w:tcW w:type="dxa" w:w="3408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English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Client Intelligence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客户情报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Client Intelligence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Product Intelligence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产品智能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Product Intelligence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Fit Score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适配分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Fit Score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Potential Score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潜力分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Potential Score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Product Intelligence Score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产品智能评分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Product Intelligence Score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Best Match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最佳匹配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Best Match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Growth Opportunity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增长机会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Growth Opportunity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Product Line Expansion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产品线扩展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Product Line Expansion</w:t>
            </w:r>
          </w:p>
        </w:tc>
      </w:tr>
      <w:tr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Strategic Product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战略产品</w:t>
            </w:r>
          </w:p>
        </w:tc>
        <w:tc>
          <w:tcPr>
            <w:tcW w:type="dxa" w:w="3408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Strategic Product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Why We Recommend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为什么推荐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Why We Recommend</w:t>
            </w:r>
          </w:p>
        </w:tc>
      </w:tr>
    </w:tbl>
    <w:p>
      <w:pPr>
        <w:pStyle w:val="Heading1"/>
      </w:pPr>
      <w:r>
        <w:t>24. Figma命名规范 / Figma Naming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Layer / Component</w:t>
            </w:r>
          </w:p>
        </w:tc>
        <w:tc>
          <w:tcPr>
            <w:tcW w:type="dxa" w:w="5112"/>
            <w:vAlign w:val="center"/>
            <w:shd w:fill="6E4A8E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Naming Pattern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Page</w:t>
            </w:r>
          </w:p>
        </w:tc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P06_Recommendations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Section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P06/RecommendationSummary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Card</w:t>
            </w:r>
          </w:p>
        </w:tc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Card/Recommendation/Default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Button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Button/Primary/AnalyzeClient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Score</w:t>
            </w:r>
          </w:p>
        </w:tc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Score/Fit/94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Tag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Tag/Style/Minimal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Modal</w:t>
            </w:r>
          </w:p>
        </w:tc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Modal/ShareProposal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State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State/Empty/NoMatch</w:t>
            </w:r>
          </w:p>
        </w:tc>
      </w:tr>
      <w:tr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Icon</w:t>
            </w:r>
          </w:p>
        </w:tc>
        <w:tc>
          <w:tcPr>
            <w:tcW w:type="dxa" w:w="5112"/>
            <w:vAlign w:val="center"/>
            <w:shd w:fill="FAF8FC"/>
          </w:tcPr>
          <w:p>
            <w:pPr>
              <w:spacing w:after="0"/>
            </w:pPr>
            <w:r/>
            <w:r>
              <w:rPr>
                <w:b w:val="0"/>
                <w:color w:val="26212B"/>
                <w:sz w:val="17"/>
              </w:rPr>
              <w:t>Icon/24/ArrowRight</w:t>
            </w:r>
          </w:p>
        </w:tc>
      </w:tr>
    </w:tbl>
    <w:p>
      <w:pPr>
        <w:pStyle w:val="Heading1"/>
      </w:pPr>
      <w:r>
        <w:t>25. Codex实现优先级 / Codex Implementation Order</w:t>
      </w:r>
    </w:p>
    <w:p>
      <w:pPr>
        <w:pStyle w:val="ListBullet"/>
      </w:pPr>
      <w:r>
        <w:t>01 — App shell: sidebar, topbar, i18n, design tokens.</w:t>
      </w:r>
    </w:p>
    <w:p>
      <w:pPr>
        <w:pStyle w:val="ListBullet"/>
      </w:pPr>
      <w:r>
        <w:t>02 — P03 New Client + API contract.</w:t>
      </w:r>
    </w:p>
    <w:p>
      <w:pPr>
        <w:pStyle w:val="ListBullet"/>
      </w:pPr>
      <w:r>
        <w:t>03 — P04 Researching states.</w:t>
      </w:r>
    </w:p>
    <w:p>
      <w:pPr>
        <w:pStyle w:val="ListBullet"/>
      </w:pPr>
      <w:r>
        <w:t>04 — P05 Client Intelligence.</w:t>
      </w:r>
    </w:p>
    <w:p>
      <w:pPr>
        <w:pStyle w:val="ListBullet"/>
      </w:pPr>
      <w:r>
        <w:t>05 — P06 Recommendations and score components.</w:t>
      </w:r>
    </w:p>
    <w:p>
      <w:pPr>
        <w:pStyle w:val="ListBullet"/>
      </w:pPr>
      <w:r>
        <w:t>06 — P07 Product Intelligence + evidence drawer.</w:t>
      </w:r>
    </w:p>
    <w:p>
      <w:pPr>
        <w:pStyle w:val="ListBullet"/>
      </w:pPr>
      <w:r>
        <w:t>07 — P08 Compare.</w:t>
      </w:r>
    </w:p>
    <w:p>
      <w:pPr>
        <w:pStyle w:val="ListBullet"/>
      </w:pPr>
      <w:r>
        <w:t>08 — P09/P10 Proposal builder + preview.</w:t>
      </w:r>
    </w:p>
    <w:p>
      <w:pPr>
        <w:pStyle w:val="ListBullet"/>
      </w:pPr>
      <w:r>
        <w:t>09 — P11 client-facing share page.</w:t>
      </w:r>
    </w:p>
    <w:p>
      <w:pPr>
        <w:pStyle w:val="ListBullet"/>
      </w:pPr>
      <w:r>
        <w:t>10 — Product Library + bulk import.</w:t>
      </w:r>
    </w:p>
    <w:p>
      <w:pPr>
        <w:pStyle w:val="ListBullet"/>
      </w:pPr>
      <w:r>
        <w:t>11 — Analytics and feedback loop.</w:t>
      </w:r>
    </w:p>
    <w:p>
      <w:pPr>
        <w:pStyle w:val="ListBullet"/>
      </w:pPr>
      <w:r>
        <w:t>12 — QA: bilingual, responsive 1280/1440, loading/error/empty states.</w:t>
      </w:r>
    </w:p>
    <w:p>
      <w:pPr>
        <w:pStyle w:val="Heading1"/>
      </w:pPr>
      <w:r>
        <w:t>26. UI验收标准 / UI Acceptance Criteria</w:t>
      </w:r>
    </w:p>
    <w:p>
      <w:pPr>
        <w:pStyle w:val="ListBullet"/>
      </w:pPr>
      <w:r>
        <w:t>At 1440px, no horizontal scroll on core pages.</w:t>
      </w:r>
    </w:p>
    <w:p>
      <w:pPr>
        <w:pStyle w:val="ListBullet"/>
      </w:pPr>
      <w:r>
        <w:t>All core actions visible without forcing the user to open a menu.</w:t>
      </w:r>
    </w:p>
    <w:p>
      <w:pPr>
        <w:pStyle w:val="ListBullet"/>
      </w:pPr>
      <w:r>
        <w:t>Every AI-generated recommendation has a visible reason and confidence label.</w:t>
      </w:r>
    </w:p>
    <w:p>
      <w:pPr>
        <w:pStyle w:val="ListBullet"/>
      </w:pPr>
      <w:r>
        <w:t>No client-facing page exposes internal scores or internal notes.</w:t>
      </w:r>
    </w:p>
    <w:p>
      <w:pPr>
        <w:pStyle w:val="ListBullet"/>
      </w:pPr>
      <w:r>
        <w:t>All pages have loading, empty, error and success states where applicable.</w:t>
      </w:r>
    </w:p>
    <w:p>
      <w:pPr>
        <w:pStyle w:val="ListBullet"/>
      </w:pPr>
      <w:r>
        <w:t>Chinese and English do not cause clipping or layout shifts.</w:t>
      </w:r>
    </w:p>
    <w:p>
      <w:pPr>
        <w:pStyle w:val="ListBullet"/>
      </w:pPr>
      <w:r>
        <w:t>Product cards remain readable at 1280px.</w:t>
      </w:r>
    </w:p>
    <w:p>
      <w:pPr>
        <w:pStyle w:val="ListBullet"/>
      </w:pPr>
      <w:r>
        <w:t>Proposal can be previewed before sharing.</w:t>
      </w:r>
    </w:p>
    <w:p>
      <w:pPr>
        <w:pStyle w:val="ListBullet"/>
      </w:pPr>
      <w:r>
        <w:t>No primary button uses ambiguous copy such as “OK”; actions are explicit.</w:t>
      </w:r>
    </w:p>
    <w:sectPr w:rsidR="00FC693F" w:rsidRPr="0006063C" w:rsidSect="00034616">
      <w:footerReference w:type="default" r:id="rId9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670"/>
        <w:sz w:val="16"/>
      </w:rPr>
      <w:t>SHAKI AI PRODUCT MATCH  |  Internal Working Document  |  V4.0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color w:val="2621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4B2E6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6E4A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621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4B2E6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