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6DBE" w14:textId="1913D1BD" w:rsidR="00D50534" w:rsidRPr="00D50534" w:rsidRDefault="0001657D" w:rsidP="00D50534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  <w14:ligatures w14:val="none"/>
        </w:rPr>
        <w:t>1</w:t>
      </w:r>
      <w:r w:rsidR="00D50534"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.1 Assumptions</w:t>
      </w:r>
    </w:p>
    <w:p w14:paraId="046F00EC" w14:textId="77777777" w:rsidR="00D50534" w:rsidRPr="00D50534" w:rsidRDefault="00D50534" w:rsidP="00D5053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Facility Expansion Capacity</w:t>
      </w:r>
    </w:p>
    <w:p w14:paraId="31830A9E" w14:textId="37B51BA2" w:rsidR="00D50534" w:rsidRP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Each existing facility </w:t>
      </w:r>
      <m:oMath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f</m:t>
        </m:r>
      </m:oMath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 can expand its 0–12 capacity up to 220% of its original size (final capacity</w:t>
      </w:r>
      <w:r w:rsidR="002D500C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≤2.2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f</m:t>
            </m:r>
          </m:sub>
        </m:sSub>
      </m:oMath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).</w:t>
      </w:r>
    </w:p>
    <w:p w14:paraId="0B3B21AC" w14:textId="77777777" w:rsidR="00D50534" w:rsidRP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Expansion is divided into two piecewise segments:</w:t>
      </w:r>
    </w:p>
    <w:p w14:paraId="768787E4" w14:textId="715779EC" w:rsidR="00D50534" w:rsidRPr="00D50534" w:rsidRDefault="00D50534" w:rsidP="00D50534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Segment 1 (0–100%): </w:t>
      </w:r>
      <w:r w:rsidR="004B2E85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x</m:t>
            </m:r>
            <m:ctrlPr>
              <w:rPr>
                <w:rFonts w:ascii="Cambria Math" w:eastAsia="宋体" w:hAnsi="Cambria Math" w:cs="Times New Roman" w:hint="eastAsia"/>
                <w:i/>
                <w:color w:val="000000"/>
                <w:kern w:val="0"/>
                <w:sz w:val="24"/>
                <w14:ligatures w14:val="none"/>
              </w:rPr>
            </m:ctrlP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1,f</m:t>
            </m:r>
          </m:sub>
        </m:sSub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f</m:t>
            </m:r>
          </m:sub>
        </m:sSub>
      </m:oMath>
      <w:r w:rsidR="002D500C"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​</w:t>
      </w:r>
    </w:p>
    <w:p w14:paraId="48752FD0" w14:textId="43ED3A23" w:rsidR="00D50534" w:rsidRPr="00D50534" w:rsidRDefault="00D50534" w:rsidP="00D50534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Segment 2 (100–120%): </w:t>
      </w:r>
      <w:r w:rsidR="004B2E85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x</m:t>
            </m:r>
            <m:ctrlPr>
              <w:rPr>
                <w:rFonts w:ascii="Cambria Math" w:eastAsia="宋体" w:hAnsi="Cambria Math" w:cs="Times New Roman" w:hint="eastAsia"/>
                <w:i/>
                <w:color w:val="000000"/>
                <w:kern w:val="0"/>
                <w:sz w:val="24"/>
                <w14:ligatures w14:val="none"/>
              </w:rPr>
            </m:ctrlP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2,f</m:t>
            </m:r>
          </m:sub>
        </m:sSub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≤0.2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f</m:t>
            </m:r>
          </m:sub>
        </m:sSub>
      </m:oMath>
      <w:r w:rsidR="002D500C"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​</w:t>
      </w:r>
    </w:p>
    <w:p w14:paraId="52B80D50" w14:textId="541ED07B" w:rsidR="00D50534" w:rsidRPr="00D50534" w:rsidRDefault="00D50534" w:rsidP="00D50534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The binary variable 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f</m:t>
            </m:r>
          </m:sub>
        </m:sSub>
      </m:oMath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 indicates whether expansion beyond 100% occurs.</w:t>
      </w:r>
    </w:p>
    <w:p w14:paraId="79E38C3A" w14:textId="77777777" w:rsidR="00D50534" w:rsidRPr="00D50534" w:rsidRDefault="00D50534" w:rsidP="00D5053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Cost Structure</w:t>
      </w:r>
    </w:p>
    <w:p w14:paraId="27F35DC1" w14:textId="77777777" w:rsidR="00D37EBB" w:rsidRDefault="00D50534" w:rsidP="00D37EB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The total expansion cost increases nonlinearly with the scale of expansion:</w:t>
      </w:r>
    </w:p>
    <w:p w14:paraId="074C4C57" w14:textId="2A39ED7F" w:rsidR="00D37EBB" w:rsidRPr="00D37EBB" w:rsidRDefault="00D37EBB" w:rsidP="00D37EBB">
      <w:pPr>
        <w:widowControl/>
        <w:spacing w:before="100" w:beforeAutospacing="1" w:after="100" w:afterAutospacing="1" w:line="240" w:lineRule="auto"/>
        <w:ind w:left="1440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m:oMathPara>
        <m:oMath>
          <m:sSubSup>
            <m:sSubSup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Sup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Cost</m:t>
              </m: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exp</m:t>
              </m:r>
            </m:sup>
          </m:sSubSup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20000+200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f</m:t>
                  </m:r>
                </m:sub>
              </m:sSub>
            </m:e>
          </m:d>
          <m:d>
            <m:d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1,f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2,f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den>
              </m:f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e>
          </m:d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+</m:t>
          </m:r>
          <m:d>
            <m:d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20000+200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f</m:t>
                  </m:r>
                </m:sub>
              </m:sSub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</m:sSub>
        </m:oMath>
      </m:oMathPara>
    </w:p>
    <w:p w14:paraId="4DD8090C" w14:textId="76F857A2" w:rsidR="00D50534" w:rsidRPr="00D50534" w:rsidRDefault="000E029F" w:rsidP="00D37EBB">
      <w:pPr>
        <w:widowControl/>
        <w:spacing w:before="100" w:beforeAutospacing="1" w:after="100" w:afterAutospacing="1" w:line="240" w:lineRule="auto"/>
        <w:ind w:left="144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The f</w:t>
      </w:r>
      <w:r w:rsidR="00D37EBB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irst te</w:t>
      </w:r>
      <w:r w:rsidR="004B2E85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r</w:t>
      </w:r>
      <w:r w:rsidR="00D50534" w:rsidRPr="00D50534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m</w:t>
      </w:r>
      <w:r w:rsidR="00D50534"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reflects proportional variable costs </w:t>
      </w:r>
      <w: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that satisfied the expansion of larger facility is cheaper</w:t>
      </w:r>
      <w:r w:rsidR="00D50534"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,</w:t>
      </w:r>
      <w:r w:rsidR="00A303A6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="00D50534"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and the second term is a one-time fixed fee incurred when the second expansion stage is activated.</w:t>
      </w:r>
    </w:p>
    <w:p w14:paraId="73DFEC18" w14:textId="77777777" w:rsidR="00D50534" w:rsidRP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Equipment cost for 0–5 capacity is $100 per slot (applies to both new builds and expansions).</w:t>
      </w:r>
    </w:p>
    <w:p w14:paraId="707153A5" w14:textId="1DEAB9BF" w:rsidR="00D50534" w:rsidRP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New facility construction cost depends on facility type </w:t>
      </w:r>
      <w:r w:rsidR="000E029F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t</w:t>
      </w:r>
      <m:oMath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 xml:space="preserve"> ∈</m:t>
        </m:r>
      </m:oMath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{small, medium, large}:</w:t>
      </w:r>
    </w:p>
    <w:p w14:paraId="2E60E895" w14:textId="3512E7BE" w:rsidR="004B2E85" w:rsidRPr="00D50534" w:rsidRDefault="004B2E85" w:rsidP="004B2E85">
      <w:pPr>
        <w:widowControl/>
        <w:spacing w:beforeAutospacing="1" w:after="0" w:afterAutospacing="1" w:line="240" w:lineRule="auto"/>
        <w:ind w:left="1440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BuildCost</m:t>
              </m:r>
              <w:proofErr w:type="spellEnd"/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 w:cs="Segoe UI Symbol"/>
                  <w:color w:val="000000"/>
                  <w:kern w:val="0"/>
                  <w:sz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Segoe UI Symbol"/>
                      <w:color w:val="000000"/>
                      <w:kern w:val="0"/>
                      <w:sz w:val="24"/>
                      <w14:ligatures w14:val="none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65000,&amp;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 </m:t>
                  </m:r>
                  <m:r>
                    <m:rPr>
                      <m:nor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if small (100 total, 50 for 0-5)</m:t>
                  </m:r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95000,&amp;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 </m:t>
                  </m:r>
                  <m:r>
                    <m:rPr>
                      <m:nor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if medium (200 total, 100 for 0-5)</m:t>
                  </m:r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115000,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 </m:t>
                  </m:r>
                  <m:r>
                    <m:rPr>
                      <m:nor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if large (400 total, 200 for 0-5)</m:t>
                  </m:r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</m:ctrlPr>
                </m:e>
              </m:eqArr>
            </m:e>
          </m:d>
        </m:oMath>
      </m:oMathPara>
    </w:p>
    <w:p w14:paraId="6FE96E1A" w14:textId="77777777" w:rsidR="00D50534" w:rsidRPr="00D50534" w:rsidRDefault="00D50534" w:rsidP="00D5053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Demand Estimation Rules</w:t>
      </w:r>
    </w:p>
    <w:p w14:paraId="6931D0A2" w14:textId="77777777" w:rsidR="00D50534" w:rsidRP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 ZIP code is defined as </w:t>
      </w:r>
      <w:proofErr w:type="gramStart"/>
      <w:r w:rsidRPr="00D50534">
        <w:rPr>
          <w:rFonts w:ascii="Times New Roman" w:eastAsia="宋体" w:hAnsi="Times New Roman" w:cs="Times New Roman"/>
          <w:b/>
          <w:bCs/>
          <w:i/>
          <w:iCs/>
          <w:color w:val="000000"/>
          <w:kern w:val="0"/>
          <w:sz w:val="24"/>
          <w14:ligatures w14:val="none"/>
        </w:rPr>
        <w:t>high-demand</w:t>
      </w:r>
      <w:proofErr w:type="gramEnd"/>
      <w:r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 </w:t>
      </w: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if average income ≤ $60,000 or employment rate ≥ 60%.</w:t>
      </w:r>
    </w:p>
    <w:p w14:paraId="371DB3FD" w14:textId="77777777" w:rsid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Required childcare slots are estimated as:</w:t>
      </w:r>
    </w:p>
    <w:p w14:paraId="00071514" w14:textId="75F5959D" w:rsidR="00DF559F" w:rsidRPr="00DF559F" w:rsidRDefault="00DF559F" w:rsidP="00DF559F">
      <w:pPr>
        <w:widowControl/>
        <w:spacing w:before="100" w:beforeAutospacing="1" w:after="100" w:afterAutospacing="1" w:line="240" w:lineRule="auto"/>
        <w:ind w:left="144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req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0-12,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z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 w:cs="Segoe UI Symbol"/>
                  <w:color w:val="000000"/>
                  <w:kern w:val="0"/>
                  <w:sz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Segoe UI Symbol"/>
                      <w:color w:val="000000"/>
                      <w:kern w:val="0"/>
                      <w:sz w:val="24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0.5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color w:val="000000"/>
                      <w:kern w:val="0"/>
                      <w:sz w:val="24"/>
                      <w14:ligatures w14:val="none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pop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0-12,</m:t>
                      </m:r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z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ub>
                  </m:s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,&amp;</m:t>
                  </m:r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if high-demand</m:t>
                  </m: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1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3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color w:val="000000"/>
                      <w:kern w:val="0"/>
                      <w:sz w:val="24"/>
                      <w14:ligatures w14:val="none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pop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0-12,</m:t>
                      </m:r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z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ub>
                  </m:s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</m:t>
                  </m:r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&amp;</m:t>
                  </m:r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otherwise</m:t>
                  </m: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 </m:t>
          </m:r>
        </m:oMath>
      </m:oMathPara>
    </w:p>
    <w:p w14:paraId="39D22876" w14:textId="4FB9A159" w:rsidR="00DF559F" w:rsidRPr="00D50534" w:rsidRDefault="00DF559F" w:rsidP="00EE7CDC">
      <w:pPr>
        <w:widowControl/>
        <w:spacing w:before="100" w:beforeAutospacing="1" w:after="100" w:afterAutospacing="1" w:line="240" w:lineRule="auto"/>
        <w:ind w:left="144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m:oMathPara>
        <m:oMath>
          <m:r>
            <m:rPr>
              <m:nor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and</m:t>
          </m:r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 </m:t>
          </m:r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req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0-5,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z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2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3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 w:hint="eastAsia"/>
              <w:color w:val="000000"/>
              <w:kern w:val="0"/>
              <w:sz w:val="24"/>
              <w14:ligatures w14:val="none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pop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0-5,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z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b>
          </m:sSub>
        </m:oMath>
      </m:oMathPara>
    </w:p>
    <w:p w14:paraId="44C02809" w14:textId="77777777" w:rsid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All demand and capacity data are aggregated at the ZIP-code level.</w:t>
      </w:r>
    </w:p>
    <w:p w14:paraId="49D4A1E5" w14:textId="55178514" w:rsidR="00D50534" w:rsidRPr="00D50534" w:rsidRDefault="0001657D" w:rsidP="00D50534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  <w14:ligatures w14:val="none"/>
        </w:rPr>
        <w:lastRenderedPageBreak/>
        <w:t>1</w:t>
      </w:r>
      <w:r w:rsidR="00D50534"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.2 Decision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417"/>
        <w:gridCol w:w="4743"/>
      </w:tblGrid>
      <w:tr w:rsidR="00D50534" w:rsidRPr="00D50534" w14:paraId="7DDBEBBF" w14:textId="77777777" w:rsidTr="00D50534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7E3B5D4" w14:textId="77777777" w:rsidR="00D50534" w:rsidRPr="00D50534" w:rsidRDefault="00D50534" w:rsidP="00DF559F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Variable</w:t>
            </w:r>
          </w:p>
        </w:tc>
        <w:tc>
          <w:tcPr>
            <w:tcW w:w="1387" w:type="dxa"/>
            <w:vAlign w:val="center"/>
            <w:hideMark/>
          </w:tcPr>
          <w:p w14:paraId="15C34F99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Type</w:t>
            </w:r>
          </w:p>
        </w:tc>
        <w:tc>
          <w:tcPr>
            <w:tcW w:w="4698" w:type="dxa"/>
            <w:vAlign w:val="center"/>
            <w:hideMark/>
          </w:tcPr>
          <w:p w14:paraId="00D170AA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Description</w:t>
            </w:r>
          </w:p>
        </w:tc>
      </w:tr>
      <w:tr w:rsidR="00D50534" w:rsidRPr="00D50534" w14:paraId="72823DEE" w14:textId="77777777" w:rsidTr="00D50534">
        <w:trPr>
          <w:trHeight w:val="572"/>
          <w:tblCellSpacing w:w="15" w:type="dxa"/>
        </w:trPr>
        <w:tc>
          <w:tcPr>
            <w:tcW w:w="2082" w:type="dxa"/>
            <w:vAlign w:val="center"/>
            <w:hideMark/>
          </w:tcPr>
          <w:p w14:paraId="78F00769" w14:textId="3A66FC58" w:rsidR="00D50534" w:rsidRPr="00D50534" w:rsidRDefault="00DF559F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z,t</m:t>
                    </m:r>
                  </m:sub>
                </m:sSub>
              </m:oMath>
            </m:oMathPara>
          </w:p>
        </w:tc>
        <w:tc>
          <w:tcPr>
            <w:tcW w:w="1387" w:type="dxa"/>
            <w:vAlign w:val="center"/>
            <w:hideMark/>
          </w:tcPr>
          <w:p w14:paraId="2B593CDC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4698" w:type="dxa"/>
            <w:vAlign w:val="center"/>
            <w:hideMark/>
          </w:tcPr>
          <w:p w14:paraId="19808530" w14:textId="4F12EDB3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Number of new facilities of type </w:t>
            </w:r>
            <m:oMath>
              <m:r>
                <w:rPr>
                  <w:rFonts w:ascii="Cambria Math" w:eastAsia="宋体" w:hAnsi="Cambria Math" w:cs="Times New Roman"/>
                  <w:color w:val="000000"/>
                  <w:kern w:val="0"/>
                  <w:sz w:val="21"/>
                  <w:szCs w:val="21"/>
                  <w14:ligatures w14:val="none"/>
                </w:rPr>
                <m:t>t</m:t>
              </m:r>
            </m:oMath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built in ZIP </w:t>
            </w:r>
            <m:oMath>
              <m:r>
                <w:rPr>
                  <w:rFonts w:ascii="Cambria Math" w:eastAsia="宋体" w:hAnsi="Cambria Math" w:cs="Times New Roman"/>
                  <w:color w:val="000000"/>
                  <w:kern w:val="0"/>
                  <w:sz w:val="21"/>
                  <w:szCs w:val="21"/>
                  <w14:ligatures w14:val="none"/>
                </w:rPr>
                <m:t>z</m:t>
              </m:r>
            </m:oMath>
          </w:p>
        </w:tc>
      </w:tr>
      <w:tr w:rsidR="00D50534" w:rsidRPr="00D50534" w14:paraId="5613E71C" w14:textId="77777777" w:rsidTr="00D5053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98EB5D8" w14:textId="2BEB64CA" w:rsidR="00D50534" w:rsidRPr="00D50534" w:rsidRDefault="00DF559F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1,f</m:t>
                    </m:r>
                  </m:sub>
                </m:sSub>
              </m:oMath>
            </m:oMathPara>
          </w:p>
        </w:tc>
        <w:tc>
          <w:tcPr>
            <w:tcW w:w="1387" w:type="dxa"/>
            <w:vAlign w:val="center"/>
            <w:hideMark/>
          </w:tcPr>
          <w:p w14:paraId="42E2E5FA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Continuous</w:t>
            </w:r>
          </w:p>
        </w:tc>
        <w:tc>
          <w:tcPr>
            <w:tcW w:w="4698" w:type="dxa"/>
            <w:vAlign w:val="center"/>
            <w:hideMark/>
          </w:tcPr>
          <w:p w14:paraId="159D7EBD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Expansion amount within 0–100% of base capacity</w:t>
            </w:r>
          </w:p>
        </w:tc>
      </w:tr>
      <w:tr w:rsidR="00D50534" w:rsidRPr="00D50534" w14:paraId="0DAEE91D" w14:textId="77777777" w:rsidTr="00D5053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495FDD4" w14:textId="0DEB34E4" w:rsidR="00D50534" w:rsidRPr="00D50534" w:rsidRDefault="00DF559F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2,f</m:t>
                    </m:r>
                  </m:sub>
                </m:sSub>
              </m:oMath>
            </m:oMathPara>
          </w:p>
        </w:tc>
        <w:tc>
          <w:tcPr>
            <w:tcW w:w="1387" w:type="dxa"/>
            <w:vAlign w:val="center"/>
            <w:hideMark/>
          </w:tcPr>
          <w:p w14:paraId="193793FF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Continuous</w:t>
            </w:r>
          </w:p>
        </w:tc>
        <w:tc>
          <w:tcPr>
            <w:tcW w:w="4698" w:type="dxa"/>
            <w:vAlign w:val="center"/>
            <w:hideMark/>
          </w:tcPr>
          <w:p w14:paraId="04355949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Additional expansion (100–120%)</w:t>
            </w:r>
          </w:p>
        </w:tc>
      </w:tr>
      <w:tr w:rsidR="00D50534" w:rsidRPr="00D50534" w14:paraId="3C89D5A8" w14:textId="77777777" w:rsidTr="00D5053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A31BBBB" w14:textId="517FABAC" w:rsidR="00D50534" w:rsidRPr="00D50534" w:rsidRDefault="00DF559F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387" w:type="dxa"/>
            <w:vAlign w:val="center"/>
            <w:hideMark/>
          </w:tcPr>
          <w:p w14:paraId="30FB9F45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Binary</w:t>
            </w:r>
          </w:p>
        </w:tc>
        <w:tc>
          <w:tcPr>
            <w:tcW w:w="4698" w:type="dxa"/>
            <w:vAlign w:val="center"/>
            <w:hideMark/>
          </w:tcPr>
          <w:p w14:paraId="4019E598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Indicator variable for expansion beyond 100%</w:t>
            </w:r>
          </w:p>
        </w:tc>
      </w:tr>
      <w:tr w:rsidR="00D50534" w:rsidRPr="00D50534" w14:paraId="6FE537A7" w14:textId="77777777" w:rsidTr="00D5053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ED654EB" w14:textId="73243711" w:rsidR="00D50534" w:rsidRPr="00D50534" w:rsidRDefault="00DF559F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z05_build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z,t</m:t>
                    </m:r>
                  </m:sub>
                </m:sSub>
              </m:oMath>
            </m:oMathPara>
          </w:p>
        </w:tc>
        <w:tc>
          <w:tcPr>
            <w:tcW w:w="1387" w:type="dxa"/>
            <w:vAlign w:val="center"/>
            <w:hideMark/>
          </w:tcPr>
          <w:p w14:paraId="4F846867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Continuous</w:t>
            </w:r>
          </w:p>
        </w:tc>
        <w:tc>
          <w:tcPr>
            <w:tcW w:w="4698" w:type="dxa"/>
            <w:vAlign w:val="center"/>
            <w:hideMark/>
          </w:tcPr>
          <w:p w14:paraId="25A617A1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Number of 0–5 slots in new facilities</w:t>
            </w:r>
          </w:p>
        </w:tc>
      </w:tr>
      <w:tr w:rsidR="00D50534" w:rsidRPr="00D50534" w14:paraId="33969E28" w14:textId="77777777" w:rsidTr="00D5053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794FC66" w14:textId="1EB83557" w:rsidR="00D50534" w:rsidRPr="00D50534" w:rsidRDefault="00DF559F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z05_expand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387" w:type="dxa"/>
            <w:vAlign w:val="center"/>
            <w:hideMark/>
          </w:tcPr>
          <w:p w14:paraId="39A3C320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Continuous</w:t>
            </w:r>
          </w:p>
        </w:tc>
        <w:tc>
          <w:tcPr>
            <w:tcW w:w="4698" w:type="dxa"/>
            <w:vAlign w:val="center"/>
            <w:hideMark/>
          </w:tcPr>
          <w:p w14:paraId="5A8175F2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Number of 0–5 slots added via expansion</w:t>
            </w:r>
          </w:p>
        </w:tc>
      </w:tr>
    </w:tbl>
    <w:p w14:paraId="0B02A9AE" w14:textId="77777777" w:rsidR="00D50534" w:rsidRDefault="00D50534"/>
    <w:p w14:paraId="60FAB7EA" w14:textId="32D93229" w:rsidR="001B1ECC" w:rsidRDefault="0001657D">
      <w:pPr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  <w14:ligatures w14:val="none"/>
        </w:rPr>
        <w:t>1</w:t>
      </w:r>
      <w:r w:rsidR="00D50534"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.3 Objective Function</w:t>
      </w:r>
      <w:bookmarkStart w:id="0" w:name="OLE_LINK2"/>
    </w:p>
    <w:p w14:paraId="5C830C64" w14:textId="72B04792" w:rsidR="001B1ECC" w:rsidRPr="00065B4C" w:rsidRDefault="001B1ECC">
      <w:pPr>
        <w:rPr>
          <w:rFonts w:ascii="Times New Roman" w:eastAsia="宋体" w:hAnsi="Times New Roman" w:cs="Times New Roman"/>
          <w:color w:val="000000"/>
          <w:kern w:val="0"/>
          <w:szCs w:val="22"/>
          <w14:ligatures w14:val="none"/>
        </w:rPr>
      </w:pPr>
      <m:oMathPara>
        <m:oMath>
          <m:func>
            <m:funcPr>
              <m:ctrl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>min</m:t>
              </m:r>
            </m:fName>
            <m:e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color w:val="000000"/>
                  <w:kern w:val="0"/>
                  <w:szCs w:val="22"/>
                  <w14:ligatures w14:val="none"/>
                </w:rPr>
                <m:t>To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>tal Cost</m:t>
              </m:r>
            </m:e>
          </m:func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>z,t</m:t>
              </m:r>
            </m:sub>
            <m:sup/>
            <m:e>
              <m:sSub>
                <m:sSubPr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BuildCost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t</m:t>
                  </m:r>
                </m:sub>
              </m:sSub>
            </m:e>
          </m:nary>
          <m:r>
            <w:rPr>
              <w:rFonts w:ascii="Cambria Math" w:eastAsia="宋体" w:hAnsi="Cambria Math" w:cs="Times New Roman"/>
              <w:color w:val="000000"/>
              <w:kern w:val="0"/>
              <w:szCs w:val="22"/>
              <w14:ligatures w14:val="none"/>
            </w:rPr>
            <m:t>·</m:t>
          </m:r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Cs w:val="22"/>
              <w14:ligatures w14:val="none"/>
            </w:rPr>
            <m:t> </m:t>
          </m:r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>z,t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Cs w:val="22"/>
              <w14:ligatures w14:val="none"/>
            </w:rPr>
            <m:t>+100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>z,t</m:t>
              </m:r>
            </m:sub>
            <m:sup/>
            <m:e>
              <m:sSub>
                <m:sSubPr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z05_build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 xml:space="preserve">z,t 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 xml:space="preserve"> + 100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z05_expand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f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f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20000+200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1,</m:t>
                              </m:r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2,</m:t>
                              </m:r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f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f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)</m:t>
                      </m:r>
                    </m:e>
                  </m:nary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 xml:space="preserve">+ 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f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20000+200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f</m:t>
                          </m:r>
                        </m:sub>
                      </m:sSub>
                    </m:e>
                  </m:nary>
                </m:e>
              </m:nary>
            </m:e>
          </m:nary>
        </m:oMath>
      </m:oMathPara>
    </w:p>
    <w:p w14:paraId="0AC4B28E" w14:textId="77777777" w:rsidR="001B1ECC" w:rsidRPr="001B1ECC" w:rsidRDefault="001B1ECC">
      <w:pP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  <w14:ligatures w14:val="none"/>
        </w:rPr>
      </w:pPr>
    </w:p>
    <w:bookmarkEnd w:id="0"/>
    <w:p w14:paraId="1EB99B7C" w14:textId="69763156" w:rsidR="001B1ECC" w:rsidRPr="001B1ECC" w:rsidRDefault="00970300">
      <w:pPr>
        <w:rPr>
          <w:rFonts w:ascii="Times New Roman" w:eastAsia="宋体" w:hAnsi="Times New Roman" w:cs="Times New Roman"/>
          <w:color w:val="000000"/>
          <w:kern w:val="0"/>
          <w:sz w:val="27"/>
          <w:szCs w:val="27"/>
          <w14:ligatures w14:val="none"/>
        </w:rPr>
      </w:pPr>
      <w:r w:rsidRPr="00970300">
        <w:rPr>
          <w:rFonts w:ascii="Times New Roman" w:eastAsia="宋体" w:hAnsi="Times New Roman" w:cs="Times New Roman"/>
          <w:color w:val="000000"/>
          <w:kern w:val="0"/>
          <w:sz w:val="27"/>
          <w:szCs w:val="27"/>
          <w14:ligatures w14:val="none"/>
        </w:rPr>
        <w:drawing>
          <wp:inline distT="0" distB="0" distL="0" distR="0" wp14:anchorId="764FA6DA" wp14:editId="717223D6">
            <wp:extent cx="5563313" cy="1399870"/>
            <wp:effectExtent l="0" t="0" r="0" b="0"/>
            <wp:docPr id="112665629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56295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7866" cy="141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8572" w14:textId="56C58204" w:rsidR="008272F4" w:rsidRPr="008272F4" w:rsidRDefault="0001657D" w:rsidP="008272F4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  <w14:ligatures w14:val="none"/>
        </w:rPr>
        <w:t>1</w:t>
      </w:r>
      <w:r w:rsidR="008272F4" w:rsidRPr="008272F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.4 Constraints</w:t>
      </w:r>
    </w:p>
    <w:p w14:paraId="39CF1B04" w14:textId="77777777" w:rsidR="008272F4" w:rsidRPr="008272F4" w:rsidRDefault="008272F4" w:rsidP="008272F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8272F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Expansion Limits</w:t>
      </w:r>
    </w:p>
    <w:p w14:paraId="6334DF2B" w14:textId="0305991A" w:rsidR="00536309" w:rsidRPr="00536309" w:rsidRDefault="00536309" w:rsidP="00536309">
      <w:pPr>
        <w:widowControl/>
        <w:spacing w:before="100" w:beforeAutospacing="1" w:after="100" w:afterAutospacing="1" w:line="24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1,f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 w:hint="eastAsia"/>
              <w:color w:val="000000"/>
              <w:kern w:val="0"/>
              <w:sz w:val="24"/>
              <w14:ligatures w14:val="none"/>
            </w:rPr>
            <m:t>≤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n</m:t>
              </m: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 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x</m:t>
              </m: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2,f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 w:hint="eastAsia"/>
              <w:color w:val="000000"/>
              <w:kern w:val="0"/>
              <w:sz w:val="24"/>
              <w14:ligatures w14:val="none"/>
            </w:rPr>
            <m:t>≤</m:t>
          </m:r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0.2 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 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x</m:t>
              </m: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2,f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 w:hint="eastAsia"/>
              <w:color w:val="000000"/>
              <w:kern w:val="0"/>
              <w:sz w:val="24"/>
              <w14:ligatures w14:val="none"/>
            </w:rPr>
            <m:t>≤</m:t>
          </m:r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0.2 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 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 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b</m:t>
              </m: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 w:hint="eastAsia"/>
              <w:color w:val="000000"/>
              <w:kern w:val="0"/>
              <w:sz w:val="24"/>
              <w14:ligatures w14:val="none"/>
            </w:rPr>
            <m:t>∈</m:t>
          </m:r>
          <m:r>
            <m:rPr>
              <m:lit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{</m:t>
          </m:r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0,1</m:t>
          </m:r>
          <m:r>
            <m:rPr>
              <m:lit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}</m:t>
          </m:r>
        </m:oMath>
      </m:oMathPara>
    </w:p>
    <w:p w14:paraId="5AC96940" w14:textId="33A53026" w:rsidR="008272F4" w:rsidRPr="008272F4" w:rsidRDefault="008272F4" w:rsidP="008272F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8272F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Age 0–5 Allocation</w:t>
      </w:r>
    </w:p>
    <w:p w14:paraId="7BD79017" w14:textId="36BAF8DD" w:rsidR="008272F4" w:rsidRPr="0001657D" w:rsidRDefault="0001657D" w:rsidP="0001657D">
      <w:pPr>
        <w:widowControl/>
        <w:spacing w:beforeAutospacing="1" w:after="0" w:afterAutospacing="1" w:line="240" w:lineRule="auto"/>
        <w:ind w:left="720"/>
        <w:jc w:val="center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m:oMath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z05</m:t>
        </m:r>
        <m:r>
          <m:rPr>
            <m:lit/>
          </m:rP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_</m:t>
        </m:r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buil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z,t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color w:val="000000"/>
            <w:kern w:val="0"/>
            <w:sz w:val="24"/>
            <w14:ligatures w14:val="none"/>
          </w:rPr>
          <m:t>≤</m:t>
        </m:r>
        <m:r>
          <m:rPr>
            <m:nor/>
          </m:rP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capacit</m:t>
        </m:r>
        <m:sSub>
          <m:sSubPr>
            <m:ctrl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y</m:t>
            </m:r>
          </m:e>
          <m:sub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0-5,t</m:t>
            </m:r>
          </m:sub>
        </m:sSub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· 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z,t</m:t>
            </m:r>
          </m:sub>
        </m:sSub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,</m:t>
        </m:r>
        <m:r>
          <m:rPr>
            <m:sty m:val="p"/>
          </m:rP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 </m:t>
        </m:r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z05</m:t>
        </m:r>
        <m:r>
          <m:rPr>
            <m:lit/>
          </m:rP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_</m:t>
        </m:r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expan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f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color w:val="000000"/>
            <w:kern w:val="0"/>
            <w:sz w:val="24"/>
            <w14:ligatures w14:val="none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x</m:t>
            </m:r>
            <m:ctrl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</m:ctrlP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1,f</m:t>
            </m:r>
          </m:sub>
        </m:sSub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2,f</m:t>
            </m:r>
          </m:sub>
        </m:sSub>
      </m:oMath>
      <w:r w:rsidR="008272F4" w:rsidRPr="008272F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​</w:t>
      </w:r>
    </w:p>
    <w:p w14:paraId="17BFCC60" w14:textId="08C2DD93" w:rsidR="008272F4" w:rsidRPr="008272F4" w:rsidRDefault="008272F4" w:rsidP="008272F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8272F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lastRenderedPageBreak/>
        <w:t>Coverage Requirements</w:t>
      </w:r>
      <w:r w:rsidRPr="008272F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br/>
        <w:t>For each ZIP z:</w:t>
      </w:r>
    </w:p>
    <w:p w14:paraId="341048AE" w14:textId="77777777" w:rsidR="008272F4" w:rsidRPr="008272F4" w:rsidRDefault="008272F4" w:rsidP="008272F4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8272F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Age 0–12:</w:t>
      </w:r>
    </w:p>
    <w:p w14:paraId="6FC111D3" w14:textId="3A702C5B" w:rsidR="008272F4" w:rsidRPr="0001657D" w:rsidRDefault="0001657D" w:rsidP="0001657D">
      <w:pPr>
        <w:widowControl/>
        <w:spacing w:beforeAutospacing="1" w:after="0" w:afterAutospacing="1" w:line="240" w:lineRule="auto"/>
        <w:ind w:left="1440"/>
        <w:jc w:val="center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m:oMath>
        <m:r>
          <m:rPr>
            <m:nor/>
          </m:rP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existin</m:t>
        </m:r>
        <w:proofErr w:type="spellEnd"/>
        <m:sSub>
          <m:sSubPr>
            <m:ctrl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g</m:t>
            </m:r>
          </m:e>
          <m:sub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0-12,z</m:t>
            </m:r>
          </m:sub>
        </m:sSub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+</m:t>
        </m:r>
        <m:nary>
          <m:naryPr>
            <m:chr m:val="∑"/>
            <m:supHide m:val="1"/>
            <m:ctrl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</m:ctrlPr>
          </m:naryPr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f</m:t>
            </m:r>
            <m:r>
              <m:rPr>
                <m:sty m:val="p"/>
              </m:rPr>
              <w:rPr>
                <w:rFonts w:ascii="Cambria Math" w:eastAsia="宋体" w:hAnsi="Cambria Math" w:cs="Times New Roman" w:hint="eastAsia"/>
                <w:color w:val="000000"/>
                <w:kern w:val="0"/>
                <w:sz w:val="24"/>
                <w14:ligatures w14:val="none"/>
              </w:rPr>
              <m:t>∈</m:t>
            </m:r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z</m:t>
            </m: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ub>
          <m:sup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up>
          <m:e>
            <m:d>
              <m:dPr>
                <m:ctrlPr>
                  <w:rPr>
                    <w:rFonts w:ascii="Cambria Math" w:eastAsia="宋体" w:hAnsi="Cambria Math" w:cs="Times New Roman"/>
                    <w:i/>
                    <w:color w:val="000000"/>
                    <w:kern w:val="0"/>
                    <w:sz w:val="24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4"/>
                        <w14:ligatures w14:val="none"/>
                      </w:rPr>
                      <m:t>1,f</m:t>
                    </m:r>
                  </m:sub>
                </m:sSub>
                <m:r>
                  <w:rPr>
                    <w:rFonts w:ascii="Cambria Math" w:eastAsia="宋体" w:hAnsi="Cambria Math" w:cs="Times New Roman"/>
                    <w:color w:val="000000"/>
                    <w:kern w:val="0"/>
                    <w:sz w:val="2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4"/>
                        <w14:ligatures w14:val="none"/>
                      </w:rPr>
                      <m:t>2,f</m:t>
                    </m:r>
                  </m:sub>
                </m:sSub>
              </m:e>
            </m:d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e>
        </m:nary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+</m:t>
        </m:r>
        <m:nary>
          <m:naryPr>
            <m:chr m:val="∑"/>
            <m:supHide m:val="1"/>
            <m:ctrl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</m:ctrlPr>
          </m:naryPr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t</m:t>
            </m: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ub>
          <m:sup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up>
          <m:e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capacit</m:t>
            </m:r>
            <m:sSub>
              <m:sSubPr>
                <m:ctrlPr>
                  <w:rPr>
                    <w:rFonts w:ascii="Cambria Math" w:eastAsia="宋体" w:hAnsi="Cambria Math" w:cs="Times New Roman"/>
                    <w:color w:val="000000"/>
                    <w:kern w:val="0"/>
                    <w:sz w:val="24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宋体" w:hAnsi="Cambria Math" w:cs="Times New Roman"/>
                    <w:color w:val="000000"/>
                    <w:kern w:val="0"/>
                    <w:sz w:val="24"/>
                    <w14:ligatures w14:val="none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Times New Roman"/>
                    <w:color w:val="000000"/>
                    <w:kern w:val="0"/>
                    <w:sz w:val="24"/>
                    <w14:ligatures w14:val="none"/>
                  </w:rPr>
                  <m:t>t</m:t>
                </m:r>
              </m:sub>
            </m:sSub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e>
        </m:nary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 ·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z,t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color w:val="000000"/>
            <w:kern w:val="0"/>
            <w:sz w:val="24"/>
            <w14:ligatures w14:val="none"/>
          </w:rPr>
          <m:t>≥</m:t>
        </m:r>
        <m:r>
          <m:rPr>
            <m:nor/>
          </m:rP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re</m:t>
        </m:r>
        <m:sSub>
          <m:sSubPr>
            <m:ctrl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q</m:t>
            </m:r>
          </m:e>
          <m:sub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0-12,z</m:t>
            </m:r>
          </m:sub>
        </m:sSub>
      </m:oMath>
      <w:r w:rsidR="008272F4" w:rsidRPr="008272F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​</w:t>
      </w:r>
    </w:p>
    <w:p w14:paraId="5CD5CAF4" w14:textId="77777777" w:rsidR="008272F4" w:rsidRPr="0001657D" w:rsidRDefault="008272F4" w:rsidP="008272F4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8272F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Age 0–5:</w:t>
      </w:r>
    </w:p>
    <w:p w14:paraId="5216519A" w14:textId="30D0F144" w:rsidR="0001657D" w:rsidRPr="0001657D" w:rsidRDefault="0001657D" w:rsidP="0001657D">
      <w:pPr>
        <w:widowControl/>
        <w:spacing w:before="100" w:beforeAutospacing="1" w:after="100" w:afterAutospacing="1" w:line="240" w:lineRule="auto"/>
        <w:ind w:left="144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existin</m:t>
          </m:r>
          <w:proofErr w:type="spellEnd"/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0-5,z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color w:val="000000"/>
                  <w:kern w:val="0"/>
                  <w:sz w:val="24"/>
                  <w14:ligatures w14:val="none"/>
                </w:rPr>
                <m:t>∈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z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b>
            <m:sup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p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z05</m:t>
              </m:r>
              <m:r>
                <m:rPr>
                  <m:lit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_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expan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f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e>
          </m:nary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t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b>
            <m:sup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p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z05</m:t>
              </m:r>
              <m:r>
                <m:rPr>
                  <m:lit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_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buil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z,t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e>
          </m:nary>
          <m:r>
            <m:rPr>
              <m:sty m:val="p"/>
            </m:rPr>
            <w:rPr>
              <w:rFonts w:ascii="Cambria Math" w:eastAsia="宋体" w:hAnsi="Cambria Math" w:cs="Times New Roman" w:hint="eastAsia"/>
              <w:color w:val="000000"/>
              <w:kern w:val="0"/>
              <w:sz w:val="24"/>
              <w14:ligatures w14:val="none"/>
            </w:rPr>
            <m:t>≥</m:t>
          </m:r>
          <m:r>
            <m:rPr>
              <m:nor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re</m:t>
          </m:r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q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0-5,z</m:t>
              </m:r>
            </m:sub>
          </m:sSub>
        </m:oMath>
      </m:oMathPara>
    </w:p>
    <w:p w14:paraId="0DFD49CE" w14:textId="77777777" w:rsidR="0001657D" w:rsidRPr="0001657D" w:rsidRDefault="0001657D" w:rsidP="0001657D">
      <w:pPr>
        <w:widowControl/>
        <w:spacing w:before="100" w:beforeAutospacing="1" w:after="100" w:afterAutospacing="1" w:line="240" w:lineRule="auto"/>
        <w:ind w:left="1440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</w:p>
    <w:p w14:paraId="43CE6697" w14:textId="77777777" w:rsidR="001B1ECC" w:rsidRPr="008272F4" w:rsidRDefault="001B1ECC">
      <w:pPr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sectPr w:rsidR="001B1ECC" w:rsidRPr="008272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47B66"/>
    <w:multiLevelType w:val="multilevel"/>
    <w:tmpl w:val="5C64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C1B67"/>
    <w:multiLevelType w:val="multilevel"/>
    <w:tmpl w:val="DCB2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804323"/>
    <w:multiLevelType w:val="multilevel"/>
    <w:tmpl w:val="90D2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335B85"/>
    <w:multiLevelType w:val="multilevel"/>
    <w:tmpl w:val="E2B0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256">
    <w:abstractNumId w:val="3"/>
  </w:num>
  <w:num w:numId="2" w16cid:durableId="852187394">
    <w:abstractNumId w:val="2"/>
  </w:num>
  <w:num w:numId="3" w16cid:durableId="1627659039">
    <w:abstractNumId w:val="0"/>
  </w:num>
  <w:num w:numId="4" w16cid:durableId="542257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9D"/>
    <w:rsid w:val="0001657D"/>
    <w:rsid w:val="00065B4C"/>
    <w:rsid w:val="000E029F"/>
    <w:rsid w:val="00183717"/>
    <w:rsid w:val="001B1ECC"/>
    <w:rsid w:val="002D500C"/>
    <w:rsid w:val="002E7B2D"/>
    <w:rsid w:val="004B2E85"/>
    <w:rsid w:val="00536309"/>
    <w:rsid w:val="007F7B01"/>
    <w:rsid w:val="008272F4"/>
    <w:rsid w:val="008C58BE"/>
    <w:rsid w:val="008D349D"/>
    <w:rsid w:val="00970300"/>
    <w:rsid w:val="00A303A6"/>
    <w:rsid w:val="00A8308B"/>
    <w:rsid w:val="00D37EBB"/>
    <w:rsid w:val="00D50534"/>
    <w:rsid w:val="00DF559F"/>
    <w:rsid w:val="00EE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450F2"/>
  <w15:chartTrackingRefBased/>
  <w15:docId w15:val="{A4AD5019-D89F-AF49-B9A8-34B208677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34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3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4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4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49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4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4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4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34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3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D3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34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349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34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34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34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34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34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3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34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4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4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34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349D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D349D"/>
    <w:rPr>
      <w:color w:val="666666"/>
    </w:rPr>
  </w:style>
  <w:style w:type="character" w:styleId="af">
    <w:name w:val="Strong"/>
    <w:basedOn w:val="a0"/>
    <w:uiPriority w:val="22"/>
    <w:qFormat/>
    <w:rsid w:val="002E7B2D"/>
    <w:rPr>
      <w:b/>
      <w:bCs/>
    </w:rPr>
  </w:style>
  <w:style w:type="paragraph" w:styleId="af0">
    <w:name w:val="Normal (Web)"/>
    <w:basedOn w:val="a"/>
    <w:uiPriority w:val="99"/>
    <w:semiHidden/>
    <w:unhideWhenUsed/>
    <w:rsid w:val="002E7B2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2E7B2D"/>
  </w:style>
  <w:style w:type="character" w:customStyle="1" w:styleId="katex-mathml">
    <w:name w:val="katex-mathml"/>
    <w:basedOn w:val="a0"/>
    <w:rsid w:val="002E7B2D"/>
  </w:style>
  <w:style w:type="character" w:customStyle="1" w:styleId="mord">
    <w:name w:val="mord"/>
    <w:basedOn w:val="a0"/>
    <w:rsid w:val="002E7B2D"/>
  </w:style>
  <w:style w:type="character" w:customStyle="1" w:styleId="mrel">
    <w:name w:val="mrel"/>
    <w:basedOn w:val="a0"/>
    <w:rsid w:val="002E7B2D"/>
  </w:style>
  <w:style w:type="character" w:customStyle="1" w:styleId="vlist-s">
    <w:name w:val="vlist-s"/>
    <w:basedOn w:val="a0"/>
    <w:rsid w:val="002E7B2D"/>
  </w:style>
  <w:style w:type="character" w:customStyle="1" w:styleId="mpunct">
    <w:name w:val="mpunct"/>
    <w:basedOn w:val="a0"/>
    <w:rsid w:val="002E7B2D"/>
  </w:style>
  <w:style w:type="character" w:customStyle="1" w:styleId="mopen">
    <w:name w:val="mopen"/>
    <w:basedOn w:val="a0"/>
    <w:rsid w:val="00D50534"/>
  </w:style>
  <w:style w:type="character" w:customStyle="1" w:styleId="mbin">
    <w:name w:val="mbin"/>
    <w:basedOn w:val="a0"/>
    <w:rsid w:val="00D50534"/>
  </w:style>
  <w:style w:type="character" w:customStyle="1" w:styleId="mclose">
    <w:name w:val="mclose"/>
    <w:basedOn w:val="a0"/>
    <w:rsid w:val="00D50534"/>
  </w:style>
  <w:style w:type="character" w:customStyle="1" w:styleId="delimsizing">
    <w:name w:val="delimsizing"/>
    <w:basedOn w:val="a0"/>
    <w:rsid w:val="00D50534"/>
  </w:style>
  <w:style w:type="character" w:customStyle="1" w:styleId="delimsizinginner">
    <w:name w:val="delimsizinginner"/>
    <w:basedOn w:val="a0"/>
    <w:rsid w:val="00D50534"/>
  </w:style>
  <w:style w:type="character" w:styleId="af1">
    <w:name w:val="Emphasis"/>
    <w:basedOn w:val="a0"/>
    <w:uiPriority w:val="20"/>
    <w:qFormat/>
    <w:rsid w:val="00D50534"/>
    <w:rPr>
      <w:i/>
      <w:iCs/>
    </w:rPr>
  </w:style>
  <w:style w:type="character" w:customStyle="1" w:styleId="mop">
    <w:name w:val="mop"/>
    <w:basedOn w:val="a0"/>
    <w:rsid w:val="0082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cln13933700697@163.com</dc:creator>
  <cp:keywords/>
  <dc:description/>
  <cp:lastModifiedBy>cln13933700697@163.com</cp:lastModifiedBy>
  <cp:revision>2</cp:revision>
  <dcterms:created xsi:type="dcterms:W3CDTF">2025-10-26T22:57:00Z</dcterms:created>
  <dcterms:modified xsi:type="dcterms:W3CDTF">2025-10-26T22:57:00Z</dcterms:modified>
</cp:coreProperties>
</file>