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Text 1</w:t>
      </w:r>
    </w:p>
    <w:p>
      <w:r>
        <w:t>People learn through practice. A careful reader checks the source before drawing conclusions. Understanding a passage takes patience, because its details can support several different interpretations. Good readers preserve evidence and compare their explanations with the original sentences. They also notice how the structure connects ideas and ask clear questions when a claim is uncertain. This habit makes learning reliable and useful over time.</w:t>
      </w:r>
    </w:p>
    <w:p>
      <w:r>
        <w:t>21. What helps readers learn?</w:t>
      </w:r>
    </w:p>
    <w:p>
      <w:r>
        <w:t>[A] Practice and evidence</w:t>
      </w:r>
    </w:p>
    <w:p>
      <w:r>
        <w:t>[B] Random guesses</w:t>
      </w:r>
    </w:p>
    <w:p>
      <w:r>
        <w:t>[C] Ignoring details</w:t>
      </w:r>
    </w:p>
    <w:p>
      <w:r>
        <w:t>[D] Changing the original</w:t>
      </w:r>
    </w:p>
    <w:p>
      <w:r>
        <w:t>Answer key</w:t>
      </w:r>
    </w:p>
    <w:p>
      <w:r>
        <w:t>21. A</w:t>
      </w:r>
    </w:p>
  </w:body>
</w:document>
</file>