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line="360" w:lineRule="auto"/>
        <w:jc w:val="center"/>
        <w:rPr>
          <w:rFonts w:hint="eastAsia" w:ascii="楷体" w:hAnsi="楷体" w:eastAsia="楷体" w:cs="楷体"/>
          <w:b/>
          <w:bCs/>
          <w:color w:val="000000"/>
          <w:kern w:val="0"/>
          <w:sz w:val="96"/>
          <w:szCs w:val="96"/>
          <w:lang w:val="en-US" w:eastAsia="zh-CN"/>
        </w:rPr>
        <w:sectPr>
          <w:pgSz w:w="11906" w:h="16838"/>
          <w:pgMar w:top="1440" w:right="1800" w:bottom="1440" w:left="1800" w:header="851" w:footer="992" w:gutter="0"/>
          <w:cols w:space="425" w:num="1"/>
          <w:docGrid w:type="lines" w:linePitch="312" w:charSpace="0"/>
        </w:sectPr>
      </w:pPr>
      <w:r>
        <w:rPr>
          <w:rFonts w:hint="eastAsia" w:ascii="楷体" w:hAnsi="楷体" w:eastAsia="楷体" w:cs="楷体"/>
          <w:sz w:val="96"/>
        </w:rPr>
        <mc:AlternateContent>
          <mc:Choice Requires="wps">
            <w:drawing>
              <wp:anchor distT="0" distB="0" distL="114300" distR="114300" simplePos="0" relativeHeight="251658240" behindDoc="0" locked="0" layoutInCell="1" allowOverlap="1">
                <wp:simplePos x="0" y="0"/>
                <wp:positionH relativeFrom="column">
                  <wp:posOffset>1842135</wp:posOffset>
                </wp:positionH>
                <wp:positionV relativeFrom="paragraph">
                  <wp:posOffset>1966595</wp:posOffset>
                </wp:positionV>
                <wp:extent cx="1508760" cy="5242560"/>
                <wp:effectExtent l="0" t="0" r="0" b="0"/>
                <wp:wrapNone/>
                <wp:docPr id="1" name="文本框 1"/>
                <wp:cNvGraphicFramePr/>
                <a:graphic xmlns:a="http://schemas.openxmlformats.org/drawingml/2006/main">
                  <a:graphicData uri="http://schemas.microsoft.com/office/word/2010/wordprocessingShape">
                    <wps:wsp>
                      <wps:cNvSpPr txBox="1"/>
                      <wps:spPr>
                        <a:xfrm>
                          <a:off x="3029585" y="2289175"/>
                          <a:ext cx="1508760" cy="5242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60"/>
                                <w:szCs w:val="180"/>
                                <w:lang w:val="en-US" w:eastAsia="zh-CN"/>
                              </w:rPr>
                            </w:pPr>
                            <w:r>
                              <w:rPr>
                                <w:rFonts w:hint="eastAsia"/>
                                <w:sz w:val="160"/>
                                <w:szCs w:val="180"/>
                                <w:lang w:val="en-US" w:eastAsia="zh-CN"/>
                              </w:rPr>
                              <w:t>王者荣耀</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154.85pt;height:412.8pt;width:118.8pt;z-index:251658240;mso-width-relative:page;mso-height-relative:page;" filled="f" stroked="f" coordsize="21600,21600" o:gfxdata="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iTawJ2gAAAAwBAAAPAAAAAAAAAAEAIAAAACIAAABkcnMvZG93bnJldi54bWxQ&#10;SwECFAAUAAAACACHTuJAjun6aC4CAAAnBAAADgAAAAAAAAABACAAAAApAQAAZHJzL2Uyb0RvYy54&#10;bWxQSwUGAAAAAAYABgBZAQAAyQUAAAAA&#10;">
                <v:fill on="f" focussize="0,0"/>
                <v:stroke on="f" weight="0.5pt"/>
                <v:imagedata o:title=""/>
                <o:lock v:ext="edit" aspectratio="f"/>
                <v:textbox style="layout-flow:vertical-ideographic;">
                  <w:txbxContent>
                    <w:p>
                      <w:pPr>
                        <w:rPr>
                          <w:rFonts w:hint="default" w:eastAsiaTheme="minorEastAsia"/>
                          <w:sz w:val="160"/>
                          <w:szCs w:val="180"/>
                          <w:lang w:val="en-US" w:eastAsia="zh-CN"/>
                        </w:rPr>
                      </w:pPr>
                      <w:r>
                        <w:rPr>
                          <w:rFonts w:hint="eastAsia"/>
                          <w:sz w:val="160"/>
                          <w:szCs w:val="180"/>
                          <w:lang w:val="en-US" w:eastAsia="zh-CN"/>
                        </w:rPr>
                        <w:t>王者荣耀</w:t>
                      </w:r>
                    </w:p>
                  </w:txbxContent>
                </v:textbox>
              </v:shape>
            </w:pict>
          </mc:Fallback>
        </mc:AlternateContent>
      </w:r>
      <w:r>
        <w:rPr>
          <w:sz w:val="96"/>
        </w:rP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7571740</wp:posOffset>
                </wp:positionV>
                <wp:extent cx="5387340" cy="502920"/>
                <wp:effectExtent l="0" t="0" r="7620" b="0"/>
                <wp:wrapNone/>
                <wp:docPr id="3" name="文本框 3"/>
                <wp:cNvGraphicFramePr/>
                <a:graphic xmlns:a="http://schemas.openxmlformats.org/drawingml/2006/main">
                  <a:graphicData uri="http://schemas.microsoft.com/office/word/2010/wordprocessingShape">
                    <wps:wsp>
                      <wps:cNvSpPr txBox="1"/>
                      <wps:spPr>
                        <a:xfrm>
                          <a:off x="1322705" y="7404735"/>
                          <a:ext cx="5387340" cy="502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2"/>
                                <w:szCs w:val="36"/>
                                <w:lang w:val="en-US" w:eastAsia="zh-CN"/>
                              </w:rPr>
                            </w:pPr>
                            <w:r>
                              <w:rPr>
                                <w:rFonts w:hint="eastAsia"/>
                                <w:sz w:val="32"/>
                                <w:szCs w:val="36"/>
                                <w:lang w:val="en-US" w:eastAsia="zh-CN"/>
                              </w:rPr>
                              <w:t>组员：刘海谣 杨国宁 马延磊 成文硕 赵新义 周海龙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596.2pt;height:39.6pt;width:424.2pt;z-index:251659264;mso-width-relative:page;mso-height-relative:page;" fillcolor="#FFFFFF [3201]" filled="t" stroked="f" coordsize="21600,21600" o:gfxdata="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os4NHWAAAACwEAAA8AAAAAAAAAAQAgAAAAIgAA&#10;AGRycy9kb3ducmV2LnhtbFBLAQIUABQAAAAIAIdO4kBwHu3lQwIAAE0EAAAOAAAAAAAAAAEAIAAA&#10;ACUBAABkcnMvZTJvRG9jLnhtbFBLBQYAAAAABgAGAFkBAADaBQAAAAA=&#10;">
                <v:fill on="t" focussize="0,0"/>
                <v:stroke on="f" weight="0.5pt"/>
                <v:imagedata o:title=""/>
                <o:lock v:ext="edit" aspectratio="f"/>
                <v:textbox>
                  <w:txbxContent>
                    <w:p>
                      <w:pPr>
                        <w:rPr>
                          <w:rFonts w:hint="default" w:eastAsiaTheme="minorEastAsia"/>
                          <w:sz w:val="32"/>
                          <w:szCs w:val="36"/>
                          <w:lang w:val="en-US" w:eastAsia="zh-CN"/>
                        </w:rPr>
                      </w:pPr>
                      <w:r>
                        <w:rPr>
                          <w:rFonts w:hint="eastAsia"/>
                          <w:sz w:val="32"/>
                          <w:szCs w:val="36"/>
                          <w:lang w:val="en-US" w:eastAsia="zh-CN"/>
                        </w:rPr>
                        <w:t>组员：刘海谣 杨国宁 马延磊 成文硕 赵新义 周海龙</w:t>
                      </w:r>
                    </w:p>
                  </w:txbxContent>
                </v:textbox>
              </v:shape>
            </w:pict>
          </mc:Fallback>
        </mc:AlternateContent>
      </w:r>
      <w:r>
        <w:rPr>
          <w:rFonts w:hint="eastAsia" w:ascii="楷体" w:hAnsi="楷体" w:eastAsia="楷体" w:cs="楷体"/>
          <w:b/>
          <w:bCs/>
          <w:color w:val="000000"/>
          <w:kern w:val="0"/>
          <w:sz w:val="96"/>
          <w:szCs w:val="96"/>
          <w:lang w:val="en-US" w:eastAsia="zh-CN"/>
        </w:rPr>
        <w:t>软 件 分 析</w:t>
      </w:r>
      <w:bookmarkStart w:id="5" w:name="_GoBack"/>
      <w:bookmarkEnd w:id="5"/>
    </w:p>
    <w:sdt>
      <w:sdtPr>
        <w:rPr>
          <w:rFonts w:ascii="宋体" w:hAnsi="宋体" w:eastAsia="宋体" w:cstheme="minorBidi"/>
          <w:b/>
          <w:bCs/>
          <w:kern w:val="2"/>
          <w:sz w:val="48"/>
          <w:szCs w:val="52"/>
          <w:lang w:val="en-US" w:eastAsia="zh-CN" w:bidi="ar-SA"/>
        </w:rPr>
        <w:id w:val="147465565"/>
        <w15:color w:val="DBDBDB"/>
        <w:docPartObj>
          <w:docPartGallery w:val="Table of Contents"/>
          <w:docPartUnique/>
        </w:docPartObj>
      </w:sdtPr>
      <w:sdtEndPr>
        <w:rPr>
          <w:rFonts w:hint="eastAsia" w:ascii="楷体_GB2312" w:hAnsi="Verdana" w:eastAsia="楷体_GB2312" w:cs="宋体"/>
          <w:b/>
          <w:bCs/>
          <w:color w:val="000000"/>
          <w:kern w:val="0"/>
          <w:sz w:val="21"/>
          <w:szCs w:val="30"/>
          <w:lang w:val="en-US" w:eastAsia="zh-CN" w:bidi="ar-SA"/>
        </w:rPr>
      </w:sdtEndPr>
      <w:sdtContent>
        <w:p>
          <w:pPr>
            <w:spacing w:before="0" w:beforeLines="0" w:after="0" w:afterLines="0" w:line="240" w:lineRule="auto"/>
            <w:ind w:left="0" w:leftChars="0" w:right="0" w:rightChars="0" w:firstLine="0" w:firstLineChars="0"/>
            <w:jc w:val="center"/>
            <w:rPr>
              <w:b/>
              <w:bCs/>
              <w:sz w:val="48"/>
              <w:szCs w:val="52"/>
            </w:rPr>
          </w:pPr>
          <w:r>
            <w:rPr>
              <w:rFonts w:ascii="宋体" w:hAnsi="宋体" w:eastAsia="宋体"/>
              <w:b/>
              <w:bCs/>
              <w:sz w:val="48"/>
              <w:szCs w:val="52"/>
            </w:rPr>
            <w:t>目录</w:t>
          </w:r>
        </w:p>
        <w:p>
          <w:pPr>
            <w:pStyle w:val="10"/>
            <w:tabs>
              <w:tab w:val="right" w:leader="dot" w:pos="8306"/>
            </w:tabs>
            <w:rPr>
              <w:sz w:val="44"/>
              <w:szCs w:val="44"/>
            </w:rPr>
          </w:pPr>
          <w:r>
            <w:rPr>
              <w:rFonts w:hint="eastAsia" w:ascii="楷体_GB2312" w:hAnsi="Verdana" w:eastAsia="楷体_GB2312" w:cs="宋体"/>
              <w:b/>
              <w:bCs/>
              <w:color w:val="000000"/>
              <w:kern w:val="0"/>
              <w:sz w:val="72"/>
              <w:szCs w:val="72"/>
            </w:rPr>
            <w:fldChar w:fldCharType="begin"/>
          </w:r>
          <w:r>
            <w:rPr>
              <w:rFonts w:hint="eastAsia" w:ascii="楷体_GB2312" w:hAnsi="Verdana" w:eastAsia="楷体_GB2312" w:cs="宋体"/>
              <w:b/>
              <w:bCs/>
              <w:color w:val="000000"/>
              <w:kern w:val="0"/>
              <w:sz w:val="72"/>
              <w:szCs w:val="72"/>
            </w:rPr>
            <w:instrText xml:space="preserve">TOC \o "1-1" \h \u </w:instrText>
          </w:r>
          <w:r>
            <w:rPr>
              <w:rFonts w:hint="eastAsia" w:ascii="楷体_GB2312" w:hAnsi="Verdana" w:eastAsia="楷体_GB2312" w:cs="宋体"/>
              <w:b/>
              <w:bCs/>
              <w:color w:val="000000"/>
              <w:kern w:val="0"/>
              <w:sz w:val="72"/>
              <w:szCs w:val="72"/>
            </w:rPr>
            <w:fldChar w:fldCharType="separate"/>
          </w:r>
          <w:r>
            <w:rPr>
              <w:rFonts w:hint="eastAsia" w:ascii="楷体_GB2312" w:hAnsi="Verdana" w:eastAsia="楷体_GB2312" w:cs="宋体"/>
              <w:bCs/>
              <w:color w:val="000000"/>
              <w:kern w:val="0"/>
              <w:sz w:val="44"/>
              <w:szCs w:val="72"/>
            </w:rPr>
            <w:fldChar w:fldCharType="begin"/>
          </w:r>
          <w:r>
            <w:rPr>
              <w:rFonts w:hint="eastAsia" w:ascii="楷体_GB2312" w:hAnsi="Verdana" w:eastAsia="楷体_GB2312" w:cs="宋体"/>
              <w:bCs/>
              <w:kern w:val="0"/>
              <w:sz w:val="44"/>
              <w:szCs w:val="72"/>
            </w:rPr>
            <w:instrText xml:space="preserve"> HYPERLINK \l _Toc3942 </w:instrText>
          </w:r>
          <w:r>
            <w:rPr>
              <w:rFonts w:hint="eastAsia" w:ascii="楷体_GB2312" w:hAnsi="Verdana" w:eastAsia="楷体_GB2312" w:cs="宋体"/>
              <w:bCs/>
              <w:kern w:val="0"/>
              <w:sz w:val="44"/>
              <w:szCs w:val="72"/>
            </w:rPr>
            <w:fldChar w:fldCharType="separate"/>
          </w:r>
          <w:r>
            <w:rPr>
              <w:rFonts w:hint="eastAsia" w:ascii="楷体_GB2312" w:hAnsi="Verdana" w:eastAsia="楷体_GB2312" w:cs="宋体"/>
              <w:bCs/>
              <w:kern w:val="0"/>
              <w:sz w:val="44"/>
              <w:szCs w:val="72"/>
            </w:rPr>
            <w:t>1.1 介绍产品相关信息</w:t>
          </w:r>
          <w:r>
            <w:rPr>
              <w:sz w:val="44"/>
              <w:szCs w:val="44"/>
            </w:rPr>
            <w:tab/>
          </w:r>
          <w:r>
            <w:rPr>
              <w:sz w:val="44"/>
              <w:szCs w:val="44"/>
            </w:rPr>
            <w:fldChar w:fldCharType="begin"/>
          </w:r>
          <w:r>
            <w:rPr>
              <w:sz w:val="44"/>
              <w:szCs w:val="44"/>
            </w:rPr>
            <w:instrText xml:space="preserve"> PAGEREF _Toc3942 </w:instrText>
          </w:r>
          <w:r>
            <w:rPr>
              <w:sz w:val="44"/>
              <w:szCs w:val="44"/>
            </w:rPr>
            <w:fldChar w:fldCharType="separate"/>
          </w:r>
          <w:r>
            <w:rPr>
              <w:sz w:val="44"/>
              <w:szCs w:val="44"/>
            </w:rPr>
            <w:t>3</w:t>
          </w:r>
          <w:r>
            <w:rPr>
              <w:sz w:val="44"/>
              <w:szCs w:val="44"/>
            </w:rPr>
            <w:fldChar w:fldCharType="end"/>
          </w:r>
          <w:r>
            <w:rPr>
              <w:rFonts w:hint="eastAsia" w:ascii="楷体_GB2312" w:hAnsi="Verdana" w:eastAsia="楷体_GB2312" w:cs="宋体"/>
              <w:bCs/>
              <w:color w:val="000000"/>
              <w:kern w:val="0"/>
              <w:sz w:val="44"/>
              <w:szCs w:val="72"/>
            </w:rPr>
            <w:fldChar w:fldCharType="end"/>
          </w:r>
        </w:p>
        <w:p>
          <w:pPr>
            <w:pStyle w:val="10"/>
            <w:tabs>
              <w:tab w:val="right" w:leader="dot" w:pos="8306"/>
            </w:tabs>
            <w:rPr>
              <w:sz w:val="44"/>
              <w:szCs w:val="44"/>
            </w:rPr>
          </w:pPr>
          <w:r>
            <w:rPr>
              <w:rFonts w:hint="eastAsia" w:ascii="楷体_GB2312" w:hAnsi="Verdana" w:eastAsia="楷体_GB2312" w:cs="宋体"/>
              <w:bCs/>
              <w:color w:val="000000"/>
              <w:kern w:val="0"/>
              <w:sz w:val="44"/>
              <w:szCs w:val="72"/>
            </w:rPr>
            <w:fldChar w:fldCharType="begin"/>
          </w:r>
          <w:r>
            <w:rPr>
              <w:rFonts w:hint="eastAsia" w:ascii="楷体_GB2312" w:hAnsi="Verdana" w:eastAsia="楷体_GB2312" w:cs="宋体"/>
              <w:bCs/>
              <w:kern w:val="0"/>
              <w:sz w:val="44"/>
              <w:szCs w:val="72"/>
            </w:rPr>
            <w:instrText xml:space="preserve"> HYPERLINK \l _Toc28684 </w:instrText>
          </w:r>
          <w:r>
            <w:rPr>
              <w:rFonts w:hint="eastAsia" w:ascii="楷体_GB2312" w:hAnsi="Verdana" w:eastAsia="楷体_GB2312" w:cs="宋体"/>
              <w:bCs/>
              <w:kern w:val="0"/>
              <w:sz w:val="44"/>
              <w:szCs w:val="72"/>
            </w:rPr>
            <w:fldChar w:fldCharType="separate"/>
          </w:r>
          <w:r>
            <w:rPr>
              <w:rFonts w:hint="eastAsia" w:ascii="楷体_GB2312" w:hAnsi="Verdana" w:eastAsia="楷体_GB2312" w:cs="宋体"/>
              <w:bCs/>
              <w:kern w:val="0"/>
              <w:sz w:val="44"/>
              <w:szCs w:val="72"/>
            </w:rPr>
            <w:t>1.2 调研，评测</w:t>
          </w:r>
          <w:r>
            <w:rPr>
              <w:sz w:val="44"/>
              <w:szCs w:val="44"/>
            </w:rPr>
            <w:tab/>
          </w:r>
          <w:r>
            <w:rPr>
              <w:sz w:val="44"/>
              <w:szCs w:val="44"/>
            </w:rPr>
            <w:fldChar w:fldCharType="begin"/>
          </w:r>
          <w:r>
            <w:rPr>
              <w:sz w:val="44"/>
              <w:szCs w:val="44"/>
            </w:rPr>
            <w:instrText xml:space="preserve"> PAGEREF _Toc28684 </w:instrText>
          </w:r>
          <w:r>
            <w:rPr>
              <w:sz w:val="44"/>
              <w:szCs w:val="44"/>
            </w:rPr>
            <w:fldChar w:fldCharType="separate"/>
          </w:r>
          <w:r>
            <w:rPr>
              <w:sz w:val="44"/>
              <w:szCs w:val="44"/>
            </w:rPr>
            <w:t>5</w:t>
          </w:r>
          <w:r>
            <w:rPr>
              <w:sz w:val="44"/>
              <w:szCs w:val="44"/>
            </w:rPr>
            <w:fldChar w:fldCharType="end"/>
          </w:r>
          <w:r>
            <w:rPr>
              <w:rFonts w:hint="eastAsia" w:ascii="楷体_GB2312" w:hAnsi="Verdana" w:eastAsia="楷体_GB2312" w:cs="宋体"/>
              <w:bCs/>
              <w:color w:val="000000"/>
              <w:kern w:val="0"/>
              <w:sz w:val="44"/>
              <w:szCs w:val="72"/>
            </w:rPr>
            <w:fldChar w:fldCharType="end"/>
          </w:r>
        </w:p>
        <w:p>
          <w:pPr>
            <w:pStyle w:val="10"/>
            <w:tabs>
              <w:tab w:val="right" w:leader="dot" w:pos="8306"/>
            </w:tabs>
            <w:rPr>
              <w:sz w:val="44"/>
              <w:szCs w:val="44"/>
            </w:rPr>
          </w:pPr>
          <w:r>
            <w:rPr>
              <w:rFonts w:hint="eastAsia" w:ascii="楷体_GB2312" w:hAnsi="Verdana" w:eastAsia="楷体_GB2312" w:cs="宋体"/>
              <w:bCs/>
              <w:color w:val="000000"/>
              <w:kern w:val="0"/>
              <w:sz w:val="44"/>
              <w:szCs w:val="72"/>
            </w:rPr>
            <w:fldChar w:fldCharType="begin"/>
          </w:r>
          <w:r>
            <w:rPr>
              <w:rFonts w:hint="eastAsia" w:ascii="楷体_GB2312" w:hAnsi="Verdana" w:eastAsia="楷体_GB2312" w:cs="宋体"/>
              <w:bCs/>
              <w:kern w:val="0"/>
              <w:sz w:val="44"/>
              <w:szCs w:val="72"/>
            </w:rPr>
            <w:instrText xml:space="preserve"> HYPERLINK \l _Toc17562 </w:instrText>
          </w:r>
          <w:r>
            <w:rPr>
              <w:rFonts w:hint="eastAsia" w:ascii="楷体_GB2312" w:hAnsi="Verdana" w:eastAsia="楷体_GB2312" w:cs="宋体"/>
              <w:bCs/>
              <w:kern w:val="0"/>
              <w:sz w:val="44"/>
              <w:szCs w:val="72"/>
            </w:rPr>
            <w:fldChar w:fldCharType="separate"/>
          </w:r>
          <w:r>
            <w:rPr>
              <w:rFonts w:hint="eastAsia" w:ascii="楷体_GB2312" w:hAnsi="Verdana" w:eastAsia="楷体_GB2312" w:cs="宋体"/>
              <w:bCs/>
              <w:kern w:val="0"/>
              <w:sz w:val="44"/>
              <w:szCs w:val="72"/>
            </w:rPr>
            <w:t>1.3 需求分析</w:t>
          </w:r>
          <w:r>
            <w:rPr>
              <w:sz w:val="44"/>
              <w:szCs w:val="44"/>
            </w:rPr>
            <w:tab/>
          </w:r>
          <w:r>
            <w:rPr>
              <w:sz w:val="44"/>
              <w:szCs w:val="44"/>
            </w:rPr>
            <w:fldChar w:fldCharType="begin"/>
          </w:r>
          <w:r>
            <w:rPr>
              <w:sz w:val="44"/>
              <w:szCs w:val="44"/>
            </w:rPr>
            <w:instrText xml:space="preserve"> PAGEREF _Toc17562 </w:instrText>
          </w:r>
          <w:r>
            <w:rPr>
              <w:sz w:val="44"/>
              <w:szCs w:val="44"/>
            </w:rPr>
            <w:fldChar w:fldCharType="separate"/>
          </w:r>
          <w:r>
            <w:rPr>
              <w:sz w:val="44"/>
              <w:szCs w:val="44"/>
            </w:rPr>
            <w:t>7</w:t>
          </w:r>
          <w:r>
            <w:rPr>
              <w:sz w:val="44"/>
              <w:szCs w:val="44"/>
            </w:rPr>
            <w:fldChar w:fldCharType="end"/>
          </w:r>
          <w:r>
            <w:rPr>
              <w:rFonts w:hint="eastAsia" w:ascii="楷体_GB2312" w:hAnsi="Verdana" w:eastAsia="楷体_GB2312" w:cs="宋体"/>
              <w:bCs/>
              <w:color w:val="000000"/>
              <w:kern w:val="0"/>
              <w:sz w:val="44"/>
              <w:szCs w:val="72"/>
            </w:rPr>
            <w:fldChar w:fldCharType="end"/>
          </w:r>
        </w:p>
        <w:p>
          <w:pPr>
            <w:pStyle w:val="10"/>
            <w:tabs>
              <w:tab w:val="right" w:leader="dot" w:pos="8306"/>
            </w:tabs>
            <w:rPr>
              <w:sz w:val="44"/>
              <w:szCs w:val="44"/>
            </w:rPr>
          </w:pPr>
          <w:r>
            <w:rPr>
              <w:rFonts w:hint="eastAsia" w:ascii="楷体_GB2312" w:hAnsi="Verdana" w:eastAsia="楷体_GB2312" w:cs="宋体"/>
              <w:bCs/>
              <w:color w:val="000000"/>
              <w:kern w:val="0"/>
              <w:sz w:val="44"/>
              <w:szCs w:val="72"/>
            </w:rPr>
            <w:fldChar w:fldCharType="begin"/>
          </w:r>
          <w:r>
            <w:rPr>
              <w:rFonts w:hint="eastAsia" w:ascii="楷体_GB2312" w:hAnsi="Verdana" w:eastAsia="楷体_GB2312" w:cs="宋体"/>
              <w:bCs/>
              <w:kern w:val="0"/>
              <w:sz w:val="44"/>
              <w:szCs w:val="72"/>
            </w:rPr>
            <w:instrText xml:space="preserve"> HYPERLINK \l _Toc19424 </w:instrText>
          </w:r>
          <w:r>
            <w:rPr>
              <w:rFonts w:hint="eastAsia" w:ascii="楷体_GB2312" w:hAnsi="Verdana" w:eastAsia="楷体_GB2312" w:cs="宋体"/>
              <w:bCs/>
              <w:kern w:val="0"/>
              <w:sz w:val="44"/>
              <w:szCs w:val="72"/>
            </w:rPr>
            <w:fldChar w:fldCharType="separate"/>
          </w:r>
          <w:r>
            <w:rPr>
              <w:rFonts w:hint="eastAsia" w:ascii="楷体_GB2312" w:hAnsi="Verdana" w:eastAsia="楷体_GB2312" w:cs="宋体"/>
              <w:bCs/>
              <w:kern w:val="0"/>
              <w:sz w:val="44"/>
              <w:szCs w:val="72"/>
            </w:rPr>
            <w:t>1.4 分析</w:t>
          </w:r>
          <w:r>
            <w:rPr>
              <w:sz w:val="44"/>
              <w:szCs w:val="44"/>
            </w:rPr>
            <w:tab/>
          </w:r>
          <w:r>
            <w:rPr>
              <w:sz w:val="44"/>
              <w:szCs w:val="44"/>
            </w:rPr>
            <w:fldChar w:fldCharType="begin"/>
          </w:r>
          <w:r>
            <w:rPr>
              <w:sz w:val="44"/>
              <w:szCs w:val="44"/>
            </w:rPr>
            <w:instrText xml:space="preserve"> PAGEREF _Toc19424 </w:instrText>
          </w:r>
          <w:r>
            <w:rPr>
              <w:sz w:val="44"/>
              <w:szCs w:val="44"/>
            </w:rPr>
            <w:fldChar w:fldCharType="separate"/>
          </w:r>
          <w:r>
            <w:rPr>
              <w:sz w:val="44"/>
              <w:szCs w:val="44"/>
            </w:rPr>
            <w:t>8</w:t>
          </w:r>
          <w:r>
            <w:rPr>
              <w:sz w:val="44"/>
              <w:szCs w:val="44"/>
            </w:rPr>
            <w:fldChar w:fldCharType="end"/>
          </w:r>
          <w:r>
            <w:rPr>
              <w:rFonts w:hint="eastAsia" w:ascii="楷体_GB2312" w:hAnsi="Verdana" w:eastAsia="楷体_GB2312" w:cs="宋体"/>
              <w:bCs/>
              <w:color w:val="000000"/>
              <w:kern w:val="0"/>
              <w:sz w:val="44"/>
              <w:szCs w:val="72"/>
            </w:rPr>
            <w:fldChar w:fldCharType="end"/>
          </w:r>
        </w:p>
        <w:p>
          <w:pPr>
            <w:pStyle w:val="10"/>
            <w:tabs>
              <w:tab w:val="right" w:leader="dot" w:pos="8306"/>
            </w:tabs>
            <w:rPr>
              <w:sz w:val="44"/>
              <w:szCs w:val="44"/>
            </w:rPr>
          </w:pPr>
          <w:r>
            <w:rPr>
              <w:rFonts w:hint="eastAsia" w:ascii="楷体_GB2312" w:hAnsi="Verdana" w:eastAsia="楷体_GB2312" w:cs="宋体"/>
              <w:bCs/>
              <w:color w:val="000000"/>
              <w:kern w:val="0"/>
              <w:sz w:val="44"/>
              <w:szCs w:val="72"/>
            </w:rPr>
            <w:fldChar w:fldCharType="begin"/>
          </w:r>
          <w:r>
            <w:rPr>
              <w:rFonts w:hint="eastAsia" w:ascii="楷体_GB2312" w:hAnsi="Verdana" w:eastAsia="楷体_GB2312" w:cs="宋体"/>
              <w:bCs/>
              <w:kern w:val="0"/>
              <w:sz w:val="44"/>
              <w:szCs w:val="72"/>
            </w:rPr>
            <w:instrText xml:space="preserve"> HYPERLINK \l _Toc11754 </w:instrText>
          </w:r>
          <w:r>
            <w:rPr>
              <w:rFonts w:hint="eastAsia" w:ascii="楷体_GB2312" w:hAnsi="Verdana" w:eastAsia="楷体_GB2312" w:cs="宋体"/>
              <w:bCs/>
              <w:kern w:val="0"/>
              <w:sz w:val="44"/>
              <w:szCs w:val="72"/>
            </w:rPr>
            <w:fldChar w:fldCharType="separate"/>
          </w:r>
          <w:r>
            <w:rPr>
              <w:rFonts w:hint="eastAsia" w:ascii="楷体_GB2312" w:hAnsi="Verdana" w:eastAsia="楷体_GB2312" w:cs="宋体"/>
              <w:bCs/>
              <w:kern w:val="0"/>
              <w:sz w:val="44"/>
              <w:szCs w:val="72"/>
            </w:rPr>
            <w:t>1.5建议和规划</w:t>
          </w:r>
          <w:r>
            <w:rPr>
              <w:sz w:val="44"/>
              <w:szCs w:val="44"/>
            </w:rPr>
            <w:tab/>
          </w:r>
          <w:r>
            <w:rPr>
              <w:sz w:val="44"/>
              <w:szCs w:val="44"/>
            </w:rPr>
            <w:fldChar w:fldCharType="begin"/>
          </w:r>
          <w:r>
            <w:rPr>
              <w:sz w:val="44"/>
              <w:szCs w:val="44"/>
            </w:rPr>
            <w:instrText xml:space="preserve"> PAGEREF _Toc11754 </w:instrText>
          </w:r>
          <w:r>
            <w:rPr>
              <w:sz w:val="44"/>
              <w:szCs w:val="44"/>
            </w:rPr>
            <w:fldChar w:fldCharType="separate"/>
          </w:r>
          <w:r>
            <w:rPr>
              <w:sz w:val="44"/>
              <w:szCs w:val="44"/>
            </w:rPr>
            <w:t>9</w:t>
          </w:r>
          <w:r>
            <w:rPr>
              <w:sz w:val="44"/>
              <w:szCs w:val="44"/>
            </w:rPr>
            <w:fldChar w:fldCharType="end"/>
          </w:r>
          <w:r>
            <w:rPr>
              <w:rFonts w:hint="eastAsia" w:ascii="楷体_GB2312" w:hAnsi="Verdana" w:eastAsia="楷体_GB2312" w:cs="宋体"/>
              <w:bCs/>
              <w:color w:val="000000"/>
              <w:kern w:val="0"/>
              <w:sz w:val="44"/>
              <w:szCs w:val="72"/>
            </w:rPr>
            <w:fldChar w:fldCharType="end"/>
          </w:r>
        </w:p>
        <w:p>
          <w:pPr>
            <w:widowControl/>
            <w:shd w:val="clear" w:color="auto" w:fill="FFFFFF"/>
            <w:spacing w:before="150" w:after="150" w:line="360" w:lineRule="auto"/>
            <w:ind w:firstLine="960" w:firstLineChars="200"/>
            <w:jc w:val="left"/>
            <w:rPr>
              <w:rFonts w:hint="eastAsia" w:ascii="楷体_GB2312" w:hAnsi="Verdana" w:eastAsia="楷体_GB2312" w:cs="宋体"/>
              <w:b/>
              <w:bCs/>
              <w:color w:val="000000"/>
              <w:kern w:val="0"/>
              <w:sz w:val="30"/>
              <w:szCs w:val="30"/>
            </w:rPr>
            <w:sectPr>
              <w:pgSz w:w="11906" w:h="16838"/>
              <w:pgMar w:top="1440" w:right="1800" w:bottom="1440" w:left="1800" w:header="851" w:footer="992" w:gutter="0"/>
              <w:cols w:space="425" w:num="1"/>
              <w:docGrid w:type="lines" w:linePitch="312" w:charSpace="0"/>
            </w:sectPr>
          </w:pPr>
          <w:r>
            <w:rPr>
              <w:rFonts w:hint="eastAsia" w:ascii="楷体_GB2312" w:hAnsi="Verdana" w:eastAsia="楷体_GB2312" w:cs="宋体"/>
              <w:bCs/>
              <w:color w:val="000000"/>
              <w:kern w:val="0"/>
              <w:sz w:val="48"/>
              <w:szCs w:val="72"/>
            </w:rPr>
            <w:fldChar w:fldCharType="end"/>
          </w:r>
        </w:p>
      </w:sdtContent>
    </w:sdt>
    <w:p>
      <w:pPr>
        <w:widowControl/>
        <w:shd w:val="clear" w:color="auto" w:fill="FFFFFF"/>
        <w:spacing w:before="150" w:after="150" w:line="360" w:lineRule="auto"/>
        <w:ind w:firstLine="602" w:firstLineChars="200"/>
        <w:jc w:val="left"/>
        <w:outlineLvl w:val="0"/>
        <w:rPr>
          <w:rFonts w:ascii="楷体_GB2312" w:hAnsi="Verdana" w:eastAsia="楷体_GB2312" w:cs="宋体"/>
          <w:color w:val="000000"/>
          <w:kern w:val="0"/>
          <w:sz w:val="30"/>
          <w:szCs w:val="30"/>
        </w:rPr>
      </w:pPr>
      <w:bookmarkStart w:id="0" w:name="_Toc3942"/>
      <w:commentRangeStart w:id="0"/>
      <w:r>
        <w:rPr>
          <w:rFonts w:hint="eastAsia" w:ascii="楷体_GB2312" w:hAnsi="Verdana" w:eastAsia="楷体_GB2312" w:cs="宋体"/>
          <w:b/>
          <w:bCs/>
          <w:color w:val="000000"/>
          <w:kern w:val="0"/>
          <w:sz w:val="30"/>
          <w:szCs w:val="30"/>
        </w:rPr>
        <w:t>1.1 介绍产品相关信息</w:t>
      </w:r>
      <w:bookmarkEnd w:id="0"/>
    </w:p>
    <w:p>
      <w:pPr>
        <w:widowControl/>
        <w:numPr>
          <w:ilvl w:val="0"/>
          <w:numId w:val="1"/>
        </w:numPr>
        <w:shd w:val="clear" w:color="auto" w:fill="FFFFFF"/>
        <w:spacing w:before="100" w:beforeAutospacing="1" w:after="240" w:line="360" w:lineRule="auto"/>
        <w:ind w:left="450"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你选择的产品是？</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我选择的产品时王者荣耀</w:t>
      </w:r>
    </w:p>
    <w:p>
      <w:pPr>
        <w:widowControl/>
        <w:numPr>
          <w:ilvl w:val="0"/>
          <w:numId w:val="2"/>
        </w:numPr>
        <w:shd w:val="clear" w:color="auto" w:fill="FFFFFF"/>
        <w:spacing w:before="100" w:beforeAutospacing="1" w:after="240" w:line="360" w:lineRule="auto"/>
        <w:ind w:left="450"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为什么选择该产品作为分析？</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ascii="楷体_GB2312" w:hAnsi="Verdana" w:eastAsia="楷体_GB2312" w:cs="宋体"/>
          <w:color w:val="000000"/>
          <w:kern w:val="0"/>
          <w:sz w:val="30"/>
          <w:szCs w:val="30"/>
        </w:rPr>
        <w:t>《王者荣耀》作为时下最火热的手机游戏，已经成为一款现象级的手机端游戏，火爆程度甚至已经超越老大哥《英雄联盟》。最新王者荣耀玩家人数统计显示，截至2017年5月，《王者荣耀》渗透率达到22.3%，用户规模达到2.01亿人，每日的日活跃用户平均为5412.8万人，其中女性玩家人数超过1个亿，占《王者荣耀》总玩家人数的54%。</w:t>
      </w:r>
      <w:r>
        <w:rPr>
          <w:rFonts w:hint="eastAsia" w:ascii="楷体_GB2312" w:hAnsi="Verdana" w:eastAsia="楷体_GB2312" w:cs="宋体"/>
          <w:color w:val="000000"/>
          <w:kern w:val="0"/>
          <w:sz w:val="30"/>
          <w:szCs w:val="30"/>
        </w:rPr>
        <w:t>王者荣耀非常火爆，占领了各大年龄层，上到四五十甚至七八十的老人，下到六七岁的孩子，而且人数非常多，所谓人数大国，所以想分析一下王者荣耀的成功。</w:t>
      </w:r>
    </w:p>
    <w:p>
      <w:pPr>
        <w:widowControl/>
        <w:shd w:val="clear" w:color="auto" w:fill="FFFFFF"/>
        <w:spacing w:before="150" w:after="150" w:line="360" w:lineRule="auto"/>
        <w:ind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该产品是怎么诞生的（在什么样的背景下）？</w:t>
      </w:r>
    </w:p>
    <w:p>
      <w:pPr>
        <w:pStyle w:val="4"/>
        <w:shd w:val="clear" w:color="auto" w:fill="FFFFFF"/>
        <w:spacing w:before="0" w:beforeAutospacing="0" w:after="225" w:afterAutospacing="0" w:line="360" w:lineRule="auto"/>
        <w:ind w:firstLine="600" w:firstLineChars="200"/>
        <w:rPr>
          <w:rFonts w:ascii="楷体_GB2312" w:hAnsi="Verdana" w:eastAsia="楷体_GB2312"/>
          <w:color w:val="000000"/>
          <w:sz w:val="30"/>
          <w:szCs w:val="30"/>
        </w:rPr>
      </w:pPr>
      <w:r>
        <w:rPr>
          <w:rFonts w:ascii="楷体_GB2312" w:hAnsi="Verdana" w:eastAsia="楷体_GB2312"/>
          <w:color w:val="000000"/>
          <w:sz w:val="30"/>
          <w:szCs w:val="30"/>
        </w:rPr>
        <w:t>《王者荣耀》的背景的前身是RTS端游《</w:t>
      </w:r>
      <w:r>
        <w:fldChar w:fldCharType="begin"/>
      </w:r>
      <w:r>
        <w:instrText xml:space="preserve"> HYPERLINK "https://baike.sogou.com/lemma/ShowInnerLink.htm?lemmaId=57900859&amp;ss_c=ssc.citiao.link" \t "_blank" </w:instrText>
      </w:r>
      <w:r>
        <w:fldChar w:fldCharType="separate"/>
      </w:r>
      <w:r>
        <w:rPr>
          <w:rFonts w:ascii="楷体_GB2312" w:hAnsi="Verdana" w:eastAsia="楷体_GB2312"/>
          <w:color w:val="000000"/>
          <w:sz w:val="30"/>
          <w:szCs w:val="30"/>
        </w:rPr>
        <w:t>霸三国OL</w:t>
      </w:r>
      <w:r>
        <w:rPr>
          <w:rFonts w:ascii="楷体_GB2312" w:hAnsi="Verdana" w:eastAsia="楷体_GB2312"/>
          <w:color w:val="000000"/>
          <w:sz w:val="30"/>
          <w:szCs w:val="30"/>
        </w:rPr>
        <w:fldChar w:fldCharType="end"/>
      </w:r>
      <w:r>
        <w:rPr>
          <w:rFonts w:ascii="楷体_GB2312" w:hAnsi="Verdana" w:eastAsia="楷体_GB2312"/>
          <w:color w:val="000000"/>
          <w:sz w:val="30"/>
          <w:szCs w:val="30"/>
        </w:rPr>
        <w:t>》，从2012年开始做</w:t>
      </w:r>
      <w:r>
        <w:fldChar w:fldCharType="begin"/>
      </w:r>
      <w:r>
        <w:instrText xml:space="preserve"> HYPERLINK "https://baike.sogou.com/lemma/ShowInnerLink.htm?lemmaId=347932&amp;ss_c=ssc.citiao.link" \t "_blank" </w:instrText>
      </w:r>
      <w:r>
        <w:fldChar w:fldCharType="separate"/>
      </w:r>
      <w:r>
        <w:rPr>
          <w:rFonts w:ascii="楷体_GB2312" w:hAnsi="Verdana" w:eastAsia="楷体_GB2312"/>
          <w:color w:val="000000"/>
          <w:sz w:val="30"/>
          <w:szCs w:val="30"/>
        </w:rPr>
        <w:t>RTS游戏</w:t>
      </w:r>
      <w:r>
        <w:rPr>
          <w:rFonts w:ascii="楷体_GB2312" w:hAnsi="Verdana" w:eastAsia="楷体_GB2312"/>
          <w:color w:val="000000"/>
          <w:sz w:val="30"/>
          <w:szCs w:val="30"/>
        </w:rPr>
        <w:fldChar w:fldCharType="end"/>
      </w:r>
      <w:r>
        <w:rPr>
          <w:rFonts w:ascii="楷体_GB2312" w:hAnsi="Verdana" w:eastAsia="楷体_GB2312"/>
          <w:color w:val="000000"/>
          <w:sz w:val="30"/>
          <w:szCs w:val="30"/>
        </w:rPr>
        <w:t>到2013年，从多控制单位的RTS游戏 变成MOBA游戏，</w:t>
      </w:r>
    </w:p>
    <w:p>
      <w:pPr>
        <w:pStyle w:val="4"/>
        <w:shd w:val="clear" w:color="auto" w:fill="FFFFFF"/>
        <w:spacing w:before="0" w:beforeAutospacing="0" w:after="225" w:afterAutospacing="0" w:line="360" w:lineRule="auto"/>
        <w:ind w:firstLine="600" w:firstLineChars="200"/>
        <w:rPr>
          <w:rFonts w:ascii="楷体_GB2312" w:hAnsi="Verdana" w:eastAsia="楷体_GB2312"/>
          <w:color w:val="000000"/>
          <w:sz w:val="30"/>
          <w:szCs w:val="30"/>
        </w:rPr>
      </w:pPr>
      <w:r>
        <w:rPr>
          <w:rFonts w:ascii="楷体_GB2312" w:hAnsi="Verdana" w:eastAsia="楷体_GB2312"/>
          <w:color w:val="000000"/>
          <w:sz w:val="30"/>
          <w:szCs w:val="30"/>
        </w:rPr>
        <w:t>2015年初，在霸三国的研发团队的基础上组成了一支近百人的研发团队，全力做一款MOBA手游。6月，仅仅在开发了4、5个月后，《英雄战迹》（王者荣耀原名）开始内测，并在2个月后对外进行</w:t>
      </w:r>
      <w:r>
        <w:fldChar w:fldCharType="begin"/>
      </w:r>
      <w:r>
        <w:instrText xml:space="preserve"> HYPERLINK "https://baike.sogou.com/lemma/ShowInnerLink.htm?lemmaId=55035878&amp;ss_c=ssc.citiao.link" \t "_blank" </w:instrText>
      </w:r>
      <w:r>
        <w:fldChar w:fldCharType="separate"/>
      </w:r>
      <w:r>
        <w:rPr>
          <w:rFonts w:ascii="楷体_GB2312" w:hAnsi="Verdana" w:eastAsia="楷体_GB2312"/>
          <w:color w:val="000000"/>
          <w:sz w:val="30"/>
          <w:szCs w:val="30"/>
        </w:rPr>
        <w:t>限号</w:t>
      </w:r>
      <w:r>
        <w:rPr>
          <w:rFonts w:ascii="楷体_GB2312" w:hAnsi="Verdana" w:eastAsia="楷体_GB2312"/>
          <w:color w:val="000000"/>
          <w:sz w:val="30"/>
          <w:szCs w:val="30"/>
        </w:rPr>
        <w:fldChar w:fldCharType="end"/>
      </w:r>
      <w:r>
        <w:rPr>
          <w:rFonts w:ascii="楷体_GB2312" w:hAnsi="Verdana" w:eastAsia="楷体_GB2312"/>
          <w:color w:val="000000"/>
          <w:sz w:val="30"/>
          <w:szCs w:val="30"/>
        </w:rPr>
        <w:t>不删档的测试。</w:t>
      </w:r>
    </w:p>
    <w:p>
      <w:pPr>
        <w:pStyle w:val="4"/>
        <w:shd w:val="clear" w:color="auto" w:fill="FFFFFF"/>
        <w:spacing w:before="0" w:beforeAutospacing="0" w:after="225" w:afterAutospacing="0" w:line="360" w:lineRule="auto"/>
        <w:ind w:firstLine="600" w:firstLineChars="200"/>
        <w:rPr>
          <w:rFonts w:ascii="楷体_GB2312" w:hAnsi="Verdana" w:eastAsia="楷体_GB2312"/>
          <w:color w:val="000000"/>
          <w:sz w:val="30"/>
          <w:szCs w:val="30"/>
        </w:rPr>
      </w:pPr>
      <w:r>
        <w:rPr>
          <w:rFonts w:ascii="楷体_GB2312" w:hAnsi="Verdana" w:eastAsia="楷体_GB2312"/>
          <w:color w:val="000000"/>
          <w:sz w:val="30"/>
          <w:szCs w:val="30"/>
        </w:rPr>
        <w:t>2015年10月28日，游戏改名《王者荣耀》，正式开始不限号不删档。</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2013年、2014年有很多手游取得成功，但是大部分是非同步游戏，就是你玩你的，我玩我的。虽然是联网，但是并不需要大家同时在线上。然而一款游戏和朋友们一起玩才是真正有乐趣的，这也是电脑dota，英雄联盟火的原因。于是为了追求更好的成果，腾讯在《英雄联盟》的游戏上进行改编，发展为一款手机moba类在线游戏，能够和微信好友和qq好友一起玩，并且也成功做到了。</w:t>
      </w:r>
    </w:p>
    <w:p>
      <w:pPr>
        <w:widowControl/>
        <w:numPr>
          <w:ilvl w:val="0"/>
          <w:numId w:val="3"/>
        </w:numPr>
        <w:shd w:val="clear" w:color="auto" w:fill="FFFFFF"/>
        <w:spacing w:before="100" w:beforeAutospacing="1" w:after="240" w:line="360" w:lineRule="auto"/>
        <w:ind w:left="450"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经历了哪些发展阶段？（软件得到发展或者没落的原因是什么，比如微信的兴起给微博带来的打击）</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软件发展的原因是lol</w:t>
      </w:r>
      <w:r>
        <w:rPr>
          <w:rFonts w:ascii="楷体_GB2312" w:hAnsi="Verdana" w:eastAsia="楷体_GB2312" w:cs="宋体"/>
          <w:color w:val="000000"/>
          <w:kern w:val="0"/>
          <w:sz w:val="30"/>
          <w:szCs w:val="30"/>
        </w:rPr>
        <w:t xml:space="preserve"> </w:t>
      </w:r>
      <w:r>
        <w:rPr>
          <w:rFonts w:hint="eastAsia" w:ascii="楷体_GB2312" w:hAnsi="Verdana" w:eastAsia="楷体_GB2312" w:cs="宋体"/>
          <w:color w:val="000000"/>
          <w:kern w:val="0"/>
          <w:sz w:val="30"/>
          <w:szCs w:val="30"/>
        </w:rPr>
        <w:t>，D</w:t>
      </w:r>
      <w:r>
        <w:rPr>
          <w:rFonts w:ascii="楷体_GB2312" w:hAnsi="Verdana" w:eastAsia="楷体_GB2312" w:cs="宋体"/>
          <w:color w:val="000000"/>
          <w:kern w:val="0"/>
          <w:sz w:val="30"/>
          <w:szCs w:val="30"/>
        </w:rPr>
        <w:t>ATA</w:t>
      </w:r>
      <w:r>
        <w:rPr>
          <w:rFonts w:hint="eastAsia" w:ascii="楷体_GB2312" w:hAnsi="Verdana" w:eastAsia="楷体_GB2312" w:cs="宋体"/>
          <w:color w:val="000000"/>
          <w:kern w:val="0"/>
          <w:sz w:val="30"/>
          <w:szCs w:val="30"/>
        </w:rPr>
        <w:t>等端游已经不满足于时代的发展，随着互联网发展，通信技术提高，人们越来越依赖于手机，希望在手机上得到和电脑一样的体验，导致C</w:t>
      </w:r>
      <w:r>
        <w:rPr>
          <w:rFonts w:ascii="楷体_GB2312" w:hAnsi="Verdana" w:eastAsia="楷体_GB2312" w:cs="宋体"/>
          <w:color w:val="000000"/>
          <w:kern w:val="0"/>
          <w:sz w:val="30"/>
          <w:szCs w:val="30"/>
        </w:rPr>
        <w:t>F</w:t>
      </w:r>
      <w:r>
        <w:rPr>
          <w:rFonts w:hint="eastAsia" w:ascii="楷体_GB2312" w:hAnsi="Verdana" w:eastAsia="楷体_GB2312" w:cs="宋体"/>
          <w:color w:val="000000"/>
          <w:kern w:val="0"/>
          <w:sz w:val="30"/>
          <w:szCs w:val="30"/>
        </w:rPr>
        <w:t>、L</w:t>
      </w:r>
      <w:r>
        <w:rPr>
          <w:rFonts w:ascii="楷体_GB2312" w:hAnsi="Verdana" w:eastAsia="楷体_GB2312" w:cs="宋体"/>
          <w:color w:val="000000"/>
          <w:kern w:val="0"/>
          <w:sz w:val="30"/>
          <w:szCs w:val="30"/>
        </w:rPr>
        <w:t>OL</w:t>
      </w:r>
      <w:r>
        <w:rPr>
          <w:rFonts w:hint="eastAsia" w:ascii="楷体_GB2312" w:hAnsi="Verdana" w:eastAsia="楷体_GB2312" w:cs="宋体"/>
          <w:color w:val="000000"/>
          <w:kern w:val="0"/>
          <w:sz w:val="30"/>
          <w:szCs w:val="30"/>
        </w:rPr>
        <w:t>等大型游戏人数持续减少，根据统计，王者荣耀用户量突破2亿，春节期间DAU峰值超8000万，新手源源不断地涌进，老玩家也在时不时的“开黑”中被召回。据知情人士透露，今年2月，《王者荣耀》实现了最高日流水超2亿，月流水超30亿的变态成绩。一月份已经拿下全球iOS&amp;Google Play收入榜第五名。</w:t>
      </w:r>
      <w:commentRangeEnd w:id="0"/>
      <w:r>
        <w:commentReference w:id="0"/>
      </w:r>
    </w:p>
    <w:p>
      <w:pPr>
        <w:widowControl/>
        <w:shd w:val="clear" w:color="auto" w:fill="FFFFFF"/>
        <w:spacing w:before="150" w:after="150" w:line="360" w:lineRule="auto"/>
        <w:ind w:firstLine="602" w:firstLineChars="200"/>
        <w:jc w:val="left"/>
        <w:outlineLvl w:val="0"/>
        <w:rPr>
          <w:rFonts w:ascii="楷体_GB2312" w:hAnsi="Verdana" w:eastAsia="楷体_GB2312" w:cs="宋体"/>
          <w:color w:val="000000"/>
          <w:kern w:val="0"/>
          <w:sz w:val="30"/>
          <w:szCs w:val="30"/>
        </w:rPr>
      </w:pPr>
      <w:bookmarkStart w:id="1" w:name="_Toc28684"/>
      <w:commentRangeStart w:id="1"/>
      <w:commentRangeStart w:id="2"/>
      <w:r>
        <w:rPr>
          <w:rFonts w:hint="eastAsia" w:ascii="楷体_GB2312" w:hAnsi="Verdana" w:eastAsia="楷体_GB2312" w:cs="宋体"/>
          <w:b/>
          <w:bCs/>
          <w:color w:val="000000"/>
          <w:kern w:val="0"/>
          <w:sz w:val="30"/>
          <w:szCs w:val="30"/>
        </w:rPr>
        <w:t>1.2 调研，评测</w:t>
      </w:r>
      <w:bookmarkEnd w:id="1"/>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w:t>
      </w:r>
      <w:r>
        <w:rPr>
          <w:rFonts w:hint="eastAsia" w:ascii="楷体_GB2312" w:hAnsi="Verdana" w:eastAsia="楷体_GB2312" w:cs="宋体"/>
          <w:b/>
          <w:bCs/>
          <w:color w:val="000000"/>
          <w:kern w:val="0"/>
          <w:sz w:val="30"/>
          <w:szCs w:val="30"/>
        </w:rPr>
        <w:t>1）下载软件并使用起来，描述最简单直观的个人第一次上手体验。</w:t>
      </w:r>
    </w:p>
    <w:p>
      <w:pPr>
        <w:widowControl/>
        <w:shd w:val="clear" w:color="auto" w:fill="FFFFFF"/>
        <w:spacing w:before="150" w:after="150" w:line="360" w:lineRule="auto"/>
        <w:ind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 xml:space="preserve">      </w:t>
      </w:r>
      <w:r>
        <w:rPr>
          <w:rFonts w:hint="eastAsia" w:ascii="楷体_GB2312" w:hAnsi="Verdana" w:eastAsia="楷体_GB2312" w:cs="宋体"/>
          <w:color w:val="000000"/>
          <w:kern w:val="0"/>
          <w:sz w:val="30"/>
          <w:szCs w:val="30"/>
        </w:rPr>
        <w:t>王者荣耀还没发行的时候我没玩过英雄联盟，所以当朋友邀请我一起玩的时候，就一起玩了，也确实在王者荣耀刚出的时候去体验了一把，由于刚开始的新手教程和对英雄联盟的了解，该游戏还是很好上手的。要成为大神级别的选手，除了对装备的理解需要慢慢去看，其他的都还是蛮有趣的，刚开始玩也会赢赢输输，输了就想要赢，而王者荣耀就是抓住了这一点，让大量的玩家不断涌入，而华丽的皮肤和段位的晋升留住了很多玩家。不断涌入的玩家成为其发展的动力。</w:t>
      </w:r>
      <w:commentRangeEnd w:id="1"/>
      <w:r>
        <w:commentReference w:id="1"/>
      </w:r>
    </w:p>
    <w:p>
      <w:pPr>
        <w:widowControl/>
        <w:shd w:val="clear" w:color="auto" w:fill="FFFFFF"/>
        <w:spacing w:before="150" w:after="150" w:line="360" w:lineRule="auto"/>
        <w:ind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（2）王者荣耀游戏体验</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个人认为王者荣耀的游戏体验还是不错的，但是还是避免不了会有部分人会有挂机行为，但这是避免不了的，毕竟许多人有急事，当然如果你打到了高端局的话，也会有演员这种事情发生，之后就需要你积极的举报了，官方对营造良好的游戏环境，还是做了比较大的努力的，所以说，有些体验还是不错的，你能体会到你的那种快感.</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王者荣耀体现在它对MOBA游戏的一系列简化。在lol中补兵是一个很重要的机制，塔也有相应的防御机制，所以游戏会进行的相对时间比较长，而王者荣耀则整合并简化了该机制，根本不需要补兵也有钱，买个装备甚至不用回家。《王者荣耀》里放个大招和其他技能的冷却时间也变得很短，这样大大提高了游戏的时间，一把比赛10几分钟20分钟就能结束，增加了人们的游戏性。这是一款躺在床上和坐在地铁里玩的游戏，系统的主要目标是给你刺激，让你早点打完，而不是用一系列机制去考验你游戏的上限。</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并且该游戏不仅体验在休闲，还有在社交上，《王者荣耀》和其他腾讯产品一样，依托QQ和微信天然优势自不待言。但《王者荣耀》的牛逼之处在于它没有止步于此，他还搞出了iOS和安卓同服竞技，还有附近玩家一起开黑的功能。这就是为什么在当前会看到一家老小开黑王者，室友同事放学下班开黑的现象。这较之其他的一些游戏的优势不言而喻。当你闲下来的时候和亲朋好友一波短暂的开黑岂不是美滋滋。下面放出一些该游戏图片</w:t>
      </w:r>
    </w:p>
    <w:p>
      <w:pPr>
        <w:widowControl/>
        <w:shd w:val="clear" w:color="auto" w:fill="FFFFFF"/>
        <w:spacing w:before="150" w:after="150" w:line="360" w:lineRule="auto"/>
        <w:ind w:firstLine="420" w:firstLineChars="200"/>
        <w:jc w:val="left"/>
        <w:rPr>
          <w:rFonts w:ascii="楷体_GB2312" w:hAnsi="Verdana" w:eastAsia="楷体_GB2312" w:cs="宋体"/>
          <w:color w:val="000000"/>
          <w:kern w:val="0"/>
          <w:sz w:val="30"/>
          <w:szCs w:val="30"/>
        </w:rPr>
      </w:pPr>
      <w:r>
        <w:fldChar w:fldCharType="begin"/>
      </w:r>
      <w:r>
        <w:instrText xml:space="preserve"> INCLUDEPICTURE "C:\\Users\\dell\\Documents\\Tencent Files\\1930623706\\Image\\Group2\\~M\\F9\\~MF9~2I9G~6`X@[{D79UCV9.jpg" \* MERGEFORMATINET </w:instrText>
      </w:r>
      <w:r>
        <w:fldChar w:fldCharType="separate"/>
      </w:r>
      <w:r>
        <w:pict>
          <v:shape id="_x0000_i1025" o:spt="75" type="#_x0000_t75" style="height:192.6pt;width:418.2pt;" filled="f" o:preferrelative="t" stroked="f" coordsize="21600,21600">
            <v:path/>
            <v:fill on="f" focussize="0,0"/>
            <v:stroke on="f" joinstyle="miter"/>
            <v:imagedata r:id="rId6" r:href="rId7" o:title=""/>
            <o:lock v:ext="edit" aspectratio="t"/>
            <w10:wrap type="none"/>
            <w10:anchorlock/>
          </v:shape>
        </w:pict>
      </w:r>
      <w:r>
        <w:fldChar w:fldCharType="end"/>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p>
    <w:p>
      <w:pPr>
        <w:widowControl/>
        <w:shd w:val="clear" w:color="auto" w:fill="FFFFFF"/>
        <w:spacing w:before="150" w:after="150" w:line="360" w:lineRule="auto"/>
        <w:ind w:firstLine="420" w:firstLineChars="200"/>
        <w:jc w:val="left"/>
        <w:rPr>
          <w:rFonts w:ascii="楷体_GB2312" w:hAnsi="Verdana" w:eastAsia="楷体_GB2312" w:cs="宋体"/>
          <w:color w:val="000000"/>
          <w:kern w:val="0"/>
          <w:sz w:val="30"/>
          <w:szCs w:val="30"/>
        </w:rPr>
      </w:pPr>
      <w:r>
        <w:fldChar w:fldCharType="begin"/>
      </w:r>
      <w:r>
        <w:instrText xml:space="preserve"> INCLUDEPICTURE "C:\\Users\\dell\\Documents\\Tencent Files\\1930623706\\Image\\Group2\\ZZ\\_C\\ZZ_C]CX_EC5IP912M(G178Q.jpg" \* MERGEFORMATINET </w:instrText>
      </w:r>
      <w:r>
        <w:fldChar w:fldCharType="separate"/>
      </w:r>
      <w:r>
        <w:pict>
          <v:shape id="_x0000_i1026" o:spt="75" type="#_x0000_t75" style="height:194.4pt;width:421.2pt;" filled="f" o:preferrelative="t" stroked="f" coordsize="21600,21600">
            <v:path/>
            <v:fill on="f" focussize="0,0"/>
            <v:stroke on="f" joinstyle="miter"/>
            <v:imagedata r:id="rId8" r:href="rId9" o:title=""/>
            <o:lock v:ext="edit" aspectratio="t"/>
            <w10:wrap type="none"/>
            <w10:anchorlock/>
          </v:shape>
        </w:pict>
      </w:r>
      <w:r>
        <w:fldChar w:fldCharType="end"/>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从这些图也能够看出腾讯在此游戏的画质和一些原画的创作上非常用心，这也能给客户很好的游戏视觉体验。</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推荐性来说一般般吧，闲暇时间玩还不错。</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 可以当作空闲时间的休息娱乐。</w:t>
      </w:r>
      <w:commentRangeEnd w:id="2"/>
      <w:r>
        <w:commentReference w:id="2"/>
      </w:r>
    </w:p>
    <w:p>
      <w:pPr>
        <w:widowControl/>
        <w:shd w:val="clear" w:color="auto" w:fill="FFFFFF"/>
        <w:spacing w:before="150" w:after="150" w:line="360" w:lineRule="auto"/>
        <w:ind w:firstLine="602" w:firstLineChars="200"/>
        <w:jc w:val="left"/>
        <w:outlineLvl w:val="0"/>
        <w:rPr>
          <w:rFonts w:ascii="楷体_GB2312" w:hAnsi="Verdana" w:eastAsia="楷体_GB2312" w:cs="宋体"/>
          <w:color w:val="000000"/>
          <w:kern w:val="0"/>
          <w:sz w:val="30"/>
          <w:szCs w:val="30"/>
        </w:rPr>
      </w:pPr>
      <w:bookmarkStart w:id="2" w:name="_Toc17562"/>
      <w:commentRangeStart w:id="3"/>
      <w:r>
        <w:rPr>
          <w:rFonts w:hint="eastAsia" w:ascii="楷体_GB2312" w:hAnsi="Verdana" w:eastAsia="楷体_GB2312" w:cs="宋体"/>
          <w:b/>
          <w:bCs/>
          <w:color w:val="000000"/>
          <w:kern w:val="0"/>
          <w:sz w:val="30"/>
          <w:szCs w:val="30"/>
        </w:rPr>
        <w:t>1.3 需求分析</w:t>
      </w:r>
      <w:bookmarkEnd w:id="2"/>
    </w:p>
    <w:p>
      <w:pPr>
        <w:widowControl/>
        <w:shd w:val="clear" w:color="auto" w:fill="FFFFFF"/>
        <w:spacing w:before="150" w:after="150" w:line="360" w:lineRule="auto"/>
        <w:ind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      用例图</w:t>
      </w:r>
    </w:p>
    <w:p>
      <w:pPr>
        <w:widowControl/>
        <w:shd w:val="clear" w:color="auto" w:fill="FFFFFF"/>
        <w:spacing w:before="150" w:after="150" w:line="360" w:lineRule="auto"/>
        <w:ind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        </w:t>
      </w:r>
      <w:r>
        <w:fldChar w:fldCharType="begin"/>
      </w:r>
      <w:r>
        <w:instrText xml:space="preserve"> INCLUDEPICTURE "C:\\Users\\dell\\Documents\\Tencent Files\\1930623706\\Image\\Group2\\K)\\TC\\K)TC(_N1_FVIRT_~)O09PK5.png" \* MERGEFORMATINET </w:instrText>
      </w:r>
      <w:r>
        <w:fldChar w:fldCharType="separate"/>
      </w:r>
      <w:r>
        <w:pict>
          <v:shape id="_x0000_i1027" o:spt="75" type="#_x0000_t75" style="height:393pt;width:362.4pt;" filled="f" o:preferrelative="t" stroked="f" coordsize="21600,21600">
            <v:path/>
            <v:fill on="f" focussize="0,0"/>
            <v:stroke on="f" joinstyle="miter"/>
            <v:imagedata r:id="rId10" r:href="rId11" o:title=""/>
            <o:lock v:ext="edit" aspectratio="t"/>
            <w10:wrap type="none"/>
            <w10:anchorlock/>
          </v:shape>
        </w:pict>
      </w:r>
      <w:r>
        <w:fldChar w:fldCharType="end"/>
      </w:r>
      <w:commentRangeEnd w:id="3"/>
      <w:r>
        <w:commentReference w:id="3"/>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 </w:t>
      </w:r>
    </w:p>
    <w:p>
      <w:pPr>
        <w:widowControl/>
        <w:shd w:val="clear" w:color="auto" w:fill="FFFFFF"/>
        <w:spacing w:before="150" w:after="150" w:line="360" w:lineRule="auto"/>
        <w:ind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 </w:t>
      </w:r>
    </w:p>
    <w:p>
      <w:pPr>
        <w:widowControl/>
        <w:shd w:val="clear" w:color="auto" w:fill="FFFFFF"/>
        <w:spacing w:before="150" w:after="150" w:line="360" w:lineRule="auto"/>
        <w:ind w:firstLine="602" w:firstLineChars="200"/>
        <w:jc w:val="left"/>
        <w:outlineLvl w:val="0"/>
        <w:rPr>
          <w:rFonts w:ascii="楷体_GB2312" w:hAnsi="Verdana" w:eastAsia="楷体_GB2312" w:cs="宋体"/>
          <w:color w:val="000000"/>
          <w:kern w:val="0"/>
          <w:sz w:val="30"/>
          <w:szCs w:val="30"/>
        </w:rPr>
      </w:pPr>
      <w:bookmarkStart w:id="3" w:name="_Toc19424"/>
      <w:commentRangeStart w:id="4"/>
      <w:r>
        <w:rPr>
          <w:rFonts w:hint="eastAsia" w:ascii="楷体_GB2312" w:hAnsi="Verdana" w:eastAsia="楷体_GB2312" w:cs="宋体"/>
          <w:b/>
          <w:bCs/>
          <w:color w:val="000000"/>
          <w:kern w:val="0"/>
          <w:sz w:val="30"/>
          <w:szCs w:val="30"/>
        </w:rPr>
        <w:t>1.4 分析</w:t>
      </w:r>
      <w:bookmarkEnd w:id="3"/>
    </w:p>
    <w:p>
      <w:pPr>
        <w:widowControl/>
        <w:shd w:val="clear" w:color="auto" w:fill="FFFFFF"/>
        <w:spacing w:before="150" w:after="150" w:line="360" w:lineRule="auto"/>
        <w:ind w:firstLine="602" w:firstLineChars="200"/>
        <w:jc w:val="left"/>
        <w:rPr>
          <w:rFonts w:ascii="楷体_GB2312" w:hAnsi="Verdana" w:eastAsia="楷体_GB2312" w:cs="宋体"/>
          <w:color w:val="000000"/>
          <w:kern w:val="0"/>
          <w:sz w:val="30"/>
          <w:szCs w:val="30"/>
        </w:rPr>
      </w:pPr>
      <w:r>
        <w:rPr>
          <w:rFonts w:hint="eastAsia" w:ascii="楷体_GB2312" w:hAnsi="Verdana" w:eastAsia="楷体_GB2312" w:cs="宋体"/>
          <w:b/>
          <w:bCs/>
          <w:color w:val="000000"/>
          <w:kern w:val="0"/>
          <w:sz w:val="30"/>
          <w:szCs w:val="30"/>
        </w:rPr>
        <w:t>     </w:t>
      </w:r>
      <w:r>
        <w:rPr>
          <w:rFonts w:hint="eastAsia" w:ascii="楷体_GB2312" w:hAnsi="Verdana" w:eastAsia="楷体_GB2312" w:cs="宋体"/>
          <w:color w:val="000000"/>
          <w:kern w:val="0"/>
          <w:sz w:val="30"/>
          <w:szCs w:val="30"/>
        </w:rPr>
        <w:t xml:space="preserve"> 有很多机制不太适用于玩家，很坑玩家，虽然会让玩家更想赢，但是确实让玩家很恼火，而且王者荣耀的客服都是机器人，还有一些对于青少年，对于小孩子的充钱限制还没有完善，有利也有弊，说实话我认为这个游戏还是比较浪费时间的，，一般一玩就是一天，不仅如此还耗费了很多年轻人和青少年的精力，但不得不说腾讯在做游戏上还是很有想法天赋，虽说本游戏几乎照搬英雄联盟，但是该游戏不管是在原画还是一些皮肤的设计，以及装备的一些性能，在社交上下的工夫和每个英雄的背景故事都是不错的。而腾讯在赚钱盈利这方面也是非常有头脑，有着qq和微信的两大用户群体，赚钱方法多多，据统计在这几年盈利已经有好近百个亿。但一个游戏的目的不就是为了给公司带来盈利吗，这也无可厚非。只是想想就很不舒服，想吐槽一波腾讯的敛钱能力。</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       一如知乎尚某位评众说的：曾几何时，腾讯游戏我也是瞧不上眼的——我甚至不屑于去安装它们，生怕这些玩意儿脏了我的电脑。然而后来由于朋友和工作的关系接触到腾讯游戏，不得不说，腾讯能走到今天这一步，多数还是凭借自身的努力。然而正如刘志军造高铁，不是说做了一件对的事就完美了，说不得了，功过还是要分开来看。</w:t>
      </w:r>
      <w:commentRangeEnd w:id="4"/>
      <w:r>
        <w:commentReference w:id="4"/>
      </w:r>
    </w:p>
    <w:p>
      <w:pPr>
        <w:widowControl/>
        <w:shd w:val="clear" w:color="auto" w:fill="FFFFFF"/>
        <w:spacing w:before="150" w:after="150" w:line="360" w:lineRule="auto"/>
        <w:ind w:firstLine="602" w:firstLineChars="200"/>
        <w:jc w:val="left"/>
        <w:outlineLvl w:val="0"/>
        <w:rPr>
          <w:rFonts w:ascii="楷体_GB2312" w:hAnsi="Verdana" w:eastAsia="楷体_GB2312" w:cs="宋体"/>
          <w:color w:val="000000"/>
          <w:kern w:val="0"/>
          <w:sz w:val="30"/>
          <w:szCs w:val="30"/>
        </w:rPr>
      </w:pPr>
      <w:bookmarkStart w:id="4" w:name="_Toc11754"/>
      <w:commentRangeStart w:id="5"/>
      <w:r>
        <w:rPr>
          <w:rFonts w:hint="eastAsia" w:ascii="楷体_GB2312" w:hAnsi="Verdana" w:eastAsia="楷体_GB2312" w:cs="宋体"/>
          <w:b/>
          <w:bCs/>
          <w:color w:val="000000"/>
          <w:kern w:val="0"/>
          <w:sz w:val="30"/>
          <w:szCs w:val="30"/>
        </w:rPr>
        <w:t>1.5建议和规划</w:t>
      </w:r>
      <w:bookmarkEnd w:id="4"/>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　　完善客服系统，减少机器人客服，提供玩家服务，玩家被坑时，需要有人协商，可是一群机器人，只会让玩家更恼火，我想我们都会觉得有些游戏玩起来的感觉给人是有所不同的，总有那么些游戏玩起来让人感觉它们比其他游戏更像“游戏。</w:t>
      </w:r>
    </w:p>
    <w:p>
      <w:pPr>
        <w:widowControl/>
        <w:shd w:val="clear" w:color="auto" w:fill="FFFFFF"/>
        <w:spacing w:before="150" w:after="150" w:line="360" w:lineRule="auto"/>
        <w:ind w:firstLine="600" w:firstLineChars="200"/>
        <w:jc w:val="left"/>
        <w:rPr>
          <w:rFonts w:ascii="楷体_GB2312" w:hAnsi="Verdana" w:eastAsia="楷体_GB2312" w:cs="宋体"/>
          <w:color w:val="000000"/>
          <w:kern w:val="0"/>
          <w:sz w:val="30"/>
          <w:szCs w:val="30"/>
        </w:rPr>
      </w:pPr>
      <w:r>
        <w:rPr>
          <w:rFonts w:hint="eastAsia" w:ascii="楷体_GB2312" w:hAnsi="Verdana" w:eastAsia="楷体_GB2312" w:cs="宋体"/>
          <w:color w:val="000000"/>
          <w:kern w:val="0"/>
          <w:sz w:val="30"/>
          <w:szCs w:val="30"/>
        </w:rPr>
        <w:t>在游戏中，玩家越能做预先规划，游戏玩起就越让人投入。</w:t>
      </w:r>
    </w:p>
    <w:p>
      <w:pPr>
        <w:spacing w:line="360" w:lineRule="auto"/>
        <w:ind w:firstLine="600" w:firstLineChars="200"/>
        <w:rPr>
          <w:rFonts w:ascii="楷体_GB2312" w:eastAsia="楷体_GB2312"/>
          <w:sz w:val="30"/>
          <w:szCs w:val="30"/>
        </w:rPr>
      </w:pPr>
      <w:r>
        <w:rPr>
          <w:rFonts w:hint="eastAsia" w:ascii="楷体_GB2312" w:hAnsi="Verdana" w:eastAsia="楷体_GB2312" w:cs="宋体"/>
          <w:color w:val="000000"/>
          <w:kern w:val="0"/>
          <w:sz w:val="30"/>
          <w:szCs w:val="30"/>
        </w:rPr>
        <w:t>随着时代的发展推出更好的客服系统，对战系统，匹配机制，让玩家得到更好的游戏体验，才是游戏的正道。</w:t>
      </w:r>
      <w:commentRangeEnd w:id="5"/>
      <w:r>
        <w:commentReference w:id="5"/>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北顾づ" w:date="2020-10-29T18:53:33Z" w:initials="">
    <w:p w14:paraId="54E75476">
      <w:pPr>
        <w:pStyle w:val="2"/>
        <w:rPr>
          <w:rFonts w:hint="eastAsia" w:eastAsiaTheme="minorEastAsia"/>
          <w:lang w:val="en-US" w:eastAsia="zh-CN"/>
        </w:rPr>
      </w:pPr>
      <w:r>
        <w:rPr>
          <w:rFonts w:hint="eastAsia"/>
          <w:lang w:val="en-US" w:eastAsia="zh-CN"/>
        </w:rPr>
        <w:t>成文硕</w:t>
      </w:r>
    </w:p>
  </w:comment>
  <w:comment w:id="1" w:author="北顾づ" w:date="2020-10-29T18:54:46Z" w:initials="">
    <w:p w14:paraId="79502C77">
      <w:pPr>
        <w:pStyle w:val="2"/>
        <w:rPr>
          <w:rFonts w:hint="default" w:eastAsiaTheme="minorEastAsia"/>
          <w:lang w:val="en-US" w:eastAsia="zh-CN"/>
        </w:rPr>
      </w:pPr>
      <w:r>
        <w:rPr>
          <w:rFonts w:hint="eastAsia"/>
          <w:lang w:val="en-US" w:eastAsia="zh-CN"/>
        </w:rPr>
        <w:t>杨国宁</w:t>
      </w:r>
    </w:p>
  </w:comment>
  <w:comment w:id="2" w:author="北顾づ" w:date="2020-10-29T18:53:51Z" w:initials="">
    <w:p w14:paraId="40003D97">
      <w:pPr>
        <w:pStyle w:val="2"/>
        <w:rPr>
          <w:rFonts w:hint="eastAsia" w:eastAsiaTheme="minorEastAsia"/>
          <w:lang w:val="en-US" w:eastAsia="zh-CN"/>
        </w:rPr>
      </w:pPr>
      <w:r>
        <w:rPr>
          <w:rFonts w:hint="eastAsia"/>
          <w:lang w:val="en-US" w:eastAsia="zh-CN"/>
        </w:rPr>
        <w:t>刘海谣</w:t>
      </w:r>
    </w:p>
  </w:comment>
  <w:comment w:id="3" w:author="北顾づ" w:date="2020-10-29T18:54:08Z" w:initials="">
    <w:p w14:paraId="2BAF1BF6">
      <w:pPr>
        <w:pStyle w:val="2"/>
        <w:rPr>
          <w:rFonts w:hint="default" w:eastAsiaTheme="minorEastAsia"/>
          <w:lang w:val="en-US" w:eastAsia="zh-CN"/>
        </w:rPr>
      </w:pPr>
      <w:r>
        <w:rPr>
          <w:rFonts w:hint="eastAsia"/>
          <w:lang w:val="en-US" w:eastAsia="zh-CN"/>
        </w:rPr>
        <w:t>杨国宁</w:t>
      </w:r>
    </w:p>
  </w:comment>
  <w:comment w:id="4" w:author="北顾づ" w:date="2020-10-29T18:52:44Z" w:initials="">
    <w:p w14:paraId="1CA06A22">
      <w:pPr>
        <w:pStyle w:val="2"/>
        <w:rPr>
          <w:rFonts w:hint="eastAsia" w:eastAsiaTheme="minorEastAsia"/>
          <w:lang w:val="en-US" w:eastAsia="zh-CN"/>
        </w:rPr>
      </w:pPr>
      <w:r>
        <w:rPr>
          <w:rFonts w:hint="eastAsia"/>
          <w:lang w:val="en-US" w:eastAsia="zh-CN"/>
        </w:rPr>
        <w:t>周海龙</w:t>
      </w:r>
    </w:p>
  </w:comment>
  <w:comment w:id="5" w:author="北顾づ" w:date="2020-10-29T18:53:12Z" w:initials="">
    <w:p w14:paraId="1BA35793">
      <w:pPr>
        <w:pStyle w:val="2"/>
        <w:rPr>
          <w:rFonts w:hint="eastAsia" w:eastAsiaTheme="minorEastAsia"/>
          <w:lang w:val="en-US" w:eastAsia="zh-CN"/>
        </w:rPr>
      </w:pPr>
      <w:r>
        <w:rPr>
          <w:rFonts w:hint="eastAsia"/>
          <w:lang w:val="en-US" w:eastAsia="zh-CN"/>
        </w:rPr>
        <w:t>赵新义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E75476" w15:done="0"/>
  <w15:commentEx w15:paraId="79502C77" w15:done="0"/>
  <w15:commentEx w15:paraId="40003D97" w15:done="0"/>
  <w15:commentEx w15:paraId="2BAF1BF6" w15:done="0"/>
  <w15:commentEx w15:paraId="1CA06A22" w15:done="0"/>
  <w15:commentEx w15:paraId="1BA357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7F1D"/>
    <w:multiLevelType w:val="multilevel"/>
    <w:tmpl w:val="06A87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ED94F2E"/>
    <w:multiLevelType w:val="multilevel"/>
    <w:tmpl w:val="3ED94F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4C6068B"/>
    <w:multiLevelType w:val="multilevel"/>
    <w:tmpl w:val="54C606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北顾づ">
    <w15:presenceInfo w15:providerId="WPS Office" w15:userId="1351244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82"/>
    <w:rsid w:val="00085FA4"/>
    <w:rsid w:val="00173E79"/>
    <w:rsid w:val="00363469"/>
    <w:rsid w:val="005D6A14"/>
    <w:rsid w:val="008B6FB5"/>
    <w:rsid w:val="00D37282"/>
    <w:rsid w:val="00D97ABB"/>
    <w:rsid w:val="3A5D263D"/>
    <w:rsid w:val="4CD60C87"/>
    <w:rsid w:val="58044830"/>
    <w:rsid w:val="7C2C5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Balloon Text"/>
    <w:basedOn w:val="1"/>
    <w:link w:val="9"/>
    <w:semiHidden/>
    <w:unhideWhenUsed/>
    <w:uiPriority w:val="99"/>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customStyle="1" w:styleId="9">
    <w:name w:val="批注框文本 字符"/>
    <w:basedOn w:val="6"/>
    <w:link w:val="3"/>
    <w:semiHidden/>
    <w:uiPriority w:val="99"/>
    <w:rPr>
      <w:sz w:val="18"/>
      <w:szCs w:val="18"/>
    </w:rPr>
  </w:style>
  <w:style w:type="paragraph" w:customStyle="1" w:styleId="10">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Tencent%252520Files/1930623706/Image/Group2/ZZ/_C/ZZ_C%25255dCX_EC5IP912M(G178Q.jpg" TargetMode="External"/><Relationship Id="rId8" Type="http://schemas.openxmlformats.org/officeDocument/2006/relationships/image" Target="media/image2.jpeg"/><Relationship Id="rId7" Type="http://schemas.openxmlformats.org/officeDocument/2006/relationships/image" Target="../../../Tencent%252520Files/1930623706/Image/Group2/~M/F9/~MF9~2I9G~6%252560X@%25255b%25257bD79UCV9.jpg" TargetMode="Externa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Tencent%252520Files/1930623706/Image/Group2/K)/TC/K)TC(_N1_FVIRT_~)O09PK5.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509</Words>
  <Characters>2902</Characters>
  <Lines>24</Lines>
  <Paragraphs>6</Paragraphs>
  <TotalTime>15</TotalTime>
  <ScaleCrop>false</ScaleCrop>
  <LinksUpToDate>false</LinksUpToDate>
  <CharactersWithSpaces>3405</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2020-10-29T03:38:00Z</dcterms:created>
  <dc:creator>Lenovo</dc:creator>
  <cp:lastModifiedBy>北顾づ</cp:lastModifiedBy>
  <dcterms:modified xsi:type="dcterms:W3CDTF">2020-10-29T10:57:53Z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