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80F5A" w14:textId="77777777" w:rsidR="00E6702E" w:rsidRPr="00E6702E" w:rsidRDefault="00E6702E" w:rsidP="00E6702E">
      <w:r w:rsidRPr="00E6702E">
        <w:t xml:space="preserve">● </w:t>
      </w:r>
      <w:proofErr w:type="spellStart"/>
      <w:r w:rsidRPr="00E6702E">
        <w:t>ModbusTCP</w:t>
      </w:r>
      <w:proofErr w:type="spellEnd"/>
      <w:r w:rsidRPr="00E6702E">
        <w:t>客户端完整功能测试方案</w:t>
      </w:r>
      <w:r w:rsidRPr="00E6702E">
        <w:br/>
      </w:r>
      <w:r w:rsidRPr="00E6702E">
        <w:br/>
        <w:t xml:space="preserve">  测试环境准备</w:t>
      </w:r>
      <w:r w:rsidRPr="00E6702E">
        <w:br/>
      </w:r>
      <w:r w:rsidRPr="00E6702E">
        <w:br/>
        <w:t xml:space="preserve">  1. 服务器</w:t>
      </w:r>
      <w:proofErr w:type="gramStart"/>
      <w:r w:rsidRPr="00E6702E">
        <w:t>端准备</w:t>
      </w:r>
      <w:proofErr w:type="gramEnd"/>
      <w:r w:rsidRPr="00E6702E">
        <w:br/>
      </w:r>
      <w:r w:rsidRPr="00E6702E">
        <w:br/>
        <w:t xml:space="preserve">  启动</w:t>
      </w:r>
      <w:proofErr w:type="spellStart"/>
      <w:r w:rsidRPr="00E6702E">
        <w:t>HslCommunication</w:t>
      </w:r>
      <w:proofErr w:type="spellEnd"/>
      <w:r w:rsidRPr="00E6702E">
        <w:t>测试工具作为</w:t>
      </w:r>
      <w:proofErr w:type="spellStart"/>
      <w:r w:rsidRPr="00E6702E">
        <w:t>ModbusTCP</w:t>
      </w:r>
      <w:proofErr w:type="spellEnd"/>
      <w:r w:rsidRPr="00E6702E">
        <w:t>服务器，配置：</w:t>
      </w:r>
      <w:r w:rsidRPr="00E6702E">
        <w:br/>
        <w:t xml:space="preserve">  - IP地址：127.0.0.1</w:t>
      </w:r>
      <w:r w:rsidRPr="00E6702E">
        <w:br/>
        <w:t xml:space="preserve">  - 端口：502</w:t>
      </w:r>
      <w:r w:rsidRPr="00E6702E">
        <w:br/>
        <w:t xml:space="preserve">  - 启动服务器并确保显示"等待客户端连接"</w:t>
      </w:r>
      <w:r w:rsidRPr="00E6702E">
        <w:br/>
      </w:r>
      <w:r w:rsidRPr="00E6702E">
        <w:br/>
        <w:t xml:space="preserve">  2. 客户端准备</w:t>
      </w:r>
      <w:r w:rsidRPr="00E6702E">
        <w:br/>
      </w:r>
      <w:r w:rsidRPr="00E6702E">
        <w:br/>
        <w:t xml:space="preserve">  运行</w:t>
      </w:r>
      <w:proofErr w:type="spellStart"/>
      <w:r w:rsidRPr="00E6702E">
        <w:t>VisionLite</w:t>
      </w:r>
      <w:proofErr w:type="spellEnd"/>
      <w:r w:rsidRPr="00E6702E">
        <w:t>应用程序，进入通讯管理界面</w:t>
      </w:r>
      <w:r w:rsidRPr="00E6702E">
        <w:br/>
      </w:r>
      <w:r w:rsidRPr="00E6702E">
        <w:br/>
        <w:t xml:space="preserve">  完整测试流程</w:t>
      </w:r>
      <w:r w:rsidRPr="00E6702E">
        <w:br/>
      </w:r>
      <w:r w:rsidRPr="00E6702E">
        <w:br/>
        <w:t>● 1. 连接功能测试</w:t>
      </w:r>
      <w:r w:rsidRPr="00E6702E">
        <w:br/>
      </w:r>
      <w:r w:rsidRPr="00E6702E">
        <w:br/>
        <w:t>● 步骤1：基础连接测试</w:t>
      </w:r>
      <w:r w:rsidRPr="00E6702E">
        <w:br/>
      </w:r>
      <w:r w:rsidRPr="00E6702E">
        <w:br/>
        <w:t xml:space="preserve">  1. 创建</w:t>
      </w:r>
      <w:proofErr w:type="spellStart"/>
      <w:r w:rsidRPr="00E6702E">
        <w:t>ModbusTCP</w:t>
      </w:r>
      <w:proofErr w:type="spellEnd"/>
      <w:r w:rsidRPr="00E6702E">
        <w:t>客户端连接</w:t>
      </w:r>
      <w:r w:rsidRPr="00E6702E">
        <w:br/>
        <w:t xml:space="preserve">    - 点击"添加连接"</w:t>
      </w:r>
      <w:r w:rsidRPr="00E6702E">
        <w:br/>
        <w:t xml:space="preserve">    - 连接类型：选择"</w:t>
      </w:r>
      <w:proofErr w:type="spellStart"/>
      <w:r w:rsidRPr="00E6702E">
        <w:t>ModbusTCP</w:t>
      </w:r>
      <w:proofErr w:type="spellEnd"/>
      <w:r w:rsidRPr="00E6702E">
        <w:t>客户端"</w:t>
      </w:r>
      <w:r w:rsidRPr="00E6702E">
        <w:br/>
        <w:t xml:space="preserve">    - 服务器IP：127.0.0.1</w:t>
      </w:r>
      <w:r w:rsidRPr="00E6702E">
        <w:br/>
        <w:t xml:space="preserve">    - 端口：502</w:t>
      </w:r>
      <w:r w:rsidRPr="00E6702E">
        <w:br/>
        <w:t xml:space="preserve">    - 点击"确定"创建连接</w:t>
      </w:r>
      <w:r w:rsidRPr="00E6702E">
        <w:br/>
        <w:t xml:space="preserve">  2. 验证连接状态</w:t>
      </w:r>
      <w:r w:rsidRPr="00E6702E">
        <w:br/>
        <w:t xml:space="preserve">    - 检查连接列表中是否显示新创建的连接</w:t>
      </w:r>
      <w:r w:rsidRPr="00E6702E">
        <w:br/>
        <w:t xml:space="preserve">    - 点击"连接"按钮</w:t>
      </w:r>
      <w:r w:rsidRPr="00E6702E">
        <w:br/>
        <w:t xml:space="preserve">    - 预期结果：状态显示"已连接"，</w:t>
      </w:r>
      <w:proofErr w:type="spellStart"/>
      <w:r w:rsidRPr="00E6702E">
        <w:t>HslCommunication</w:t>
      </w:r>
      <w:proofErr w:type="spellEnd"/>
      <w:r w:rsidRPr="00E6702E">
        <w:t>工具显示"在线客户端：1"</w:t>
      </w:r>
      <w:r w:rsidRPr="00E6702E">
        <w:br/>
      </w:r>
      <w:r w:rsidRPr="00E6702E">
        <w:br/>
        <w:t>● 2. 界面动态切换功能测试</w:t>
      </w:r>
      <w:r w:rsidRPr="00E6702E">
        <w:br/>
      </w:r>
      <w:r w:rsidRPr="00E6702E">
        <w:br/>
        <w:t xml:space="preserve">  步骤2：界面切换验证</w:t>
      </w:r>
      <w:r w:rsidRPr="00E6702E">
        <w:br/>
      </w:r>
      <w:r w:rsidRPr="00E6702E">
        <w:br/>
        <w:t xml:space="preserve">  1. 创建对比连接</w:t>
      </w:r>
      <w:r w:rsidRPr="00E6702E">
        <w:br/>
        <w:t xml:space="preserve">    - 再创建一个"TCP客户端"连接作为对比</w:t>
      </w:r>
      <w:r w:rsidRPr="00E6702E">
        <w:br/>
        <w:t xml:space="preserve">    - 选择TCP客户端连接 → 界面应显示简单文本输入框</w:t>
      </w:r>
      <w:r w:rsidRPr="00E6702E">
        <w:br/>
        <w:t xml:space="preserve">    - 选择</w:t>
      </w:r>
      <w:proofErr w:type="spellStart"/>
      <w:r w:rsidRPr="00E6702E">
        <w:t>ModbusTCP</w:t>
      </w:r>
      <w:proofErr w:type="spellEnd"/>
      <w:r w:rsidRPr="00E6702E">
        <w:t>客户端连接 → 界面应显示专用操作面板</w:t>
      </w:r>
      <w:r w:rsidRPr="00E6702E">
        <w:br/>
        <w:t xml:space="preserve">  2. 验证专用操作面板显示</w:t>
      </w:r>
      <w:r w:rsidRPr="00E6702E">
        <w:br/>
        <w:t xml:space="preserve">    - 预期结果：看到5个功能区域：</w:t>
      </w:r>
      <w:r w:rsidRPr="00E6702E">
        <w:br/>
        <w:t xml:space="preserve">        - 操作设置（读取/写入选择）</w:t>
      </w:r>
      <w:r w:rsidRPr="00E6702E">
        <w:br/>
        <w:t xml:space="preserve">      - 地址设置（起始地址、数量/值、显示格式）</w:t>
      </w:r>
      <w:r w:rsidRPr="00E6702E">
        <w:br/>
      </w:r>
      <w:r w:rsidRPr="00E6702E">
        <w:lastRenderedPageBreak/>
        <w:t xml:space="preserve">      - 执行控制（执行、停止、清除日志、导出）</w:t>
      </w:r>
      <w:r w:rsidRPr="00E6702E">
        <w:br/>
        <w:t xml:space="preserve">      - 快速操作（6个预设按钮）</w:t>
      </w:r>
      <w:r w:rsidRPr="00E6702E">
        <w:br/>
        <w:t xml:space="preserve">      - 实时状态显示</w:t>
      </w:r>
      <w:r w:rsidRPr="00E6702E">
        <w:br/>
      </w:r>
      <w:r w:rsidRPr="00E6702E">
        <w:br/>
        <w:t xml:space="preserve">● 3. </w:t>
      </w:r>
      <w:proofErr w:type="spellStart"/>
      <w:r w:rsidRPr="00E6702E">
        <w:t>ModbusTCP</w:t>
      </w:r>
      <w:proofErr w:type="spellEnd"/>
      <w:r w:rsidRPr="00E6702E">
        <w:t>功能码全面测试</w:t>
      </w:r>
      <w:r w:rsidRPr="00E6702E">
        <w:br/>
      </w:r>
      <w:r w:rsidRPr="00E6702E">
        <w:br/>
        <w:t xml:space="preserve">  步骤3：读取功能测试（01功能码 - 线圈状态）</w:t>
      </w:r>
      <w:r w:rsidRPr="00E6702E">
        <w:br/>
      </w:r>
      <w:r w:rsidRPr="00E6702E">
        <w:br/>
        <w:t xml:space="preserve">  1. 线圈状态读取</w:t>
      </w:r>
      <w:r w:rsidRPr="00E6702E">
        <w:br/>
        <w:t xml:space="preserve">  操作类型：读取</w:t>
      </w:r>
      <w:r w:rsidRPr="00E6702E">
        <w:br/>
        <w:t xml:space="preserve">  数据类型：线圈状态</w:t>
      </w:r>
      <w:r w:rsidRPr="00E6702E">
        <w:br/>
        <w:t xml:space="preserve">  起始地址：0</w:t>
      </w:r>
      <w:r w:rsidRPr="00E6702E">
        <w:br/>
        <w:t xml:space="preserve">  数量：10</w:t>
      </w:r>
      <w:r w:rsidRPr="00E6702E">
        <w:br/>
        <w:t xml:space="preserve">  显示格式：二进制</w:t>
      </w:r>
      <w:r w:rsidRPr="00E6702E">
        <w:br/>
        <w:t xml:space="preserve">    - 点击"执行操作"</w:t>
      </w:r>
      <w:r w:rsidRPr="00E6702E">
        <w:br/>
        <w:t xml:space="preserve">    - 预期结果：</w:t>
      </w:r>
      <w:proofErr w:type="spellStart"/>
      <w:r w:rsidRPr="00E6702E">
        <w:t>HslCommunication</w:t>
      </w:r>
      <w:proofErr w:type="spellEnd"/>
      <w:r w:rsidRPr="00E6702E">
        <w:t>显示接收到01功能码读取请求</w:t>
      </w:r>
      <w:r w:rsidRPr="00E6702E">
        <w:br/>
        <w:t xml:space="preserve">    - 观察返回的10个线圈状态值</w:t>
      </w:r>
      <w:r w:rsidRPr="00E6702E">
        <w:br/>
      </w:r>
      <w:r w:rsidRPr="00E6702E">
        <w:br/>
        <w:t>● 步骤4：离散输入读取（02功能码）</w:t>
      </w:r>
      <w:r w:rsidRPr="00E6702E">
        <w:br/>
      </w:r>
      <w:r w:rsidRPr="00E6702E">
        <w:br/>
        <w:t xml:space="preserve">  1. 离散输入状态读取</w:t>
      </w:r>
      <w:r w:rsidRPr="00E6702E">
        <w:br/>
        <w:t xml:space="preserve">  操作类型：读取</w:t>
      </w:r>
      <w:r w:rsidRPr="00E6702E">
        <w:br/>
        <w:t xml:space="preserve">  数据类型：离散输入</w:t>
      </w:r>
      <w:r w:rsidRPr="00E6702E">
        <w:br/>
        <w:t xml:space="preserve">  起始地址：10000</w:t>
      </w:r>
      <w:r w:rsidRPr="00E6702E">
        <w:br/>
        <w:t xml:space="preserve">  数量：8</w:t>
      </w:r>
      <w:r w:rsidRPr="00E6702E">
        <w:br/>
        <w:t xml:space="preserve">  显示格式：二进制</w:t>
      </w:r>
      <w:r w:rsidRPr="00E6702E">
        <w:br/>
        <w:t xml:space="preserve">    - 预期结果：发送02功能码读取请求</w:t>
      </w:r>
      <w:r w:rsidRPr="00E6702E">
        <w:br/>
      </w:r>
      <w:r w:rsidRPr="00E6702E">
        <w:br/>
        <w:t>● 步骤5：保持寄存器读取（03功能码）</w:t>
      </w:r>
      <w:r w:rsidRPr="00E6702E">
        <w:br/>
      </w:r>
      <w:r w:rsidRPr="00E6702E">
        <w:br/>
        <w:t xml:space="preserve">  1. 保持寄存器读取</w:t>
      </w:r>
      <w:r w:rsidRPr="00E6702E">
        <w:br/>
        <w:t xml:space="preserve">  操作类型：读取</w:t>
      </w:r>
      <w:r w:rsidRPr="00E6702E">
        <w:br/>
        <w:t xml:space="preserve">  数据类型：保持寄存器</w:t>
      </w:r>
      <w:r w:rsidRPr="00E6702E">
        <w:br/>
        <w:t xml:space="preserve">  起始地址：40001</w:t>
      </w:r>
      <w:r w:rsidRPr="00E6702E">
        <w:br/>
        <w:t xml:space="preserve">  数量：5</w:t>
      </w:r>
      <w:r w:rsidRPr="00E6702E">
        <w:br/>
        <w:t xml:space="preserve">  显示格式：十进制</w:t>
      </w:r>
      <w:r w:rsidRPr="00E6702E">
        <w:br/>
        <w:t xml:space="preserve">    - 预期结果：发送03功能码，返回5个16位寄存器值</w:t>
      </w:r>
      <w:r w:rsidRPr="00E6702E">
        <w:br/>
      </w:r>
      <w:r w:rsidRPr="00E6702E">
        <w:br/>
        <w:t>● 步骤6：输入寄存器读取（04功能码）</w:t>
      </w:r>
      <w:r w:rsidRPr="00E6702E">
        <w:br/>
      </w:r>
      <w:r w:rsidRPr="00E6702E">
        <w:br/>
        <w:t xml:space="preserve">  1. 输入寄存器读取</w:t>
      </w:r>
      <w:r w:rsidRPr="00E6702E">
        <w:br/>
        <w:t xml:space="preserve">  操作类型：读取</w:t>
      </w:r>
      <w:r w:rsidRPr="00E6702E">
        <w:br/>
        <w:t xml:space="preserve">  数据类型：输入寄存器</w:t>
      </w:r>
      <w:r w:rsidRPr="00E6702E">
        <w:br/>
        <w:t xml:space="preserve">  起始地址：30001</w:t>
      </w:r>
      <w:r w:rsidRPr="00E6702E">
        <w:br/>
      </w:r>
      <w:r w:rsidRPr="00E6702E">
        <w:lastRenderedPageBreak/>
        <w:t xml:space="preserve">  数量：3</w:t>
      </w:r>
      <w:r w:rsidRPr="00E6702E">
        <w:br/>
        <w:t xml:space="preserve">  显示格式：十六进制</w:t>
      </w:r>
      <w:r w:rsidRPr="00E6702E">
        <w:br/>
        <w:t xml:space="preserve">    - 预期结果：发送04功能码，返回3个输入寄存器值</w:t>
      </w:r>
      <w:r w:rsidRPr="00E6702E">
        <w:br/>
      </w:r>
      <w:r w:rsidRPr="00E6702E">
        <w:br/>
        <w:t>● 4. 写入功能测试</w:t>
      </w:r>
      <w:r w:rsidRPr="00E6702E">
        <w:br/>
      </w:r>
      <w:r w:rsidRPr="00E6702E">
        <w:br/>
        <w:t xml:space="preserve">  步骤7：单个线圈写入（05功能码）</w:t>
      </w:r>
      <w:r w:rsidRPr="00E6702E">
        <w:br/>
      </w:r>
      <w:r w:rsidRPr="00E6702E">
        <w:br/>
        <w:t xml:space="preserve">  1. 单线圈写入测试</w:t>
      </w:r>
      <w:r w:rsidRPr="00E6702E">
        <w:br/>
        <w:t xml:space="preserve">  操作类型：写入</w:t>
      </w:r>
      <w:r w:rsidRPr="00E6702E">
        <w:br/>
        <w:t xml:space="preserve">  数据类型：线圈状态</w:t>
      </w:r>
      <w:r w:rsidRPr="00E6702E">
        <w:br/>
        <w:t xml:space="preserve">  起始地址：200</w:t>
      </w:r>
      <w:r w:rsidRPr="00E6702E">
        <w:br/>
        <w:t xml:space="preserve">  写入值：1</w:t>
      </w:r>
      <w:r w:rsidRPr="00E6702E">
        <w:br/>
        <w:t xml:space="preserve">    - 点击"执行操作"</w:t>
      </w:r>
      <w:r w:rsidRPr="00E6702E">
        <w:br/>
        <w:t xml:space="preserve">    - 预期结果：</w:t>
      </w:r>
      <w:proofErr w:type="spellStart"/>
      <w:r w:rsidRPr="00E6702E">
        <w:t>HslCommunication</w:t>
      </w:r>
      <w:proofErr w:type="spellEnd"/>
      <w:r w:rsidRPr="00E6702E">
        <w:t>显示接收到05功能码写入请求</w:t>
      </w:r>
      <w:r w:rsidRPr="00E6702E">
        <w:br/>
        <w:t xml:space="preserve">    - 这是原本失败的"WRITE_COIL 200 1"命令的等价操作</w:t>
      </w:r>
      <w:r w:rsidRPr="00E6702E">
        <w:br/>
      </w:r>
      <w:r w:rsidRPr="00E6702E">
        <w:br/>
        <w:t>● 步骤8：单个寄存器写入（06功能码）</w:t>
      </w:r>
      <w:r w:rsidRPr="00E6702E">
        <w:br/>
      </w:r>
      <w:r w:rsidRPr="00E6702E">
        <w:br/>
        <w:t xml:space="preserve">  1. 单寄存器写入测试</w:t>
      </w:r>
      <w:r w:rsidRPr="00E6702E">
        <w:br/>
        <w:t xml:space="preserve">  操作类型：写入</w:t>
      </w:r>
      <w:r w:rsidRPr="00E6702E">
        <w:br/>
        <w:t xml:space="preserve">  数据类型：保持寄存器</w:t>
      </w:r>
      <w:r w:rsidRPr="00E6702E">
        <w:br/>
        <w:t xml:space="preserve">  起始地址：40001</w:t>
      </w:r>
      <w:r w:rsidRPr="00E6702E">
        <w:br/>
        <w:t xml:space="preserve">  写入值：12345</w:t>
      </w:r>
      <w:r w:rsidRPr="00E6702E">
        <w:br/>
        <w:t xml:space="preserve">    - 预期结果：发送06功能码，写入16位值12345</w:t>
      </w:r>
      <w:r w:rsidRPr="00E6702E">
        <w:br/>
      </w:r>
      <w:r w:rsidRPr="00E6702E">
        <w:br/>
        <w:t xml:space="preserve">  步骤9：多个线圈写入（15功能码）</w:t>
      </w:r>
      <w:r w:rsidRPr="00E6702E">
        <w:br/>
      </w:r>
      <w:r w:rsidRPr="00E6702E">
        <w:br/>
        <w:t xml:space="preserve">  1. 多线圈写入测试</w:t>
      </w:r>
      <w:r w:rsidRPr="00E6702E">
        <w:br/>
        <w:t xml:space="preserve">  操作类型：写入</w:t>
      </w:r>
      <w:r w:rsidRPr="00E6702E">
        <w:br/>
        <w:t xml:space="preserve">  数据类型：线圈状态</w:t>
      </w:r>
      <w:r w:rsidRPr="00E6702E">
        <w:br/>
        <w:t xml:space="preserve">  起始地址：100</w:t>
      </w:r>
      <w:r w:rsidRPr="00E6702E">
        <w:br/>
        <w:t xml:space="preserve">  写入值：1,0,1,1,0  (逗号分隔的多个值)</w:t>
      </w:r>
      <w:r w:rsidRPr="00E6702E">
        <w:br/>
        <w:t xml:space="preserve">    - 预期结果：发送15功能码，批量写入5个线圈</w:t>
      </w:r>
      <w:r w:rsidRPr="00E6702E">
        <w:br/>
      </w:r>
      <w:r w:rsidRPr="00E6702E">
        <w:br/>
        <w:t xml:space="preserve">  步骤10：多个寄存器写入（16功能码）</w:t>
      </w:r>
      <w:r w:rsidRPr="00E6702E">
        <w:br/>
      </w:r>
      <w:r w:rsidRPr="00E6702E">
        <w:br/>
        <w:t xml:space="preserve">  1. 多寄存器写入测试</w:t>
      </w:r>
      <w:r w:rsidRPr="00E6702E">
        <w:br/>
        <w:t xml:space="preserve">  操作类型：写入</w:t>
      </w:r>
      <w:r w:rsidRPr="00E6702E">
        <w:br/>
        <w:t xml:space="preserve">  数据类型：保持寄存器</w:t>
      </w:r>
      <w:r w:rsidRPr="00E6702E">
        <w:br/>
        <w:t xml:space="preserve">  起始地址：40010</w:t>
      </w:r>
      <w:r w:rsidRPr="00E6702E">
        <w:br/>
        <w:t xml:space="preserve">  写入值：1000,2000,3000  (逗号分隔)</w:t>
      </w:r>
      <w:r w:rsidRPr="00E6702E">
        <w:br/>
        <w:t xml:space="preserve">    - 预期结果：发送16功能码，批量写入3个寄存器</w:t>
      </w:r>
      <w:r w:rsidRPr="00E6702E">
        <w:br/>
      </w:r>
      <w:r w:rsidRPr="00E6702E">
        <w:br/>
      </w:r>
      <w:r w:rsidRPr="00E6702E">
        <w:lastRenderedPageBreak/>
        <w:t>● 5. 快速操作功能测试</w:t>
      </w:r>
      <w:r w:rsidRPr="00E6702E">
        <w:br/>
      </w:r>
      <w:r w:rsidRPr="00E6702E">
        <w:br/>
        <w:t xml:space="preserve">  步骤11：快速操作按钮测试</w:t>
      </w:r>
      <w:r w:rsidRPr="00E6702E">
        <w:br/>
      </w:r>
      <w:r w:rsidRPr="00E6702E">
        <w:br/>
        <w:t xml:space="preserve">  依次点击6个快速操作按钮，验证每个按钮是否正确：</w:t>
      </w:r>
      <w:r w:rsidRPr="00E6702E">
        <w:br/>
      </w:r>
      <w:r w:rsidRPr="00E6702E">
        <w:br/>
        <w:t xml:space="preserve">  1. "读线圈0-9"按钮</w:t>
      </w:r>
      <w:r w:rsidRPr="00E6702E">
        <w:br/>
        <w:t xml:space="preserve">    - 预期：自动设置读取/线圈状态/地址0/数量10并执行</w:t>
      </w:r>
      <w:r w:rsidRPr="00E6702E">
        <w:br/>
        <w:t xml:space="preserve">  2. "读寄存器40001-40005"按钮</w:t>
      </w:r>
      <w:r w:rsidRPr="00E6702E">
        <w:br/>
        <w:t xml:space="preserve">    - 预期：自动设置读取/保持寄存器/地址40001/数量5并执行</w:t>
      </w:r>
      <w:r w:rsidRPr="00E6702E">
        <w:br/>
        <w:t xml:space="preserve">  3. "写线圈200为1"按钮</w:t>
      </w:r>
      <w:r w:rsidRPr="00E6702E">
        <w:br/>
        <w:t xml:space="preserve">    - 预期：自动设置写入/线圈状态/地址200/值1并执行（这是原问题的解决方案）</w:t>
      </w:r>
      <w:r w:rsidRPr="00E6702E">
        <w:br/>
        <w:t xml:space="preserve">  4. "写寄存器40001为100"按钮</w:t>
      </w:r>
      <w:r w:rsidRPr="00E6702E">
        <w:br/>
        <w:t xml:space="preserve">    - 预期：自动设置写入/保持寄存器/地址40001/值100并执行</w:t>
      </w:r>
      <w:r w:rsidRPr="00E6702E">
        <w:br/>
        <w:t xml:space="preserve">  5. "批量读线圈100-109"按钮</w:t>
      </w:r>
      <w:r w:rsidRPr="00E6702E">
        <w:br/>
        <w:t xml:space="preserve">    - 预期：自动设置读取/线圈状态/地址100/数量10并执行</w:t>
      </w:r>
      <w:r w:rsidRPr="00E6702E">
        <w:br/>
        <w:t xml:space="preserve">  6. "</w:t>
      </w:r>
      <w:proofErr w:type="gramStart"/>
      <w:r w:rsidRPr="00E6702E">
        <w:t>批量写</w:t>
      </w:r>
      <w:proofErr w:type="gramEnd"/>
      <w:r w:rsidRPr="00E6702E">
        <w:t>寄存器40010"按钮</w:t>
      </w:r>
      <w:r w:rsidRPr="00E6702E">
        <w:br/>
        <w:t xml:space="preserve">    - 预期：自动设置写入/保持寄存器/地址40010/值1,2,3,4,5并执行</w:t>
      </w:r>
      <w:r w:rsidRPr="00E6702E">
        <w:br/>
      </w:r>
      <w:r w:rsidRPr="00E6702E">
        <w:br/>
        <w:t>● 6. 异常和错误处理测试</w:t>
      </w:r>
      <w:r w:rsidRPr="00E6702E">
        <w:br/>
      </w:r>
      <w:r w:rsidRPr="00E6702E">
        <w:br/>
        <w:t xml:space="preserve">  步骤12：错误处理验证</w:t>
      </w:r>
      <w:r w:rsidRPr="00E6702E">
        <w:br/>
      </w:r>
      <w:r w:rsidRPr="00E6702E">
        <w:br/>
        <w:t xml:space="preserve">  1. 连接断开测试</w:t>
      </w:r>
      <w:r w:rsidRPr="00E6702E">
        <w:br/>
        <w:t xml:space="preserve">    - 在</w:t>
      </w:r>
      <w:proofErr w:type="spellStart"/>
      <w:r w:rsidRPr="00E6702E">
        <w:t>HslCommunication</w:t>
      </w:r>
      <w:proofErr w:type="spellEnd"/>
      <w:r w:rsidRPr="00E6702E">
        <w:t>工具中停止服务器</w:t>
      </w:r>
      <w:r w:rsidRPr="00E6702E">
        <w:br/>
        <w:t xml:space="preserve">    - 尝试执行操作</w:t>
      </w:r>
      <w:r w:rsidRPr="00E6702E">
        <w:br/>
        <w:t xml:space="preserve">    - 预期：显示连接失败错误信息</w:t>
      </w:r>
      <w:r w:rsidRPr="00E6702E">
        <w:br/>
        <w:t xml:space="preserve">  2. 无效地址测试</w:t>
      </w:r>
      <w:r w:rsidRPr="00E6702E">
        <w:br/>
        <w:t xml:space="preserve">    - 输入超大地址值（如99999999）</w:t>
      </w:r>
      <w:r w:rsidRPr="00E6702E">
        <w:br/>
        <w:t xml:space="preserve">    - 预期：显示</w:t>
      </w:r>
      <w:proofErr w:type="gramStart"/>
      <w:r w:rsidRPr="00E6702E">
        <w:t>地址超</w:t>
      </w:r>
      <w:proofErr w:type="gramEnd"/>
      <w:r w:rsidRPr="00E6702E">
        <w:t>范围错误</w:t>
      </w:r>
      <w:r w:rsidRPr="00E6702E">
        <w:br/>
        <w:t xml:space="preserve">  3. 无效数据格式测试</w:t>
      </w:r>
      <w:r w:rsidRPr="00E6702E">
        <w:br/>
        <w:t xml:space="preserve">    - 在写入值中输入非数字字符</w:t>
      </w:r>
      <w:r w:rsidRPr="00E6702E">
        <w:br/>
        <w:t xml:space="preserve">    - 预期：显示数据格式错误提示</w:t>
      </w:r>
      <w:r w:rsidRPr="00E6702E">
        <w:br/>
        <w:t xml:space="preserve">  4. 超时测试</w:t>
      </w:r>
      <w:r w:rsidRPr="00E6702E">
        <w:br/>
        <w:t xml:space="preserve">    - 连接后暂停</w:t>
      </w:r>
      <w:proofErr w:type="spellStart"/>
      <w:r w:rsidRPr="00E6702E">
        <w:t>HslCommunication</w:t>
      </w:r>
      <w:proofErr w:type="spellEnd"/>
      <w:r w:rsidRPr="00E6702E">
        <w:t>工具响应</w:t>
      </w:r>
      <w:r w:rsidRPr="00E6702E">
        <w:br/>
        <w:t xml:space="preserve">    - 预期：显示操作超时错误</w:t>
      </w:r>
      <w:r w:rsidRPr="00E6702E">
        <w:br/>
      </w:r>
      <w:r w:rsidRPr="00E6702E">
        <w:br/>
        <w:t>● 7. 命令格式兼容性测试</w:t>
      </w:r>
      <w:r w:rsidRPr="00E6702E">
        <w:br/>
      </w:r>
      <w:r w:rsidRPr="00E6702E">
        <w:br/>
        <w:t xml:space="preserve">  步骤13：验证原问题解决方案</w:t>
      </w:r>
      <w:r w:rsidRPr="00E6702E">
        <w:br/>
      </w:r>
      <w:r w:rsidRPr="00E6702E">
        <w:br/>
        <w:t xml:space="preserve">  测试多种命令格式，确保修复后的</w:t>
      </w:r>
      <w:proofErr w:type="gramStart"/>
      <w:r w:rsidRPr="00E6702E">
        <w:t>解析器</w:t>
      </w:r>
      <w:proofErr w:type="gramEnd"/>
      <w:r w:rsidRPr="00E6702E">
        <w:t>能处理：</w:t>
      </w:r>
      <w:r w:rsidRPr="00E6702E">
        <w:br/>
      </w:r>
      <w:r w:rsidRPr="00E6702E">
        <w:br/>
        <w:t xml:space="preserve">  1. 空格分隔格式（原问题）</w:t>
      </w:r>
      <w:r w:rsidRPr="00E6702E">
        <w:br/>
      </w:r>
      <w:r w:rsidRPr="00E6702E">
        <w:lastRenderedPageBreak/>
        <w:t xml:space="preserve">    - 在简单文本输入框输入：WRITE_COIL 200 1</w:t>
      </w:r>
      <w:r w:rsidRPr="00E6702E">
        <w:br/>
        <w:t xml:space="preserve">    - 预期：现在应该成功发送</w:t>
      </w:r>
      <w:r w:rsidRPr="00E6702E">
        <w:br/>
        <w:t xml:space="preserve">  2. 冒号分隔格式</w:t>
      </w:r>
      <w:r w:rsidRPr="00E6702E">
        <w:br/>
        <w:t xml:space="preserve">    - 输入：WRITE_COIL:200:1</w:t>
      </w:r>
      <w:r w:rsidRPr="00E6702E">
        <w:br/>
        <w:t xml:space="preserve">    - 预期：继续支持原格式</w:t>
      </w:r>
      <w:r w:rsidRPr="00E6702E">
        <w:br/>
        <w:t xml:space="preserve">  3. 逗号分隔格式</w:t>
      </w:r>
      <w:r w:rsidRPr="00E6702E">
        <w:br/>
        <w:t xml:space="preserve">    - 输入：WRITE_COIL,200,1</w:t>
      </w:r>
      <w:r w:rsidRPr="00E6702E">
        <w:br/>
        <w:t xml:space="preserve">    - 预期：新增支持格式</w:t>
      </w:r>
      <w:r w:rsidRPr="00E6702E">
        <w:br/>
        <w:t xml:space="preserve">  4. 混合格式测试</w:t>
      </w:r>
      <w:r w:rsidRPr="00E6702E">
        <w:br/>
        <w:t xml:space="preserve">    - 输入：READ_HOLDING_REGISTERS 40001 5</w:t>
      </w:r>
      <w:r w:rsidRPr="00E6702E">
        <w:br/>
        <w:t xml:space="preserve">    - 输入：READ_COILS:0:10</w:t>
      </w:r>
      <w:r w:rsidRPr="00E6702E">
        <w:br/>
        <w:t xml:space="preserve">    - 输入：WRITE_REGISTER,40001,12345</w:t>
      </w:r>
      <w:r w:rsidRPr="00E6702E">
        <w:br/>
      </w:r>
      <w:r w:rsidRPr="00E6702E">
        <w:br/>
        <w:t>● 8. 日志和状态显示验证</w:t>
      </w:r>
      <w:r w:rsidRPr="00E6702E">
        <w:br/>
      </w:r>
      <w:r w:rsidRPr="00E6702E">
        <w:br/>
        <w:t xml:space="preserve">  步骤14：最终验证</w:t>
      </w:r>
      <w:r w:rsidRPr="00E6702E">
        <w:br/>
      </w:r>
      <w:r w:rsidRPr="00E6702E">
        <w:br/>
        <w:t xml:space="preserve">  1. 日志记录检查</w:t>
      </w:r>
      <w:r w:rsidRPr="00E6702E">
        <w:br/>
        <w:t xml:space="preserve">    - 执行各种操作后查看通讯日志</w:t>
      </w:r>
      <w:r w:rsidRPr="00E6702E">
        <w:br/>
        <w:t xml:space="preserve">    - 预期：每个操作都有详细的发送/接收记录</w:t>
      </w:r>
      <w:r w:rsidRPr="00E6702E">
        <w:br/>
        <w:t xml:space="preserve">  2. 状态显示验证</w:t>
      </w:r>
      <w:r w:rsidRPr="00E6702E">
        <w:br/>
        <w:t xml:space="preserve">    - 观察实时状态区域显示</w:t>
      </w:r>
      <w:r w:rsidRPr="00E6702E">
        <w:br/>
        <w:t xml:space="preserve">    - 预期：显示当前操作状态、连接状态等</w:t>
      </w:r>
      <w:r w:rsidRPr="00E6702E">
        <w:br/>
        <w:t xml:space="preserve">  3. 导出功能测试</w:t>
      </w:r>
      <w:r w:rsidRPr="00E6702E">
        <w:br/>
        <w:t xml:space="preserve">    - 点击"导出日志"按钮</w:t>
      </w:r>
      <w:r w:rsidRPr="00E6702E">
        <w:br/>
        <w:t xml:space="preserve">    - 预期：生成包含所有操作记录的文件</w:t>
      </w:r>
      <w:r w:rsidRPr="00E6702E">
        <w:br/>
      </w:r>
      <w:r w:rsidRPr="00E6702E">
        <w:br/>
        <w:t>● 测试结果验证清单</w:t>
      </w:r>
      <w:r w:rsidRPr="00E6702E">
        <w:br/>
      </w:r>
      <w:r w:rsidRPr="00E6702E">
        <w:br/>
        <w:t xml:space="preserve">  完成上述测试后，请确认以下关键点：</w:t>
      </w:r>
      <w:r w:rsidRPr="00E6702E">
        <w:br/>
      </w:r>
      <w:r w:rsidRPr="00E6702E">
        <w:br/>
        <w:t xml:space="preserve">  </w:t>
      </w:r>
      <w:r w:rsidRPr="00E6702E">
        <w:rPr>
          <w:rFonts w:ascii="Segoe UI Emoji" w:hAnsi="Segoe UI Emoji" w:cs="Segoe UI Emoji"/>
        </w:rPr>
        <w:t>✅</w:t>
      </w:r>
      <w:r w:rsidRPr="00E6702E">
        <w:t xml:space="preserve"> 核心功能验证</w:t>
      </w:r>
      <w:r w:rsidRPr="00E6702E">
        <w:br/>
      </w:r>
      <w:r w:rsidRPr="00E6702E">
        <w:br/>
        <w:t xml:space="preserve">  - 连接建立成功：</w:t>
      </w:r>
      <w:proofErr w:type="spellStart"/>
      <w:r w:rsidRPr="00E6702E">
        <w:t>HslCommunication</w:t>
      </w:r>
      <w:proofErr w:type="spellEnd"/>
      <w:r w:rsidRPr="00E6702E">
        <w:t>显示"在线客户端：1"</w:t>
      </w:r>
      <w:r w:rsidRPr="00E6702E">
        <w:br/>
        <w:t xml:space="preserve">  - 界面动态切换：</w:t>
      </w:r>
      <w:proofErr w:type="spellStart"/>
      <w:r w:rsidRPr="00E6702E">
        <w:t>ModbusTCP</w:t>
      </w:r>
      <w:proofErr w:type="spellEnd"/>
      <w:r w:rsidRPr="00E6702E">
        <w:t>客户端显示专用操作面板</w:t>
      </w:r>
      <w:r w:rsidRPr="00E6702E">
        <w:br/>
        <w:t xml:space="preserve">  - 原问题解决：WRITE_COIL 200 1命令格式现在工作正常</w:t>
      </w:r>
      <w:r w:rsidRPr="00E6702E">
        <w:br/>
      </w:r>
      <w:r w:rsidRPr="00E6702E">
        <w:br/>
        <w:t xml:space="preserve">  </w:t>
      </w:r>
      <w:r w:rsidRPr="00E6702E">
        <w:rPr>
          <w:rFonts w:ascii="Segoe UI Emoji" w:hAnsi="Segoe UI Emoji" w:cs="Segoe UI Emoji"/>
        </w:rPr>
        <w:t>✅</w:t>
      </w:r>
      <w:r w:rsidRPr="00E6702E">
        <w:t xml:space="preserve"> </w:t>
      </w:r>
      <w:proofErr w:type="spellStart"/>
      <w:r w:rsidRPr="00E6702E">
        <w:t>ModbusTCP</w:t>
      </w:r>
      <w:proofErr w:type="spellEnd"/>
      <w:r w:rsidRPr="00E6702E">
        <w:t>协议完整性</w:t>
      </w:r>
      <w:r w:rsidRPr="00E6702E">
        <w:br/>
      </w:r>
      <w:r w:rsidRPr="00E6702E">
        <w:br/>
        <w:t xml:space="preserve">  - 读取功能：01、02、03、04功能码全部测试成功</w:t>
      </w:r>
      <w:r w:rsidRPr="00E6702E">
        <w:br/>
        <w:t xml:space="preserve">  - 写入功能：05、06、15、16功能码全部测试成功</w:t>
      </w:r>
      <w:r w:rsidRPr="00E6702E">
        <w:br/>
        <w:t xml:space="preserve">  - 数据格式：二进制、十进制、十六进制显示正常</w:t>
      </w:r>
      <w:r w:rsidRPr="00E6702E">
        <w:br/>
      </w:r>
      <w:r w:rsidRPr="00E6702E">
        <w:br/>
        <w:t xml:space="preserve">  </w:t>
      </w:r>
      <w:r w:rsidRPr="00E6702E">
        <w:rPr>
          <w:rFonts w:ascii="Segoe UI Emoji" w:hAnsi="Segoe UI Emoji" w:cs="Segoe UI Emoji"/>
        </w:rPr>
        <w:t>✅</w:t>
      </w:r>
      <w:r w:rsidRPr="00E6702E">
        <w:t xml:space="preserve"> 用户体验</w:t>
      </w:r>
      <w:r w:rsidRPr="00E6702E">
        <w:br/>
      </w:r>
      <w:r w:rsidRPr="00E6702E">
        <w:lastRenderedPageBreak/>
        <w:br/>
        <w:t xml:space="preserve">  - 快速操作：6个预设按钮工作正常</w:t>
      </w:r>
      <w:r w:rsidRPr="00E6702E">
        <w:br/>
        <w:t xml:space="preserve">  - 错误处理：异常情况有清晰提示</w:t>
      </w:r>
      <w:r w:rsidRPr="00E6702E">
        <w:br/>
        <w:t xml:space="preserve">  - 操作反馈：实时状态显示准确</w:t>
      </w:r>
      <w:r w:rsidRPr="00E6702E">
        <w:br/>
        <w:t xml:space="preserve">  - 日志记录：完整记录所有操作</w:t>
      </w:r>
    </w:p>
    <w:p w14:paraId="3C090326" w14:textId="77777777" w:rsidR="00AC1DCB" w:rsidRPr="00E6702E" w:rsidRDefault="00AC1DCB">
      <w:pPr>
        <w:rPr>
          <w:rFonts w:hint="eastAsia"/>
        </w:rPr>
      </w:pPr>
    </w:p>
    <w:sectPr w:rsidR="00AC1DCB" w:rsidRPr="00E67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8015E"/>
    <w:multiLevelType w:val="multilevel"/>
    <w:tmpl w:val="9B74490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5DC7379"/>
    <w:multiLevelType w:val="multilevel"/>
    <w:tmpl w:val="520C24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7F73635"/>
    <w:multiLevelType w:val="multilevel"/>
    <w:tmpl w:val="94540844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347154">
    <w:abstractNumId w:val="1"/>
  </w:num>
  <w:num w:numId="2" w16cid:durableId="1291470725">
    <w:abstractNumId w:val="0"/>
  </w:num>
  <w:num w:numId="3" w16cid:durableId="189681780">
    <w:abstractNumId w:val="0"/>
  </w:num>
  <w:num w:numId="4" w16cid:durableId="1323434497">
    <w:abstractNumId w:val="1"/>
  </w:num>
  <w:num w:numId="5" w16cid:durableId="15155037">
    <w:abstractNumId w:val="0"/>
  </w:num>
  <w:num w:numId="6" w16cid:durableId="1274632567">
    <w:abstractNumId w:val="2"/>
  </w:num>
  <w:num w:numId="7" w16cid:durableId="16334355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63"/>
    <w:rsid w:val="00130E5F"/>
    <w:rsid w:val="0015531C"/>
    <w:rsid w:val="002276E5"/>
    <w:rsid w:val="002A67F5"/>
    <w:rsid w:val="00310BDE"/>
    <w:rsid w:val="00341FEC"/>
    <w:rsid w:val="00347293"/>
    <w:rsid w:val="003F69B7"/>
    <w:rsid w:val="004D2C99"/>
    <w:rsid w:val="005C3D7E"/>
    <w:rsid w:val="00652F1A"/>
    <w:rsid w:val="00743AE2"/>
    <w:rsid w:val="008D27D4"/>
    <w:rsid w:val="009F2640"/>
    <w:rsid w:val="00A440A3"/>
    <w:rsid w:val="00AB64F8"/>
    <w:rsid w:val="00AC1DCB"/>
    <w:rsid w:val="00AD7890"/>
    <w:rsid w:val="00C04ABA"/>
    <w:rsid w:val="00CA3863"/>
    <w:rsid w:val="00E6702E"/>
    <w:rsid w:val="00E80A93"/>
    <w:rsid w:val="00F5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F5B34-517F-4564-B1EE-A275573E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310BDE"/>
    <w:pPr>
      <w:keepNext/>
      <w:keepLines/>
      <w:numPr>
        <w:numId w:val="5"/>
      </w:numPr>
      <w:spacing w:beforeLines="50" w:before="50" w:afterLines="50" w:after="50"/>
      <w:jc w:val="center"/>
      <w:outlineLvl w:val="0"/>
    </w:pPr>
    <w:rPr>
      <w:rFonts w:eastAsia="黑体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0BDE"/>
    <w:pPr>
      <w:keepNext/>
      <w:keepLines/>
      <w:numPr>
        <w:ilvl w:val="1"/>
        <w:numId w:val="5"/>
      </w:numPr>
      <w:spacing w:beforeLines="50" w:before="50" w:afterLines="50" w:after="50"/>
      <w:outlineLvl w:val="1"/>
    </w:pPr>
    <w:rPr>
      <w:rFonts w:eastAsia="黑体" w:cstheme="majorBidi"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BDE"/>
    <w:pPr>
      <w:keepNext/>
      <w:keepLines/>
      <w:numPr>
        <w:ilvl w:val="2"/>
        <w:numId w:val="6"/>
      </w:numPr>
      <w:spacing w:beforeLines="50" w:before="50" w:afterLines="50" w:after="50"/>
      <w:outlineLvl w:val="2"/>
    </w:pPr>
    <w:rPr>
      <w:rFonts w:eastAsia="黑体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8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8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86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8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8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8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310BDE"/>
    <w:rPr>
      <w:rFonts w:eastAsia="黑体"/>
      <w:sz w:val="36"/>
      <w:szCs w:val="44"/>
    </w:rPr>
  </w:style>
  <w:style w:type="paragraph" w:customStyle="1" w:styleId="12">
    <w:name w:val="标题1软件需求"/>
    <w:basedOn w:val="a"/>
    <w:next w:val="a"/>
    <w:link w:val="13"/>
    <w:autoRedefine/>
    <w:qFormat/>
    <w:rsid w:val="00F513FF"/>
    <w:pPr>
      <w:widowControl/>
      <w:kinsoku w:val="0"/>
      <w:autoSpaceDE w:val="0"/>
      <w:autoSpaceDN w:val="0"/>
      <w:adjustRightInd w:val="0"/>
      <w:snapToGrid w:val="0"/>
      <w:spacing w:before="200" w:after="200" w:line="360" w:lineRule="auto"/>
      <w:jc w:val="center"/>
      <w:textAlignment w:val="baseline"/>
      <w:outlineLvl w:val="0"/>
    </w:pPr>
    <w:rPr>
      <w:rFonts w:ascii="宋体" w:eastAsia="宋体" w:hAnsi="宋体" w:cs="宋体"/>
      <w:b/>
      <w:bCs/>
      <w:noProof/>
      <w:color w:val="29344F"/>
      <w:spacing w:val="-25"/>
      <w:sz w:val="44"/>
      <w:szCs w:val="46"/>
    </w:rPr>
  </w:style>
  <w:style w:type="character" w:customStyle="1" w:styleId="13">
    <w:name w:val="标题1软件需求 字符"/>
    <w:basedOn w:val="a0"/>
    <w:link w:val="12"/>
    <w:rsid w:val="00F513FF"/>
    <w:rPr>
      <w:rFonts w:ascii="宋体" w:eastAsia="宋体" w:hAnsi="宋体" w:cs="宋体"/>
      <w:b/>
      <w:bCs/>
      <w:noProof/>
      <w:color w:val="29344F"/>
      <w:spacing w:val="-25"/>
      <w:sz w:val="44"/>
      <w:szCs w:val="46"/>
    </w:rPr>
  </w:style>
  <w:style w:type="paragraph" w:customStyle="1" w:styleId="21">
    <w:name w:val="标题2软件需求"/>
    <w:basedOn w:val="a"/>
    <w:next w:val="a"/>
    <w:link w:val="22"/>
    <w:autoRedefine/>
    <w:qFormat/>
    <w:rsid w:val="00F513FF"/>
    <w:pPr>
      <w:widowControl/>
      <w:kinsoku w:val="0"/>
      <w:autoSpaceDE w:val="0"/>
      <w:autoSpaceDN w:val="0"/>
      <w:adjustRightInd w:val="0"/>
      <w:snapToGrid w:val="0"/>
      <w:spacing w:before="200" w:after="200" w:line="360" w:lineRule="auto"/>
      <w:jc w:val="center"/>
      <w:textAlignment w:val="baseline"/>
      <w:outlineLvl w:val="1"/>
    </w:pPr>
    <w:rPr>
      <w:rFonts w:ascii="黑体" w:eastAsiaTheme="majorEastAsia" w:hAnsi="黑体" w:cs="黑体"/>
      <w:b/>
      <w:bCs/>
      <w:noProof/>
      <w:spacing w:val="17"/>
      <w:sz w:val="32"/>
      <w:szCs w:val="32"/>
    </w:rPr>
  </w:style>
  <w:style w:type="character" w:customStyle="1" w:styleId="22">
    <w:name w:val="标题2软件需求 字符"/>
    <w:basedOn w:val="a0"/>
    <w:link w:val="21"/>
    <w:rsid w:val="00F513FF"/>
    <w:rPr>
      <w:rFonts w:ascii="黑体" w:eastAsiaTheme="majorEastAsia" w:hAnsi="黑体" w:cs="黑体"/>
      <w:b/>
      <w:bCs/>
      <w:noProof/>
      <w:spacing w:val="17"/>
      <w:sz w:val="32"/>
      <w:szCs w:val="32"/>
    </w:rPr>
  </w:style>
  <w:style w:type="paragraph" w:customStyle="1" w:styleId="a3">
    <w:name w:val="标题三软件需求"/>
    <w:basedOn w:val="a"/>
    <w:next w:val="a"/>
    <w:link w:val="a4"/>
    <w:autoRedefine/>
    <w:qFormat/>
    <w:rsid w:val="00F513FF"/>
    <w:pPr>
      <w:widowControl/>
      <w:kinsoku w:val="0"/>
      <w:autoSpaceDE w:val="0"/>
      <w:autoSpaceDN w:val="0"/>
      <w:adjustRightInd w:val="0"/>
      <w:snapToGrid w:val="0"/>
      <w:spacing w:before="200" w:after="200" w:line="360" w:lineRule="auto"/>
      <w:jc w:val="left"/>
      <w:textAlignment w:val="baseline"/>
      <w:outlineLvl w:val="2"/>
    </w:pPr>
    <w:rPr>
      <w:rFonts w:ascii="黑体" w:eastAsia="宋体" w:hAnsi="黑体" w:cs="黑体"/>
      <w:noProof/>
      <w:spacing w:val="17"/>
      <w:sz w:val="30"/>
      <w:szCs w:val="32"/>
    </w:rPr>
  </w:style>
  <w:style w:type="character" w:customStyle="1" w:styleId="a4">
    <w:name w:val="标题三软件需求 字符"/>
    <w:basedOn w:val="22"/>
    <w:link w:val="a3"/>
    <w:rsid w:val="00F513FF"/>
    <w:rPr>
      <w:rFonts w:ascii="黑体" w:eastAsia="宋体" w:hAnsi="黑体" w:cs="黑体"/>
      <w:b w:val="0"/>
      <w:bCs w:val="0"/>
      <w:noProof/>
      <w:spacing w:val="17"/>
      <w:sz w:val="30"/>
      <w:szCs w:val="32"/>
    </w:rPr>
  </w:style>
  <w:style w:type="paragraph" w:customStyle="1" w:styleId="a5">
    <w:name w:val="正文软件需求"/>
    <w:next w:val="a"/>
    <w:link w:val="a6"/>
    <w:autoRedefine/>
    <w:qFormat/>
    <w:rsid w:val="00F513FF"/>
    <w:pPr>
      <w:adjustRightInd w:val="0"/>
      <w:snapToGrid w:val="0"/>
      <w:spacing w:line="360" w:lineRule="auto"/>
      <w:ind w:firstLineChars="200" w:firstLine="200"/>
      <w:jc w:val="both"/>
    </w:pPr>
    <w:rPr>
      <w:rFonts w:ascii="仿宋" w:eastAsia="宋体" w:hAnsi="仿宋" w:cs="仿宋"/>
      <w:b/>
      <w:bCs/>
      <w:noProof/>
      <w:color w:val="2A334F"/>
      <w:spacing w:val="-3"/>
      <w:sz w:val="24"/>
      <w:szCs w:val="32"/>
    </w:rPr>
  </w:style>
  <w:style w:type="character" w:customStyle="1" w:styleId="a6">
    <w:name w:val="正文软件需求 字符"/>
    <w:basedOn w:val="a0"/>
    <w:link w:val="a5"/>
    <w:rsid w:val="00F513FF"/>
    <w:rPr>
      <w:rFonts w:ascii="仿宋" w:eastAsia="宋体" w:hAnsi="仿宋" w:cs="仿宋"/>
      <w:b/>
      <w:bCs/>
      <w:noProof/>
      <w:color w:val="2A334F"/>
      <w:spacing w:val="-3"/>
      <w:sz w:val="24"/>
      <w:szCs w:val="32"/>
    </w:rPr>
  </w:style>
  <w:style w:type="paragraph" w:customStyle="1" w:styleId="10">
    <w:name w:val="大论文标题1"/>
    <w:basedOn w:val="1"/>
    <w:link w:val="14"/>
    <w:qFormat/>
    <w:rsid w:val="00310BDE"/>
    <w:pPr>
      <w:keepNext w:val="0"/>
      <w:keepLines w:val="0"/>
      <w:widowControl/>
      <w:numPr>
        <w:numId w:val="7"/>
      </w:numPr>
      <w:shd w:val="clear" w:color="auto" w:fill="FFFFFF"/>
      <w:spacing w:before="120" w:after="120"/>
    </w:pPr>
    <w:rPr>
      <w:bCs/>
      <w:color w:val="000000"/>
      <w:kern w:val="36"/>
    </w:rPr>
  </w:style>
  <w:style w:type="character" w:customStyle="1" w:styleId="14">
    <w:name w:val="大论文标题1 字符"/>
    <w:basedOn w:val="11"/>
    <w:link w:val="10"/>
    <w:rsid w:val="00310BDE"/>
    <w:rPr>
      <w:rFonts w:eastAsia="黑体"/>
      <w:bCs/>
      <w:color w:val="000000"/>
      <w:kern w:val="36"/>
      <w:sz w:val="36"/>
      <w:szCs w:val="44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310BDE"/>
    <w:rPr>
      <w:rFonts w:eastAsia="黑体" w:cstheme="majorBidi"/>
      <w:bCs/>
      <w:sz w:val="32"/>
    </w:rPr>
  </w:style>
  <w:style w:type="character" w:customStyle="1" w:styleId="30">
    <w:name w:val="标题 3 字符"/>
    <w:basedOn w:val="a0"/>
    <w:link w:val="3"/>
    <w:uiPriority w:val="9"/>
    <w:rsid w:val="00310BDE"/>
    <w:rPr>
      <w:rFonts w:eastAsia="黑体"/>
      <w:sz w:val="28"/>
    </w:rPr>
  </w:style>
  <w:style w:type="character" w:customStyle="1" w:styleId="40">
    <w:name w:val="标题 4 字符"/>
    <w:basedOn w:val="a0"/>
    <w:link w:val="4"/>
    <w:uiPriority w:val="9"/>
    <w:semiHidden/>
    <w:rsid w:val="00CA38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386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38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38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38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3863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CA38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CA3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CA38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CA38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CA38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CA3863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CA3863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CA3863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CA3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CA3863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CA3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泽立 刘</dc:creator>
  <cp:keywords/>
  <dc:description/>
  <cp:lastModifiedBy>泽立 刘</cp:lastModifiedBy>
  <cp:revision>2</cp:revision>
  <dcterms:created xsi:type="dcterms:W3CDTF">2025-08-27T00:58:00Z</dcterms:created>
  <dcterms:modified xsi:type="dcterms:W3CDTF">2025-08-27T02:36:00Z</dcterms:modified>
</cp:coreProperties>
</file>