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Δ宇宙模型（Delta Cosmology）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工作框架记录 v0.3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Working Paper — Pre-theoretical Framework</w:t>
      </w:r>
    </w:p>
    <w:p>
      <w:pPr>
        <w:pBdr>
          <w:bottom w:val="single" w:color="2c5f8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当前状态 / Current Status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Δ框架是一个前理论结构（pre-theoretical framework）：不是空泛哲学，不是成熟物理，而是一个有明确分叉点的概念框架。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其核心判定问题是：</w:t>
      </w:r>
    </w:p>
    <w:p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i/>
          <w:iCs/>
          <w:color w:val="1a3a5c"/>
          <w:sz w:val="26"/>
          <w:szCs w:val="26"/>
        </w:rPr>
        <w:t xml:space="preserve">自然界的可区分性几何，是否必然是 Hilbert 型？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零、核心命题（标准表述）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EEF3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14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主张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若一个物理理论满足以下五个条件：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T：状态间存在连续保距可传递变换；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C：复合系统结构封闭；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E：存在不可局域分解的差异关联；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R：基本演化连续且可逆；</w:t>
            </w:r>
          </w:p>
          <w:p>
            <w:pPr>
              <w:spacing w:before="40" w:after="10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I：不同差异路径的叠加给出一致概率；</w:t>
            </w:r>
          </w:p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则该理论的最小稳定状态空间表示必然进入复 Hilbert 结构。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2c5f8a"/>
                <w:sz w:val="22"/>
                <w:szCs w:val="22"/>
              </w:rPr>
              <w:t xml:space="preserve">在此意义下，复 Hilbert 空间不是预设的数学容器，而是上述五项物理要求联合约束的结果。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5a2f" w:sz="6"/>
              <w:left w:val="single" w:color="b05a2f" w:sz="6"/>
              <w:bottom w:val="single" w:color="b05a2f" w:sz="6"/>
              <w:right w:val="single" w:color="b05a2f" w:sz="6"/>
            </w:tcBorders>
            <w:shd w:fill="FDF3E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120"/>
            </w:pPr>
            <w:r>
              <w:rPr>
                <w:rFonts w:ascii="Arial" w:cs="Arial" w:eastAsia="Arial" w:hAnsi="Arial"/>
                <w:b/>
                <w:bCs/>
                <w:color w:val="b05a2f"/>
                <w:sz w:val="22"/>
                <w:szCs w:val="22"/>
              </w:rPr>
              <w:t xml:space="preserve">限制说明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这一主张目前仍是待严格完成的理论猜想，其中：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 对实数结构的精确排除，以及</w:t>
            </w:r>
          </w:p>
          <w:p>
            <w:pPr>
              <w:spacing w:before="40" w:after="10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对四元数结构的一致性排除，</w:t>
            </w:r>
          </w:p>
          <w:p>
            <w:pPr>
              <w:spacing w:before="4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仍需进一步数学化。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一、核心演化链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从哲学起点到物理边界的完整路径：</w:t>
      </w:r>
    </w:p>
    <w:p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差异 → 信息 → 结构 → 时间 → 观察 → 意识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二、三个基本公理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公理1：差异公理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如果两个状态完全相同，信息不存在。因此：差异 = 信息存在的必要条件。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哲学定位：</w:t>
      </w:r>
      <w:r>
        <w:rPr>
          <w:rFonts w:ascii="Arial" w:cs="Arial" w:eastAsia="Arial" w:hAnsi="Arial"/>
          <w:sz w:val="22"/>
          <w:szCs w:val="22"/>
        </w:rPr>
        <w:t xml:space="preserve">差异不是宇宙的属性，而是存在被描述的前提条件。不是宇宙产生差异，而是差异使宇宙能够被区分。这是一个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存在条件模型</w:t>
      </w:r>
      <w:r>
        <w:rPr>
          <w:rFonts w:ascii="Arial" w:cs="Arial" w:eastAsia="Arial" w:hAnsi="Arial"/>
          <w:sz w:val="22"/>
          <w:szCs w:val="22"/>
        </w:rPr>
        <w:t xml:space="preserve">，而非第一原因模型。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公理2：信息运行公理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宇宙的演化本质上是信息结构的持续变化。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公理3：观察公理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当信息结构复杂度达到某个阈值时，系统开始对自身信息状态建立模型，产生自指结构。这就是意识。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三、最小形式化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状态空间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Ω：系统的状态集合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差异函数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Δ: Ω × Ω → ℝ⁺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条件：Δ(A,A) = 0，Δ(A,B) = Δ(B,A) ≥ 0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注意：不要求三角不等式。这是关键的弱化。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差异组织性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C(Ω)：描述该差异结构所需的最短描述长度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对应 Kolmogorov 复杂度。高熵状态 ≈ 高复杂度差异结构。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观察操作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O: Ω_system × Ω_observer → Ω'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观察是差异结构之间的耦合操作，不是被动读取，而是信息关系的重新配置。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四、命题 Δ-C（待证定理）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正式陈述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条件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T（连续保距传递）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存在李群G连续传递地作用在Ω上，保持差异函数Δ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C（复合封闭）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复合系统的保距群对子系统结构有自然的张量积嵌入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E（不可局域分解差异存在）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存在无法被分解为子系统差异之函数的整体差异模式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N（无冗余自由度）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保距群中不存在对差异结构无物理解释的额外变换维度</w:t>
            </w:r>
          </w:p>
        </w:tc>
      </w:tr>
    </w:tbl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结论：Ω的最小自然线性表示空间V携带复数域结构，其保距群与复酉群U(n)同构。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待补漏洞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N目前是额外假设，而非从T/C/E推导出来的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需严格计算各数域情况下保距群维数，并证明多余维度不可被赋予物理意义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物理含义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如果Δ-C成立：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复数不是被选择的数学工具，而是差异结构在T、C、E、N同时成立时的唯一稳定载体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"为什么世界是复Hilbert空间"被改写为"为什么世界允许那种差异结构"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"差异先于信息"第一次产生可约束的数学后果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与已有框架的比较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框架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起点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复数来源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Hardy (2001)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信息容量公理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连续可逆变换的存在性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Stueckelberg (1960)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复合系统封闭性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张量积结构一致性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RQM (Rovelli)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观察者之间的关系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未正面推导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Δ-C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差异作为本体论原始概念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T+C+E+N的联合约束</w:t>
            </w:r>
          </w:p>
        </w:tc>
      </w:tr>
    </w:tbl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真正的区别：Hardy从"信息"出发，Δ-C从"差异"出发，主张差异在逻辑上先于信息。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五、定义 E（精确版）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不可局域分解的差异模式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差异结构(Ω₁₂, Δ₁₂)是不可局域分解的，当且仅当：</w:t>
      </w:r>
    </w:p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不存在投影映射 π₁: Ω₁₂→Ω₁ 和 π₂: Ω₁₂→Ω₂，以及函数 f: ℝ⁺×ℝ⁺→ℝ⁺，使得对所有 A,B∈Ω₁₂：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Δ₁₂(A,B) = f(Δ₁(π₁A, π₁B), Δ₂(π₂A, π₂B))</w:t>
      </w:r>
    </w:p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关键性质：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不预设线性结构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不预设数域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量子纠缠是定义E的一个特例（可验证）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定义E比量子纠缠在定义上更宽：连良定义的子系统约化态都可能不存在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六、命题 F（分叉判定）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陈述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存在物理可实现的可区分性结构(Ω, Δ)，满足：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定义E成立（无局域分解）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Δ不满足三角不等式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因此无法被任何量子力学状态空间表示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判定工具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Schoenberg嵌入定理：</w:t>
      </w:r>
      <w:r>
        <w:rPr>
          <w:rFonts w:ascii="Arial" w:cs="Arial" w:eastAsia="Arial" w:hAnsi="Arial"/>
          <w:sz w:val="22"/>
          <w:szCs w:val="22"/>
        </w:rPr>
        <w:t xml:space="preserve">检验Δ₁₂是否可以被嵌入Hilbert空间，等价于检验某个由Δ₁₂构造的核矩阵是否是正半定的。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三角不等式失败的物理候选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情境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机制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语境依赖测量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不同测量基给出不兼容的可区分性结构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非马尔可夫动力学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中间态的存在降低而非提高整体可区分性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开放量子系统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时间非对称的可区分代价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七、可区分性几何的层次结构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层次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结构要求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对应框架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层次1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Δ(A,A)=0, 对称性（无三角不等式）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Δ框架起点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层次2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层次1 + 三角不等式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度量空间 / 经典概率论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层次3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层次2 + Schoenberg条件（核矩阵正半定）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Hilbert空间 / 量子力学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标准量子力学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层次3 + 复数结构（Δ-C）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标准量子力学</w:t>
            </w:r>
          </w:p>
        </w:tc>
      </w:tr>
    </w:tbl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Δ框架占据层次1，向下兼容所有更强结构，但本身不预设任何一个。量子力学是Δ框架在加上T、C、E、N之后的特例，而不是Δ框架的出发点。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八、数值玩具模型结果（v0.3新增）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几何分层——已数值确认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600"/>
        <w:gridCol w:w="18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差异结构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三角不等式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Hilbert可嵌入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弦距离 chord(θ)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Hilbert基准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角距离 angular(θ)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非Hilbert几何参照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超线性Δ α=1.8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✗（29%违反）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✗（3个负特征值）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目标模型</w:t>
            </w:r>
          </w:p>
        </w:tc>
      </w:tr>
    </w:tbl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核心结论：</w:t>
      </w:r>
      <w:r>
        <w:rPr>
          <w:rFonts w:ascii="Arial" w:cs="Arial" w:eastAsia="Arial" w:hAnsi="Arial"/>
          <w:sz w:val="22"/>
          <w:szCs w:val="22"/>
        </w:rPr>
        <w:t xml:space="preserve">满足T与E的差异结构不必然收缩为Hilbert型几何。这是Δ框架超出标准量子几何的首个具体数值原型。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Schoenberg检验校正说明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原v0.2版本将角测地距离作为baseline，其不可嵌入性被误判为代码异常。实际上，S¹上的测地角距离本身不可等距嵌入有限维欧氏空间——这是正确的几何行为。修正baseline为弦距离（chord = 2sin(d/2)，可嵌入R²）后，超线性Δ的不可Hilbert嵌入性被干净确认。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物理实现候选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语境依赖测量（context-dependent measurement）：当测量基依赖于被比较的两个态而非固定，产生的可区分性结构违反三角不等式且不可Hilbert嵌入。量子光学中原则上可实现。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E条件数值验证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固定边缘距离(Δ₁=1.0, Δ₂=0.8)，语境耦合项产生分布spread=0.087——相同边缘信息无法确定整体差异。E条件在数值上得到直接验证。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九、Landauer 原理的 Δ 表述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观察的热力学代价在Δ框架里的表述：</w:t>
      </w:r>
    </w:p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核心命题：</w:t>
      </w:r>
      <w:r>
        <w:rPr>
          <w:rFonts w:ascii="Arial" w:cs="Arial" w:eastAsia="Arial" w:hAnsi="Arial"/>
          <w:sz w:val="22"/>
          <w:szCs w:val="22"/>
        </w:rPr>
        <w:t xml:space="preserve">观察的代价不来自"获取信息"，而来自"为新信息腾出空间"。</w:t>
      </w:r>
    </w:p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形式化：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ΔC_local &lt; 0  ⇒  ΔC_environment &gt; 0</w:t>
      </w:r>
    </w:p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这是差异组织性的守恒约束。局部差异结构的压缩（降熵）必须以环境差异复杂度的增加为代价。</w:t>
      </w:r>
    </w:p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Szilard引擎在Δ框架里的解释：观察者与分子建立差异耦合（差异结构重新配置），在观察者内部创造局部有序结构，该有序结构最终必须被随机化，代价是差异组织性的耗散。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十、当前状态总表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Δ框架状态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熵增的解释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连贯翻译，语言统一，无新预测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时间箭头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与标准框架等价，但表述更统一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Landauer原理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连贯嵌入，差异组织性守恒约束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命题Δ-C（复数来源）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待证定理，T+C+E+R+I联合约束，路径清晰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R排除实数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李群轨道分析，待精确数学化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I排除四元数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概率一致性约束，待精确数学化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定义E vs 量子纠缠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E更宽，取决于命题F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命题F（三角不等式失败）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数值原型已构造，超线性Δ确认不可嵌入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玩具模型几何分层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弦距离（Hilbert）/ 角距离（非Hilbert）/ 超线性Δ（T+E满足，Hilbert违反）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低熵初始宇宙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路径A有潜力但缺度量结构，暂缓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十一、下一步工作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近程（路径B）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严格检验T+C+E+R+I的约束力：是否恰好把层次1约束到层次3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李群轨道分析：精确证明R在奇数维实数情况下的拓扑障碍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量子概率论：精确证明I对四元数因非交换性导致概率不一致的排除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命题F数值原型已完成；下一步：寻找真实物理系统中的语境依赖可区分性实例（量子光学候选）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扩展玩具模型：引入R条件，检验连续可逆演化是否进一步约束几何层次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远程（路径A）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发展差异结构的度量理论："更小的差异"在数学上意味着什么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攻击低熵初始宇宙问题："第一个差异结构"是否必然是最简结构</w:t>
      </w:r>
    </w:p>
    <w:p>
      <w:r>
        <w:t xml:space="preserve"/>
      </w:r>
    </w:p>
    <w:p>
      <w:pPr>
        <w:pBdr>
          <w:top w:val="single" w:color="2c5f8a" w:sz="6" w:space="1"/>
        </w:pBdr>
        <w:spacing w:before="400"/>
      </w:pPr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如果这个框架有价值，它的价值不是提供终极答案，而是提供一种新的提问方式。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2026-03-16T23:56:55.553Z</dcterms:created>
  <dcterms:modified xsi:type="dcterms:W3CDTF">2026-03-16T23:56:55.554Z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