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2557E" w14:textId="77777777" w:rsidR="006C6D3F" w:rsidRPr="006C6D3F" w:rsidRDefault="006C6D3F" w:rsidP="006C6D3F">
      <w:pPr>
        <w:adjustRightInd w:val="0"/>
        <w:contextualSpacing/>
        <w:jc w:val="both"/>
        <w:rPr>
          <w:b/>
          <w:sz w:val="32"/>
          <w:szCs w:val="32"/>
        </w:rPr>
      </w:pPr>
      <w:r w:rsidRPr="006C6D3F">
        <w:rPr>
          <w:b/>
          <w:bCs/>
          <w:sz w:val="32"/>
          <w:szCs w:val="32"/>
        </w:rPr>
        <w:t>Immunological memory to SARS-CoV-2 assessed for up to eight months after infection</w:t>
      </w:r>
    </w:p>
    <w:p w14:paraId="2AA9A7C1" w14:textId="5FDE29A3" w:rsidR="00EC7C7C" w:rsidRPr="00FC6DFE" w:rsidRDefault="00EC7C7C" w:rsidP="00FC6DFE">
      <w:pPr>
        <w:adjustRightInd w:val="0"/>
        <w:contextualSpacing/>
        <w:jc w:val="both"/>
        <w:rPr>
          <w:szCs w:val="20"/>
        </w:rPr>
      </w:pPr>
    </w:p>
    <w:p w14:paraId="59129E8E" w14:textId="7577C50D" w:rsidR="00F0017D" w:rsidRPr="00F0017D" w:rsidRDefault="00F0017D" w:rsidP="00F0017D">
      <w:pPr>
        <w:adjustRightInd w:val="0"/>
        <w:contextualSpacing/>
        <w:jc w:val="both"/>
        <w:rPr>
          <w:szCs w:val="20"/>
        </w:rPr>
      </w:pPr>
      <w:r w:rsidRPr="00F0017D">
        <w:rPr>
          <w:szCs w:val="20"/>
        </w:rPr>
        <w:t>Jennifer M. Dan</w:t>
      </w:r>
      <w:r w:rsidRPr="00F0017D">
        <w:rPr>
          <w:szCs w:val="20"/>
          <w:vertAlign w:val="superscript"/>
        </w:rPr>
        <w:t>1,3</w:t>
      </w:r>
      <w:r w:rsidRPr="00F0017D">
        <w:rPr>
          <w:szCs w:val="20"/>
        </w:rPr>
        <w:t>*,</w:t>
      </w:r>
      <w:r>
        <w:rPr>
          <w:szCs w:val="20"/>
        </w:rPr>
        <w:t xml:space="preserve"> </w:t>
      </w:r>
      <w:r w:rsidRPr="00F0017D">
        <w:rPr>
          <w:szCs w:val="20"/>
        </w:rPr>
        <w:t>Jose Mateus</w:t>
      </w:r>
      <w:r w:rsidRPr="00F0017D">
        <w:rPr>
          <w:szCs w:val="20"/>
          <w:vertAlign w:val="superscript"/>
        </w:rPr>
        <w:t>1</w:t>
      </w:r>
      <w:r w:rsidRPr="00F0017D">
        <w:rPr>
          <w:szCs w:val="20"/>
        </w:rPr>
        <w:t>*, Yu Kato</w:t>
      </w:r>
      <w:r w:rsidRPr="00F0017D">
        <w:rPr>
          <w:szCs w:val="20"/>
          <w:vertAlign w:val="superscript"/>
        </w:rPr>
        <w:t>1</w:t>
      </w:r>
      <w:r w:rsidRPr="00F0017D">
        <w:rPr>
          <w:szCs w:val="20"/>
        </w:rPr>
        <w:t>*,</w:t>
      </w:r>
      <w:r>
        <w:rPr>
          <w:szCs w:val="20"/>
        </w:rPr>
        <w:t xml:space="preserve"> </w:t>
      </w:r>
      <w:r w:rsidRPr="00F0017D">
        <w:rPr>
          <w:szCs w:val="20"/>
        </w:rPr>
        <w:t>Kathryn M. Hastie</w:t>
      </w:r>
      <w:r w:rsidRPr="00F0017D">
        <w:rPr>
          <w:szCs w:val="20"/>
          <w:vertAlign w:val="superscript"/>
        </w:rPr>
        <w:t>1</w:t>
      </w:r>
      <w:r w:rsidRPr="00F0017D">
        <w:rPr>
          <w:szCs w:val="20"/>
        </w:rPr>
        <w:t xml:space="preserve">, </w:t>
      </w:r>
      <w:r w:rsidR="0065510F">
        <w:rPr>
          <w:szCs w:val="20"/>
        </w:rPr>
        <w:t>Esther Dawen Yu</w:t>
      </w:r>
      <w:r w:rsidR="0065510F" w:rsidRPr="00F0017D">
        <w:rPr>
          <w:szCs w:val="20"/>
          <w:vertAlign w:val="superscript"/>
        </w:rPr>
        <w:t>1</w:t>
      </w:r>
      <w:r w:rsidR="0065510F">
        <w:rPr>
          <w:szCs w:val="20"/>
        </w:rPr>
        <w:t xml:space="preserve">, </w:t>
      </w:r>
      <w:r w:rsidR="00C842E8">
        <w:rPr>
          <w:szCs w:val="20"/>
        </w:rPr>
        <w:t>Caterina E. Faliti</w:t>
      </w:r>
      <w:r w:rsidR="00C842E8" w:rsidRPr="00F0017D">
        <w:rPr>
          <w:szCs w:val="20"/>
          <w:vertAlign w:val="superscript"/>
        </w:rPr>
        <w:t>1</w:t>
      </w:r>
      <w:r w:rsidR="00C842E8">
        <w:rPr>
          <w:szCs w:val="20"/>
        </w:rPr>
        <w:t xml:space="preserve">, </w:t>
      </w:r>
      <w:r w:rsidR="0065510F">
        <w:rPr>
          <w:szCs w:val="20"/>
        </w:rPr>
        <w:t>Alba Grifoni</w:t>
      </w:r>
      <w:r w:rsidR="0065510F" w:rsidRPr="00F0017D">
        <w:rPr>
          <w:szCs w:val="20"/>
          <w:vertAlign w:val="superscript"/>
        </w:rPr>
        <w:t>1</w:t>
      </w:r>
      <w:r w:rsidR="0065510F">
        <w:rPr>
          <w:szCs w:val="20"/>
        </w:rPr>
        <w:t xml:space="preserve">, </w:t>
      </w:r>
      <w:r w:rsidR="00C842E8" w:rsidRPr="00F0017D">
        <w:rPr>
          <w:szCs w:val="20"/>
        </w:rPr>
        <w:t>Sydney I. Ramirez</w:t>
      </w:r>
      <w:r w:rsidR="00C842E8" w:rsidRPr="00F0017D">
        <w:rPr>
          <w:szCs w:val="20"/>
          <w:vertAlign w:val="superscript"/>
        </w:rPr>
        <w:t>1,3</w:t>
      </w:r>
      <w:r w:rsidR="00C842E8" w:rsidRPr="00F0017D">
        <w:rPr>
          <w:szCs w:val="20"/>
        </w:rPr>
        <w:t>,</w:t>
      </w:r>
      <w:r w:rsidR="00C842E8">
        <w:rPr>
          <w:szCs w:val="20"/>
        </w:rPr>
        <w:t xml:space="preserve"> </w:t>
      </w:r>
      <w:r w:rsidR="0065510F">
        <w:rPr>
          <w:szCs w:val="20"/>
        </w:rPr>
        <w:t>Sonya Haupt</w:t>
      </w:r>
      <w:r w:rsidR="0065510F" w:rsidRPr="00C34CD7">
        <w:rPr>
          <w:szCs w:val="20"/>
          <w:vertAlign w:val="superscript"/>
        </w:rPr>
        <w:t>1</w:t>
      </w:r>
      <w:r w:rsidR="0065510F">
        <w:rPr>
          <w:szCs w:val="20"/>
        </w:rPr>
        <w:t xml:space="preserve">, </w:t>
      </w:r>
      <w:r w:rsidR="00227790">
        <w:rPr>
          <w:szCs w:val="20"/>
        </w:rPr>
        <w:t>April Frazier</w:t>
      </w:r>
      <w:r w:rsidR="00227790" w:rsidRPr="00F0017D">
        <w:rPr>
          <w:szCs w:val="20"/>
          <w:vertAlign w:val="superscript"/>
        </w:rPr>
        <w:t>1</w:t>
      </w:r>
      <w:r w:rsidR="00B210C7">
        <w:rPr>
          <w:szCs w:val="20"/>
        </w:rPr>
        <w:t xml:space="preserve">, </w:t>
      </w:r>
      <w:r w:rsidR="00F967E8">
        <w:rPr>
          <w:szCs w:val="20"/>
        </w:rPr>
        <w:t>Catherine Nakao</w:t>
      </w:r>
      <w:r w:rsidR="00F967E8" w:rsidRPr="00F0017D">
        <w:rPr>
          <w:szCs w:val="20"/>
          <w:vertAlign w:val="superscript"/>
        </w:rPr>
        <w:t>1</w:t>
      </w:r>
      <w:r w:rsidR="00F967E8">
        <w:rPr>
          <w:szCs w:val="20"/>
        </w:rPr>
        <w:t xml:space="preserve">, </w:t>
      </w:r>
      <w:r w:rsidR="00D65AA0">
        <w:t>Vamseedhar Rayaprolu</w:t>
      </w:r>
      <w:r w:rsidR="00D65AA0" w:rsidRPr="00F0017D">
        <w:rPr>
          <w:vertAlign w:val="superscript"/>
        </w:rPr>
        <w:t>1</w:t>
      </w:r>
      <w:r w:rsidR="00D65AA0">
        <w:t xml:space="preserve">, </w:t>
      </w:r>
      <w:r w:rsidRPr="00F0017D">
        <w:rPr>
          <w:szCs w:val="20"/>
        </w:rPr>
        <w:t>Stephen A. Rawlings</w:t>
      </w:r>
      <w:r w:rsidRPr="00F0017D">
        <w:rPr>
          <w:szCs w:val="20"/>
          <w:vertAlign w:val="superscript"/>
        </w:rPr>
        <w:t>3</w:t>
      </w:r>
      <w:r w:rsidRPr="00F0017D">
        <w:rPr>
          <w:szCs w:val="20"/>
        </w:rPr>
        <w:t>, Bjoern Peters</w:t>
      </w:r>
      <w:r w:rsidRPr="00F0017D">
        <w:rPr>
          <w:szCs w:val="20"/>
          <w:vertAlign w:val="superscript"/>
        </w:rPr>
        <w:t>1</w:t>
      </w:r>
      <w:r w:rsidR="00D377A3">
        <w:rPr>
          <w:szCs w:val="20"/>
          <w:vertAlign w:val="superscript"/>
        </w:rPr>
        <w:t>,</w:t>
      </w:r>
      <w:r w:rsidR="009B08F2">
        <w:rPr>
          <w:szCs w:val="20"/>
          <w:vertAlign w:val="superscript"/>
        </w:rPr>
        <w:t>2</w:t>
      </w:r>
      <w:r w:rsidRPr="00F0017D">
        <w:rPr>
          <w:szCs w:val="20"/>
        </w:rPr>
        <w:t xml:space="preserve">, </w:t>
      </w:r>
      <w:r w:rsidR="001E3B13" w:rsidRPr="00F0017D">
        <w:rPr>
          <w:szCs w:val="20"/>
        </w:rPr>
        <w:t>Florian Krammer</w:t>
      </w:r>
      <w:r w:rsidR="001E3B13" w:rsidRPr="00F0017D">
        <w:rPr>
          <w:szCs w:val="20"/>
          <w:vertAlign w:val="superscript"/>
        </w:rPr>
        <w:t>4</w:t>
      </w:r>
      <w:r w:rsidR="001E3B13">
        <w:rPr>
          <w:szCs w:val="20"/>
        </w:rPr>
        <w:t xml:space="preserve">, </w:t>
      </w:r>
      <w:r>
        <w:rPr>
          <w:szCs w:val="20"/>
        </w:rPr>
        <w:t>Viviana Simon</w:t>
      </w:r>
      <w:r w:rsidRPr="00F0017D">
        <w:rPr>
          <w:szCs w:val="20"/>
          <w:vertAlign w:val="superscript"/>
        </w:rPr>
        <w:t>4</w:t>
      </w:r>
      <w:r w:rsidR="004D6EC0">
        <w:rPr>
          <w:szCs w:val="20"/>
          <w:vertAlign w:val="superscript"/>
        </w:rPr>
        <w:t>,5,6</w:t>
      </w:r>
      <w:r>
        <w:rPr>
          <w:szCs w:val="20"/>
        </w:rPr>
        <w:t xml:space="preserve">, </w:t>
      </w:r>
      <w:r w:rsidRPr="00F0017D">
        <w:rPr>
          <w:szCs w:val="20"/>
        </w:rPr>
        <w:t>Erica Ollmann Saphire</w:t>
      </w:r>
      <w:r w:rsidRPr="00F0017D">
        <w:rPr>
          <w:szCs w:val="20"/>
          <w:vertAlign w:val="superscript"/>
        </w:rPr>
        <w:t>1,3</w:t>
      </w:r>
      <w:r w:rsidRPr="00F0017D">
        <w:rPr>
          <w:szCs w:val="20"/>
        </w:rPr>
        <w:t>, Davey M. Smith</w:t>
      </w:r>
      <w:r w:rsidRPr="00F0017D">
        <w:rPr>
          <w:szCs w:val="20"/>
          <w:vertAlign w:val="superscript"/>
        </w:rPr>
        <w:t>3</w:t>
      </w:r>
      <w:r w:rsidRPr="00F0017D">
        <w:rPr>
          <w:szCs w:val="20"/>
        </w:rPr>
        <w:t>, Daniela Weiskopf</w:t>
      </w:r>
      <w:r w:rsidRPr="00F0017D">
        <w:rPr>
          <w:szCs w:val="20"/>
          <w:vertAlign w:val="superscript"/>
        </w:rPr>
        <w:t>1</w:t>
      </w:r>
      <w:r>
        <w:rPr>
          <w:szCs w:val="20"/>
          <w:vertAlign w:val="superscript"/>
        </w:rPr>
        <w:t>^</w:t>
      </w:r>
      <w:r w:rsidRPr="00F0017D">
        <w:rPr>
          <w:szCs w:val="20"/>
        </w:rPr>
        <w:t>, Alessandro Sette</w:t>
      </w:r>
      <w:r w:rsidRPr="00F0017D">
        <w:rPr>
          <w:szCs w:val="20"/>
          <w:vertAlign w:val="superscript"/>
        </w:rPr>
        <w:t>1,3^</w:t>
      </w:r>
      <w:r w:rsidRPr="00F0017D">
        <w:rPr>
          <w:szCs w:val="20"/>
        </w:rPr>
        <w:t>, Shane Crotty</w:t>
      </w:r>
      <w:r w:rsidRPr="00F0017D">
        <w:rPr>
          <w:szCs w:val="20"/>
          <w:vertAlign w:val="superscript"/>
        </w:rPr>
        <w:t>1,3^</w:t>
      </w:r>
    </w:p>
    <w:p w14:paraId="03188977" w14:textId="77777777" w:rsidR="00EC7C7C" w:rsidRPr="00FC6DFE" w:rsidRDefault="00EC7C7C" w:rsidP="00FC6DFE">
      <w:pPr>
        <w:adjustRightInd w:val="0"/>
        <w:contextualSpacing/>
        <w:jc w:val="both"/>
        <w:rPr>
          <w:szCs w:val="20"/>
        </w:rPr>
      </w:pPr>
    </w:p>
    <w:p w14:paraId="5F5E5606" w14:textId="6D7C5353" w:rsidR="00EC7C7C" w:rsidRDefault="00BF6E4A" w:rsidP="00FC6DFE">
      <w:pPr>
        <w:adjustRightInd w:val="0"/>
        <w:contextualSpacing/>
        <w:jc w:val="both"/>
        <w:rPr>
          <w:rFonts w:cs="Arial"/>
          <w:szCs w:val="20"/>
        </w:rPr>
      </w:pPr>
      <w:r w:rsidRPr="00FC6DFE">
        <w:rPr>
          <w:rFonts w:cs="Arial"/>
          <w:szCs w:val="20"/>
          <w:vertAlign w:val="superscript"/>
        </w:rPr>
        <w:t xml:space="preserve">1 </w:t>
      </w:r>
      <w:r w:rsidR="00EC7C7C" w:rsidRPr="00FC6DFE">
        <w:rPr>
          <w:rFonts w:cs="Arial"/>
          <w:szCs w:val="20"/>
        </w:rPr>
        <w:t>Center for Infectious Disease and Vaccine Research, La Jolla Institute for Immunology (LJI), La Jolla, CA 92037, USA</w:t>
      </w:r>
    </w:p>
    <w:p w14:paraId="0BE87C64" w14:textId="6363332C" w:rsidR="009B08F2" w:rsidRPr="009B08F2" w:rsidRDefault="009B08F2" w:rsidP="00FC6DFE">
      <w:pPr>
        <w:adjustRightInd w:val="0"/>
        <w:contextualSpacing/>
        <w:jc w:val="both"/>
        <w:rPr>
          <w:rFonts w:cs="Arial"/>
          <w:szCs w:val="20"/>
          <w:vertAlign w:val="superscript"/>
        </w:rPr>
      </w:pPr>
      <w:r>
        <w:rPr>
          <w:rFonts w:cs="Arial"/>
          <w:szCs w:val="20"/>
          <w:vertAlign w:val="superscript"/>
        </w:rPr>
        <w:t>2</w:t>
      </w:r>
      <w:r w:rsidRPr="00FC6DFE">
        <w:rPr>
          <w:rFonts w:cs="Arial"/>
          <w:szCs w:val="20"/>
          <w:vertAlign w:val="superscript"/>
        </w:rPr>
        <w:t xml:space="preserve"> </w:t>
      </w:r>
      <w:r>
        <w:rPr>
          <w:rFonts w:cs="Arial"/>
          <w:szCs w:val="20"/>
        </w:rPr>
        <w:t>Department of Medicine</w:t>
      </w:r>
      <w:r w:rsidRPr="00FC6DFE">
        <w:rPr>
          <w:rFonts w:cs="Arial"/>
          <w:szCs w:val="20"/>
        </w:rPr>
        <w:t>, University of California, San Diego (UCSD), La Jolla, CA 92037, USA</w:t>
      </w:r>
    </w:p>
    <w:p w14:paraId="4116FC13" w14:textId="659BE765" w:rsidR="00EC7C7C" w:rsidRPr="00FC6DFE" w:rsidRDefault="00BF6E4A" w:rsidP="00FC6DFE">
      <w:pPr>
        <w:adjustRightInd w:val="0"/>
        <w:contextualSpacing/>
        <w:jc w:val="both"/>
        <w:rPr>
          <w:rFonts w:cs="Arial"/>
          <w:szCs w:val="20"/>
          <w:vertAlign w:val="superscript"/>
        </w:rPr>
      </w:pPr>
      <w:r w:rsidRPr="00FC6DFE">
        <w:rPr>
          <w:rFonts w:cs="Arial"/>
          <w:szCs w:val="20"/>
          <w:vertAlign w:val="superscript"/>
        </w:rPr>
        <w:t xml:space="preserve">3 </w:t>
      </w:r>
      <w:r w:rsidR="00EC7C7C" w:rsidRPr="00FC6DFE">
        <w:rPr>
          <w:rFonts w:cs="Arial"/>
          <w:szCs w:val="20"/>
        </w:rPr>
        <w:t>Department of Medicine, Division of Infectious Diseases and Global Public Health, University of California, San Diego (UCSD), La Jolla, CA 92037, USA</w:t>
      </w:r>
    </w:p>
    <w:p w14:paraId="42598517" w14:textId="6FAF1A9D" w:rsidR="00BF6E4A" w:rsidRPr="00FC6DFE" w:rsidRDefault="00BF6E4A" w:rsidP="00FC6DFE">
      <w:pPr>
        <w:jc w:val="both"/>
      </w:pPr>
      <w:r w:rsidRPr="00FC6DFE">
        <w:rPr>
          <w:rFonts w:cs="Arial"/>
          <w:sz w:val="22"/>
          <w:vertAlign w:val="superscript"/>
        </w:rPr>
        <w:t xml:space="preserve">4 </w:t>
      </w:r>
      <w:r w:rsidRPr="00FC6DFE">
        <w:t>Department of Microbiology, Icahn School of Medicine at Mount Sinai, New York, New York</w:t>
      </w:r>
    </w:p>
    <w:p w14:paraId="134CD047" w14:textId="77777777" w:rsidR="004D6EC0" w:rsidRPr="00CC17FE" w:rsidRDefault="004D6EC0" w:rsidP="004D6EC0">
      <w:pPr>
        <w:jc w:val="both"/>
      </w:pPr>
      <w:r w:rsidRPr="00682A54">
        <w:rPr>
          <w:vertAlign w:val="superscript"/>
        </w:rPr>
        <w:t>5</w:t>
      </w:r>
      <w:r>
        <w:t xml:space="preserve"> </w:t>
      </w:r>
      <w:r w:rsidRPr="00CC17FE">
        <w:t>Division of Infectious Diseases, Department of Medicine, Icahn School of Medicine at Mount</w:t>
      </w:r>
    </w:p>
    <w:p w14:paraId="04DEFC7A" w14:textId="77777777" w:rsidR="004D6EC0" w:rsidRDefault="004D6EC0" w:rsidP="004D6EC0">
      <w:pPr>
        <w:jc w:val="both"/>
      </w:pPr>
      <w:r w:rsidRPr="00CC17FE">
        <w:t>Sinai, New York, NY 10029, USA</w:t>
      </w:r>
    </w:p>
    <w:p w14:paraId="79888F23" w14:textId="77777777" w:rsidR="004D6EC0" w:rsidRPr="00CC17FE" w:rsidRDefault="004D6EC0" w:rsidP="004D6EC0">
      <w:pPr>
        <w:jc w:val="both"/>
      </w:pPr>
      <w:r w:rsidRPr="00682A54">
        <w:rPr>
          <w:vertAlign w:val="superscript"/>
        </w:rPr>
        <w:t>6</w:t>
      </w:r>
      <w:r>
        <w:t xml:space="preserve"> </w:t>
      </w:r>
      <w:r w:rsidRPr="00CC17FE">
        <w:t>The Global Health and Emerging Pathogens Institute, Icahn School of Medicine at Mount Sinai,</w:t>
      </w:r>
    </w:p>
    <w:p w14:paraId="06E8221C" w14:textId="77777777" w:rsidR="004D6EC0" w:rsidRPr="00CC17FE" w:rsidRDefault="004D6EC0" w:rsidP="004D6EC0">
      <w:pPr>
        <w:jc w:val="both"/>
      </w:pPr>
      <w:r w:rsidRPr="00CC17FE">
        <w:t>New York, NY 10029, USA</w:t>
      </w:r>
    </w:p>
    <w:p w14:paraId="0716465A" w14:textId="77777777" w:rsidR="00EC7C7C" w:rsidRPr="00FC6DFE" w:rsidRDefault="00EC7C7C" w:rsidP="00FC6DFE">
      <w:pPr>
        <w:adjustRightInd w:val="0"/>
        <w:contextualSpacing/>
        <w:jc w:val="both"/>
        <w:rPr>
          <w:szCs w:val="20"/>
        </w:rPr>
      </w:pPr>
    </w:p>
    <w:p w14:paraId="13016E3D" w14:textId="77777777" w:rsidR="00EC7C7C" w:rsidRPr="00FC6DFE" w:rsidRDefault="00EC7C7C" w:rsidP="00FC6DFE">
      <w:pPr>
        <w:adjustRightInd w:val="0"/>
        <w:contextualSpacing/>
        <w:jc w:val="both"/>
        <w:rPr>
          <w:szCs w:val="20"/>
        </w:rPr>
      </w:pPr>
      <w:r w:rsidRPr="00FC6DFE">
        <w:rPr>
          <w:szCs w:val="20"/>
        </w:rPr>
        <w:t>* These authors contributed equally</w:t>
      </w:r>
    </w:p>
    <w:p w14:paraId="38EEC64B" w14:textId="49F0A2CE" w:rsidR="00EC7C7C" w:rsidRPr="00FC6DFE" w:rsidRDefault="00EC7C7C" w:rsidP="00FC6DFE">
      <w:pPr>
        <w:adjustRightInd w:val="0"/>
        <w:contextualSpacing/>
        <w:jc w:val="both"/>
        <w:rPr>
          <w:szCs w:val="20"/>
        </w:rPr>
      </w:pPr>
      <w:r w:rsidRPr="00FC6DFE">
        <w:rPr>
          <w:szCs w:val="20"/>
        </w:rPr>
        <w:t xml:space="preserve">^ Correspondence: </w:t>
      </w:r>
      <w:hyperlink r:id="rId8" w:history="1">
        <w:r w:rsidR="00F0017D" w:rsidRPr="00F0017D">
          <w:rPr>
            <w:rStyle w:val="Hyperlink"/>
            <w:szCs w:val="20"/>
          </w:rPr>
          <w:t>shane@lji.org</w:t>
        </w:r>
      </w:hyperlink>
      <w:r w:rsidR="00F0017D" w:rsidRPr="00F0017D">
        <w:rPr>
          <w:szCs w:val="20"/>
        </w:rPr>
        <w:t xml:space="preserve"> (S.C.), </w:t>
      </w:r>
      <w:hyperlink r:id="rId9" w:history="1">
        <w:r w:rsidR="00F0017D" w:rsidRPr="00F0017D">
          <w:rPr>
            <w:rStyle w:val="Hyperlink"/>
            <w:szCs w:val="20"/>
          </w:rPr>
          <w:t>alex@lji.org</w:t>
        </w:r>
      </w:hyperlink>
      <w:r w:rsidR="00F0017D" w:rsidRPr="00F0017D">
        <w:rPr>
          <w:szCs w:val="20"/>
        </w:rPr>
        <w:t xml:space="preserve">  (A.S.)</w:t>
      </w:r>
      <w:r w:rsidR="00F0017D">
        <w:rPr>
          <w:szCs w:val="20"/>
        </w:rPr>
        <w:t xml:space="preserve">, </w:t>
      </w:r>
      <w:hyperlink r:id="rId10" w:history="1">
        <w:r w:rsidR="00227790" w:rsidRPr="00A72D56">
          <w:rPr>
            <w:rStyle w:val="Hyperlink"/>
            <w:szCs w:val="20"/>
          </w:rPr>
          <w:t>daniela@lji.org</w:t>
        </w:r>
      </w:hyperlink>
      <w:r w:rsidR="00F0017D">
        <w:rPr>
          <w:szCs w:val="20"/>
        </w:rPr>
        <w:t xml:space="preserve"> (D.W.)</w:t>
      </w:r>
    </w:p>
    <w:p w14:paraId="1218BDD0" w14:textId="77777777" w:rsidR="00DC6D52" w:rsidRPr="00FC6DFE" w:rsidRDefault="00DC6D52" w:rsidP="00FC6DFE">
      <w:pPr>
        <w:adjustRightInd w:val="0"/>
        <w:contextualSpacing/>
        <w:jc w:val="both"/>
        <w:rPr>
          <w:szCs w:val="20"/>
        </w:rPr>
      </w:pPr>
    </w:p>
    <w:p w14:paraId="5A3688B6" w14:textId="77777777" w:rsidR="00DC6D52" w:rsidRPr="00FC6DFE" w:rsidRDefault="00DC6D52" w:rsidP="00FC6DFE">
      <w:pPr>
        <w:adjustRightInd w:val="0"/>
        <w:contextualSpacing/>
        <w:jc w:val="both"/>
        <w:rPr>
          <w:szCs w:val="20"/>
        </w:rPr>
      </w:pPr>
      <w:r w:rsidRPr="00FC6DFE">
        <w:rPr>
          <w:szCs w:val="20"/>
        </w:rPr>
        <w:br w:type="page"/>
      </w:r>
    </w:p>
    <w:p w14:paraId="44B83423" w14:textId="77777777" w:rsidR="00BF6E4A" w:rsidRPr="00FC6DFE" w:rsidRDefault="00BF6E4A" w:rsidP="0010249F">
      <w:pPr>
        <w:adjustRightInd w:val="0"/>
        <w:contextualSpacing/>
        <w:rPr>
          <w:szCs w:val="20"/>
        </w:rPr>
      </w:pPr>
      <w:r w:rsidRPr="00FC6DFE">
        <w:rPr>
          <w:b/>
          <w:color w:val="0070C0"/>
          <w:szCs w:val="20"/>
        </w:rPr>
        <w:lastRenderedPageBreak/>
        <w:t>ABSTRACT</w:t>
      </w:r>
    </w:p>
    <w:p w14:paraId="69B4EF5D" w14:textId="22A81EBD" w:rsidR="00BF6E4A" w:rsidRPr="00FC6DFE" w:rsidRDefault="00BF6E4A" w:rsidP="0010249F">
      <w:pPr>
        <w:adjustRightInd w:val="0"/>
        <w:contextualSpacing/>
        <w:rPr>
          <w:szCs w:val="20"/>
        </w:rPr>
      </w:pPr>
      <w:r w:rsidRPr="00FC6DFE">
        <w:rPr>
          <w:szCs w:val="20"/>
        </w:rPr>
        <w:t xml:space="preserve">Understanding immune memory to SARS-CoV-2 is critical for improving diagnostics and vaccines, and for assessing the likely future course of the </w:t>
      </w:r>
      <w:r w:rsidR="00305EE1">
        <w:rPr>
          <w:szCs w:val="20"/>
        </w:rPr>
        <w:t xml:space="preserve">COVID-19 </w:t>
      </w:r>
      <w:r w:rsidRPr="00FC6DFE">
        <w:rPr>
          <w:szCs w:val="20"/>
        </w:rPr>
        <w:t>pandemic. We analyzed multiple compartments of circulating immune memory</w:t>
      </w:r>
      <w:r w:rsidR="00114091">
        <w:rPr>
          <w:szCs w:val="20"/>
        </w:rPr>
        <w:t xml:space="preserve"> </w:t>
      </w:r>
      <w:r w:rsidRPr="00FC6DFE">
        <w:rPr>
          <w:szCs w:val="20"/>
        </w:rPr>
        <w:t xml:space="preserve">to SARS-CoV-2 in </w:t>
      </w:r>
      <w:r w:rsidR="00D4412C">
        <w:rPr>
          <w:szCs w:val="20"/>
        </w:rPr>
        <w:t>25</w:t>
      </w:r>
      <w:r w:rsidR="001168F8">
        <w:rPr>
          <w:szCs w:val="20"/>
        </w:rPr>
        <w:t>4</w:t>
      </w:r>
      <w:r w:rsidR="00D4412C">
        <w:rPr>
          <w:szCs w:val="20"/>
        </w:rPr>
        <w:t xml:space="preserve"> samples from </w:t>
      </w:r>
      <w:r w:rsidRPr="00EA57CB">
        <w:rPr>
          <w:szCs w:val="20"/>
        </w:rPr>
        <w:t>1</w:t>
      </w:r>
      <w:r w:rsidR="00FF42AB">
        <w:rPr>
          <w:szCs w:val="20"/>
        </w:rPr>
        <w:t>8</w:t>
      </w:r>
      <w:r w:rsidR="001168F8">
        <w:rPr>
          <w:szCs w:val="20"/>
        </w:rPr>
        <w:t>8</w:t>
      </w:r>
      <w:r w:rsidRPr="00EA57CB">
        <w:rPr>
          <w:szCs w:val="20"/>
        </w:rPr>
        <w:t xml:space="preserve"> </w:t>
      </w:r>
      <w:r w:rsidRPr="00FC6DFE">
        <w:rPr>
          <w:szCs w:val="20"/>
        </w:rPr>
        <w:t xml:space="preserve">COVID-19 cases, including </w:t>
      </w:r>
      <w:r w:rsidR="007D594D">
        <w:rPr>
          <w:szCs w:val="20"/>
        </w:rPr>
        <w:t>43</w:t>
      </w:r>
      <w:r w:rsidR="00F620DE" w:rsidRPr="00A46C6C">
        <w:rPr>
          <w:szCs w:val="20"/>
        </w:rPr>
        <w:t xml:space="preserve"> </w:t>
      </w:r>
      <w:r w:rsidR="0065510F">
        <w:rPr>
          <w:szCs w:val="20"/>
        </w:rPr>
        <w:t xml:space="preserve">samples </w:t>
      </w:r>
      <w:r w:rsidR="00DB1414">
        <w:rPr>
          <w:szCs w:val="20"/>
        </w:rPr>
        <w:t xml:space="preserve">at </w:t>
      </w:r>
      <w:r w:rsidR="00E46D05" w:rsidRPr="00E46D05">
        <w:rPr>
          <w:szCs w:val="20"/>
          <w:u w:val="single"/>
        </w:rPr>
        <w:t>&gt;</w:t>
      </w:r>
      <w:r w:rsidRPr="00FC6DFE">
        <w:rPr>
          <w:szCs w:val="20"/>
        </w:rPr>
        <w:t xml:space="preserve"> </w:t>
      </w:r>
      <w:r w:rsidR="00E46D05">
        <w:rPr>
          <w:szCs w:val="20"/>
        </w:rPr>
        <w:t xml:space="preserve">6 </w:t>
      </w:r>
      <w:r w:rsidRPr="00FC6DFE">
        <w:rPr>
          <w:szCs w:val="20"/>
        </w:rPr>
        <w:t>months post-infection. IgG</w:t>
      </w:r>
      <w:r w:rsidR="00305EE1">
        <w:rPr>
          <w:szCs w:val="20"/>
        </w:rPr>
        <w:t xml:space="preserve"> to the Spike protein</w:t>
      </w:r>
      <w:r w:rsidRPr="00FC6DFE">
        <w:rPr>
          <w:szCs w:val="20"/>
        </w:rPr>
        <w:t xml:space="preserve"> was relatively stable over 6+ months. Spike-specific memory B cells were more abundant at 6 months than at 1 month</w:t>
      </w:r>
      <w:r w:rsidR="00305EE1">
        <w:rPr>
          <w:szCs w:val="20"/>
        </w:rPr>
        <w:t xml:space="preserve"> post symptom onset</w:t>
      </w:r>
      <w:r w:rsidRPr="00FC6DFE">
        <w:rPr>
          <w:szCs w:val="20"/>
        </w:rPr>
        <w:t xml:space="preserve">. SARS-CoV-2-specific </w:t>
      </w:r>
      <w:r w:rsidR="005969B7" w:rsidRPr="00FC6DFE">
        <w:rPr>
          <w:szCs w:val="20"/>
        </w:rPr>
        <w:t>CD4</w:t>
      </w:r>
      <w:r w:rsidR="005969B7" w:rsidRPr="005969B7">
        <w:rPr>
          <w:szCs w:val="20"/>
          <w:vertAlign w:val="superscript"/>
        </w:rPr>
        <w:t>+</w:t>
      </w:r>
      <w:r w:rsidRPr="00FC6DFE">
        <w:rPr>
          <w:szCs w:val="20"/>
        </w:rPr>
        <w:t xml:space="preserve"> T cells and </w:t>
      </w:r>
      <w:r w:rsidR="005969B7" w:rsidRPr="00FC6DFE">
        <w:rPr>
          <w:szCs w:val="20"/>
        </w:rPr>
        <w:t>CD8</w:t>
      </w:r>
      <w:r w:rsidR="005969B7" w:rsidRPr="005969B7">
        <w:rPr>
          <w:szCs w:val="20"/>
          <w:vertAlign w:val="superscript"/>
        </w:rPr>
        <w:t>+</w:t>
      </w:r>
      <w:r w:rsidR="00600EF7" w:rsidRPr="00FC6DFE">
        <w:rPr>
          <w:szCs w:val="20"/>
        </w:rPr>
        <w:t xml:space="preserve"> T cells declined with a</w:t>
      </w:r>
      <w:r w:rsidRPr="00FC6DFE">
        <w:rPr>
          <w:szCs w:val="20"/>
        </w:rPr>
        <w:t xml:space="preserve"> half-life of </w:t>
      </w:r>
      <w:r w:rsidR="006A17C8">
        <w:rPr>
          <w:szCs w:val="20"/>
        </w:rPr>
        <w:t>3-5</w:t>
      </w:r>
      <w:r w:rsidR="0018092E" w:rsidRPr="0018092E">
        <w:rPr>
          <w:szCs w:val="20"/>
        </w:rPr>
        <w:t xml:space="preserve"> </w:t>
      </w:r>
      <w:r w:rsidRPr="00FC6DFE">
        <w:rPr>
          <w:szCs w:val="20"/>
        </w:rPr>
        <w:t xml:space="preserve">months. By studying antibody, memory B cell, </w:t>
      </w:r>
      <w:r w:rsidR="005969B7" w:rsidRPr="00FC6DFE">
        <w:rPr>
          <w:szCs w:val="20"/>
        </w:rPr>
        <w:t>CD4</w:t>
      </w:r>
      <w:r w:rsidR="005969B7" w:rsidRPr="005969B7">
        <w:rPr>
          <w:szCs w:val="20"/>
          <w:vertAlign w:val="superscript"/>
        </w:rPr>
        <w:t>+</w:t>
      </w:r>
      <w:r w:rsidRPr="00FC6DFE">
        <w:rPr>
          <w:szCs w:val="20"/>
        </w:rPr>
        <w:t xml:space="preserve"> T cell, and </w:t>
      </w:r>
      <w:r w:rsidR="005969B7" w:rsidRPr="00FC6DFE">
        <w:rPr>
          <w:szCs w:val="20"/>
        </w:rPr>
        <w:t>CD8</w:t>
      </w:r>
      <w:r w:rsidR="005969B7" w:rsidRPr="005969B7">
        <w:rPr>
          <w:szCs w:val="20"/>
          <w:vertAlign w:val="superscript"/>
        </w:rPr>
        <w:t>+</w:t>
      </w:r>
      <w:r w:rsidRPr="00FC6DFE">
        <w:rPr>
          <w:szCs w:val="20"/>
        </w:rPr>
        <w:t xml:space="preserve"> T cell memory to SARS-CoV-2 in an integrated manner, we observed that each component of </w:t>
      </w:r>
      <w:r w:rsidR="00131A46" w:rsidRPr="00FC6DFE">
        <w:rPr>
          <w:szCs w:val="20"/>
        </w:rPr>
        <w:t xml:space="preserve">SARS-CoV-2 </w:t>
      </w:r>
      <w:r w:rsidRPr="00FC6DFE">
        <w:rPr>
          <w:szCs w:val="20"/>
        </w:rPr>
        <w:t>immune memory exhibited distinct kinetics.</w:t>
      </w:r>
      <w:r w:rsidR="009B55F1">
        <w:rPr>
          <w:szCs w:val="20"/>
        </w:rPr>
        <w:t xml:space="preserve"> </w:t>
      </w:r>
    </w:p>
    <w:p w14:paraId="697285C5" w14:textId="77777777" w:rsidR="00DC6D52" w:rsidRPr="00FC6DFE" w:rsidRDefault="00DC6D52" w:rsidP="0010249F">
      <w:pPr>
        <w:adjustRightInd w:val="0"/>
        <w:contextualSpacing/>
        <w:rPr>
          <w:szCs w:val="20"/>
        </w:rPr>
      </w:pPr>
    </w:p>
    <w:p w14:paraId="6982B6FF" w14:textId="77777777" w:rsidR="00DC6D52" w:rsidRPr="00FC6DFE" w:rsidRDefault="00DC6D52" w:rsidP="0010249F">
      <w:pPr>
        <w:adjustRightInd w:val="0"/>
        <w:contextualSpacing/>
        <w:rPr>
          <w:b/>
          <w:szCs w:val="20"/>
        </w:rPr>
      </w:pPr>
      <w:r w:rsidRPr="00FC6DFE">
        <w:rPr>
          <w:szCs w:val="20"/>
        </w:rPr>
        <w:br w:type="page"/>
      </w:r>
    </w:p>
    <w:p w14:paraId="13980CEF" w14:textId="76BDE9F1" w:rsidR="00BF6E4A" w:rsidRPr="00FC6DFE" w:rsidRDefault="00B969A9" w:rsidP="0010249F">
      <w:pPr>
        <w:adjustRightInd w:val="0"/>
        <w:contextualSpacing/>
        <w:rPr>
          <w:szCs w:val="20"/>
        </w:rPr>
      </w:pPr>
      <w:r>
        <w:rPr>
          <w:szCs w:val="20"/>
        </w:rPr>
        <w:lastRenderedPageBreak/>
        <w:t>Coronavirus disease 2019 (</w:t>
      </w:r>
      <w:r w:rsidR="00BF6E4A" w:rsidRPr="00FC6DFE">
        <w:rPr>
          <w:szCs w:val="20"/>
        </w:rPr>
        <w:t>COVID-19</w:t>
      </w:r>
      <w:r>
        <w:rPr>
          <w:szCs w:val="20"/>
        </w:rPr>
        <w:t>)</w:t>
      </w:r>
      <w:r w:rsidR="00BF6E4A" w:rsidRPr="00FC6DFE">
        <w:rPr>
          <w:szCs w:val="20"/>
        </w:rPr>
        <w:t xml:space="preserve">, caused by the novel </w:t>
      </w:r>
      <w:r>
        <w:rPr>
          <w:szCs w:val="20"/>
        </w:rPr>
        <w:t>severe acute respiratory syndrome coronavirus 2</w:t>
      </w:r>
      <w:r w:rsidRPr="00FC6DFE">
        <w:rPr>
          <w:szCs w:val="20"/>
        </w:rPr>
        <w:t xml:space="preserve"> </w:t>
      </w:r>
      <w:r>
        <w:rPr>
          <w:szCs w:val="20"/>
        </w:rPr>
        <w:t>(</w:t>
      </w:r>
      <w:r w:rsidR="00BF6E4A" w:rsidRPr="00FC6DFE">
        <w:rPr>
          <w:szCs w:val="20"/>
        </w:rPr>
        <w:t>SARS-CoV-2</w:t>
      </w:r>
      <w:r>
        <w:rPr>
          <w:szCs w:val="20"/>
        </w:rPr>
        <w:t>)</w:t>
      </w:r>
      <w:r w:rsidR="00BF6E4A" w:rsidRPr="00FC6DFE">
        <w:rPr>
          <w:szCs w:val="20"/>
        </w:rPr>
        <w:t>, is a serious disease that has resulted in widespread global morbidity and mortality. Humans m</w:t>
      </w:r>
      <w:r w:rsidR="00661212">
        <w:rPr>
          <w:szCs w:val="20"/>
        </w:rPr>
        <w:t>ake SARS-CoV-2-specific antibodies</w:t>
      </w:r>
      <w:r w:rsidR="00BF6E4A" w:rsidRPr="00FC6DFE">
        <w:rPr>
          <w:szCs w:val="20"/>
        </w:rPr>
        <w:t xml:space="preserve">, </w:t>
      </w:r>
      <w:r w:rsidR="005969B7" w:rsidRPr="00FC6DFE">
        <w:rPr>
          <w:szCs w:val="20"/>
        </w:rPr>
        <w:t>CD4</w:t>
      </w:r>
      <w:r w:rsidR="005969B7" w:rsidRPr="005969B7">
        <w:rPr>
          <w:szCs w:val="20"/>
          <w:vertAlign w:val="superscript"/>
        </w:rPr>
        <w:t>+</w:t>
      </w:r>
      <w:r w:rsidR="00BF6E4A" w:rsidRPr="00FC6DFE">
        <w:rPr>
          <w:szCs w:val="20"/>
        </w:rPr>
        <w:t xml:space="preserve"> T cell</w:t>
      </w:r>
      <w:r w:rsidR="00661212">
        <w:rPr>
          <w:szCs w:val="20"/>
        </w:rPr>
        <w:t>s</w:t>
      </w:r>
      <w:r w:rsidR="00BF6E4A" w:rsidRPr="00FC6DFE">
        <w:rPr>
          <w:szCs w:val="20"/>
        </w:rPr>
        <w:t xml:space="preserve">, and </w:t>
      </w:r>
      <w:r w:rsidR="005969B7" w:rsidRPr="00FC6DFE">
        <w:rPr>
          <w:szCs w:val="20"/>
        </w:rPr>
        <w:t>CD8</w:t>
      </w:r>
      <w:r w:rsidR="005969B7" w:rsidRPr="005969B7">
        <w:rPr>
          <w:szCs w:val="20"/>
          <w:vertAlign w:val="superscript"/>
        </w:rPr>
        <w:t>+</w:t>
      </w:r>
      <w:r w:rsidR="00BF6E4A" w:rsidRPr="00FC6DFE">
        <w:rPr>
          <w:szCs w:val="20"/>
        </w:rPr>
        <w:t xml:space="preserve"> T cell</w:t>
      </w:r>
      <w:r w:rsidR="00661212">
        <w:rPr>
          <w:szCs w:val="20"/>
        </w:rPr>
        <w:t>s</w:t>
      </w:r>
      <w:r w:rsidR="00BF6E4A" w:rsidRPr="00FC6DFE">
        <w:rPr>
          <w:szCs w:val="20"/>
        </w:rPr>
        <w:t xml:space="preserve"> i</w:t>
      </w:r>
      <w:r w:rsidR="00661212">
        <w:rPr>
          <w:szCs w:val="20"/>
        </w:rPr>
        <w:t>n response</w:t>
      </w:r>
      <w:r w:rsidR="00BF6E4A" w:rsidRPr="00FC6DFE">
        <w:rPr>
          <w:szCs w:val="20"/>
        </w:rPr>
        <w:t xml:space="preserve"> to SARS-CoV-2 infection</w:t>
      </w:r>
      <w:r w:rsidR="006B7796" w:rsidRPr="00FC6DFE">
        <w:rPr>
          <w:szCs w:val="20"/>
        </w:rPr>
        <w:t xml:space="preserve"> </w:t>
      </w:r>
      <w:sdt>
        <w:sdtPr>
          <w:rPr>
            <w:szCs w:val="20"/>
          </w:rPr>
          <w:alias w:val="SmartCite Citation"/>
          <w:tag w:val="931a6ff4-2896-41dc-bc70-7732d417e6f3:df4fe7d1-afde-4c65-9283-1f3654c48e68,931a6ff4-2896-41dc-bc70-7732d417e6f3:7b74f877-00cf-420d-953d-b449a44cac1e,931a6ff4-2896-41dc-bc70-7732d417e6f3:0225215f-5a67-4bfd-a66c-d0f7c01006b6,931a6ff4-2896-41dc-bc70-7732d417e6f3:83a68d40-530a-4547-a6f5-437965783f6f+"/>
          <w:id w:val="177628842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1</w:t>
          </w:r>
          <w:r w:rsidR="00D2516C" w:rsidRPr="00D2516C">
            <w:rPr>
              <w:rFonts w:eastAsia="Times New Roman"/>
              <w:color w:val="000000"/>
            </w:rPr>
            <w:t>–</w:t>
          </w:r>
          <w:r w:rsidR="00D2516C" w:rsidRPr="00D2516C">
            <w:rPr>
              <w:rFonts w:eastAsia="Times New Roman"/>
              <w:i/>
              <w:iCs/>
              <w:color w:val="000000"/>
            </w:rPr>
            <w:t>4</w:t>
          </w:r>
          <w:r w:rsidR="00D2516C" w:rsidRPr="00D2516C">
            <w:rPr>
              <w:rFonts w:eastAsia="Times New Roman"/>
              <w:color w:val="000000"/>
            </w:rPr>
            <w:t>)</w:t>
          </w:r>
        </w:sdtContent>
      </w:sdt>
      <w:r w:rsidR="00BF6E4A" w:rsidRPr="00FC6DFE">
        <w:rPr>
          <w:szCs w:val="20"/>
        </w:rPr>
        <w:t>. Studies of acute and convalescent COVID-19 patients have observed that T</w:t>
      </w:r>
      <w:r w:rsidR="00544270">
        <w:rPr>
          <w:szCs w:val="20"/>
        </w:rPr>
        <w:t xml:space="preserve"> </w:t>
      </w:r>
      <w:r w:rsidR="00BF6E4A" w:rsidRPr="00FC6DFE">
        <w:rPr>
          <w:szCs w:val="20"/>
        </w:rPr>
        <w:t xml:space="preserve">cell responses are associated with </w:t>
      </w:r>
      <w:r w:rsidR="00305EE1">
        <w:rPr>
          <w:szCs w:val="20"/>
        </w:rPr>
        <w:t>reduced</w:t>
      </w:r>
      <w:r w:rsidR="00BF6E4A" w:rsidRPr="00FC6DFE">
        <w:rPr>
          <w:szCs w:val="20"/>
        </w:rPr>
        <w:t xml:space="preserve"> disease</w:t>
      </w:r>
      <w:r w:rsidR="00ED2B72" w:rsidRPr="00FC6DFE">
        <w:rPr>
          <w:szCs w:val="20"/>
        </w:rPr>
        <w:t xml:space="preserve"> </w:t>
      </w:r>
      <w:sdt>
        <w:sdtPr>
          <w:rPr>
            <w:szCs w:val="20"/>
          </w:rPr>
          <w:alias w:val="SmartCite Citation"/>
          <w:tag w:val="931a6ff4-2896-41dc-bc70-7732d417e6f3:7a202252-a84b-4d11-91b9-3714f2921f31,931a6ff4-2896-41dc-bc70-7732d417e6f3:82d54569-ed01-4aad-91c5-b5aef6d3f9c5,931a6ff4-2896-41dc-bc70-7732d417e6f3:c6ff9e5d-61a8-48a4-919f-7fc4901fcc51+"/>
          <w:id w:val="2035916020"/>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w:t>
          </w:r>
          <w:r w:rsidR="00D2516C" w:rsidRPr="00D2516C">
            <w:rPr>
              <w:rFonts w:eastAsia="Times New Roman"/>
              <w:color w:val="000000"/>
            </w:rPr>
            <w:t>–</w:t>
          </w:r>
          <w:r w:rsidR="00D2516C" w:rsidRPr="00D2516C">
            <w:rPr>
              <w:rFonts w:eastAsia="Times New Roman"/>
              <w:i/>
              <w:iCs/>
              <w:color w:val="000000"/>
            </w:rPr>
            <w:t>7</w:t>
          </w:r>
          <w:r w:rsidR="00D2516C" w:rsidRPr="00D2516C">
            <w:rPr>
              <w:rFonts w:eastAsia="Times New Roman"/>
              <w:color w:val="000000"/>
            </w:rPr>
            <w:t>)</w:t>
          </w:r>
        </w:sdtContent>
      </w:sdt>
      <w:r w:rsidR="00BF6E4A" w:rsidRPr="00FC6DFE">
        <w:rPr>
          <w:szCs w:val="20"/>
        </w:rPr>
        <w:t xml:space="preserve">, suggesting that SARS-CoV-2-specific </w:t>
      </w:r>
      <w:r w:rsidR="005969B7" w:rsidRPr="00FC6DFE">
        <w:rPr>
          <w:szCs w:val="20"/>
        </w:rPr>
        <w:t>CD4</w:t>
      </w:r>
      <w:r w:rsidR="005969B7" w:rsidRPr="005969B7">
        <w:rPr>
          <w:szCs w:val="20"/>
          <w:vertAlign w:val="superscript"/>
        </w:rPr>
        <w:t>+</w:t>
      </w:r>
      <w:r w:rsidR="00BF6E4A" w:rsidRPr="00FC6DFE">
        <w:rPr>
          <w:szCs w:val="20"/>
        </w:rPr>
        <w:t xml:space="preserve"> T cell and </w:t>
      </w:r>
      <w:r w:rsidR="005969B7" w:rsidRPr="00FC6DFE">
        <w:rPr>
          <w:szCs w:val="20"/>
        </w:rPr>
        <w:t>CD8</w:t>
      </w:r>
      <w:r w:rsidR="005969B7" w:rsidRPr="005969B7">
        <w:rPr>
          <w:szCs w:val="20"/>
          <w:vertAlign w:val="superscript"/>
        </w:rPr>
        <w:t>+</w:t>
      </w:r>
      <w:r w:rsidR="00BF6E4A" w:rsidRPr="00FC6DFE">
        <w:rPr>
          <w:szCs w:val="20"/>
        </w:rPr>
        <w:t xml:space="preserve"> T cell responses may be important for control and resolution of primary SARS-CoV-2 infection. Ineffective innate immunity has been strongly associated with</w:t>
      </w:r>
      <w:r w:rsidR="00114091">
        <w:rPr>
          <w:szCs w:val="20"/>
        </w:rPr>
        <w:t xml:space="preserve"> a</w:t>
      </w:r>
      <w:r w:rsidR="00BF6E4A" w:rsidRPr="00FC6DFE">
        <w:rPr>
          <w:szCs w:val="20"/>
        </w:rPr>
        <w:t xml:space="preserve"> lack of control of primary SARS-CoV-2 infection an</w:t>
      </w:r>
      <w:r w:rsidR="0011094E" w:rsidRPr="00FC6DFE">
        <w:rPr>
          <w:szCs w:val="20"/>
        </w:rPr>
        <w:t xml:space="preserve">d a high risk of fatal COVID-19 </w:t>
      </w:r>
      <w:sdt>
        <w:sdtPr>
          <w:rPr>
            <w:szCs w:val="20"/>
          </w:rPr>
          <w:alias w:val="SmartCite Citation"/>
          <w:tag w:val="931a6ff4-2896-41dc-bc70-7732d417e6f3:0ebb009b-066d-4056-b1a7-e55ebab63ed4,931a6ff4-2896-41dc-bc70-7732d417e6f3:77dbf233-2d80-442f-86bf-10266d6c06c2,931a6ff4-2896-41dc-bc70-7732d417e6f3:645b43a7-63b3-41e0-8b4a-fdd9321b5b58,931a6ff4-2896-41dc-bc70-7732d417e6f3:eaf15e7f-9c7e-4849-a857-684645b107e0,931a6ff4-2896-41dc-bc70-7732d417e6f3:7a8149cf-4250-4a88-836c-32d0a9b14da4+"/>
          <w:id w:val="-216364883"/>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8</w:t>
          </w:r>
          <w:r w:rsidR="00D2516C" w:rsidRPr="00D2516C">
            <w:rPr>
              <w:rFonts w:eastAsia="Times New Roman"/>
              <w:color w:val="000000"/>
            </w:rPr>
            <w:t>–</w:t>
          </w:r>
          <w:r w:rsidR="00D2516C" w:rsidRPr="00D2516C">
            <w:rPr>
              <w:rFonts w:eastAsia="Times New Roman"/>
              <w:i/>
              <w:iCs/>
              <w:color w:val="000000"/>
            </w:rPr>
            <w:t>12</w:t>
          </w:r>
          <w:r w:rsidR="00D2516C" w:rsidRPr="00D2516C">
            <w:rPr>
              <w:rFonts w:eastAsia="Times New Roman"/>
              <w:color w:val="000000"/>
            </w:rPr>
            <w:t>)</w:t>
          </w:r>
        </w:sdtContent>
      </w:sdt>
      <w:r w:rsidR="00696106" w:rsidRPr="00FC6DFE">
        <w:rPr>
          <w:szCs w:val="20"/>
        </w:rPr>
        <w:t>, accompanied by</w:t>
      </w:r>
      <w:r w:rsidR="00BF6E4A" w:rsidRPr="00FC6DFE">
        <w:rPr>
          <w:szCs w:val="20"/>
        </w:rPr>
        <w:t xml:space="preserve"> innate cell immunopathology</w:t>
      </w:r>
      <w:r w:rsidR="0011094E" w:rsidRPr="00FC6DFE">
        <w:rPr>
          <w:szCs w:val="20"/>
        </w:rPr>
        <w:t xml:space="preserve"> </w:t>
      </w:r>
      <w:sdt>
        <w:sdtPr>
          <w:rPr>
            <w:szCs w:val="20"/>
          </w:rPr>
          <w:alias w:val="SmartCite Citation"/>
          <w:tag w:val="931a6ff4-2896-41dc-bc70-7732d417e6f3:543ec5fe-48b6-4d42-b647-cb51f90238ce,931a6ff4-2896-41dc-bc70-7732d417e6f3:6ed7de0b-a4f4-4446-b0d6-d382dae076d4,931a6ff4-2896-41dc-bc70-7732d417e6f3:070098a9-6900-4f7e-8da0-f32ec5f07276,931a6ff4-2896-41dc-bc70-7732d417e6f3:e3ddded0-8d87-417d-a8ef-00e14137ce05,931a6ff4-2896-41dc-bc70-7732d417e6f3:1fb502e5-916f-4562-9cd1-a960e87b5e13,931a6ff4-2896-41dc-bc70-7732d417e6f3:f3f19cc6-d3e9-40d8-8c61-99691092f84c+"/>
          <w:id w:val="963472096"/>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13</w:t>
          </w:r>
          <w:r w:rsidR="00D2516C" w:rsidRPr="00D2516C">
            <w:rPr>
              <w:rFonts w:eastAsia="Times New Roman"/>
              <w:color w:val="000000"/>
            </w:rPr>
            <w:t>–</w:t>
          </w:r>
          <w:r w:rsidR="00D2516C" w:rsidRPr="00D2516C">
            <w:rPr>
              <w:rFonts w:eastAsia="Times New Roman"/>
              <w:i/>
              <w:iCs/>
              <w:color w:val="000000"/>
            </w:rPr>
            <w:t>18</w:t>
          </w:r>
          <w:r w:rsidR="00D2516C" w:rsidRPr="00D2516C">
            <w:rPr>
              <w:rFonts w:eastAsia="Times New Roman"/>
              <w:color w:val="000000"/>
            </w:rPr>
            <w:t>)</w:t>
          </w:r>
        </w:sdtContent>
      </w:sdt>
      <w:r w:rsidR="00BF6E4A" w:rsidRPr="00FC6DFE">
        <w:rPr>
          <w:szCs w:val="20"/>
        </w:rPr>
        <w:t>. Neutralizing antibodies have generally not correlated with lessened COVID-19 disease</w:t>
      </w:r>
      <w:r>
        <w:rPr>
          <w:szCs w:val="20"/>
        </w:rPr>
        <w:t xml:space="preserve"> severity</w:t>
      </w:r>
      <w:r w:rsidR="00D42E23" w:rsidRPr="00FC6DFE">
        <w:rPr>
          <w:szCs w:val="20"/>
        </w:rPr>
        <w:t xml:space="preserve"> </w:t>
      </w:r>
      <w:sdt>
        <w:sdtPr>
          <w:rPr>
            <w:szCs w:val="20"/>
          </w:rPr>
          <w:alias w:val="SmartCite Citation"/>
          <w:tag w:val="931a6ff4-2896-41dc-bc70-7732d417e6f3:8c6465b7-3c4d-486e-adb7-8592476c1989,931a6ff4-2896-41dc-bc70-7732d417e6f3:3936fbac-bf9c-407e-9e3c-a9a90433d58c,931a6ff4-2896-41dc-bc70-7732d417e6f3:7a202252-a84b-4d11-91b9-3714f2921f31+"/>
          <w:id w:val="632134144"/>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w:t>
          </w:r>
          <w:r w:rsidR="00D2516C" w:rsidRPr="00D2516C">
            <w:rPr>
              <w:rFonts w:eastAsia="Times New Roman"/>
              <w:color w:val="000000"/>
            </w:rPr>
            <w:t xml:space="preserve">, </w:t>
          </w:r>
          <w:r w:rsidR="00D2516C" w:rsidRPr="00D2516C">
            <w:rPr>
              <w:rFonts w:eastAsia="Times New Roman"/>
              <w:i/>
              <w:iCs/>
              <w:color w:val="000000"/>
            </w:rPr>
            <w:t>19</w:t>
          </w:r>
          <w:r w:rsidR="00D2516C" w:rsidRPr="00D2516C">
            <w:rPr>
              <w:rFonts w:eastAsia="Times New Roman"/>
              <w:color w:val="000000"/>
            </w:rPr>
            <w:t xml:space="preserve">, </w:t>
          </w:r>
          <w:r w:rsidR="00D2516C" w:rsidRPr="00D2516C">
            <w:rPr>
              <w:rFonts w:eastAsia="Times New Roman"/>
              <w:i/>
              <w:iCs/>
              <w:color w:val="000000"/>
            </w:rPr>
            <w:t>20</w:t>
          </w:r>
          <w:r w:rsidR="00D2516C" w:rsidRPr="00D2516C">
            <w:rPr>
              <w:rFonts w:eastAsia="Times New Roman"/>
              <w:color w:val="000000"/>
            </w:rPr>
            <w:t>)</w:t>
          </w:r>
        </w:sdtContent>
      </w:sdt>
      <w:r w:rsidR="00BF6E4A" w:rsidRPr="00FC6DFE">
        <w:rPr>
          <w:szCs w:val="20"/>
        </w:rPr>
        <w:t xml:space="preserve">, which was also observed for </w:t>
      </w:r>
      <w:r>
        <w:rPr>
          <w:szCs w:val="20"/>
        </w:rPr>
        <w:t>Middle Eastern respiratory syndrome (MERS)</w:t>
      </w:r>
      <w:r w:rsidR="00114091">
        <w:rPr>
          <w:szCs w:val="20"/>
        </w:rPr>
        <w:t>,</w:t>
      </w:r>
      <w:r w:rsidR="00114091" w:rsidRPr="00114091">
        <w:rPr>
          <w:szCs w:val="20"/>
        </w:rPr>
        <w:t xml:space="preserve"> </w:t>
      </w:r>
      <w:r w:rsidR="00114091">
        <w:rPr>
          <w:szCs w:val="20"/>
        </w:rPr>
        <w:t>caused by MERS-CoV</w:t>
      </w:r>
      <w:r w:rsidRPr="00FC6DFE">
        <w:rPr>
          <w:szCs w:val="20"/>
        </w:rPr>
        <w:t xml:space="preserve"> </w:t>
      </w:r>
      <w:sdt>
        <w:sdtPr>
          <w:rPr>
            <w:szCs w:val="20"/>
          </w:rPr>
          <w:alias w:val="SmartCite Citation"/>
          <w:tag w:val="931a6ff4-2896-41dc-bc70-7732d417e6f3:be79e17a-ee6a-4171-a392-2b22d62f5459+"/>
          <w:id w:val="488523207"/>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21</w:t>
          </w:r>
          <w:r w:rsidR="00D2516C" w:rsidRPr="00D2516C">
            <w:rPr>
              <w:rFonts w:eastAsia="Times New Roman"/>
              <w:color w:val="000000"/>
            </w:rPr>
            <w:t>)</w:t>
          </w:r>
        </w:sdtContent>
      </w:sdt>
      <w:r w:rsidR="00BF6E4A" w:rsidRPr="00FC6DFE">
        <w:rPr>
          <w:szCs w:val="20"/>
        </w:rPr>
        <w:t xml:space="preserve">. Instead, </w:t>
      </w:r>
      <w:r w:rsidR="00CD7EB1">
        <w:rPr>
          <w:szCs w:val="20"/>
        </w:rPr>
        <w:t>neutralizing antibodie</w:t>
      </w:r>
      <w:r w:rsidR="00BF6E4A" w:rsidRPr="00FC6DFE">
        <w:rPr>
          <w:szCs w:val="20"/>
        </w:rPr>
        <w:t xml:space="preserve">s are associated with protective immunity against secondary infection with SARS-CoV-2 </w:t>
      </w:r>
      <w:r w:rsidR="00D42E23" w:rsidRPr="00FC6DFE">
        <w:rPr>
          <w:szCs w:val="20"/>
        </w:rPr>
        <w:t xml:space="preserve">or SARS-CoV </w:t>
      </w:r>
      <w:r w:rsidR="00BF6E4A" w:rsidRPr="00FC6DFE">
        <w:rPr>
          <w:szCs w:val="20"/>
        </w:rPr>
        <w:t>in non-human primates</w:t>
      </w:r>
      <w:r w:rsidR="00D42E23" w:rsidRPr="00FC6DFE">
        <w:rPr>
          <w:szCs w:val="20"/>
        </w:rPr>
        <w:t xml:space="preserve"> </w:t>
      </w:r>
      <w:sdt>
        <w:sdtPr>
          <w:rPr>
            <w:szCs w:val="20"/>
          </w:rPr>
          <w:alias w:val="SmartCite Citation"/>
          <w:tag w:val="931a6ff4-2896-41dc-bc70-7732d417e6f3:fc95781d-5da2-43b8-97bf-4c081c3c1009,931a6ff4-2896-41dc-bc70-7732d417e6f3:0225215f-5a67-4bfd-a66c-d0f7c01006b6,931a6ff4-2896-41dc-bc70-7732d417e6f3:6ad346b2-7dd3-4454-abcb-226fe1400cc5,931a6ff4-2896-41dc-bc70-7732d417e6f3:7fdb28fd-4fb8-4425-a233-3f2abeb11d0b,931a6ff4-2896-41dc-bc70-7732d417e6f3:29e31c30-eefe-4dde-a49b-8eac444375d5+"/>
          <w:id w:val="1720329319"/>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w:t>
          </w:r>
          <w:r w:rsidR="00D2516C" w:rsidRPr="00D2516C">
            <w:rPr>
              <w:rFonts w:eastAsia="Times New Roman"/>
              <w:color w:val="000000"/>
            </w:rPr>
            <w:t xml:space="preserve">, </w:t>
          </w:r>
          <w:r w:rsidR="00D2516C" w:rsidRPr="00D2516C">
            <w:rPr>
              <w:rFonts w:eastAsia="Times New Roman"/>
              <w:i/>
              <w:iCs/>
              <w:color w:val="000000"/>
            </w:rPr>
            <w:t>22</w:t>
          </w:r>
          <w:r w:rsidR="00D2516C" w:rsidRPr="00D2516C">
            <w:rPr>
              <w:rFonts w:eastAsia="Times New Roman"/>
              <w:color w:val="000000"/>
            </w:rPr>
            <w:t>–</w:t>
          </w:r>
          <w:r w:rsidR="00D2516C" w:rsidRPr="00D2516C">
            <w:rPr>
              <w:rFonts w:eastAsia="Times New Roman"/>
              <w:i/>
              <w:iCs/>
              <w:color w:val="000000"/>
            </w:rPr>
            <w:t>25</w:t>
          </w:r>
          <w:r w:rsidR="00D2516C" w:rsidRPr="00D2516C">
            <w:rPr>
              <w:rFonts w:eastAsia="Times New Roman"/>
              <w:color w:val="000000"/>
            </w:rPr>
            <w:t>)</w:t>
          </w:r>
        </w:sdtContent>
      </w:sdt>
      <w:r w:rsidR="00BF6E4A" w:rsidRPr="00FC6DFE">
        <w:rPr>
          <w:szCs w:val="20"/>
        </w:rPr>
        <w:t xml:space="preserve">. Passive transfer of </w:t>
      </w:r>
      <w:r w:rsidR="00CD7EB1">
        <w:rPr>
          <w:szCs w:val="20"/>
        </w:rPr>
        <w:t>neutralizing antibodie</w:t>
      </w:r>
      <w:r w:rsidR="00BF6E4A" w:rsidRPr="00FC6DFE">
        <w:rPr>
          <w:szCs w:val="20"/>
        </w:rPr>
        <w:t xml:space="preserve">s in advance of infection (mimicking </w:t>
      </w:r>
      <w:r w:rsidR="009C2669">
        <w:rPr>
          <w:szCs w:val="20"/>
        </w:rPr>
        <w:t>pre-existing</w:t>
      </w:r>
      <w:r w:rsidR="00BF6E4A" w:rsidRPr="00FC6DFE">
        <w:rPr>
          <w:szCs w:val="20"/>
        </w:rPr>
        <w:t xml:space="preserve"> conditions </w:t>
      </w:r>
      <w:r w:rsidR="009C2669">
        <w:rPr>
          <w:szCs w:val="20"/>
        </w:rPr>
        <w:t>upon</w:t>
      </w:r>
      <w:r w:rsidR="00BF6E4A" w:rsidRPr="00FC6DFE">
        <w:rPr>
          <w:szCs w:val="20"/>
        </w:rPr>
        <w:t xml:space="preserve"> </w:t>
      </w:r>
      <w:r w:rsidR="00305EE1" w:rsidRPr="00FC6DFE">
        <w:rPr>
          <w:szCs w:val="20"/>
        </w:rPr>
        <w:t>secondary</w:t>
      </w:r>
      <w:r w:rsidR="00305EE1">
        <w:rPr>
          <w:szCs w:val="20"/>
        </w:rPr>
        <w:t xml:space="preserve"> </w:t>
      </w:r>
      <w:r w:rsidR="009C2669">
        <w:rPr>
          <w:szCs w:val="20"/>
        </w:rPr>
        <w:t>exposure</w:t>
      </w:r>
      <w:r w:rsidR="00BF6E4A" w:rsidRPr="00FC6DFE">
        <w:rPr>
          <w:szCs w:val="20"/>
        </w:rPr>
        <w:t xml:space="preserve">) effectively limits upper respiratory tract (URT) infection, lower respiratory tract </w:t>
      </w:r>
      <w:r w:rsidR="00114091">
        <w:rPr>
          <w:szCs w:val="20"/>
        </w:rPr>
        <w:t xml:space="preserve">(lung) </w:t>
      </w:r>
      <w:r w:rsidR="00BF6E4A" w:rsidRPr="00FC6DFE">
        <w:rPr>
          <w:szCs w:val="20"/>
        </w:rPr>
        <w:t>infection, and symptomatic disease in animal models</w:t>
      </w:r>
      <w:r w:rsidR="00E237B0" w:rsidRPr="00FC6DFE">
        <w:rPr>
          <w:szCs w:val="20"/>
        </w:rPr>
        <w:t xml:space="preserve"> </w:t>
      </w:r>
      <w:sdt>
        <w:sdtPr>
          <w:rPr>
            <w:szCs w:val="20"/>
          </w:rPr>
          <w:alias w:val="SmartCite Citation"/>
          <w:tag w:val="931a6ff4-2896-41dc-bc70-7732d417e6f3:6481c210-b9b9-4e16-aabe-3b8e4fb1a6fa,931a6ff4-2896-41dc-bc70-7732d417e6f3:ecac882c-9af0-4024-9608-627ce06dce0c,931a6ff4-2896-41dc-bc70-7732d417e6f3:592199c7-52cd-46fe-9d60-4fd9ebd4efad+"/>
          <w:id w:val="1326942689"/>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26</w:t>
          </w:r>
          <w:r w:rsidR="00D2516C" w:rsidRPr="00D2516C">
            <w:rPr>
              <w:rFonts w:eastAsia="Times New Roman"/>
              <w:color w:val="000000"/>
            </w:rPr>
            <w:t>–</w:t>
          </w:r>
          <w:r w:rsidR="00D2516C" w:rsidRPr="00D2516C">
            <w:rPr>
              <w:rFonts w:eastAsia="Times New Roman"/>
              <w:i/>
              <w:iCs/>
              <w:color w:val="000000"/>
            </w:rPr>
            <w:t>28</w:t>
          </w:r>
          <w:r w:rsidR="00D2516C" w:rsidRPr="00D2516C">
            <w:rPr>
              <w:rFonts w:eastAsia="Times New Roman"/>
              <w:color w:val="000000"/>
            </w:rPr>
            <w:t>)</w:t>
          </w:r>
        </w:sdtContent>
      </w:sdt>
      <w:r w:rsidR="00BF6E4A" w:rsidRPr="00FC6DFE">
        <w:rPr>
          <w:szCs w:val="20"/>
        </w:rPr>
        <w:t xml:space="preserve">. Passive transfer of </w:t>
      </w:r>
      <w:r w:rsidR="00CD7EB1">
        <w:rPr>
          <w:szCs w:val="20"/>
        </w:rPr>
        <w:t>neutralizing antibodie</w:t>
      </w:r>
      <w:r w:rsidR="00BF6E4A" w:rsidRPr="00FC6DFE">
        <w:rPr>
          <w:szCs w:val="20"/>
        </w:rPr>
        <w:t xml:space="preserve">s provided after initiation of infection in humans have had more limited effects on COVID-19 </w:t>
      </w:r>
      <w:sdt>
        <w:sdtPr>
          <w:rPr>
            <w:szCs w:val="20"/>
          </w:rPr>
          <w:alias w:val="SmartCite Citation"/>
          <w:tag w:val="931a6ff4-2896-41dc-bc70-7732d417e6f3:18c9ac8b-8acd-4044-ae83-b34c53e7d43b,931a6ff4-2896-41dc-bc70-7732d417e6f3:2947c278-8e99-4104-b061-a56298558ed0+"/>
          <w:id w:val="-1831586735"/>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29</w:t>
          </w:r>
          <w:r w:rsidR="00D2516C" w:rsidRPr="00D2516C">
            <w:rPr>
              <w:rFonts w:eastAsia="Times New Roman"/>
              <w:color w:val="000000"/>
            </w:rPr>
            <w:t xml:space="preserve">, </w:t>
          </w:r>
          <w:r w:rsidR="00D2516C" w:rsidRPr="00D2516C">
            <w:rPr>
              <w:rFonts w:eastAsia="Times New Roman"/>
              <w:i/>
              <w:iCs/>
              <w:color w:val="000000"/>
            </w:rPr>
            <w:t>30</w:t>
          </w:r>
          <w:r w:rsidR="00D2516C" w:rsidRPr="00D2516C">
            <w:rPr>
              <w:rFonts w:eastAsia="Times New Roman"/>
              <w:color w:val="000000"/>
            </w:rPr>
            <w:t>)</w:t>
          </w:r>
        </w:sdtContent>
      </w:sdt>
      <w:r w:rsidR="00BF6E4A" w:rsidRPr="00FC6DFE">
        <w:rPr>
          <w:szCs w:val="20"/>
        </w:rPr>
        <w:t xml:space="preserve">, consistent with a substantial role for T cells in control and clearance of an ongoing SARS-CoV-2 infection. Thus, studying antibody, memory B cell, </w:t>
      </w:r>
      <w:r w:rsidR="005969B7" w:rsidRPr="00FC6DFE">
        <w:rPr>
          <w:szCs w:val="20"/>
        </w:rPr>
        <w:t>CD4</w:t>
      </w:r>
      <w:r w:rsidR="005969B7" w:rsidRPr="005969B7">
        <w:rPr>
          <w:szCs w:val="20"/>
          <w:vertAlign w:val="superscript"/>
        </w:rPr>
        <w:t>+</w:t>
      </w:r>
      <w:r w:rsidR="00BF6E4A" w:rsidRPr="00FC6DFE">
        <w:rPr>
          <w:szCs w:val="20"/>
        </w:rPr>
        <w:t xml:space="preserve"> T cell, and </w:t>
      </w:r>
      <w:r w:rsidR="005969B7" w:rsidRPr="00FC6DFE">
        <w:rPr>
          <w:szCs w:val="20"/>
        </w:rPr>
        <w:t>CD8</w:t>
      </w:r>
      <w:r w:rsidR="005969B7" w:rsidRPr="005969B7">
        <w:rPr>
          <w:szCs w:val="20"/>
          <w:vertAlign w:val="superscript"/>
        </w:rPr>
        <w:t>+</w:t>
      </w:r>
      <w:r w:rsidR="00BF6E4A" w:rsidRPr="00FC6DFE">
        <w:rPr>
          <w:szCs w:val="20"/>
        </w:rPr>
        <w:t xml:space="preserve"> T cell memory to SARS-CoV-2 in an integrated manner is likely important for understanding the durability of protective immunity against COVID-19 generated by primary</w:t>
      </w:r>
      <w:r w:rsidR="00114091">
        <w:rPr>
          <w:szCs w:val="20"/>
        </w:rPr>
        <w:t xml:space="preserve"> SARS-CoV-2</w:t>
      </w:r>
      <w:r w:rsidR="00BF6E4A" w:rsidRPr="00FC6DFE">
        <w:rPr>
          <w:szCs w:val="20"/>
        </w:rPr>
        <w:t xml:space="preserve"> infection</w:t>
      </w:r>
      <w:r w:rsidR="00AF64C1" w:rsidRPr="00FC6DFE">
        <w:rPr>
          <w:szCs w:val="20"/>
        </w:rPr>
        <w:t xml:space="preserve"> </w:t>
      </w:r>
      <w:sdt>
        <w:sdtPr>
          <w:rPr>
            <w:szCs w:val="20"/>
          </w:rPr>
          <w:alias w:val="SmartCite Citation"/>
          <w:tag w:val="931a6ff4-2896-41dc-bc70-7732d417e6f3:df4fe7d1-afde-4c65-9283-1f3654c48e68,931a6ff4-2896-41dc-bc70-7732d417e6f3:5ccd1b6f-da84-4213-83fe-2efe704d3983,931a6ff4-2896-41dc-bc70-7732d417e6f3:8c6465b7-3c4d-486e-adb7-8592476c1989+"/>
          <w:id w:val="-140066673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1</w:t>
          </w:r>
          <w:r w:rsidR="00D2516C" w:rsidRPr="00D2516C">
            <w:rPr>
              <w:rFonts w:eastAsia="Times New Roman"/>
              <w:color w:val="000000"/>
            </w:rPr>
            <w:t xml:space="preserve">, </w:t>
          </w:r>
          <w:r w:rsidR="00D2516C" w:rsidRPr="00D2516C">
            <w:rPr>
              <w:rFonts w:eastAsia="Times New Roman"/>
              <w:i/>
              <w:iCs/>
              <w:color w:val="000000"/>
            </w:rPr>
            <w:t>19</w:t>
          </w:r>
          <w:r w:rsidR="00D2516C" w:rsidRPr="00D2516C">
            <w:rPr>
              <w:rFonts w:eastAsia="Times New Roman"/>
              <w:color w:val="000000"/>
            </w:rPr>
            <w:t xml:space="preserve">, </w:t>
          </w:r>
          <w:r w:rsidR="00D2516C" w:rsidRPr="00D2516C">
            <w:rPr>
              <w:rFonts w:eastAsia="Times New Roman"/>
              <w:i/>
              <w:iCs/>
              <w:color w:val="000000"/>
            </w:rPr>
            <w:t>31</w:t>
          </w:r>
          <w:r w:rsidR="00D2516C" w:rsidRPr="00D2516C">
            <w:rPr>
              <w:rFonts w:eastAsia="Times New Roman"/>
              <w:color w:val="000000"/>
            </w:rPr>
            <w:t>)</w:t>
          </w:r>
        </w:sdtContent>
      </w:sdt>
      <w:r w:rsidR="00AF64C1" w:rsidRPr="00FC6DFE">
        <w:rPr>
          <w:szCs w:val="20"/>
        </w:rPr>
        <w:t>.</w:t>
      </w:r>
    </w:p>
    <w:p w14:paraId="69A85EA0" w14:textId="67844304" w:rsidR="00761F0C" w:rsidRPr="00FC6DFE" w:rsidRDefault="00761F0C" w:rsidP="0010249F">
      <w:pPr>
        <w:adjustRightInd w:val="0"/>
        <w:contextualSpacing/>
        <w:rPr>
          <w:szCs w:val="20"/>
        </w:rPr>
      </w:pPr>
      <w:r w:rsidRPr="00FC6DFE">
        <w:rPr>
          <w:szCs w:val="20"/>
        </w:rPr>
        <w:tab/>
      </w:r>
      <w:r w:rsidR="00A107E8" w:rsidRPr="00FC6DFE">
        <w:rPr>
          <w:szCs w:val="20"/>
        </w:rPr>
        <w:t xml:space="preserve">While sterilizing immunity </w:t>
      </w:r>
      <w:r w:rsidR="005969B7">
        <w:rPr>
          <w:szCs w:val="20"/>
        </w:rPr>
        <w:t xml:space="preserve">against viruses </w:t>
      </w:r>
      <w:r w:rsidR="00A107E8" w:rsidRPr="00FC6DFE">
        <w:rPr>
          <w:szCs w:val="20"/>
        </w:rPr>
        <w:t>c</w:t>
      </w:r>
      <w:r w:rsidR="00383B29">
        <w:rPr>
          <w:szCs w:val="20"/>
        </w:rPr>
        <w:t>an only be accomplished by high-</w:t>
      </w:r>
      <w:r w:rsidR="00A107E8" w:rsidRPr="00FC6DFE">
        <w:rPr>
          <w:szCs w:val="20"/>
        </w:rPr>
        <w:t xml:space="preserve">titer </w:t>
      </w:r>
      <w:r w:rsidR="00CD7EB1">
        <w:rPr>
          <w:szCs w:val="20"/>
        </w:rPr>
        <w:t>neutralizing antibodie</w:t>
      </w:r>
      <w:r w:rsidR="00A107E8" w:rsidRPr="00FC6DFE">
        <w:rPr>
          <w:szCs w:val="20"/>
        </w:rPr>
        <w:t xml:space="preserve">s, successful protection against </w:t>
      </w:r>
      <w:r w:rsidR="00114091">
        <w:rPr>
          <w:szCs w:val="20"/>
        </w:rPr>
        <w:t xml:space="preserve">clinical </w:t>
      </w:r>
      <w:r w:rsidR="00A107E8" w:rsidRPr="00FC6DFE">
        <w:rPr>
          <w:szCs w:val="20"/>
        </w:rPr>
        <w:t xml:space="preserve">disease or death can be accomplished by </w:t>
      </w:r>
      <w:r w:rsidR="00227790">
        <w:rPr>
          <w:szCs w:val="20"/>
        </w:rPr>
        <w:t>several</w:t>
      </w:r>
      <w:r w:rsidR="00A107E8" w:rsidRPr="00FC6DFE">
        <w:rPr>
          <w:szCs w:val="20"/>
        </w:rPr>
        <w:t xml:space="preserve"> other immune memory scenarios. Possible mechanisms of immunological protection can vary based on the </w:t>
      </w:r>
      <w:r w:rsidR="005C66C7">
        <w:rPr>
          <w:szCs w:val="20"/>
        </w:rPr>
        <w:t xml:space="preserve">relative </w:t>
      </w:r>
      <w:r w:rsidR="00A107E8" w:rsidRPr="00FC6DFE">
        <w:rPr>
          <w:szCs w:val="20"/>
        </w:rPr>
        <w:t xml:space="preserve">kinetics of the immune memory </w:t>
      </w:r>
      <w:r w:rsidR="005C66C7">
        <w:rPr>
          <w:szCs w:val="20"/>
        </w:rPr>
        <w:t>responses</w:t>
      </w:r>
      <w:r w:rsidR="00A107E8" w:rsidRPr="00FC6DFE">
        <w:rPr>
          <w:szCs w:val="20"/>
        </w:rPr>
        <w:t xml:space="preserve"> and infection. </w:t>
      </w:r>
      <w:r w:rsidR="006F485F" w:rsidRPr="00FC6DFE">
        <w:rPr>
          <w:szCs w:val="20"/>
        </w:rPr>
        <w:t xml:space="preserve">For example, clinical </w:t>
      </w:r>
      <w:r w:rsidR="005C66C7">
        <w:rPr>
          <w:szCs w:val="20"/>
        </w:rPr>
        <w:t>hepatitis</w:t>
      </w:r>
      <w:r w:rsidR="006F485F" w:rsidRPr="00FC6DFE">
        <w:rPr>
          <w:szCs w:val="20"/>
        </w:rPr>
        <w:t xml:space="preserve"> after hepatitis B virus (HBV) infection is prevented by vaccine-elicited immune memory </w:t>
      </w:r>
      <w:r w:rsidR="005C66C7">
        <w:rPr>
          <w:szCs w:val="20"/>
        </w:rPr>
        <w:t xml:space="preserve">even </w:t>
      </w:r>
      <w:r w:rsidR="006F485F" w:rsidRPr="00FC6DFE">
        <w:rPr>
          <w:szCs w:val="20"/>
        </w:rPr>
        <w:t>in the absence of circulating antibodies</w:t>
      </w:r>
      <w:r w:rsidR="005969B7">
        <w:rPr>
          <w:szCs w:val="20"/>
        </w:rPr>
        <w:t xml:space="preserve">, because of the relatively slow course of HBV </w:t>
      </w:r>
      <w:r w:rsidR="006F6EBA">
        <w:rPr>
          <w:szCs w:val="20"/>
        </w:rPr>
        <w:t>disease</w:t>
      </w:r>
      <w:r w:rsidR="006F485F" w:rsidRPr="00FC6DFE">
        <w:rPr>
          <w:szCs w:val="20"/>
        </w:rPr>
        <w:t xml:space="preserve"> </w:t>
      </w:r>
      <w:sdt>
        <w:sdtPr>
          <w:rPr>
            <w:szCs w:val="20"/>
          </w:rPr>
          <w:alias w:val="SmartCite Citation"/>
          <w:tag w:val="931a6ff4-2896-41dc-bc70-7732d417e6f3:906544fd-e92a-4c6c-89bc-ef3f9dda17bb,931a6ff4-2896-41dc-bc70-7732d417e6f3:5d10d616-bd39-4954-a8a5-ccd58bda951b+"/>
          <w:id w:val="-1517071759"/>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32</w:t>
          </w:r>
          <w:r w:rsidR="00D2516C" w:rsidRPr="00D2516C">
            <w:rPr>
              <w:rFonts w:eastAsia="Times New Roman"/>
              <w:color w:val="000000"/>
            </w:rPr>
            <w:t xml:space="preserve">, </w:t>
          </w:r>
          <w:r w:rsidR="00D2516C" w:rsidRPr="00D2516C">
            <w:rPr>
              <w:rFonts w:eastAsia="Times New Roman"/>
              <w:i/>
              <w:iCs/>
              <w:color w:val="000000"/>
            </w:rPr>
            <w:t>33</w:t>
          </w:r>
          <w:r w:rsidR="00D2516C" w:rsidRPr="00D2516C">
            <w:rPr>
              <w:rFonts w:eastAsia="Times New Roman"/>
              <w:color w:val="000000"/>
            </w:rPr>
            <w:t>)</w:t>
          </w:r>
        </w:sdtContent>
      </w:sdt>
      <w:r w:rsidR="006F485F" w:rsidRPr="00FC6DFE">
        <w:rPr>
          <w:szCs w:val="20"/>
        </w:rPr>
        <w:t xml:space="preserve">. </w:t>
      </w:r>
      <w:r w:rsidR="00A107E8" w:rsidRPr="00FC6DFE">
        <w:rPr>
          <w:szCs w:val="20"/>
        </w:rPr>
        <w:t xml:space="preserve">The relatively slow course of severe COVID-19 in humans (median </w:t>
      </w:r>
      <w:r w:rsidR="0018092E">
        <w:rPr>
          <w:szCs w:val="20"/>
        </w:rPr>
        <w:t xml:space="preserve">19 </w:t>
      </w:r>
      <w:r w:rsidR="00A107E8" w:rsidRPr="00FC6DFE">
        <w:rPr>
          <w:szCs w:val="20"/>
        </w:rPr>
        <w:t xml:space="preserve">days </w:t>
      </w:r>
      <w:r w:rsidR="00227790">
        <w:rPr>
          <w:szCs w:val="20"/>
        </w:rPr>
        <w:t>post-symptom onset (</w:t>
      </w:r>
      <w:r w:rsidR="00A107E8" w:rsidRPr="00FC6DFE">
        <w:rPr>
          <w:szCs w:val="20"/>
        </w:rPr>
        <w:t>PSO</w:t>
      </w:r>
      <w:r w:rsidR="00227790">
        <w:rPr>
          <w:szCs w:val="20"/>
        </w:rPr>
        <w:t>)</w:t>
      </w:r>
      <w:r w:rsidR="00A107E8" w:rsidRPr="00FC6DFE">
        <w:rPr>
          <w:szCs w:val="20"/>
        </w:rPr>
        <w:t xml:space="preserve"> for fatal cases </w:t>
      </w:r>
      <w:sdt>
        <w:sdtPr>
          <w:rPr>
            <w:color w:val="FF0000"/>
            <w:szCs w:val="20"/>
          </w:rPr>
          <w:alias w:val="SmartCite Citation"/>
          <w:tag w:val="931a6ff4-2896-41dc-bc70-7732d417e6f3:0924b3d5-0249-4914-b26e-1bcd688deda7+"/>
          <w:id w:val="-1008131143"/>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34</w:t>
          </w:r>
          <w:r w:rsidR="00D2516C" w:rsidRPr="00D2516C">
            <w:rPr>
              <w:rFonts w:eastAsia="Times New Roman"/>
              <w:color w:val="000000"/>
            </w:rPr>
            <w:t>)</w:t>
          </w:r>
        </w:sdtContent>
      </w:sdt>
      <w:r w:rsidR="00A107E8" w:rsidRPr="00FC6DFE">
        <w:rPr>
          <w:szCs w:val="20"/>
        </w:rPr>
        <w:t>)</w:t>
      </w:r>
      <w:r w:rsidR="005B61BE">
        <w:rPr>
          <w:szCs w:val="20"/>
        </w:rPr>
        <w:t xml:space="preserve"> </w:t>
      </w:r>
      <w:r w:rsidR="00A107E8" w:rsidRPr="00FC6DFE">
        <w:rPr>
          <w:szCs w:val="20"/>
        </w:rPr>
        <w:t xml:space="preserve">suggests that </w:t>
      </w:r>
      <w:r w:rsidR="005C66C7" w:rsidRPr="00FC6DFE">
        <w:rPr>
          <w:szCs w:val="20"/>
        </w:rPr>
        <w:t xml:space="preserve">protective immunity against symptomatic or severe </w:t>
      </w:r>
      <w:r w:rsidR="00305EE1">
        <w:rPr>
          <w:szCs w:val="20"/>
        </w:rPr>
        <w:t>secondary</w:t>
      </w:r>
      <w:r w:rsidR="005C66C7" w:rsidRPr="00FC6DFE">
        <w:rPr>
          <w:szCs w:val="20"/>
        </w:rPr>
        <w:t xml:space="preserve"> COVID-19</w:t>
      </w:r>
      <w:r w:rsidR="005C66C7">
        <w:rPr>
          <w:szCs w:val="20"/>
        </w:rPr>
        <w:t xml:space="preserve"> may involve </w:t>
      </w:r>
      <w:r w:rsidR="00A107E8" w:rsidRPr="00FC6DFE">
        <w:rPr>
          <w:szCs w:val="20"/>
        </w:rPr>
        <w:t xml:space="preserve">memory compartments such as circulating memory T cells and memory B cells (which can take several days to reactivate and </w:t>
      </w:r>
      <w:r w:rsidR="00600EF7" w:rsidRPr="00FC6DFE">
        <w:rPr>
          <w:szCs w:val="20"/>
        </w:rPr>
        <w:t>generate recall T cell responses and/or anamnestic antibody responses</w:t>
      </w:r>
      <w:r w:rsidR="00A107E8" w:rsidRPr="00FC6DFE">
        <w:rPr>
          <w:szCs w:val="20"/>
        </w:rPr>
        <w:t xml:space="preserve">) </w:t>
      </w:r>
      <w:sdt>
        <w:sdtPr>
          <w:rPr>
            <w:szCs w:val="20"/>
          </w:rPr>
          <w:alias w:val="SmartCite Citation"/>
          <w:tag w:val="931a6ff4-2896-41dc-bc70-7732d417e6f3:8c6465b7-3c4d-486e-adb7-8592476c1989,931a6ff4-2896-41dc-bc70-7732d417e6f3:5ccd1b6f-da84-4213-83fe-2efe704d3983,931a6ff4-2896-41dc-bc70-7732d417e6f3:be79e17a-ee6a-4171-a392-2b22d62f5459+"/>
          <w:id w:val="2022960723"/>
          <w:placeholder>
            <w:docPart w:val="363BF3B27C425542B2B214FD1688ACBD"/>
          </w:placeholder>
        </w:sdtPr>
        <w:sdtEndPr/>
        <w:sdtContent>
          <w:r w:rsidR="00D2516C" w:rsidRPr="00D2516C">
            <w:rPr>
              <w:rFonts w:eastAsia="Times New Roman"/>
              <w:color w:val="000000"/>
            </w:rPr>
            <w:t>(</w:t>
          </w:r>
          <w:r w:rsidR="00D2516C" w:rsidRPr="00D2516C">
            <w:rPr>
              <w:rFonts w:eastAsia="Times New Roman"/>
              <w:i/>
              <w:iCs/>
              <w:color w:val="000000"/>
            </w:rPr>
            <w:t>19</w:t>
          </w:r>
          <w:r w:rsidR="00D2516C" w:rsidRPr="00D2516C">
            <w:rPr>
              <w:rFonts w:eastAsia="Times New Roman"/>
              <w:color w:val="000000"/>
            </w:rPr>
            <w:t xml:space="preserve">, </w:t>
          </w:r>
          <w:r w:rsidR="00D2516C" w:rsidRPr="00D2516C">
            <w:rPr>
              <w:rFonts w:eastAsia="Times New Roman"/>
              <w:i/>
              <w:iCs/>
              <w:color w:val="000000"/>
            </w:rPr>
            <w:t>21</w:t>
          </w:r>
          <w:r w:rsidR="00D2516C" w:rsidRPr="00D2516C">
            <w:rPr>
              <w:rFonts w:eastAsia="Times New Roman"/>
              <w:color w:val="000000"/>
            </w:rPr>
            <w:t xml:space="preserve">, </w:t>
          </w:r>
          <w:r w:rsidR="00D2516C" w:rsidRPr="00D2516C">
            <w:rPr>
              <w:rFonts w:eastAsia="Times New Roman"/>
              <w:i/>
              <w:iCs/>
              <w:color w:val="000000"/>
            </w:rPr>
            <w:t>31</w:t>
          </w:r>
          <w:r w:rsidR="00D2516C" w:rsidRPr="00D2516C">
            <w:rPr>
              <w:rFonts w:eastAsia="Times New Roman"/>
              <w:color w:val="000000"/>
            </w:rPr>
            <w:t>)</w:t>
          </w:r>
        </w:sdtContent>
      </w:sdt>
      <w:r w:rsidR="00A107E8" w:rsidRPr="00FC6DFE">
        <w:rPr>
          <w:szCs w:val="20"/>
        </w:rPr>
        <w:t xml:space="preserve">. </w:t>
      </w:r>
    </w:p>
    <w:p w14:paraId="7B8C72BF" w14:textId="144849A5" w:rsidR="006F6EBA" w:rsidRDefault="00BF6E4A" w:rsidP="0010249F">
      <w:pPr>
        <w:adjustRightInd w:val="0"/>
        <w:contextualSpacing/>
        <w:rPr>
          <w:szCs w:val="20"/>
        </w:rPr>
      </w:pPr>
      <w:r w:rsidRPr="00FC6DFE">
        <w:rPr>
          <w:szCs w:val="20"/>
        </w:rPr>
        <w:tab/>
        <w:t>Immune memory</w:t>
      </w:r>
      <w:r w:rsidR="00227790">
        <w:rPr>
          <w:szCs w:val="20"/>
        </w:rPr>
        <w:t>, from either primary infection or immunization,</w:t>
      </w:r>
      <w:r w:rsidRPr="00FC6DFE">
        <w:rPr>
          <w:szCs w:val="20"/>
        </w:rPr>
        <w:t xml:space="preserve"> is the source of protective immunity from </w:t>
      </w:r>
      <w:r w:rsidR="00227790">
        <w:rPr>
          <w:szCs w:val="20"/>
        </w:rPr>
        <w:t xml:space="preserve">a </w:t>
      </w:r>
      <w:r w:rsidRPr="00FC6DFE">
        <w:rPr>
          <w:szCs w:val="20"/>
        </w:rPr>
        <w:t>subsequent infection</w:t>
      </w:r>
      <w:r w:rsidR="00227790">
        <w:rPr>
          <w:szCs w:val="20"/>
        </w:rPr>
        <w:t xml:space="preserve"> </w:t>
      </w:r>
      <w:sdt>
        <w:sdtPr>
          <w:rPr>
            <w:szCs w:val="20"/>
          </w:rPr>
          <w:alias w:val="SmartCite Citation"/>
          <w:tag w:val="931a6ff4-2896-41dc-bc70-7732d417e6f3:f5671f27-6dc3-4ec3-81cd-6f257a436624,931a6ff4-2896-41dc-bc70-7732d417e6f3:212d4bfa-1201-4cd0-a98b-8aa199116786,931a6ff4-2896-41dc-bc70-7732d417e6f3:d0fd9f31-b112-41d5-9c0e-4f067e511124+"/>
          <w:id w:val="1690096776"/>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35</w:t>
          </w:r>
          <w:r w:rsidR="00D2516C" w:rsidRPr="00D2516C">
            <w:rPr>
              <w:rFonts w:eastAsia="Times New Roman"/>
              <w:color w:val="000000"/>
            </w:rPr>
            <w:t>–</w:t>
          </w:r>
          <w:r w:rsidR="00D2516C" w:rsidRPr="00D2516C">
            <w:rPr>
              <w:rFonts w:eastAsia="Times New Roman"/>
              <w:i/>
              <w:iCs/>
              <w:color w:val="000000"/>
            </w:rPr>
            <w:t>37</w:t>
          </w:r>
          <w:r w:rsidR="00D2516C" w:rsidRPr="00D2516C">
            <w:rPr>
              <w:rFonts w:eastAsia="Times New Roman"/>
              <w:color w:val="000000"/>
            </w:rPr>
            <w:t>)</w:t>
          </w:r>
        </w:sdtContent>
      </w:sdt>
      <w:r w:rsidR="00227790">
        <w:rPr>
          <w:szCs w:val="20"/>
        </w:rPr>
        <w:t>. T</w:t>
      </w:r>
      <w:r w:rsidRPr="00FC6DFE">
        <w:rPr>
          <w:szCs w:val="20"/>
        </w:rPr>
        <w:t>hus</w:t>
      </w:r>
      <w:r w:rsidR="00227790">
        <w:rPr>
          <w:szCs w:val="20"/>
        </w:rPr>
        <w:t>,</w:t>
      </w:r>
      <w:r w:rsidRPr="00FC6DFE">
        <w:rPr>
          <w:szCs w:val="20"/>
        </w:rPr>
        <w:t xml:space="preserve"> COVID-19 vaccine development </w:t>
      </w:r>
      <w:r w:rsidR="00A76CC0">
        <w:rPr>
          <w:szCs w:val="20"/>
        </w:rPr>
        <w:t>relies on</w:t>
      </w:r>
      <w:r w:rsidRPr="00FC6DFE">
        <w:rPr>
          <w:szCs w:val="20"/>
        </w:rPr>
        <w:t xml:space="preserve"> immunological memory</w:t>
      </w:r>
      <w:r w:rsidR="00AF64C1" w:rsidRPr="00FC6DFE">
        <w:rPr>
          <w:szCs w:val="20"/>
        </w:rPr>
        <w:t xml:space="preserve"> </w:t>
      </w:r>
      <w:sdt>
        <w:sdtPr>
          <w:rPr>
            <w:szCs w:val="20"/>
          </w:rPr>
          <w:alias w:val="SmartCite Citation"/>
          <w:tag w:val="931a6ff4-2896-41dc-bc70-7732d417e6f3:df4fe7d1-afde-4c65-9283-1f3654c48e68,931a6ff4-2896-41dc-bc70-7732d417e6f3:0225215f-5a67-4bfd-a66c-d0f7c01006b6+"/>
          <w:id w:val="-1123847932"/>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1</w:t>
          </w:r>
          <w:r w:rsidR="00D2516C" w:rsidRPr="00D2516C">
            <w:rPr>
              <w:rFonts w:eastAsia="Times New Roman"/>
              <w:color w:val="000000"/>
            </w:rPr>
            <w:t xml:space="preserve">, </w:t>
          </w:r>
          <w:r w:rsidR="00D2516C" w:rsidRPr="00D2516C">
            <w:rPr>
              <w:rFonts w:eastAsia="Times New Roman"/>
              <w:i/>
              <w:iCs/>
              <w:color w:val="000000"/>
            </w:rPr>
            <w:t>3</w:t>
          </w:r>
          <w:r w:rsidR="00D2516C" w:rsidRPr="00D2516C">
            <w:rPr>
              <w:rFonts w:eastAsia="Times New Roman"/>
              <w:color w:val="000000"/>
            </w:rPr>
            <w:t>)</w:t>
          </w:r>
        </w:sdtContent>
      </w:sdt>
      <w:r w:rsidRPr="00FC6DFE">
        <w:rPr>
          <w:szCs w:val="20"/>
        </w:rPr>
        <w:t xml:space="preserve">. </w:t>
      </w:r>
      <w:r w:rsidR="005C66C7">
        <w:rPr>
          <w:szCs w:val="20"/>
        </w:rPr>
        <w:t>Despite intensive study</w:t>
      </w:r>
      <w:r w:rsidRPr="00FC6DFE">
        <w:rPr>
          <w:szCs w:val="20"/>
        </w:rPr>
        <w:t>, the</w:t>
      </w:r>
      <w:r w:rsidR="005C66C7">
        <w:rPr>
          <w:szCs w:val="20"/>
        </w:rPr>
        <w:t xml:space="preserve"> kinetics, duration, and evolution </w:t>
      </w:r>
      <w:r w:rsidRPr="00FC6DFE">
        <w:rPr>
          <w:szCs w:val="20"/>
        </w:rPr>
        <w:t>of immune memory in humans to infection or immunization</w:t>
      </w:r>
      <w:r w:rsidR="005C66C7">
        <w:rPr>
          <w:szCs w:val="20"/>
        </w:rPr>
        <w:t xml:space="preserve"> are not in general predictable based on the initial effector phase</w:t>
      </w:r>
      <w:r w:rsidRPr="00FC6DFE">
        <w:rPr>
          <w:szCs w:val="20"/>
        </w:rPr>
        <w:t>, and immune responses at short time points after resolution of infection are not very predictive of long-term memory</w:t>
      </w:r>
      <w:r w:rsidR="00AF64C1" w:rsidRPr="00FC6DFE">
        <w:rPr>
          <w:szCs w:val="20"/>
        </w:rPr>
        <w:t xml:space="preserve"> </w:t>
      </w:r>
      <w:sdt>
        <w:sdtPr>
          <w:rPr>
            <w:szCs w:val="20"/>
          </w:rPr>
          <w:alias w:val="SmartCite Citation"/>
          <w:tag w:val="931a6ff4-2896-41dc-bc70-7732d417e6f3:0aba0148-06a6-4b52-81ca-3f7163b77919,931a6ff4-2896-41dc-bc70-7732d417e6f3:826172cb-82ce-4fc5-a4b9-579e975bc95f,931a6ff4-2896-41dc-bc70-7732d417e6f3:e3789480-b0fe-4134-9ad5-caf0493fcae5+"/>
          <w:id w:val="-201545116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38</w:t>
          </w:r>
          <w:r w:rsidR="00D2516C" w:rsidRPr="00D2516C">
            <w:rPr>
              <w:rFonts w:eastAsia="Times New Roman"/>
              <w:color w:val="000000"/>
            </w:rPr>
            <w:t>–</w:t>
          </w:r>
          <w:r w:rsidR="00D2516C" w:rsidRPr="00D2516C">
            <w:rPr>
              <w:rFonts w:eastAsia="Times New Roman"/>
              <w:i/>
              <w:iCs/>
              <w:color w:val="000000"/>
            </w:rPr>
            <w:t>40</w:t>
          </w:r>
          <w:r w:rsidR="00D2516C" w:rsidRPr="00D2516C">
            <w:rPr>
              <w:rFonts w:eastAsia="Times New Roman"/>
              <w:color w:val="000000"/>
            </w:rPr>
            <w:t>)</w:t>
          </w:r>
        </w:sdtContent>
      </w:sdt>
      <w:r w:rsidRPr="00FC6DFE">
        <w:rPr>
          <w:szCs w:val="20"/>
        </w:rPr>
        <w:t xml:space="preserve">. Thus, </w:t>
      </w:r>
      <w:r w:rsidR="005C66C7">
        <w:rPr>
          <w:szCs w:val="20"/>
        </w:rPr>
        <w:t>assessing responses over an interval of</w:t>
      </w:r>
      <w:r w:rsidRPr="00FC6DFE">
        <w:rPr>
          <w:szCs w:val="20"/>
        </w:rPr>
        <w:t xml:space="preserve"> six months or more is usually required to </w:t>
      </w:r>
      <w:r w:rsidR="005C66C7">
        <w:rPr>
          <w:szCs w:val="20"/>
        </w:rPr>
        <w:t>ascertain</w:t>
      </w:r>
      <w:r w:rsidRPr="00FC6DFE">
        <w:rPr>
          <w:szCs w:val="20"/>
        </w:rPr>
        <w:t xml:space="preserve"> the durability of immune memory. </w:t>
      </w:r>
    </w:p>
    <w:p w14:paraId="4B34F6EE" w14:textId="23E7EC29" w:rsidR="00BF6E4A" w:rsidRPr="00FC6DFE" w:rsidRDefault="006F6EBA" w:rsidP="0010249F">
      <w:pPr>
        <w:adjustRightInd w:val="0"/>
        <w:contextualSpacing/>
        <w:rPr>
          <w:szCs w:val="20"/>
        </w:rPr>
      </w:pPr>
      <w:r>
        <w:rPr>
          <w:szCs w:val="20"/>
        </w:rPr>
        <w:tab/>
      </w:r>
      <w:r w:rsidR="005C66C7">
        <w:rPr>
          <w:szCs w:val="20"/>
        </w:rPr>
        <w:t xml:space="preserve">A thorough understanding of immune memory to SARS-CoV-2 requires evaluation of its various components, including </w:t>
      </w:r>
      <w:r w:rsidR="00BF6E4A" w:rsidRPr="00FC6DFE">
        <w:rPr>
          <w:szCs w:val="20"/>
        </w:rPr>
        <w:t xml:space="preserve">B cells, </w:t>
      </w:r>
      <w:r w:rsidR="005969B7" w:rsidRPr="00FC6DFE">
        <w:rPr>
          <w:szCs w:val="20"/>
        </w:rPr>
        <w:t>CD</w:t>
      </w:r>
      <w:r w:rsidR="005C66C7">
        <w:rPr>
          <w:szCs w:val="20"/>
        </w:rPr>
        <w:t>8</w:t>
      </w:r>
      <w:r w:rsidR="005969B7" w:rsidRPr="005969B7">
        <w:rPr>
          <w:szCs w:val="20"/>
          <w:vertAlign w:val="superscript"/>
        </w:rPr>
        <w:t>+</w:t>
      </w:r>
      <w:r w:rsidR="00BF6E4A" w:rsidRPr="00FC6DFE">
        <w:rPr>
          <w:szCs w:val="20"/>
        </w:rPr>
        <w:t xml:space="preserve"> T cells, and </w:t>
      </w:r>
      <w:r w:rsidR="005969B7" w:rsidRPr="00FC6DFE">
        <w:rPr>
          <w:szCs w:val="20"/>
        </w:rPr>
        <w:t>CD</w:t>
      </w:r>
      <w:r w:rsidR="005C66C7">
        <w:rPr>
          <w:szCs w:val="20"/>
        </w:rPr>
        <w:t>4</w:t>
      </w:r>
      <w:r w:rsidR="005969B7" w:rsidRPr="005969B7">
        <w:rPr>
          <w:szCs w:val="20"/>
          <w:vertAlign w:val="superscript"/>
        </w:rPr>
        <w:t>+</w:t>
      </w:r>
      <w:r w:rsidR="00BF6E4A" w:rsidRPr="00FC6DFE">
        <w:rPr>
          <w:szCs w:val="20"/>
        </w:rPr>
        <w:t xml:space="preserve"> T cells, </w:t>
      </w:r>
      <w:r w:rsidR="005C66C7">
        <w:rPr>
          <w:szCs w:val="20"/>
        </w:rPr>
        <w:t>as</w:t>
      </w:r>
      <w:r w:rsidR="00BF6E4A" w:rsidRPr="00FC6DFE">
        <w:rPr>
          <w:szCs w:val="20"/>
        </w:rPr>
        <w:t xml:space="preserve"> these different cell types </w:t>
      </w:r>
      <w:r w:rsidR="005C66C7">
        <w:rPr>
          <w:szCs w:val="20"/>
        </w:rPr>
        <w:t>may</w:t>
      </w:r>
      <w:r w:rsidR="00BF6E4A" w:rsidRPr="00FC6DFE">
        <w:rPr>
          <w:szCs w:val="20"/>
        </w:rPr>
        <w:t xml:space="preserve"> have immune memory kinetics relatively independent of each other</w:t>
      </w:r>
      <w:r w:rsidR="009A6EFE">
        <w:rPr>
          <w:szCs w:val="20"/>
        </w:rPr>
        <w:t>.</w:t>
      </w:r>
      <w:r w:rsidR="004D2257">
        <w:rPr>
          <w:szCs w:val="20"/>
        </w:rPr>
        <w:t xml:space="preserve"> </w:t>
      </w:r>
      <w:r w:rsidR="00BF6E4A" w:rsidRPr="00FC6DFE">
        <w:rPr>
          <w:szCs w:val="20"/>
        </w:rPr>
        <w:t xml:space="preserve">Understanding the complexities of immune memory to SARS-CoV-2 </w:t>
      </w:r>
      <w:r w:rsidR="004D2257">
        <w:rPr>
          <w:szCs w:val="20"/>
        </w:rPr>
        <w:t>is key to</w:t>
      </w:r>
      <w:r w:rsidR="00BF6E4A" w:rsidRPr="00FC6DFE">
        <w:rPr>
          <w:szCs w:val="20"/>
        </w:rPr>
        <w:t xml:space="preserve"> gain insights into the likelihood of durability of protective immunity against re-infection with SARS-CoV-2 and </w:t>
      </w:r>
      <w:r w:rsidR="00305EE1">
        <w:rPr>
          <w:szCs w:val="20"/>
        </w:rPr>
        <w:t>secondary</w:t>
      </w:r>
      <w:r w:rsidR="00BF6E4A" w:rsidRPr="00FC6DFE">
        <w:rPr>
          <w:szCs w:val="20"/>
        </w:rPr>
        <w:t xml:space="preserve"> COVID-19</w:t>
      </w:r>
      <w:r>
        <w:rPr>
          <w:szCs w:val="20"/>
        </w:rPr>
        <w:t xml:space="preserve"> disease</w:t>
      </w:r>
      <w:r w:rsidR="00BF6E4A" w:rsidRPr="00FC6DFE">
        <w:rPr>
          <w:szCs w:val="20"/>
        </w:rPr>
        <w:t>. In the current study</w:t>
      </w:r>
      <w:r w:rsidR="003E350B">
        <w:rPr>
          <w:szCs w:val="20"/>
        </w:rPr>
        <w:t>,</w:t>
      </w:r>
      <w:r w:rsidR="00BF6E4A" w:rsidRPr="00FC6DFE">
        <w:rPr>
          <w:szCs w:val="20"/>
        </w:rPr>
        <w:t xml:space="preserve"> we assessed immune memory of all three branches of adaptive immunity (</w:t>
      </w:r>
      <w:r w:rsidR="005969B7" w:rsidRPr="00FC6DFE">
        <w:rPr>
          <w:szCs w:val="20"/>
        </w:rPr>
        <w:t>CD4</w:t>
      </w:r>
      <w:r w:rsidR="005969B7" w:rsidRPr="005969B7">
        <w:rPr>
          <w:szCs w:val="20"/>
          <w:vertAlign w:val="superscript"/>
        </w:rPr>
        <w:t>+</w:t>
      </w:r>
      <w:r w:rsidR="00BF6E4A" w:rsidRPr="00FC6DFE">
        <w:rPr>
          <w:szCs w:val="20"/>
        </w:rPr>
        <w:t xml:space="preserve"> T cell, </w:t>
      </w:r>
      <w:r w:rsidR="005969B7" w:rsidRPr="00FC6DFE">
        <w:rPr>
          <w:szCs w:val="20"/>
        </w:rPr>
        <w:t>CD8</w:t>
      </w:r>
      <w:r w:rsidR="005969B7" w:rsidRPr="005969B7">
        <w:rPr>
          <w:szCs w:val="20"/>
          <w:vertAlign w:val="superscript"/>
        </w:rPr>
        <w:t>+</w:t>
      </w:r>
      <w:r w:rsidR="00BF6E4A" w:rsidRPr="00FC6DFE">
        <w:rPr>
          <w:szCs w:val="20"/>
        </w:rPr>
        <w:t xml:space="preserve"> T cell, and humoral immunity) in a </w:t>
      </w:r>
      <w:r w:rsidR="001D6782">
        <w:rPr>
          <w:szCs w:val="20"/>
        </w:rPr>
        <w:t xml:space="preserve">predominantly cross-sectional </w:t>
      </w:r>
      <w:r w:rsidR="00BF6E4A" w:rsidRPr="00FC6DFE">
        <w:rPr>
          <w:szCs w:val="20"/>
        </w:rPr>
        <w:t xml:space="preserve">study of </w:t>
      </w:r>
      <w:r w:rsidR="003F0B45" w:rsidRPr="0018092E">
        <w:rPr>
          <w:szCs w:val="20"/>
        </w:rPr>
        <w:t>1</w:t>
      </w:r>
      <w:r w:rsidR="00FF42AB">
        <w:rPr>
          <w:szCs w:val="20"/>
        </w:rPr>
        <w:t>8</w:t>
      </w:r>
      <w:r w:rsidR="000055FA">
        <w:rPr>
          <w:szCs w:val="20"/>
        </w:rPr>
        <w:t>8</w:t>
      </w:r>
      <w:r w:rsidR="00BF6E4A" w:rsidRPr="0018092E">
        <w:rPr>
          <w:szCs w:val="20"/>
        </w:rPr>
        <w:t xml:space="preserve"> </w:t>
      </w:r>
      <w:r w:rsidR="00BF6E4A" w:rsidRPr="00FC6DFE">
        <w:rPr>
          <w:szCs w:val="20"/>
        </w:rPr>
        <w:t xml:space="preserve">recovered COVID-19 cases, </w:t>
      </w:r>
      <w:r w:rsidR="00BF6E4A" w:rsidRPr="00FC6DFE">
        <w:rPr>
          <w:szCs w:val="20"/>
        </w:rPr>
        <w:lastRenderedPageBreak/>
        <w:t xml:space="preserve">extending </w:t>
      </w:r>
      <w:r w:rsidR="000055FA">
        <w:rPr>
          <w:szCs w:val="20"/>
        </w:rPr>
        <w:t>up to eight</w:t>
      </w:r>
      <w:r w:rsidR="00BF6E4A" w:rsidRPr="00FC6DFE">
        <w:rPr>
          <w:szCs w:val="20"/>
        </w:rPr>
        <w:t xml:space="preserve"> months post-infection.</w:t>
      </w:r>
      <w:r w:rsidR="00C90E0D">
        <w:rPr>
          <w:szCs w:val="20"/>
        </w:rPr>
        <w:t xml:space="preserve"> The findings have implications for immunity against </w:t>
      </w:r>
      <w:r w:rsidR="00FD349F">
        <w:rPr>
          <w:szCs w:val="20"/>
        </w:rPr>
        <w:t xml:space="preserve">secondary </w:t>
      </w:r>
      <w:r w:rsidR="00C90E0D">
        <w:rPr>
          <w:szCs w:val="20"/>
        </w:rPr>
        <w:t xml:space="preserve">COVID-19, and thus the potential future course of the pandemic </w:t>
      </w:r>
      <w:sdt>
        <w:sdtPr>
          <w:rPr>
            <w:szCs w:val="20"/>
          </w:rPr>
          <w:alias w:val="SmartCite Citation"/>
          <w:tag w:val="931a6ff4-2896-41dc-bc70-7732d417e6f3:ded897b5-c2aa-4d79-80b3-0eac727d3d23,931a6ff4-2896-41dc-bc70-7732d417e6f3:def80a7d-f1e8-4bc9-91bc-ce4cc4f9cc57+"/>
          <w:id w:val="1259791968"/>
          <w:placeholder>
            <w:docPart w:val="0A6F740B9ACE534480111CA522E5B8DC"/>
          </w:placeholder>
        </w:sdtPr>
        <w:sdtEndPr/>
        <w:sdtContent>
          <w:r w:rsidR="00D2516C" w:rsidRPr="00D2516C">
            <w:rPr>
              <w:rFonts w:eastAsia="Times New Roman"/>
              <w:color w:val="000000"/>
            </w:rPr>
            <w:t>(</w:t>
          </w:r>
          <w:r w:rsidR="00D2516C" w:rsidRPr="00D2516C">
            <w:rPr>
              <w:rFonts w:eastAsia="Times New Roman"/>
              <w:i/>
              <w:iCs/>
              <w:color w:val="000000"/>
            </w:rPr>
            <w:t>41</w:t>
          </w:r>
          <w:r w:rsidR="00D2516C" w:rsidRPr="00D2516C">
            <w:rPr>
              <w:rFonts w:eastAsia="Times New Roman"/>
              <w:color w:val="000000"/>
            </w:rPr>
            <w:t xml:space="preserve">, </w:t>
          </w:r>
          <w:r w:rsidR="00D2516C" w:rsidRPr="00D2516C">
            <w:rPr>
              <w:rFonts w:eastAsia="Times New Roman"/>
              <w:i/>
              <w:iCs/>
              <w:color w:val="000000"/>
            </w:rPr>
            <w:t>42</w:t>
          </w:r>
          <w:r w:rsidR="00D2516C" w:rsidRPr="00D2516C">
            <w:rPr>
              <w:rFonts w:eastAsia="Times New Roman"/>
              <w:color w:val="000000"/>
            </w:rPr>
            <w:t>)</w:t>
          </w:r>
        </w:sdtContent>
      </w:sdt>
      <w:r w:rsidR="00C90E0D">
        <w:rPr>
          <w:szCs w:val="20"/>
        </w:rPr>
        <w:t>.</w:t>
      </w:r>
    </w:p>
    <w:p w14:paraId="111939E6" w14:textId="77777777" w:rsidR="003A203B" w:rsidRPr="00FC6DFE" w:rsidRDefault="003A203B" w:rsidP="0010249F">
      <w:pPr>
        <w:adjustRightInd w:val="0"/>
        <w:contextualSpacing/>
        <w:rPr>
          <w:szCs w:val="20"/>
        </w:rPr>
      </w:pPr>
    </w:p>
    <w:p w14:paraId="41D9106F" w14:textId="3F7B47D5" w:rsidR="00C26D33" w:rsidRPr="00FC6DFE" w:rsidRDefault="00C26D33" w:rsidP="0010249F">
      <w:pPr>
        <w:adjustRightInd w:val="0"/>
        <w:contextualSpacing/>
        <w:rPr>
          <w:b/>
          <w:szCs w:val="20"/>
        </w:rPr>
      </w:pPr>
      <w:r>
        <w:rPr>
          <w:b/>
          <w:szCs w:val="20"/>
        </w:rPr>
        <w:t>COVID-19 cohort</w:t>
      </w:r>
    </w:p>
    <w:p w14:paraId="4E6D8167" w14:textId="67CEEAAC" w:rsidR="005E7B02" w:rsidRPr="00FC6DFE" w:rsidRDefault="005E7B02" w:rsidP="0010249F">
      <w:r w:rsidRPr="005D6A29">
        <w:rPr>
          <w:rFonts w:eastAsia="Avenir" w:cs="Avenir"/>
        </w:rPr>
        <w:t>1</w:t>
      </w:r>
      <w:r w:rsidR="00FF42AB">
        <w:rPr>
          <w:rFonts w:eastAsia="Avenir" w:cs="Avenir"/>
        </w:rPr>
        <w:t>8</w:t>
      </w:r>
      <w:r w:rsidR="001168F8">
        <w:rPr>
          <w:rFonts w:eastAsia="Avenir" w:cs="Avenir"/>
        </w:rPr>
        <w:t>8</w:t>
      </w:r>
      <w:r w:rsidRPr="005D6A29">
        <w:rPr>
          <w:rFonts w:eastAsia="Avenir" w:cs="Avenir"/>
        </w:rPr>
        <w:t xml:space="preserve"> </w:t>
      </w:r>
      <w:r w:rsidRPr="00FC6DFE">
        <w:rPr>
          <w:rFonts w:eastAsia="Avenir" w:cs="Avenir"/>
        </w:rPr>
        <w:t xml:space="preserve">individuals with COVID-19 were </w:t>
      </w:r>
      <w:r w:rsidRPr="00CA12EB">
        <w:rPr>
          <w:rFonts w:eastAsia="Avenir" w:cs="Avenir"/>
        </w:rPr>
        <w:t>recruited for this study.</w:t>
      </w:r>
      <w:r w:rsidR="003E350B" w:rsidRPr="00CA12EB">
        <w:rPr>
          <w:rFonts w:eastAsia="Avenir" w:cs="Avenir"/>
        </w:rPr>
        <w:t xml:space="preserve"> </w:t>
      </w:r>
      <w:r w:rsidRPr="00CA12EB">
        <w:rPr>
          <w:rFonts w:eastAsia="Avenir" w:cs="Avenir"/>
        </w:rPr>
        <w:t xml:space="preserve">Subjects </w:t>
      </w:r>
      <w:r w:rsidR="004D6EC0" w:rsidRPr="00CA12EB">
        <w:rPr>
          <w:rFonts w:eastAsia="Avenir" w:cs="Avenir"/>
        </w:rPr>
        <w:t>(</w:t>
      </w:r>
      <w:r w:rsidR="00FE1E3C">
        <w:rPr>
          <w:rFonts w:eastAsia="Avenir" w:cs="Avenir"/>
        </w:rPr>
        <w:t>80</w:t>
      </w:r>
      <w:r w:rsidR="004D6EC0" w:rsidRPr="00CA12EB">
        <w:rPr>
          <w:rFonts w:eastAsia="Avenir" w:cs="Avenir"/>
        </w:rPr>
        <w:t xml:space="preserve"> male, </w:t>
      </w:r>
      <w:r w:rsidR="00FE1E3C">
        <w:rPr>
          <w:rFonts w:eastAsia="Avenir" w:cs="Avenir"/>
        </w:rPr>
        <w:t>108</w:t>
      </w:r>
      <w:r w:rsidR="004D6EC0" w:rsidRPr="00CA12EB">
        <w:rPr>
          <w:rFonts w:eastAsia="Avenir" w:cs="Avenir"/>
        </w:rPr>
        <w:t xml:space="preserve"> female) </w:t>
      </w:r>
      <w:r w:rsidRPr="00CA12EB">
        <w:rPr>
          <w:rFonts w:eastAsia="Avenir" w:cs="Avenir"/>
        </w:rPr>
        <w:t>represented a range of asymptomatic</w:t>
      </w:r>
      <w:r w:rsidR="00473A2B" w:rsidRPr="00CA12EB">
        <w:rPr>
          <w:rFonts w:eastAsia="Avenir" w:cs="Avenir"/>
        </w:rPr>
        <w:t>,</w:t>
      </w:r>
      <w:r w:rsidRPr="00CA12EB">
        <w:rPr>
          <w:rFonts w:eastAsia="Avenir" w:cs="Avenir"/>
        </w:rPr>
        <w:t xml:space="preserve"> mild, moderate, and severe COVID-19 cases (</w:t>
      </w:r>
      <w:r w:rsidRPr="004C0AA9">
        <w:rPr>
          <w:rFonts w:eastAsia="Avenir" w:cs="Avenir"/>
          <w:b/>
        </w:rPr>
        <w:t>Table 1</w:t>
      </w:r>
      <w:r w:rsidRPr="00CA12EB">
        <w:rPr>
          <w:rFonts w:eastAsia="Avenir" w:cs="Avenir"/>
        </w:rPr>
        <w:t xml:space="preserve">), and were recruited from multiple sites </w:t>
      </w:r>
      <w:r w:rsidR="00FA504C">
        <w:rPr>
          <w:rFonts w:eastAsia="Avenir" w:cs="Avenir"/>
        </w:rPr>
        <w:t>throughout the United States. The majority of subjects were from</w:t>
      </w:r>
      <w:r w:rsidRPr="00CA12EB">
        <w:rPr>
          <w:rFonts w:eastAsia="Avenir" w:cs="Avenir"/>
        </w:rPr>
        <w:t xml:space="preserve"> California </w:t>
      </w:r>
      <w:r w:rsidR="00FA504C">
        <w:rPr>
          <w:rFonts w:eastAsia="Avenir" w:cs="Avenir"/>
        </w:rPr>
        <w:t>or</w:t>
      </w:r>
      <w:r w:rsidR="00FA504C" w:rsidRPr="00CA12EB">
        <w:rPr>
          <w:rFonts w:eastAsia="Avenir" w:cs="Avenir"/>
        </w:rPr>
        <w:t xml:space="preserve"> </w:t>
      </w:r>
      <w:r w:rsidRPr="00CA12EB">
        <w:rPr>
          <w:rFonts w:eastAsia="Avenir" w:cs="Avenir"/>
        </w:rPr>
        <w:t>New York</w:t>
      </w:r>
      <w:r w:rsidR="00FA504C">
        <w:rPr>
          <w:rFonts w:eastAsia="Avenir" w:cs="Avenir"/>
        </w:rPr>
        <w:t xml:space="preserve">. </w:t>
      </w:r>
      <w:r w:rsidR="00FE1E3C">
        <w:rPr>
          <w:rFonts w:eastAsia="Avenir" w:cs="Avenir"/>
        </w:rPr>
        <w:t>Most</w:t>
      </w:r>
      <w:r w:rsidRPr="00CA12EB">
        <w:rPr>
          <w:rFonts w:eastAsia="Avenir" w:cs="Avenir"/>
        </w:rPr>
        <w:t xml:space="preserve"> subjects had a </w:t>
      </w:r>
      <w:r w:rsidR="001D6782">
        <w:rPr>
          <w:rFonts w:eastAsia="Avenir" w:cs="Avenir"/>
        </w:rPr>
        <w:t>“</w:t>
      </w:r>
      <w:r w:rsidRPr="00CA12EB">
        <w:rPr>
          <w:rFonts w:eastAsia="Avenir" w:cs="Avenir"/>
        </w:rPr>
        <w:t>mild</w:t>
      </w:r>
      <w:r w:rsidR="001D6782">
        <w:rPr>
          <w:rFonts w:eastAsia="Avenir" w:cs="Avenir"/>
        </w:rPr>
        <w:t>”</w:t>
      </w:r>
      <w:r w:rsidRPr="00CA12EB">
        <w:rPr>
          <w:rFonts w:eastAsia="Avenir" w:cs="Avenir"/>
        </w:rPr>
        <w:t xml:space="preserve"> case of COVID-19, not requiring hospitalization. </w:t>
      </w:r>
      <w:r w:rsidR="00114091">
        <w:t>9</w:t>
      </w:r>
      <w:r w:rsidR="001168F8">
        <w:t>3</w:t>
      </w:r>
      <w:r w:rsidRPr="00FC6DFE">
        <w:rPr>
          <w:rFonts w:eastAsia="Avenir" w:cs="Avenir"/>
        </w:rPr>
        <w:t>% of subjects were never hospitalized for COVID-19</w:t>
      </w:r>
      <w:r>
        <w:rPr>
          <w:rFonts w:eastAsia="Avenir" w:cs="Avenir"/>
        </w:rPr>
        <w:t xml:space="preserve">; </w:t>
      </w:r>
      <w:r w:rsidR="00114091">
        <w:t>7</w:t>
      </w:r>
      <w:r w:rsidRPr="00FC6DFE">
        <w:rPr>
          <w:rFonts w:eastAsia="Avenir" w:cs="Avenir"/>
        </w:rPr>
        <w:t>% of subjects were</w:t>
      </w:r>
      <w:r w:rsidRPr="00FC6DFE">
        <w:t xml:space="preserve"> </w:t>
      </w:r>
      <w:r w:rsidRPr="00FC6DFE">
        <w:rPr>
          <w:rFonts w:eastAsia="Avenir" w:cs="Avenir"/>
        </w:rPr>
        <w:t>hospitalized</w:t>
      </w:r>
      <w:r w:rsidR="00473A2B">
        <w:rPr>
          <w:rFonts w:eastAsia="Avenir" w:cs="Avenir"/>
        </w:rPr>
        <w:t xml:space="preserve">, some of whom required </w:t>
      </w:r>
      <w:r w:rsidR="00B969A9">
        <w:rPr>
          <w:rFonts w:eastAsia="Avenir" w:cs="Avenir"/>
        </w:rPr>
        <w:t>intensive care unit (</w:t>
      </w:r>
      <w:r w:rsidR="00473A2B">
        <w:rPr>
          <w:rFonts w:eastAsia="Avenir" w:cs="Avenir"/>
        </w:rPr>
        <w:t>ICU</w:t>
      </w:r>
      <w:r w:rsidR="00B969A9">
        <w:rPr>
          <w:rFonts w:eastAsia="Avenir" w:cs="Avenir"/>
        </w:rPr>
        <w:t>)</w:t>
      </w:r>
      <w:r w:rsidR="00473A2B">
        <w:rPr>
          <w:rFonts w:eastAsia="Avenir" w:cs="Avenir"/>
        </w:rPr>
        <w:t xml:space="preserve"> care</w:t>
      </w:r>
      <w:r w:rsidRPr="00FC6DFE">
        <w:rPr>
          <w:rFonts w:eastAsia="Avenir" w:cs="Avenir"/>
        </w:rPr>
        <w:t xml:space="preserve"> (</w:t>
      </w:r>
      <w:r w:rsidR="0098065A" w:rsidRPr="00647699">
        <w:rPr>
          <w:rFonts w:eastAsia="Avenir" w:cs="Avenir"/>
          <w:b/>
        </w:rPr>
        <w:t>Table 1</w:t>
      </w:r>
      <w:r w:rsidRPr="00FC6DFE">
        <w:t>)</w:t>
      </w:r>
      <w:r w:rsidR="001D6782">
        <w:t>. This case severity distribution was</w:t>
      </w:r>
      <w:r>
        <w:t xml:space="preserve"> consistent with the </w:t>
      </w:r>
      <w:r w:rsidR="00454574">
        <w:t xml:space="preserve">general distribution of </w:t>
      </w:r>
      <w:r w:rsidR="001D6782">
        <w:t xml:space="preserve">symptomatic </w:t>
      </w:r>
      <w:r>
        <w:t xml:space="preserve">disease severity </w:t>
      </w:r>
      <w:r w:rsidR="00454574">
        <w:t xml:space="preserve">among COVID-19 cases </w:t>
      </w:r>
      <w:r>
        <w:t>in the USA</w:t>
      </w:r>
      <w:r w:rsidRPr="00FC6DFE">
        <w:rPr>
          <w:rFonts w:eastAsia="Avenir" w:cs="Avenir"/>
        </w:rPr>
        <w:t xml:space="preserve">. </w:t>
      </w:r>
      <w:r w:rsidRPr="00FC6DFE">
        <w:t xml:space="preserve">The </w:t>
      </w:r>
      <w:r w:rsidR="00454574">
        <w:t xml:space="preserve">study primarily consisted of </w:t>
      </w:r>
      <w:r w:rsidRPr="00FC6DFE">
        <w:rPr>
          <w:rFonts w:eastAsia="Avenir" w:cs="Avenir"/>
        </w:rPr>
        <w:t>symptoma</w:t>
      </w:r>
      <w:r w:rsidRPr="00FC6DFE">
        <w:t>tic disease</w:t>
      </w:r>
      <w:r w:rsidRPr="00FC6DFE">
        <w:rPr>
          <w:rFonts w:eastAsia="Avenir" w:cs="Avenir"/>
        </w:rPr>
        <w:t xml:space="preserve"> </w:t>
      </w:r>
      <w:r w:rsidR="001D6782">
        <w:rPr>
          <w:rFonts w:eastAsia="Avenir" w:cs="Avenir"/>
        </w:rPr>
        <w:t xml:space="preserve">cases </w:t>
      </w:r>
      <w:r w:rsidRPr="00FC6DFE">
        <w:rPr>
          <w:rFonts w:eastAsia="Avenir" w:cs="Avenir"/>
        </w:rPr>
        <w:t>(</w:t>
      </w:r>
      <w:r w:rsidR="001D6782">
        <w:rPr>
          <w:rFonts w:eastAsia="Avenir" w:cs="Avenir"/>
        </w:rPr>
        <w:t xml:space="preserve">97%, </w:t>
      </w:r>
      <w:r w:rsidR="0098065A" w:rsidRPr="00647699">
        <w:rPr>
          <w:rFonts w:eastAsia="Avenir" w:cs="Avenir"/>
          <w:b/>
        </w:rPr>
        <w:t>Table 1</w:t>
      </w:r>
      <w:r w:rsidRPr="00FC6DFE">
        <w:rPr>
          <w:rFonts w:eastAsia="Avenir" w:cs="Avenir"/>
        </w:rPr>
        <w:t>)</w:t>
      </w:r>
      <w:r w:rsidR="00454574">
        <w:rPr>
          <w:rFonts w:eastAsia="Avenir" w:cs="Avenir"/>
        </w:rPr>
        <w:t>, due to the nature of the study recruitment design</w:t>
      </w:r>
      <w:r w:rsidRPr="00FC6DFE">
        <w:rPr>
          <w:rFonts w:eastAsia="Avenir" w:cs="Avenir"/>
        </w:rPr>
        <w:t xml:space="preserve">. </w:t>
      </w:r>
      <w:r w:rsidR="001D6782">
        <w:rPr>
          <w:rFonts w:eastAsia="Avenir" w:cs="Avenir"/>
        </w:rPr>
        <w:t>S</w:t>
      </w:r>
      <w:r w:rsidRPr="00FC6DFE">
        <w:rPr>
          <w:rFonts w:eastAsia="Avenir" w:cs="Avenir"/>
        </w:rPr>
        <w:t>ubject</w:t>
      </w:r>
      <w:r w:rsidR="001D6782">
        <w:rPr>
          <w:rFonts w:eastAsia="Avenir" w:cs="Avenir"/>
        </w:rPr>
        <w:t xml:space="preserve"> ages</w:t>
      </w:r>
      <w:r w:rsidRPr="00FC6DFE">
        <w:rPr>
          <w:rFonts w:eastAsia="Avenir" w:cs="Avenir"/>
        </w:rPr>
        <w:t xml:space="preserve"> ranged from 19 to 81 years old (</w:t>
      </w:r>
      <w:r w:rsidR="0098065A" w:rsidRPr="00647699">
        <w:rPr>
          <w:rFonts w:eastAsia="Avenir" w:cs="Avenir"/>
          <w:b/>
        </w:rPr>
        <w:t>Table 1</w:t>
      </w:r>
      <w:r w:rsidRPr="00FC6DFE">
        <w:rPr>
          <w:rFonts w:eastAsia="Avenir" w:cs="Avenir"/>
        </w:rPr>
        <w:t>). Most subjects provided a blood sample at a single time point, between 6 days post-symptom onset (PSO) and 2</w:t>
      </w:r>
      <w:r w:rsidR="00CA1239">
        <w:rPr>
          <w:rFonts w:eastAsia="Avenir" w:cs="Avenir"/>
        </w:rPr>
        <w:t>40</w:t>
      </w:r>
      <w:r w:rsidR="00FE1E3C">
        <w:rPr>
          <w:rFonts w:eastAsia="Avenir" w:cs="Avenir"/>
        </w:rPr>
        <w:t xml:space="preserve"> days</w:t>
      </w:r>
      <w:r w:rsidRPr="00FC6DFE">
        <w:rPr>
          <w:rFonts w:eastAsia="Avenir" w:cs="Avenir"/>
        </w:rPr>
        <w:t xml:space="preserve"> PSO (</w:t>
      </w:r>
      <w:r w:rsidR="0098065A" w:rsidRPr="00647699">
        <w:rPr>
          <w:rFonts w:eastAsia="Avenir" w:cs="Avenir"/>
          <w:b/>
        </w:rPr>
        <w:t>Table 1</w:t>
      </w:r>
      <w:r w:rsidRPr="00FC6DFE">
        <w:rPr>
          <w:rFonts w:eastAsia="Avenir" w:cs="Avenir"/>
        </w:rPr>
        <w:t>)</w:t>
      </w:r>
      <w:r w:rsidR="00E46D05">
        <w:rPr>
          <w:rFonts w:eastAsia="Avenir" w:cs="Avenir"/>
        </w:rPr>
        <w:t xml:space="preserve">, with </w:t>
      </w:r>
      <w:r w:rsidR="007D594D">
        <w:rPr>
          <w:rFonts w:eastAsia="Avenir" w:cs="Avenir"/>
        </w:rPr>
        <w:t>43</w:t>
      </w:r>
      <w:r w:rsidR="00E46D05">
        <w:rPr>
          <w:rFonts w:eastAsia="Avenir" w:cs="Avenir"/>
        </w:rPr>
        <w:t xml:space="preserve"> samples at </w:t>
      </w:r>
      <w:r w:rsidR="00E46D05" w:rsidRPr="00E46D05">
        <w:rPr>
          <w:rFonts w:eastAsia="Avenir" w:cs="Avenir"/>
          <w:u w:val="single"/>
        </w:rPr>
        <w:t>&gt;</w:t>
      </w:r>
      <w:r w:rsidR="00E46D05">
        <w:rPr>
          <w:rFonts w:eastAsia="Avenir" w:cs="Avenir"/>
        </w:rPr>
        <w:t xml:space="preserve"> </w:t>
      </w:r>
      <w:r w:rsidR="00324C00">
        <w:rPr>
          <w:rFonts w:eastAsia="Avenir" w:cs="Avenir"/>
        </w:rPr>
        <w:t>6</w:t>
      </w:r>
      <w:r w:rsidR="00E46D05">
        <w:rPr>
          <w:rFonts w:eastAsia="Avenir" w:cs="Avenir"/>
        </w:rPr>
        <w:t xml:space="preserve"> months PSO (178 </w:t>
      </w:r>
      <w:r w:rsidR="00FE1E3C">
        <w:rPr>
          <w:rFonts w:eastAsia="Avenir" w:cs="Avenir"/>
        </w:rPr>
        <w:t xml:space="preserve">days </w:t>
      </w:r>
      <w:r w:rsidR="00E46D05">
        <w:rPr>
          <w:rFonts w:eastAsia="Avenir" w:cs="Avenir"/>
        </w:rPr>
        <w:t>or longer)</w:t>
      </w:r>
      <w:r w:rsidRPr="00FC6DFE">
        <w:rPr>
          <w:rFonts w:eastAsia="Avenir" w:cs="Avenir"/>
        </w:rPr>
        <w:t xml:space="preserve">. </w:t>
      </w:r>
      <w:r w:rsidR="001D6782">
        <w:rPr>
          <w:rFonts w:eastAsia="Avenir" w:cs="Avenir"/>
        </w:rPr>
        <w:t xml:space="preserve">Additionally, </w:t>
      </w:r>
      <w:r w:rsidR="007D594D">
        <w:t xml:space="preserve">51 </w:t>
      </w:r>
      <w:r w:rsidRPr="00FC6DFE">
        <w:rPr>
          <w:rFonts w:eastAsia="Avenir" w:cs="Avenir"/>
        </w:rPr>
        <w:t xml:space="preserve">subjects </w:t>
      </w:r>
      <w:r w:rsidR="001D6782">
        <w:rPr>
          <w:rFonts w:eastAsia="Avenir" w:cs="Avenir"/>
        </w:rPr>
        <w:t xml:space="preserve">in the study </w:t>
      </w:r>
      <w:r w:rsidRPr="00FC6DFE">
        <w:rPr>
          <w:rFonts w:eastAsia="Avenir" w:cs="Avenir"/>
        </w:rPr>
        <w:t xml:space="preserve">provided </w:t>
      </w:r>
      <w:r w:rsidR="004D6EC0">
        <w:rPr>
          <w:rFonts w:eastAsia="Avenir" w:cs="Avenir"/>
        </w:rPr>
        <w:t xml:space="preserve">longitudinal </w:t>
      </w:r>
      <w:r w:rsidRPr="00FC6DFE">
        <w:rPr>
          <w:rFonts w:eastAsia="Avenir" w:cs="Avenir"/>
        </w:rPr>
        <w:t xml:space="preserve">blood samples </w:t>
      </w:r>
      <w:r w:rsidR="004D6EC0">
        <w:rPr>
          <w:rFonts w:eastAsia="Avenir" w:cs="Avenir"/>
        </w:rPr>
        <w:t>over a duration of several months (</w:t>
      </w:r>
      <w:r w:rsidRPr="00FC6DFE">
        <w:rPr>
          <w:rFonts w:eastAsia="Avenir" w:cs="Avenir"/>
        </w:rPr>
        <w:t>2-</w:t>
      </w:r>
      <w:r w:rsidR="004D6EC0">
        <w:rPr>
          <w:rFonts w:eastAsia="Avenir" w:cs="Avenir"/>
        </w:rPr>
        <w:t>4</w:t>
      </w:r>
      <w:r w:rsidRPr="00FC6DFE">
        <w:rPr>
          <w:rFonts w:eastAsia="Avenir" w:cs="Avenir"/>
        </w:rPr>
        <w:t xml:space="preserve"> time points</w:t>
      </w:r>
      <w:r w:rsidR="007D594D">
        <w:rPr>
          <w:rFonts w:eastAsia="Avenir" w:cs="Avenir"/>
        </w:rPr>
        <w:t>;</w:t>
      </w:r>
      <w:r w:rsidR="004D6EC0">
        <w:rPr>
          <w:rFonts w:eastAsia="Avenir" w:cs="Avenir"/>
        </w:rPr>
        <w:t xml:space="preserve"> </w:t>
      </w:r>
      <w:r w:rsidR="0098065A" w:rsidRPr="00647699">
        <w:rPr>
          <w:rFonts w:eastAsia="Avenir" w:cs="Avenir"/>
          <w:b/>
        </w:rPr>
        <w:t>Table 1</w:t>
      </w:r>
      <w:r w:rsidRPr="00FC6DFE">
        <w:rPr>
          <w:rFonts w:eastAsia="Avenir" w:cs="Avenir"/>
        </w:rPr>
        <w:t>)</w:t>
      </w:r>
      <w:r w:rsidR="001D6782">
        <w:rPr>
          <w:rFonts w:eastAsia="Avenir" w:cs="Avenir"/>
        </w:rPr>
        <w:t>, allowing for longitudinal assessment of immune memory in a subset of the cohort</w:t>
      </w:r>
      <w:r w:rsidRPr="00FC6DFE">
        <w:rPr>
          <w:rFonts w:eastAsia="Avenir" w:cs="Avenir"/>
        </w:rPr>
        <w:t xml:space="preserve">. </w:t>
      </w:r>
    </w:p>
    <w:p w14:paraId="422E8127" w14:textId="0D1D7CF4" w:rsidR="000221B1" w:rsidRPr="00FC6DFE" w:rsidRDefault="000221B1" w:rsidP="0010249F">
      <w:pPr>
        <w:adjustRightInd w:val="0"/>
        <w:contextualSpacing/>
        <w:rPr>
          <w:szCs w:val="20"/>
        </w:rPr>
      </w:pPr>
    </w:p>
    <w:p w14:paraId="3F4F5091" w14:textId="459D2547" w:rsidR="000221B1" w:rsidRPr="00FC6DFE" w:rsidRDefault="00AA5EDF" w:rsidP="0010249F">
      <w:pPr>
        <w:adjustRightInd w:val="0"/>
        <w:contextualSpacing/>
        <w:rPr>
          <w:b/>
          <w:szCs w:val="20"/>
        </w:rPr>
      </w:pPr>
      <w:r>
        <w:rPr>
          <w:b/>
          <w:szCs w:val="20"/>
        </w:rPr>
        <w:t>SARS-CoV-2 c</w:t>
      </w:r>
      <w:r w:rsidR="00DC57B5" w:rsidRPr="00FC6DFE">
        <w:rPr>
          <w:b/>
          <w:szCs w:val="20"/>
        </w:rPr>
        <w:t>irculating a</w:t>
      </w:r>
      <w:r w:rsidR="000221B1" w:rsidRPr="00FC6DFE">
        <w:rPr>
          <w:b/>
          <w:szCs w:val="20"/>
        </w:rPr>
        <w:t>ntibodies</w:t>
      </w:r>
      <w:r>
        <w:rPr>
          <w:b/>
          <w:szCs w:val="20"/>
        </w:rPr>
        <w:t xml:space="preserve"> over time</w:t>
      </w:r>
    </w:p>
    <w:p w14:paraId="7558B363" w14:textId="404D851C" w:rsidR="00041639" w:rsidRPr="00FC6DFE" w:rsidRDefault="00C71FB1" w:rsidP="0010249F">
      <w:pPr>
        <w:adjustRightInd w:val="0"/>
        <w:contextualSpacing/>
      </w:pPr>
      <w:r w:rsidRPr="00FC6DFE">
        <w:t>T</w:t>
      </w:r>
      <w:r w:rsidR="00DC474C" w:rsidRPr="00FC6DFE">
        <w:t xml:space="preserve">he vast majority of </w:t>
      </w:r>
      <w:r w:rsidR="00083FB3">
        <w:t xml:space="preserve">SARS-CoV-2 </w:t>
      </w:r>
      <w:r w:rsidR="00DC474C" w:rsidRPr="00FC6DFE">
        <w:t xml:space="preserve">infected individuals seroconvert, at least for a duration of months </w:t>
      </w:r>
      <w:sdt>
        <w:sdtPr>
          <w:alias w:val="SmartCite Citation"/>
          <w:tag w:val="931a6ff4-2896-41dc-bc70-7732d417e6f3:83a68d40-530a-4547-a6f5-437965783f6f,931a6ff4-2896-41dc-bc70-7732d417e6f3:6025a456-a7f4-4938-b2f9-ec8103df6e4c,931a6ff4-2896-41dc-bc70-7732d417e6f3:7b74f877-00cf-420d-953d-b449a44cac1e,931a6ff4-2896-41dc-bc70-7732d417e6f3:9f3fa74b-e0fc-4380-83ee-b8ed03a94efe,931a6ff4-2896-41dc-bc70-7732d417e6f3:df4fe7d1-afde-4c65-9283-1f3654c48e68,931a6ff4-2896-41dc-bc70-7732d417e6f3:dfc3a323-a3bb-44fe-a60a-a65fa3cf335f+"/>
          <w:id w:val="217024273"/>
          <w:placeholder>
            <w:docPart w:val="D163077F00BED247BB2CCE1DF5D7768B"/>
          </w:placeholder>
        </w:sdtPr>
        <w:sdtEndPr/>
        <w:sdtContent>
          <w:r w:rsidR="00D2516C" w:rsidRPr="00D2516C">
            <w:rPr>
              <w:rFonts w:eastAsia="Times New Roman"/>
              <w:color w:val="000000"/>
            </w:rPr>
            <w:t>(</w:t>
          </w:r>
          <w:r w:rsidR="00D2516C" w:rsidRPr="00D2516C">
            <w:rPr>
              <w:rFonts w:eastAsia="Times New Roman"/>
              <w:i/>
              <w:iCs/>
              <w:color w:val="000000"/>
            </w:rPr>
            <w:t>1</w:t>
          </w:r>
          <w:r w:rsidR="00D2516C" w:rsidRPr="00D2516C">
            <w:rPr>
              <w:rFonts w:eastAsia="Times New Roman"/>
              <w:color w:val="000000"/>
            </w:rPr>
            <w:t xml:space="preserve">, </w:t>
          </w:r>
          <w:r w:rsidR="00D2516C" w:rsidRPr="00D2516C">
            <w:rPr>
              <w:rFonts w:eastAsia="Times New Roman"/>
              <w:i/>
              <w:iCs/>
              <w:color w:val="000000"/>
            </w:rPr>
            <w:t>2</w:t>
          </w:r>
          <w:r w:rsidR="00D2516C" w:rsidRPr="00D2516C">
            <w:rPr>
              <w:rFonts w:eastAsia="Times New Roman"/>
              <w:color w:val="000000"/>
            </w:rPr>
            <w:t xml:space="preserve">, </w:t>
          </w:r>
          <w:r w:rsidR="00D2516C" w:rsidRPr="00D2516C">
            <w:rPr>
              <w:rFonts w:eastAsia="Times New Roman"/>
              <w:i/>
              <w:iCs/>
              <w:color w:val="000000"/>
            </w:rPr>
            <w:t>4</w:t>
          </w:r>
          <w:r w:rsidR="00D2516C" w:rsidRPr="00D2516C">
            <w:rPr>
              <w:rFonts w:eastAsia="Times New Roman"/>
              <w:color w:val="000000"/>
            </w:rPr>
            <w:t xml:space="preserve">, </w:t>
          </w:r>
          <w:r w:rsidR="00D2516C" w:rsidRPr="00D2516C">
            <w:rPr>
              <w:rFonts w:eastAsia="Times New Roman"/>
              <w:i/>
              <w:iCs/>
              <w:color w:val="000000"/>
            </w:rPr>
            <w:t>43</w:t>
          </w:r>
          <w:r w:rsidR="00D2516C" w:rsidRPr="00D2516C">
            <w:rPr>
              <w:rFonts w:eastAsia="Times New Roman"/>
              <w:color w:val="000000"/>
            </w:rPr>
            <w:t>–</w:t>
          </w:r>
          <w:r w:rsidR="00D2516C" w:rsidRPr="00D2516C">
            <w:rPr>
              <w:rFonts w:eastAsia="Times New Roman"/>
              <w:i/>
              <w:iCs/>
              <w:color w:val="000000"/>
            </w:rPr>
            <w:t>45</w:t>
          </w:r>
          <w:r w:rsidR="00D2516C" w:rsidRPr="00D2516C">
            <w:rPr>
              <w:rFonts w:eastAsia="Times New Roman"/>
              <w:color w:val="000000"/>
            </w:rPr>
            <w:t>)</w:t>
          </w:r>
        </w:sdtContent>
      </w:sdt>
      <w:r w:rsidR="00DC474C" w:rsidRPr="00FC6DFE">
        <w:t xml:space="preserve">. </w:t>
      </w:r>
      <w:r w:rsidR="001D6782">
        <w:t>Seroco</w:t>
      </w:r>
      <w:r w:rsidR="0023069F">
        <w:t>n</w:t>
      </w:r>
      <w:r w:rsidR="001D6782">
        <w:t>version rates</w:t>
      </w:r>
      <w:r w:rsidR="00DC474C" w:rsidRPr="00FC6DFE">
        <w:t xml:space="preserve"> range from 91-99% in large studies </w:t>
      </w:r>
      <w:sdt>
        <w:sdtPr>
          <w:alias w:val="SmartCite Citation"/>
          <w:tag w:val="931a6ff4-2896-41dc-bc70-7732d417e6f3:9f3fa74b-e0fc-4380-83ee-b8ed03a94efe,931a6ff4-2896-41dc-bc70-7732d417e6f3:dfc3a323-a3bb-44fe-a60a-a65fa3cf335f+"/>
          <w:id w:val="41405442"/>
          <w:placeholder>
            <w:docPart w:val="D163077F00BED247BB2CCE1DF5D7768B"/>
          </w:placeholder>
        </w:sdtPr>
        <w:sdtEndPr/>
        <w:sdtContent>
          <w:r w:rsidR="00D2516C" w:rsidRPr="00D2516C">
            <w:rPr>
              <w:rFonts w:eastAsia="Times New Roman"/>
              <w:color w:val="000000"/>
            </w:rPr>
            <w:t>(</w:t>
          </w:r>
          <w:r w:rsidR="00D2516C" w:rsidRPr="00D2516C">
            <w:rPr>
              <w:rFonts w:eastAsia="Times New Roman"/>
              <w:i/>
              <w:iCs/>
              <w:color w:val="000000"/>
            </w:rPr>
            <w:t>44</w:t>
          </w:r>
          <w:r w:rsidR="00D2516C" w:rsidRPr="00D2516C">
            <w:rPr>
              <w:rFonts w:eastAsia="Times New Roman"/>
              <w:color w:val="000000"/>
            </w:rPr>
            <w:t xml:space="preserve">, </w:t>
          </w:r>
          <w:r w:rsidR="00D2516C" w:rsidRPr="00D2516C">
            <w:rPr>
              <w:rFonts w:eastAsia="Times New Roman"/>
              <w:i/>
              <w:iCs/>
              <w:color w:val="000000"/>
            </w:rPr>
            <w:t>45</w:t>
          </w:r>
          <w:r w:rsidR="00D2516C" w:rsidRPr="00D2516C">
            <w:rPr>
              <w:rFonts w:eastAsia="Times New Roman"/>
              <w:color w:val="000000"/>
            </w:rPr>
            <w:t>)</w:t>
          </w:r>
        </w:sdtContent>
      </w:sdt>
      <w:r w:rsidR="00DC474C" w:rsidRPr="00FC6DFE">
        <w:t>.</w:t>
      </w:r>
      <w:r w:rsidRPr="00FC6DFE">
        <w:t xml:space="preserve"> </w:t>
      </w:r>
      <w:r w:rsidR="000D46ED" w:rsidRPr="005C264C">
        <w:t>Durability assessments of cir</w:t>
      </w:r>
      <w:r w:rsidR="000D46ED">
        <w:t xml:space="preserve">culating antibody titers in Figure 1 </w:t>
      </w:r>
      <w:r w:rsidR="000D46ED" w:rsidRPr="005C264C">
        <w:t xml:space="preserve">were based on data </w:t>
      </w:r>
      <w:r w:rsidR="000D46ED" w:rsidRPr="005C264C">
        <w:rPr>
          <w:u w:val="single"/>
        </w:rPr>
        <w:t>&gt;</w:t>
      </w:r>
      <w:r w:rsidR="000D46ED" w:rsidRPr="005C264C">
        <w:t xml:space="preserve"> 20</w:t>
      </w:r>
      <w:r w:rsidR="00FE1E3C">
        <w:t xml:space="preserve"> days</w:t>
      </w:r>
      <w:r w:rsidR="000D46ED" w:rsidRPr="005C264C">
        <w:t xml:space="preserve"> PSO, with the </w:t>
      </w:r>
      <w:r w:rsidR="00CB45DB">
        <w:t xml:space="preserve">plot of the </w:t>
      </w:r>
      <w:r w:rsidR="000D46ED" w:rsidRPr="005C264C">
        <w:t>bes</w:t>
      </w:r>
      <w:r w:rsidR="000D46ED">
        <w:t xml:space="preserve">t fitting </w:t>
      </w:r>
      <w:r w:rsidR="00CB45DB">
        <w:t>curve fit</w:t>
      </w:r>
      <w:r w:rsidR="00297A0D">
        <w:t xml:space="preserve"> </w:t>
      </w:r>
      <w:r w:rsidR="000D46ED">
        <w:t>model shown in blue</w:t>
      </w:r>
      <w:r w:rsidR="00CB45DB">
        <w:t xml:space="preserve"> (see Methods)</w:t>
      </w:r>
      <w:r w:rsidR="000D46ED">
        <w:t xml:space="preserve">. </w:t>
      </w:r>
      <w:r w:rsidR="00083FB3">
        <w:t xml:space="preserve">SARS-CoV-2 </w:t>
      </w:r>
      <w:r w:rsidR="004C28D0">
        <w:t>Spike</w:t>
      </w:r>
      <w:r w:rsidR="007A3C6C" w:rsidRPr="00FC6DFE">
        <w:t xml:space="preserve"> </w:t>
      </w:r>
      <w:r w:rsidR="004A0601">
        <w:t xml:space="preserve">immunoglobulin </w:t>
      </w:r>
      <w:r w:rsidR="00C86276">
        <w:t xml:space="preserve">G </w:t>
      </w:r>
      <w:r w:rsidR="004A0601">
        <w:t>(</w:t>
      </w:r>
      <w:r w:rsidR="007A3C6C" w:rsidRPr="00FC6DFE">
        <w:t>IgG</w:t>
      </w:r>
      <w:r w:rsidR="004A0601">
        <w:t>)</w:t>
      </w:r>
      <w:r w:rsidR="007A3C6C" w:rsidRPr="00FC6DFE">
        <w:t xml:space="preserve"> </w:t>
      </w:r>
      <w:r w:rsidR="00E50A7D" w:rsidRPr="00FC6DFE">
        <w:t xml:space="preserve">endpoint ELISA </w:t>
      </w:r>
      <w:r w:rsidR="007A3C6C" w:rsidRPr="00FC6DFE">
        <w:t xml:space="preserve">titers </w:t>
      </w:r>
      <w:r w:rsidR="00E50A7D" w:rsidRPr="00FC6DFE">
        <w:t xml:space="preserve">in plasma </w:t>
      </w:r>
      <w:r w:rsidR="007A3C6C" w:rsidRPr="00FC6DFE">
        <w:t xml:space="preserve">were measured </w:t>
      </w:r>
      <w:r w:rsidR="00E50A7D" w:rsidRPr="00FC6DFE">
        <w:t>for</w:t>
      </w:r>
      <w:r w:rsidR="007A3C6C" w:rsidRPr="00FC6DFE">
        <w:t xml:space="preserve"> all subjects of this cohort (</w:t>
      </w:r>
      <w:r w:rsidR="007A3C6C" w:rsidRPr="00FC6DFE">
        <w:rPr>
          <w:b/>
        </w:rPr>
        <w:t>Fig</w:t>
      </w:r>
      <w:r w:rsidR="00A0645D">
        <w:rPr>
          <w:b/>
        </w:rPr>
        <w:t>.</w:t>
      </w:r>
      <w:r w:rsidR="007A3C6C" w:rsidRPr="00FC6DFE">
        <w:rPr>
          <w:b/>
        </w:rPr>
        <w:t xml:space="preserve"> 1A-B</w:t>
      </w:r>
      <w:r w:rsidR="007A3C6C" w:rsidRPr="00FC6DFE">
        <w:t xml:space="preserve">). </w:t>
      </w:r>
      <w:r w:rsidR="004B44B5">
        <w:t>Spike receptor binding domain (</w:t>
      </w:r>
      <w:r w:rsidR="007A3C6C" w:rsidRPr="00FC6DFE">
        <w:t>RBD</w:t>
      </w:r>
      <w:r w:rsidR="004B44B5">
        <w:t>)</w:t>
      </w:r>
      <w:r w:rsidR="007A3C6C" w:rsidRPr="00FC6DFE">
        <w:t xml:space="preserve"> IgG </w:t>
      </w:r>
      <w:r w:rsidR="00055AA3">
        <w:t>was</w:t>
      </w:r>
      <w:r w:rsidR="007A3C6C" w:rsidRPr="00FC6DFE">
        <w:t xml:space="preserve"> </w:t>
      </w:r>
      <w:r w:rsidR="009A6EFE">
        <w:t xml:space="preserve">also </w:t>
      </w:r>
      <w:r w:rsidR="007A3C6C" w:rsidRPr="00FC6DFE">
        <w:t>measured</w:t>
      </w:r>
      <w:r w:rsidR="00BD6265" w:rsidRPr="00FC6DFE">
        <w:t xml:space="preserve"> (</w:t>
      </w:r>
      <w:r w:rsidR="00BD6265" w:rsidRPr="00FC6DFE">
        <w:rPr>
          <w:b/>
        </w:rPr>
        <w:t>Fig</w:t>
      </w:r>
      <w:r w:rsidR="00A0645D">
        <w:rPr>
          <w:b/>
        </w:rPr>
        <w:t>.</w:t>
      </w:r>
      <w:r w:rsidR="00BD6265" w:rsidRPr="00FC6DFE">
        <w:rPr>
          <w:b/>
        </w:rPr>
        <w:t xml:space="preserve"> 1</w:t>
      </w:r>
      <w:r w:rsidR="00100B25">
        <w:rPr>
          <w:b/>
        </w:rPr>
        <w:t>C-D</w:t>
      </w:r>
      <w:r w:rsidR="00BD6265" w:rsidRPr="00FC6DFE">
        <w:t>)</w:t>
      </w:r>
      <w:r w:rsidR="007A3C6C" w:rsidRPr="00FC6DFE">
        <w:t xml:space="preserve">, as RBD is the target of </w:t>
      </w:r>
      <w:r w:rsidR="004A0601">
        <w:t>most</w:t>
      </w:r>
      <w:r w:rsidR="007A3C6C" w:rsidRPr="00FC6DFE">
        <w:t xml:space="preserve"> </w:t>
      </w:r>
      <w:r w:rsidR="00CD7EB1">
        <w:t>neutralizing antibodie</w:t>
      </w:r>
      <w:r w:rsidR="00E851E8">
        <w:t>s</w:t>
      </w:r>
      <w:r w:rsidR="007A3C6C" w:rsidRPr="00FC6DFE">
        <w:t xml:space="preserve"> against </w:t>
      </w:r>
      <w:r w:rsidR="00083FB3">
        <w:t xml:space="preserve">SARS-CoV-2 </w:t>
      </w:r>
      <w:sdt>
        <w:sdtPr>
          <w:alias w:val="SmartCite Citation"/>
          <w:tag w:val="931a6ff4-2896-41dc-bc70-7732d417e6f3:1652314b-f76e-468a-b108-27b0bdb94757,931a6ff4-2896-41dc-bc70-7732d417e6f3:ecac882c-9af0-4024-9608-627ce06dce0c,931a6ff4-2896-41dc-bc70-7732d417e6f3:285b766f-b9ed-4c88-ab21-cd5903586550,931a6ff4-2896-41dc-bc70-7732d417e6f3:83a68d40-530a-4547-a6f5-437965783f6f+"/>
          <w:id w:val="555512"/>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4</w:t>
          </w:r>
          <w:r w:rsidR="00D2516C" w:rsidRPr="00D2516C">
            <w:rPr>
              <w:rFonts w:eastAsia="Times New Roman"/>
              <w:color w:val="000000"/>
            </w:rPr>
            <w:t xml:space="preserve">, </w:t>
          </w:r>
          <w:r w:rsidR="00D2516C" w:rsidRPr="00D2516C">
            <w:rPr>
              <w:rFonts w:eastAsia="Times New Roman"/>
              <w:i/>
              <w:iCs/>
              <w:color w:val="000000"/>
            </w:rPr>
            <w:t>27</w:t>
          </w:r>
          <w:r w:rsidR="00D2516C" w:rsidRPr="00D2516C">
            <w:rPr>
              <w:rFonts w:eastAsia="Times New Roman"/>
              <w:color w:val="000000"/>
            </w:rPr>
            <w:t xml:space="preserve">, </w:t>
          </w:r>
          <w:r w:rsidR="00D2516C" w:rsidRPr="00D2516C">
            <w:rPr>
              <w:rFonts w:eastAsia="Times New Roman"/>
              <w:i/>
              <w:iCs/>
              <w:color w:val="000000"/>
            </w:rPr>
            <w:t>46</w:t>
          </w:r>
          <w:r w:rsidR="00D2516C" w:rsidRPr="00D2516C">
            <w:rPr>
              <w:rFonts w:eastAsia="Times New Roman"/>
              <w:color w:val="000000"/>
            </w:rPr>
            <w:t xml:space="preserve">, </w:t>
          </w:r>
          <w:r w:rsidR="00D2516C" w:rsidRPr="00D2516C">
            <w:rPr>
              <w:rFonts w:eastAsia="Times New Roman"/>
              <w:i/>
              <w:iCs/>
              <w:color w:val="000000"/>
            </w:rPr>
            <w:t>47</w:t>
          </w:r>
          <w:r w:rsidR="00D2516C" w:rsidRPr="00D2516C">
            <w:rPr>
              <w:rFonts w:eastAsia="Times New Roman"/>
              <w:color w:val="000000"/>
            </w:rPr>
            <w:t>)</w:t>
          </w:r>
        </w:sdtContent>
      </w:sdt>
      <w:r w:rsidR="007A3C6C" w:rsidRPr="00FC6DFE">
        <w:t xml:space="preserve">. </w:t>
      </w:r>
      <w:r w:rsidR="00083FB3">
        <w:t xml:space="preserve">SARS-CoV-2 </w:t>
      </w:r>
      <w:r w:rsidR="007A3C6C" w:rsidRPr="00FC6DFE">
        <w:t>pseudovir</w:t>
      </w:r>
      <w:r w:rsidR="00B969A9">
        <w:t>us (PSV) neutralizing antibody</w:t>
      </w:r>
      <w:r w:rsidR="007A3C6C" w:rsidRPr="00FC6DFE">
        <w:t xml:space="preserve"> titers were measured in all subjects</w:t>
      </w:r>
      <w:r w:rsidR="00867D15">
        <w:t xml:space="preserve"> </w:t>
      </w:r>
      <w:r w:rsidR="007A3C6C" w:rsidRPr="00FC6DFE">
        <w:t>(</w:t>
      </w:r>
      <w:r w:rsidR="007A3C6C" w:rsidRPr="00FC6DFE">
        <w:rPr>
          <w:b/>
        </w:rPr>
        <w:t>Fig</w:t>
      </w:r>
      <w:r w:rsidR="00A0645D">
        <w:rPr>
          <w:b/>
        </w:rPr>
        <w:t>.</w:t>
      </w:r>
      <w:r w:rsidR="007A3C6C" w:rsidRPr="00FC6DFE">
        <w:rPr>
          <w:b/>
        </w:rPr>
        <w:t xml:space="preserve"> 1</w:t>
      </w:r>
      <w:r w:rsidR="00055AA3">
        <w:rPr>
          <w:b/>
        </w:rPr>
        <w:t>E-F</w:t>
      </w:r>
      <w:r w:rsidR="007A3C6C" w:rsidRPr="00FC6DFE">
        <w:t xml:space="preserve">). </w:t>
      </w:r>
      <w:r w:rsidR="00E50A7D" w:rsidRPr="00FC6DFE">
        <w:t>Nucleocapsid (N) IgG endpoint ELISA titers were also measured for all subjects</w:t>
      </w:r>
      <w:r w:rsidR="007D5089" w:rsidRPr="00FC6DFE">
        <w:t xml:space="preserve"> (</w:t>
      </w:r>
      <w:r w:rsidR="007D5089" w:rsidRPr="00FC6DFE">
        <w:rPr>
          <w:b/>
        </w:rPr>
        <w:t>Fig</w:t>
      </w:r>
      <w:r w:rsidR="00A0645D">
        <w:rPr>
          <w:b/>
        </w:rPr>
        <w:t>.</w:t>
      </w:r>
      <w:r w:rsidR="007D5089" w:rsidRPr="00FC6DFE">
        <w:rPr>
          <w:b/>
        </w:rPr>
        <w:t xml:space="preserve"> 1</w:t>
      </w:r>
      <w:r w:rsidR="00055AA3">
        <w:rPr>
          <w:b/>
        </w:rPr>
        <w:t>G-H</w:t>
      </w:r>
      <w:r w:rsidR="007D5089" w:rsidRPr="00FC6DFE">
        <w:t>)</w:t>
      </w:r>
      <w:r w:rsidR="00E50A7D" w:rsidRPr="00FC6DFE">
        <w:t xml:space="preserve">, </w:t>
      </w:r>
      <w:r w:rsidR="009A6EFE">
        <w:t>as</w:t>
      </w:r>
      <w:r w:rsidR="00E50A7D" w:rsidRPr="00FC6DFE">
        <w:t xml:space="preserve"> </w:t>
      </w:r>
      <w:r w:rsidR="004C28D0">
        <w:t>Nucleocapsid</w:t>
      </w:r>
      <w:r w:rsidR="00E50A7D" w:rsidRPr="00FC6DFE">
        <w:t xml:space="preserve"> is a common antigen in commercial </w:t>
      </w:r>
      <w:r w:rsidR="00083FB3">
        <w:t xml:space="preserve">SARS-CoV-2 </w:t>
      </w:r>
      <w:r w:rsidR="00E50A7D" w:rsidRPr="00FC6DFE">
        <w:t xml:space="preserve">serological </w:t>
      </w:r>
      <w:r w:rsidR="00970D36">
        <w:t xml:space="preserve">test </w:t>
      </w:r>
      <w:r w:rsidR="00E50A7D" w:rsidRPr="00FC6DFE">
        <w:t xml:space="preserve">kits. </w:t>
      </w:r>
    </w:p>
    <w:p w14:paraId="1CF2CFF4" w14:textId="61913E0A" w:rsidR="00041639" w:rsidRPr="00724ED4" w:rsidRDefault="007A3C6C" w:rsidP="0010249F">
      <w:pPr>
        <w:adjustRightInd w:val="0"/>
        <w:contextualSpacing/>
        <w:rPr>
          <w:szCs w:val="20"/>
        </w:rPr>
      </w:pPr>
      <w:r w:rsidRPr="00FC6DFE">
        <w:tab/>
        <w:t xml:space="preserve"> </w:t>
      </w:r>
      <w:r w:rsidR="00083FB3">
        <w:t xml:space="preserve">SARS-CoV-2 </w:t>
      </w:r>
      <w:r w:rsidR="004C28D0">
        <w:t>Spike</w:t>
      </w:r>
      <w:r w:rsidRPr="00FC6DFE">
        <w:t xml:space="preserve"> IgG titers were </w:t>
      </w:r>
      <w:r w:rsidR="00223ED6">
        <w:t>relatively</w:t>
      </w:r>
      <w:r w:rsidRPr="00FC6DFE">
        <w:t xml:space="preserve"> stable from 20-</w:t>
      </w:r>
      <w:r w:rsidR="003B5BC5" w:rsidRPr="004E0421">
        <w:t>2</w:t>
      </w:r>
      <w:r w:rsidR="008A5775">
        <w:t>40</w:t>
      </w:r>
      <w:r w:rsidR="00FE1E3C">
        <w:t xml:space="preserve"> days</w:t>
      </w:r>
      <w:r w:rsidRPr="004E0421">
        <w:t xml:space="preserve"> </w:t>
      </w:r>
      <w:r w:rsidRPr="00FC6DFE">
        <w:t>PSO</w:t>
      </w:r>
      <w:r w:rsidR="00E50A7D" w:rsidRPr="00FC6DFE">
        <w:t>, when assessing al</w:t>
      </w:r>
      <w:r w:rsidR="004C2078" w:rsidRPr="00FC6DFE">
        <w:t>l</w:t>
      </w:r>
      <w:r w:rsidR="00E50A7D" w:rsidRPr="00FC6DFE">
        <w:t xml:space="preserve"> COVID-19 subjects by cross</w:t>
      </w:r>
      <w:r w:rsidR="009A6EFE">
        <w:t>-</w:t>
      </w:r>
      <w:r w:rsidR="00E50A7D" w:rsidRPr="00FC6DFE">
        <w:t>sectional analysis</w:t>
      </w:r>
      <w:r w:rsidRPr="00FC6DFE">
        <w:t xml:space="preserve"> (</w:t>
      </w:r>
      <w:r w:rsidR="005F6044">
        <w:t xml:space="preserve">half-life </w:t>
      </w:r>
      <w:r w:rsidRPr="00FC6DFE">
        <w:rPr>
          <w:i/>
        </w:rPr>
        <w:t>t</w:t>
      </w:r>
      <w:r w:rsidRPr="00FC6DFE">
        <w:rPr>
          <w:vertAlign w:val="subscript"/>
        </w:rPr>
        <w:t>1/2</w:t>
      </w:r>
      <w:r w:rsidRPr="00FC6DFE">
        <w:t xml:space="preserve"> = </w:t>
      </w:r>
      <w:r w:rsidR="000B3E0B">
        <w:t>1</w:t>
      </w:r>
      <w:r w:rsidR="005C4911">
        <w:t>40</w:t>
      </w:r>
      <w:r w:rsidR="00545ABF">
        <w:t xml:space="preserve"> days</w:t>
      </w:r>
      <w:r w:rsidR="005E2760">
        <w:t xml:space="preserve">, </w:t>
      </w:r>
      <w:r w:rsidRPr="00FC6DFE">
        <w:rPr>
          <w:b/>
        </w:rPr>
        <w:t>Fig</w:t>
      </w:r>
      <w:r w:rsidR="00A0645D">
        <w:rPr>
          <w:b/>
        </w:rPr>
        <w:t>.</w:t>
      </w:r>
      <w:r w:rsidRPr="00FC6DFE">
        <w:rPr>
          <w:b/>
        </w:rPr>
        <w:t xml:space="preserve"> 1A</w:t>
      </w:r>
      <w:r w:rsidRPr="00FC6DFE">
        <w:t xml:space="preserve">). Spike IgG titers were heterogenous among </w:t>
      </w:r>
      <w:r w:rsidRPr="00724ED4">
        <w:t>subjects (</w:t>
      </w:r>
      <w:r w:rsidR="00E50A7D" w:rsidRPr="00724ED4">
        <w:t xml:space="preserve">range </w:t>
      </w:r>
      <w:r w:rsidR="00851EB7" w:rsidRPr="00724ED4">
        <w:t>5</w:t>
      </w:r>
      <w:r w:rsidR="00C029E8" w:rsidRPr="00724ED4">
        <w:t xml:space="preserve"> to </w:t>
      </w:r>
      <w:r w:rsidR="000B3E0B" w:rsidRPr="00724ED4">
        <w:t>73</w:t>
      </w:r>
      <w:r w:rsidR="00556A90" w:rsidRPr="00724ED4">
        <w:t>,</w:t>
      </w:r>
      <w:r w:rsidR="000B3E0B" w:rsidRPr="00724ED4">
        <w:t>07</w:t>
      </w:r>
      <w:r w:rsidR="005C4911" w:rsidRPr="00724ED4">
        <w:t>1</w:t>
      </w:r>
      <w:r w:rsidRPr="00724ED4">
        <w:t xml:space="preserve">; </w:t>
      </w:r>
      <w:r w:rsidR="000B3E0B" w:rsidRPr="00724ED4">
        <w:t>57</w:t>
      </w:r>
      <w:r w:rsidR="005C4911" w:rsidRPr="00724ED4">
        <w:t>5</w:t>
      </w:r>
      <w:r w:rsidRPr="00724ED4">
        <w:t xml:space="preserve"> median), as has been widely observed</w:t>
      </w:r>
      <w:r w:rsidR="00A8697B" w:rsidRPr="00724ED4">
        <w:t xml:space="preserve"> </w:t>
      </w:r>
      <w:sdt>
        <w:sdtPr>
          <w:alias w:val="SmartCite Citation"/>
          <w:tag w:val="931a6ff4-2896-41dc-bc70-7732d417e6f3:285b766f-b9ed-4c88-ab21-cd5903586550,931a6ff4-2896-41dc-bc70-7732d417e6f3:dfc3a323-a3bb-44fe-a60a-a65fa3cf335f+"/>
          <w:id w:val="69805683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45</w:t>
          </w:r>
          <w:r w:rsidR="00D2516C" w:rsidRPr="00D2516C">
            <w:rPr>
              <w:rFonts w:eastAsia="Times New Roman"/>
              <w:color w:val="000000"/>
            </w:rPr>
            <w:t xml:space="preserve">, </w:t>
          </w:r>
          <w:r w:rsidR="00D2516C" w:rsidRPr="00D2516C">
            <w:rPr>
              <w:rFonts w:eastAsia="Times New Roman"/>
              <w:i/>
              <w:iCs/>
              <w:color w:val="000000"/>
            </w:rPr>
            <w:t>47</w:t>
          </w:r>
          <w:r w:rsidR="00D2516C" w:rsidRPr="00D2516C">
            <w:rPr>
              <w:rFonts w:eastAsia="Times New Roman"/>
              <w:color w:val="000000"/>
            </w:rPr>
            <w:t>)</w:t>
          </w:r>
        </w:sdtContent>
      </w:sdt>
      <w:r w:rsidRPr="00724ED4">
        <w:t xml:space="preserve">. This gave a wide confidence interval for the </w:t>
      </w:r>
      <w:r w:rsidR="004C28D0">
        <w:t>Spike</w:t>
      </w:r>
      <w:r w:rsidRPr="00724ED4">
        <w:t xml:space="preserve"> IgG </w:t>
      </w:r>
      <w:r w:rsidR="00A8697B" w:rsidRPr="00724ED4">
        <w:rPr>
          <w:i/>
        </w:rPr>
        <w:t>t</w:t>
      </w:r>
      <w:r w:rsidR="00A8697B" w:rsidRPr="00724ED4">
        <w:rPr>
          <w:vertAlign w:val="subscript"/>
        </w:rPr>
        <w:t>1/2</w:t>
      </w:r>
      <w:r w:rsidR="00A8697B" w:rsidRPr="00724ED4">
        <w:t xml:space="preserve"> </w:t>
      </w:r>
      <w:r w:rsidRPr="00724ED4">
        <w:t xml:space="preserve">(95% CI: </w:t>
      </w:r>
      <w:r w:rsidR="005C4911" w:rsidRPr="00724ED4">
        <w:t>89</w:t>
      </w:r>
      <w:r w:rsidR="00573437" w:rsidRPr="00724ED4">
        <w:t xml:space="preserve"> to </w:t>
      </w:r>
      <w:r w:rsidR="005C4911" w:rsidRPr="00724ED4">
        <w:rPr>
          <w:szCs w:val="20"/>
        </w:rPr>
        <w:t>32</w:t>
      </w:r>
      <w:r w:rsidR="00AD1F90">
        <w:rPr>
          <w:szCs w:val="20"/>
        </w:rPr>
        <w:t>5</w:t>
      </w:r>
      <w:r w:rsidR="00545ABF">
        <w:rPr>
          <w:szCs w:val="20"/>
        </w:rPr>
        <w:t xml:space="preserve"> days</w:t>
      </w:r>
      <w:r w:rsidRPr="00724ED4">
        <w:t xml:space="preserve">). </w:t>
      </w:r>
      <w:r w:rsidR="005E6881" w:rsidRPr="00724ED4">
        <w:t xml:space="preserve">While the antibody responses </w:t>
      </w:r>
      <w:r w:rsidR="00223ED6">
        <w:t>may</w:t>
      </w:r>
      <w:r w:rsidR="005E6881" w:rsidRPr="00724ED4">
        <w:t xml:space="preserve"> have </w:t>
      </w:r>
      <w:r w:rsidR="00223ED6">
        <w:t xml:space="preserve">more complex </w:t>
      </w:r>
      <w:r w:rsidR="005E6881" w:rsidRPr="00724ED4">
        <w:t xml:space="preserve">underlying decay kinetics, the best fit curve was a </w:t>
      </w:r>
      <w:r w:rsidR="00EF7714">
        <w:t>continuous</w:t>
      </w:r>
      <w:r w:rsidR="005E6881" w:rsidRPr="00724ED4">
        <w:t xml:space="preserve"> decay, </w:t>
      </w:r>
      <w:r w:rsidR="00223ED6">
        <w:t>likely</w:t>
      </w:r>
      <w:r w:rsidR="005E6881" w:rsidRPr="00724ED4">
        <w:t xml:space="preserve"> related to heterogeneity between individuals. </w:t>
      </w:r>
      <w:r w:rsidR="00083FB3" w:rsidRPr="00724ED4">
        <w:t xml:space="preserve">SARS-CoV-2 </w:t>
      </w:r>
      <w:r w:rsidR="004C28D0">
        <w:t>Nucleocapsid</w:t>
      </w:r>
      <w:r w:rsidR="00CD2149" w:rsidRPr="00724ED4">
        <w:t xml:space="preserve"> IgG kinetics were similar </w:t>
      </w:r>
      <w:r w:rsidR="00055AA3" w:rsidRPr="00724ED4">
        <w:t xml:space="preserve">to </w:t>
      </w:r>
      <w:r w:rsidR="004C28D0">
        <w:t>Spike</w:t>
      </w:r>
      <w:r w:rsidR="00055AA3" w:rsidRPr="00724ED4">
        <w:t xml:space="preserve"> IgG </w:t>
      </w:r>
      <w:r w:rsidR="00B431AE" w:rsidRPr="00724ED4">
        <w:t xml:space="preserve">over </w:t>
      </w:r>
      <w:r w:rsidR="002D5D3D" w:rsidRPr="00724ED4">
        <w:t xml:space="preserve">8 </w:t>
      </w:r>
      <w:r w:rsidR="00B431AE" w:rsidRPr="00724ED4">
        <w:t xml:space="preserve">months </w:t>
      </w:r>
      <w:r w:rsidR="00CD2149" w:rsidRPr="00724ED4">
        <w:t>(</w:t>
      </w:r>
      <w:r w:rsidR="00CD2149" w:rsidRPr="00724ED4">
        <w:rPr>
          <w:i/>
        </w:rPr>
        <w:t>t</w:t>
      </w:r>
      <w:r w:rsidR="00CD2149" w:rsidRPr="00724ED4">
        <w:rPr>
          <w:vertAlign w:val="subscript"/>
        </w:rPr>
        <w:t>1/2</w:t>
      </w:r>
      <w:r w:rsidR="005E2760" w:rsidRPr="00724ED4">
        <w:t xml:space="preserve"> </w:t>
      </w:r>
      <w:r w:rsidR="005C4911" w:rsidRPr="00724ED4">
        <w:t>6</w:t>
      </w:r>
      <w:r w:rsidR="00AD1F90">
        <w:t>8</w:t>
      </w:r>
      <w:r w:rsidR="0083720A">
        <w:t xml:space="preserve"> days</w:t>
      </w:r>
      <w:r w:rsidR="00CD2149" w:rsidRPr="00724ED4">
        <w:t>, 95% CI</w:t>
      </w:r>
      <w:r w:rsidR="00F535E1" w:rsidRPr="00724ED4">
        <w:t>:</w:t>
      </w:r>
      <w:r w:rsidR="00CD2149" w:rsidRPr="00724ED4">
        <w:rPr>
          <w:b/>
        </w:rPr>
        <w:t xml:space="preserve"> </w:t>
      </w:r>
      <w:r w:rsidR="00AD1F90">
        <w:t>50</w:t>
      </w:r>
      <w:r w:rsidR="00CD2149" w:rsidRPr="00724ED4">
        <w:t>-</w:t>
      </w:r>
      <w:r w:rsidR="000B3E0B" w:rsidRPr="00724ED4">
        <w:t>1</w:t>
      </w:r>
      <w:r w:rsidR="005C4911" w:rsidRPr="00724ED4">
        <w:t>0</w:t>
      </w:r>
      <w:r w:rsidR="00AD1F90">
        <w:t>6</w:t>
      </w:r>
      <w:r w:rsidR="00545ABF">
        <w:t xml:space="preserve"> days</w:t>
      </w:r>
      <w:r w:rsidR="00CD2149" w:rsidRPr="00724ED4">
        <w:t>.</w:t>
      </w:r>
      <w:r w:rsidR="00CD2149" w:rsidRPr="00724ED4">
        <w:rPr>
          <w:b/>
        </w:rPr>
        <w:t xml:space="preserve"> Fig</w:t>
      </w:r>
      <w:r w:rsidR="00A0645D" w:rsidRPr="00724ED4">
        <w:rPr>
          <w:b/>
        </w:rPr>
        <w:t>.</w:t>
      </w:r>
      <w:r w:rsidR="00CD2149" w:rsidRPr="00724ED4">
        <w:rPr>
          <w:b/>
        </w:rPr>
        <w:t xml:space="preserve"> 1</w:t>
      </w:r>
      <w:r w:rsidR="00055AA3" w:rsidRPr="00724ED4">
        <w:rPr>
          <w:b/>
        </w:rPr>
        <w:t>G</w:t>
      </w:r>
      <w:r w:rsidR="00CD2149" w:rsidRPr="00724ED4">
        <w:t>). As a complementary approach, using paired</w:t>
      </w:r>
      <w:r w:rsidRPr="00724ED4">
        <w:t xml:space="preserve"> samples from the subset of subjects </w:t>
      </w:r>
      <w:r w:rsidR="00CD2149" w:rsidRPr="00724ED4">
        <w:t>who donated at</w:t>
      </w:r>
      <w:r w:rsidRPr="00724ED4">
        <w:t xml:space="preserve"> two or more time points</w:t>
      </w:r>
      <w:r w:rsidR="00C1225F" w:rsidRPr="00724ED4">
        <w:t>,</w:t>
      </w:r>
      <w:r w:rsidRPr="00724ED4">
        <w:t xml:space="preserve"> </w:t>
      </w:r>
      <w:r w:rsidR="00C1225F" w:rsidRPr="00724ED4">
        <w:t>the calculated</w:t>
      </w:r>
      <w:r w:rsidR="00CD2149" w:rsidRPr="00724ED4">
        <w:t xml:space="preserve"> </w:t>
      </w:r>
      <w:r w:rsidR="004C28D0">
        <w:t>Spike</w:t>
      </w:r>
      <w:r w:rsidR="00CD2149" w:rsidRPr="00724ED4">
        <w:t xml:space="preserve"> IgG titer</w:t>
      </w:r>
      <w:r w:rsidR="00C1225F" w:rsidRPr="00724ED4">
        <w:t xml:space="preserve"> average</w:t>
      </w:r>
      <w:r w:rsidR="00CD2149" w:rsidRPr="00724ED4">
        <w:t xml:space="preserve"> </w:t>
      </w:r>
      <w:r w:rsidR="003B5BC5" w:rsidRPr="00724ED4">
        <w:rPr>
          <w:i/>
        </w:rPr>
        <w:t>t</w:t>
      </w:r>
      <w:r w:rsidR="003B5BC5" w:rsidRPr="00724ED4">
        <w:rPr>
          <w:vertAlign w:val="subscript"/>
        </w:rPr>
        <w:t xml:space="preserve">1/2 </w:t>
      </w:r>
      <w:r w:rsidR="00C1225F" w:rsidRPr="00724ED4">
        <w:t>was</w:t>
      </w:r>
      <w:r w:rsidRPr="00724ED4">
        <w:t xml:space="preserve"> </w:t>
      </w:r>
      <w:r w:rsidR="00A368A4" w:rsidRPr="00C34CD7">
        <w:t>10</w:t>
      </w:r>
      <w:r w:rsidR="00AD1F90">
        <w:t>3</w:t>
      </w:r>
      <w:r w:rsidR="00545ABF">
        <w:t xml:space="preserve"> days</w:t>
      </w:r>
      <w:r w:rsidR="00A368A4" w:rsidRPr="00C34CD7">
        <w:t xml:space="preserve">, </w:t>
      </w:r>
      <w:r w:rsidR="005E2760" w:rsidRPr="00C34CD7">
        <w:t>(</w:t>
      </w:r>
      <w:r w:rsidR="00A368A4" w:rsidRPr="00C34CD7">
        <w:t>95% CI: 6</w:t>
      </w:r>
      <w:r w:rsidR="00AD1F90">
        <w:t>6</w:t>
      </w:r>
      <w:r w:rsidR="00A368A4" w:rsidRPr="00C34CD7">
        <w:t>-2</w:t>
      </w:r>
      <w:r w:rsidR="00AD1F90">
        <w:t>35</w:t>
      </w:r>
      <w:r w:rsidR="00545ABF">
        <w:t xml:space="preserve"> days</w:t>
      </w:r>
      <w:r w:rsidR="005E2760" w:rsidRPr="00724ED4">
        <w:t xml:space="preserve">, </w:t>
      </w:r>
      <w:r w:rsidRPr="00724ED4">
        <w:rPr>
          <w:b/>
        </w:rPr>
        <w:t>Fig</w:t>
      </w:r>
      <w:r w:rsidR="00A0645D" w:rsidRPr="00724ED4">
        <w:rPr>
          <w:b/>
        </w:rPr>
        <w:t>.</w:t>
      </w:r>
      <w:r w:rsidRPr="00724ED4">
        <w:rPr>
          <w:b/>
        </w:rPr>
        <w:t xml:space="preserve"> 1</w:t>
      </w:r>
      <w:r w:rsidR="00055AA3" w:rsidRPr="00724ED4">
        <w:rPr>
          <w:b/>
        </w:rPr>
        <w:t>B</w:t>
      </w:r>
      <w:r w:rsidRPr="00724ED4">
        <w:t>)</w:t>
      </w:r>
      <w:r w:rsidR="00055AA3" w:rsidRPr="00724ED4">
        <w:t xml:space="preserve"> and </w:t>
      </w:r>
      <w:r w:rsidR="008B6CF8" w:rsidRPr="00724ED4">
        <w:t>the</w:t>
      </w:r>
      <w:r w:rsidR="00055AA3" w:rsidRPr="00724ED4">
        <w:t xml:space="preserve"> </w:t>
      </w:r>
      <w:r w:rsidR="004C28D0">
        <w:t>Nucleocapsid</w:t>
      </w:r>
      <w:r w:rsidR="00B431AE" w:rsidRPr="00724ED4">
        <w:t xml:space="preserve"> IgG titer</w:t>
      </w:r>
      <w:r w:rsidR="00C1225F" w:rsidRPr="00724ED4">
        <w:t xml:space="preserve"> </w:t>
      </w:r>
      <w:r w:rsidR="000B3E0B" w:rsidRPr="00724ED4">
        <w:t xml:space="preserve">average </w:t>
      </w:r>
      <w:r w:rsidR="000B3E0B" w:rsidRPr="00724ED4">
        <w:rPr>
          <w:i/>
        </w:rPr>
        <w:t>t</w:t>
      </w:r>
      <w:r w:rsidR="000B3E0B" w:rsidRPr="00724ED4">
        <w:rPr>
          <w:vertAlign w:val="subscript"/>
        </w:rPr>
        <w:t xml:space="preserve">1/2 </w:t>
      </w:r>
      <w:r w:rsidR="000B3E0B" w:rsidRPr="00724ED4">
        <w:t>was</w:t>
      </w:r>
      <w:r w:rsidR="00B53EA7" w:rsidRPr="00724ED4">
        <w:t xml:space="preserve"> </w:t>
      </w:r>
      <w:r w:rsidR="003D54B6" w:rsidRPr="00C34CD7">
        <w:t>6</w:t>
      </w:r>
      <w:r w:rsidR="00AD1F90">
        <w:t>8</w:t>
      </w:r>
      <w:r w:rsidR="00545ABF">
        <w:t xml:space="preserve"> days</w:t>
      </w:r>
      <w:r w:rsidR="00A368A4" w:rsidRPr="00C34CD7">
        <w:t xml:space="preserve">, </w:t>
      </w:r>
      <w:r w:rsidR="005E2760" w:rsidRPr="00C34CD7">
        <w:t>(</w:t>
      </w:r>
      <w:r w:rsidR="00A368A4" w:rsidRPr="00C34CD7">
        <w:t xml:space="preserve">95% CI: </w:t>
      </w:r>
      <w:r w:rsidR="003D54B6" w:rsidRPr="00C34CD7">
        <w:t>5</w:t>
      </w:r>
      <w:r w:rsidR="00AD1F90">
        <w:t>5</w:t>
      </w:r>
      <w:r w:rsidR="00A368A4" w:rsidRPr="00C34CD7">
        <w:t>-</w:t>
      </w:r>
      <w:r w:rsidR="00AD1F90">
        <w:t>90</w:t>
      </w:r>
      <w:r w:rsidR="002E0B1E">
        <w:t xml:space="preserve"> </w:t>
      </w:r>
      <w:r w:rsidR="00A368A4" w:rsidRPr="00C34CD7">
        <w:t>d</w:t>
      </w:r>
      <w:r w:rsidR="002E0B1E">
        <w:t>ays</w:t>
      </w:r>
      <w:r w:rsidR="005E2760" w:rsidRPr="00C34CD7">
        <w:t>,</w:t>
      </w:r>
      <w:r w:rsidR="000B3E0B" w:rsidRPr="00724ED4">
        <w:t xml:space="preserve"> </w:t>
      </w:r>
      <w:r w:rsidR="00B431AE" w:rsidRPr="00724ED4">
        <w:rPr>
          <w:b/>
        </w:rPr>
        <w:t>Fig. 1</w:t>
      </w:r>
      <w:r w:rsidR="00795CD7" w:rsidRPr="00724ED4">
        <w:rPr>
          <w:b/>
        </w:rPr>
        <w:t>H</w:t>
      </w:r>
      <w:r w:rsidR="00B431AE" w:rsidRPr="00724ED4">
        <w:t>)</w:t>
      </w:r>
      <w:r w:rsidRPr="00724ED4">
        <w:t xml:space="preserve">. </w:t>
      </w:r>
      <w:r w:rsidR="00795CD7" w:rsidRPr="00724ED4">
        <w:t xml:space="preserve">The </w:t>
      </w:r>
      <w:r w:rsidR="005F6044" w:rsidRPr="00724ED4">
        <w:t xml:space="preserve">percentage </w:t>
      </w:r>
      <w:r w:rsidR="00795CD7" w:rsidRPr="00724ED4">
        <w:t xml:space="preserve">of subjects seropositive for </w:t>
      </w:r>
      <w:r w:rsidR="004C28D0">
        <w:t>Spike</w:t>
      </w:r>
      <w:r w:rsidR="00795CD7" w:rsidRPr="00724ED4">
        <w:t xml:space="preserve"> IgG at </w:t>
      </w:r>
      <w:r w:rsidR="00661212" w:rsidRPr="00724ED4">
        <w:t>1</w:t>
      </w:r>
      <w:r w:rsidR="00795CD7" w:rsidRPr="00724ED4">
        <w:t xml:space="preserve"> month PSO (20-50</w:t>
      </w:r>
      <w:r w:rsidR="00545ABF">
        <w:t xml:space="preserve"> days</w:t>
      </w:r>
      <w:r w:rsidR="00795CD7" w:rsidRPr="00724ED4">
        <w:t xml:space="preserve">) was </w:t>
      </w:r>
      <w:r w:rsidR="00A9263E" w:rsidRPr="00724ED4">
        <w:t>98</w:t>
      </w:r>
      <w:r w:rsidR="00795CD7" w:rsidRPr="00724ED4">
        <w:t>% (</w:t>
      </w:r>
      <w:r w:rsidR="00851EB7" w:rsidRPr="00724ED4">
        <w:t>5</w:t>
      </w:r>
      <w:r w:rsidR="00585C7C" w:rsidRPr="00724ED4">
        <w:t>4</w:t>
      </w:r>
      <w:r w:rsidR="00795CD7" w:rsidRPr="00724ED4">
        <w:t>/</w:t>
      </w:r>
      <w:r w:rsidR="00851EB7" w:rsidRPr="00724ED4">
        <w:t>5</w:t>
      </w:r>
      <w:r w:rsidR="00745A66" w:rsidRPr="00724ED4">
        <w:t>5</w:t>
      </w:r>
      <w:r w:rsidR="00795CD7" w:rsidRPr="00724ED4">
        <w:t>). The</w:t>
      </w:r>
      <w:r w:rsidR="005F6044" w:rsidRPr="00724ED4">
        <w:t xml:space="preserve"> percentage</w:t>
      </w:r>
      <w:r w:rsidR="00B969A9" w:rsidRPr="00724ED4">
        <w:t xml:space="preserve"> of subjects seropositive for </w:t>
      </w:r>
      <w:r w:rsidR="004C28D0">
        <w:t>Spike</w:t>
      </w:r>
      <w:r w:rsidR="00795CD7" w:rsidRPr="00724ED4">
        <w:t xml:space="preserve"> IgG at</w:t>
      </w:r>
      <w:r w:rsidR="00094081" w:rsidRPr="00724ED4">
        <w:t xml:space="preserve"> </w:t>
      </w:r>
      <w:r w:rsidR="00795CD7" w:rsidRPr="00724ED4">
        <w:t>6</w:t>
      </w:r>
      <w:r w:rsidR="002D5D3D" w:rsidRPr="00724ED4">
        <w:t xml:space="preserve"> to 8</w:t>
      </w:r>
      <w:r w:rsidR="00795CD7" w:rsidRPr="00724ED4">
        <w:t xml:space="preserve"> months PSO </w:t>
      </w:r>
      <w:r w:rsidR="00745A66" w:rsidRPr="00724ED4">
        <w:t>(</w:t>
      </w:r>
      <w:r w:rsidR="00745A66" w:rsidRPr="00EF7714">
        <w:rPr>
          <w:u w:val="single"/>
        </w:rPr>
        <w:t>&gt;</w:t>
      </w:r>
      <w:r w:rsidR="00745A66" w:rsidRPr="00724ED4">
        <w:t>178</w:t>
      </w:r>
      <w:r w:rsidR="00545ABF">
        <w:t xml:space="preserve"> days</w:t>
      </w:r>
      <w:r w:rsidR="00745A66" w:rsidRPr="00724ED4">
        <w:t xml:space="preserve">) </w:t>
      </w:r>
      <w:r w:rsidR="00795CD7" w:rsidRPr="00724ED4">
        <w:t xml:space="preserve">was </w:t>
      </w:r>
      <w:r w:rsidR="00A9263E" w:rsidRPr="00724ED4">
        <w:t>9</w:t>
      </w:r>
      <w:r w:rsidR="00127CCE" w:rsidRPr="00724ED4">
        <w:t>0</w:t>
      </w:r>
      <w:r w:rsidR="00795CD7" w:rsidRPr="00724ED4">
        <w:t>% (</w:t>
      </w:r>
      <w:r w:rsidR="00585C7C" w:rsidRPr="00724ED4">
        <w:t>3</w:t>
      </w:r>
      <w:r w:rsidR="00127CCE" w:rsidRPr="00724ED4">
        <w:t>6</w:t>
      </w:r>
      <w:r w:rsidR="00CA12EB" w:rsidRPr="00724ED4">
        <w:t>/</w:t>
      </w:r>
      <w:r w:rsidR="00585C7C" w:rsidRPr="00724ED4">
        <w:t>4</w:t>
      </w:r>
      <w:r w:rsidR="00CA12EB" w:rsidRPr="00724ED4">
        <w:t>0</w:t>
      </w:r>
      <w:r w:rsidR="00A733D4" w:rsidRPr="00724ED4">
        <w:t>)</w:t>
      </w:r>
      <w:r w:rsidR="00795CD7" w:rsidRPr="00724ED4">
        <w:t>.</w:t>
      </w:r>
    </w:p>
    <w:p w14:paraId="6E9B28CA" w14:textId="28336CFB" w:rsidR="007A3C6C" w:rsidRPr="00724ED4" w:rsidRDefault="007A3C6C" w:rsidP="0010249F">
      <w:pPr>
        <w:adjustRightInd w:val="0"/>
        <w:contextualSpacing/>
      </w:pPr>
      <w:r w:rsidRPr="00724ED4">
        <w:rPr>
          <w:szCs w:val="20"/>
        </w:rPr>
        <w:tab/>
      </w:r>
      <w:r w:rsidR="005969B7" w:rsidRPr="00724ED4">
        <w:rPr>
          <w:szCs w:val="20"/>
        </w:rPr>
        <w:t>Cross-sectional</w:t>
      </w:r>
      <w:r w:rsidR="00FA4E46" w:rsidRPr="00724ED4">
        <w:rPr>
          <w:szCs w:val="20"/>
        </w:rPr>
        <w:t xml:space="preserve"> analysis</w:t>
      </w:r>
      <w:r w:rsidR="002D3412">
        <w:rPr>
          <w:szCs w:val="20"/>
        </w:rPr>
        <w:t xml:space="preserve"> of</w:t>
      </w:r>
      <w:r w:rsidR="00FA4E46" w:rsidRPr="00724ED4">
        <w:rPr>
          <w:szCs w:val="20"/>
        </w:rPr>
        <w:t xml:space="preserve"> </w:t>
      </w:r>
      <w:r w:rsidR="00083FB3" w:rsidRPr="00724ED4">
        <w:rPr>
          <w:szCs w:val="20"/>
        </w:rPr>
        <w:t xml:space="preserve">SARS-CoV-2 </w:t>
      </w:r>
      <w:r w:rsidRPr="00724ED4">
        <w:rPr>
          <w:szCs w:val="20"/>
        </w:rPr>
        <w:t xml:space="preserve">RBD IgG titers </w:t>
      </w:r>
      <w:r w:rsidRPr="00724ED4">
        <w:t>from 20-</w:t>
      </w:r>
      <w:r w:rsidR="007D5089" w:rsidRPr="00724ED4">
        <w:t>2</w:t>
      </w:r>
      <w:r w:rsidR="00585C7C" w:rsidRPr="00724ED4">
        <w:t>40</w:t>
      </w:r>
      <w:r w:rsidRPr="00724ED4">
        <w:t xml:space="preserve"> </w:t>
      </w:r>
      <w:r w:rsidR="00545ABF">
        <w:t xml:space="preserve">days </w:t>
      </w:r>
      <w:r w:rsidRPr="00724ED4">
        <w:t>PSO</w:t>
      </w:r>
      <w:r w:rsidR="00054154" w:rsidRPr="00724ED4">
        <w:t xml:space="preserve"> </w:t>
      </w:r>
      <w:r w:rsidR="004A0B4B" w:rsidRPr="00724ED4">
        <w:t>gave an estimated</w:t>
      </w:r>
      <w:r w:rsidR="00054154" w:rsidRPr="00724ED4">
        <w:t xml:space="preserve"> </w:t>
      </w:r>
      <w:r w:rsidR="00EF7714" w:rsidRPr="00EF7714">
        <w:rPr>
          <w:i/>
        </w:rPr>
        <w:t>t</w:t>
      </w:r>
      <w:r w:rsidRPr="00724ED4">
        <w:rPr>
          <w:vertAlign w:val="subscript"/>
        </w:rPr>
        <w:t>1/2</w:t>
      </w:r>
      <w:r w:rsidRPr="00724ED4">
        <w:rPr>
          <w:szCs w:val="20"/>
        </w:rPr>
        <w:t xml:space="preserve"> </w:t>
      </w:r>
      <w:r w:rsidR="00054154" w:rsidRPr="00724ED4">
        <w:rPr>
          <w:szCs w:val="20"/>
        </w:rPr>
        <w:t xml:space="preserve">of </w:t>
      </w:r>
      <w:r w:rsidR="00585C7C" w:rsidRPr="00724ED4">
        <w:rPr>
          <w:szCs w:val="20"/>
        </w:rPr>
        <w:t>8</w:t>
      </w:r>
      <w:r w:rsidR="005C4911" w:rsidRPr="00724ED4">
        <w:rPr>
          <w:szCs w:val="20"/>
        </w:rPr>
        <w:t>3</w:t>
      </w:r>
      <w:r w:rsidR="00545ABF">
        <w:rPr>
          <w:szCs w:val="20"/>
        </w:rPr>
        <w:t xml:space="preserve"> </w:t>
      </w:r>
      <w:r w:rsidR="000A1C0C" w:rsidRPr="00724ED4">
        <w:rPr>
          <w:szCs w:val="20"/>
        </w:rPr>
        <w:t>d</w:t>
      </w:r>
      <w:r w:rsidR="00545ABF">
        <w:rPr>
          <w:szCs w:val="20"/>
        </w:rPr>
        <w:t>ays</w:t>
      </w:r>
      <w:r w:rsidR="005C4911" w:rsidRPr="00724ED4">
        <w:rPr>
          <w:szCs w:val="20"/>
        </w:rPr>
        <w:t xml:space="preserve"> </w:t>
      </w:r>
      <w:r w:rsidR="00BA5842" w:rsidRPr="00724ED4">
        <w:rPr>
          <w:szCs w:val="20"/>
        </w:rPr>
        <w:t>(</w:t>
      </w:r>
      <w:r w:rsidR="00867D15" w:rsidRPr="00724ED4">
        <w:rPr>
          <w:szCs w:val="20"/>
        </w:rPr>
        <w:t>95% CI</w:t>
      </w:r>
      <w:r w:rsidR="00EF7714">
        <w:rPr>
          <w:szCs w:val="20"/>
        </w:rPr>
        <w:t>:</w:t>
      </w:r>
      <w:r w:rsidR="00867D15" w:rsidRPr="00724ED4">
        <w:rPr>
          <w:szCs w:val="20"/>
        </w:rPr>
        <w:t xml:space="preserve"> 62-12</w:t>
      </w:r>
      <w:r w:rsidR="008451B0">
        <w:rPr>
          <w:szCs w:val="20"/>
        </w:rPr>
        <w:t>6</w:t>
      </w:r>
      <w:r w:rsidR="002E0B1E">
        <w:rPr>
          <w:szCs w:val="20"/>
        </w:rPr>
        <w:t xml:space="preserve"> </w:t>
      </w:r>
      <w:r w:rsidR="00867D15" w:rsidRPr="00724ED4">
        <w:rPr>
          <w:szCs w:val="20"/>
        </w:rPr>
        <w:t>d</w:t>
      </w:r>
      <w:r w:rsidR="002E0B1E">
        <w:rPr>
          <w:szCs w:val="20"/>
        </w:rPr>
        <w:t>ays</w:t>
      </w:r>
      <w:r w:rsidR="00867D15">
        <w:rPr>
          <w:szCs w:val="20"/>
        </w:rPr>
        <w:t>,</w:t>
      </w:r>
      <w:r w:rsidR="00867D15" w:rsidRPr="00724ED4">
        <w:rPr>
          <w:szCs w:val="20"/>
        </w:rPr>
        <w:t xml:space="preserve"> </w:t>
      </w:r>
      <w:r w:rsidR="007D5089" w:rsidRPr="00724ED4">
        <w:rPr>
          <w:b/>
          <w:szCs w:val="20"/>
        </w:rPr>
        <w:t>Fig</w:t>
      </w:r>
      <w:r w:rsidR="00A0645D" w:rsidRPr="00724ED4">
        <w:rPr>
          <w:b/>
          <w:szCs w:val="20"/>
        </w:rPr>
        <w:t>.</w:t>
      </w:r>
      <w:r w:rsidR="007D5089" w:rsidRPr="00724ED4">
        <w:rPr>
          <w:b/>
          <w:szCs w:val="20"/>
        </w:rPr>
        <w:t xml:space="preserve"> </w:t>
      </w:r>
      <w:r w:rsidR="006722A0" w:rsidRPr="00724ED4">
        <w:rPr>
          <w:b/>
          <w:szCs w:val="20"/>
        </w:rPr>
        <w:t>1C</w:t>
      </w:r>
      <w:r w:rsidR="007D5089" w:rsidRPr="00724ED4">
        <w:rPr>
          <w:szCs w:val="20"/>
        </w:rPr>
        <w:t>)</w:t>
      </w:r>
      <w:r w:rsidR="007D5089" w:rsidRPr="00724ED4">
        <w:t>.</w:t>
      </w:r>
      <w:r w:rsidR="00772062" w:rsidRPr="00724ED4">
        <w:t xml:space="preserve"> </w:t>
      </w:r>
      <w:r w:rsidR="000D46ED" w:rsidRPr="00724ED4">
        <w:t>As</w:t>
      </w:r>
      <w:r w:rsidR="00772062" w:rsidRPr="00724ED4">
        <w:t xml:space="preserve"> a complementary approach</w:t>
      </w:r>
      <w:r w:rsidR="000D46ED" w:rsidRPr="00724ED4">
        <w:t>,</w:t>
      </w:r>
      <w:r w:rsidR="00772062" w:rsidRPr="00724ED4">
        <w:t xml:space="preserve"> we </w:t>
      </w:r>
      <w:r w:rsidR="000D46ED" w:rsidRPr="00724ED4">
        <w:t xml:space="preserve">again </w:t>
      </w:r>
      <w:r w:rsidR="00772062" w:rsidRPr="00724ED4">
        <w:t xml:space="preserve">used paired samples, which </w:t>
      </w:r>
      <w:r w:rsidRPr="00724ED4">
        <w:t>gave</w:t>
      </w:r>
      <w:r w:rsidR="00772062" w:rsidRPr="00724ED4">
        <w:t xml:space="preserve"> a</w:t>
      </w:r>
      <w:r w:rsidRPr="00724ED4">
        <w:t xml:space="preserve">n average </w:t>
      </w:r>
      <w:r w:rsidRPr="00724ED4">
        <w:rPr>
          <w:i/>
        </w:rPr>
        <w:t>t</w:t>
      </w:r>
      <w:r w:rsidRPr="00724ED4">
        <w:rPr>
          <w:vertAlign w:val="subscript"/>
        </w:rPr>
        <w:t>1/2</w:t>
      </w:r>
      <w:r w:rsidRPr="00724ED4">
        <w:t xml:space="preserve"> of </w:t>
      </w:r>
      <w:r w:rsidR="005F2192" w:rsidRPr="00C34CD7">
        <w:t>6</w:t>
      </w:r>
      <w:r w:rsidR="008451B0">
        <w:t>9</w:t>
      </w:r>
      <w:r w:rsidR="00545ABF">
        <w:t xml:space="preserve"> </w:t>
      </w:r>
      <w:r w:rsidR="00241B2E" w:rsidRPr="00724ED4">
        <w:t>d</w:t>
      </w:r>
      <w:r w:rsidR="00545ABF">
        <w:t>ays</w:t>
      </w:r>
      <w:r w:rsidR="00A368A4" w:rsidRPr="00C34CD7">
        <w:t xml:space="preserve"> </w:t>
      </w:r>
      <w:r w:rsidR="00772062" w:rsidRPr="00724ED4">
        <w:t>(</w:t>
      </w:r>
      <w:r w:rsidR="00867D15" w:rsidRPr="002F12A6">
        <w:t>95% CI: 5</w:t>
      </w:r>
      <w:r w:rsidR="008451B0">
        <w:t>8</w:t>
      </w:r>
      <w:r w:rsidR="00867D15" w:rsidRPr="002F12A6">
        <w:t>-8</w:t>
      </w:r>
      <w:r w:rsidR="008451B0">
        <w:t>7</w:t>
      </w:r>
      <w:r w:rsidR="0083720A">
        <w:t xml:space="preserve"> days</w:t>
      </w:r>
      <w:r w:rsidR="00867D15">
        <w:t>,</w:t>
      </w:r>
      <w:r w:rsidR="00867D15" w:rsidRPr="00724ED4">
        <w:t xml:space="preserve"> </w:t>
      </w:r>
      <w:r w:rsidRPr="00724ED4">
        <w:rPr>
          <w:b/>
        </w:rPr>
        <w:t>Fig</w:t>
      </w:r>
      <w:r w:rsidR="00A0645D" w:rsidRPr="00724ED4">
        <w:rPr>
          <w:b/>
        </w:rPr>
        <w:t>.</w:t>
      </w:r>
      <w:r w:rsidRPr="00724ED4">
        <w:rPr>
          <w:b/>
        </w:rPr>
        <w:t xml:space="preserve"> </w:t>
      </w:r>
      <w:r w:rsidR="006722A0" w:rsidRPr="00724ED4">
        <w:rPr>
          <w:b/>
        </w:rPr>
        <w:t>1D</w:t>
      </w:r>
      <w:r w:rsidRPr="00724ED4">
        <w:t xml:space="preserve">). </w:t>
      </w:r>
      <w:r w:rsidR="000D46ED" w:rsidRPr="00724ED4">
        <w:t xml:space="preserve">The </w:t>
      </w:r>
      <w:r w:rsidR="008F2C76" w:rsidRPr="00724ED4">
        <w:t xml:space="preserve">percentage </w:t>
      </w:r>
      <w:r w:rsidR="000D46ED" w:rsidRPr="00724ED4">
        <w:t>of subjects seropositive for RBD IgG at 6</w:t>
      </w:r>
      <w:r w:rsidR="002D5D3D" w:rsidRPr="00724ED4">
        <w:t xml:space="preserve"> to 8 </w:t>
      </w:r>
      <w:r w:rsidR="000D46ED" w:rsidRPr="00724ED4">
        <w:t xml:space="preserve">months PSO was </w:t>
      </w:r>
      <w:r w:rsidR="00127CCE" w:rsidRPr="00724ED4">
        <w:t>88</w:t>
      </w:r>
      <w:r w:rsidR="000D46ED" w:rsidRPr="00724ED4">
        <w:t>% (</w:t>
      </w:r>
      <w:r w:rsidR="007E0A2B" w:rsidRPr="00724ED4">
        <w:t>3</w:t>
      </w:r>
      <w:r w:rsidR="00127CCE" w:rsidRPr="00724ED4">
        <w:t>5/40</w:t>
      </w:r>
      <w:r w:rsidR="000D46ED" w:rsidRPr="00724ED4">
        <w:t xml:space="preserve">). </w:t>
      </w:r>
      <w:r w:rsidR="00772062" w:rsidRPr="00724ED4">
        <w:t xml:space="preserve">Thus, RBD IgG titer </w:t>
      </w:r>
      <w:r w:rsidR="005969B7" w:rsidRPr="00724ED4">
        <w:t>maintenance</w:t>
      </w:r>
      <w:r w:rsidR="00772062" w:rsidRPr="00724ED4">
        <w:t xml:space="preserve"> largely matched that of </w:t>
      </w:r>
      <w:r w:rsidR="004C28D0">
        <w:t>Spike</w:t>
      </w:r>
      <w:r w:rsidR="00772062" w:rsidRPr="00724ED4">
        <w:t xml:space="preserve"> IgG. </w:t>
      </w:r>
      <w:r w:rsidR="00083FB3" w:rsidRPr="00724ED4">
        <w:t xml:space="preserve">SARS-CoV-2 </w:t>
      </w:r>
      <w:r w:rsidRPr="00724ED4">
        <w:t xml:space="preserve">PSV neutralization titers </w:t>
      </w:r>
      <w:r w:rsidR="000E6D53" w:rsidRPr="00724ED4">
        <w:t xml:space="preserve">in the full cohort </w:t>
      </w:r>
      <w:r w:rsidRPr="00724ED4">
        <w:t xml:space="preserve">largely </w:t>
      </w:r>
      <w:r w:rsidR="000A1C0C" w:rsidRPr="00724ED4">
        <w:t>matched</w:t>
      </w:r>
      <w:r w:rsidRPr="00724ED4">
        <w:t xml:space="preserve"> the results of </w:t>
      </w:r>
      <w:r w:rsidR="00083FB3" w:rsidRPr="00724ED4">
        <w:t xml:space="preserve">SARS-CoV-2 </w:t>
      </w:r>
      <w:r w:rsidRPr="00724ED4">
        <w:t xml:space="preserve">RBD IgG </w:t>
      </w:r>
      <w:r w:rsidR="005A744A" w:rsidRPr="00724ED4">
        <w:t xml:space="preserve">ELISA binding </w:t>
      </w:r>
      <w:r w:rsidRPr="00724ED4">
        <w:t>titers</w:t>
      </w:r>
      <w:r w:rsidR="000D46ED" w:rsidRPr="00724ED4">
        <w:t xml:space="preserve"> (</w:t>
      </w:r>
      <w:r w:rsidR="000D46ED" w:rsidRPr="00724ED4">
        <w:rPr>
          <w:b/>
        </w:rPr>
        <w:t>Fig.1E-F</w:t>
      </w:r>
      <w:r w:rsidR="000D46ED" w:rsidRPr="00724ED4">
        <w:t>)</w:t>
      </w:r>
      <w:r w:rsidR="000A1C0C" w:rsidRPr="00724ED4">
        <w:t xml:space="preserve">. A one-phase </w:t>
      </w:r>
      <w:r w:rsidR="000A1C0C" w:rsidRPr="00724ED4">
        <w:lastRenderedPageBreak/>
        <w:t>decay model was the best fit (P=0.0</w:t>
      </w:r>
      <w:r w:rsidR="007E0A2B" w:rsidRPr="00724ED4">
        <w:t>15</w:t>
      </w:r>
      <w:r w:rsidR="000A1C0C" w:rsidRPr="00724ED4">
        <w:t>,</w:t>
      </w:r>
      <w:r w:rsidR="008B6CF8" w:rsidRPr="00724ED4">
        <w:t xml:space="preserve"> F test.</w:t>
      </w:r>
      <w:r w:rsidR="000A1C0C" w:rsidRPr="00724ED4">
        <w:t xml:space="preserve"> </w:t>
      </w:r>
      <w:r w:rsidR="00AC7326">
        <w:t>Initial</w:t>
      </w:r>
      <w:r w:rsidR="000E6D53" w:rsidRPr="00724ED4">
        <w:t xml:space="preserve"> decay </w:t>
      </w:r>
      <w:r w:rsidR="000E6D53" w:rsidRPr="00724ED4">
        <w:rPr>
          <w:i/>
        </w:rPr>
        <w:t>t</w:t>
      </w:r>
      <w:r w:rsidR="000E6D53" w:rsidRPr="00724ED4">
        <w:rPr>
          <w:vertAlign w:val="subscript"/>
        </w:rPr>
        <w:t>1/2</w:t>
      </w:r>
      <w:r w:rsidR="000E6D53" w:rsidRPr="00724ED4">
        <w:t xml:space="preserve"> </w:t>
      </w:r>
      <w:r w:rsidR="007E0A2B" w:rsidRPr="00724ED4">
        <w:t>27</w:t>
      </w:r>
      <w:r w:rsidR="00E069CE">
        <w:t xml:space="preserve"> days</w:t>
      </w:r>
      <w:r w:rsidR="009C3FA2" w:rsidRPr="00724ED4">
        <w:t xml:space="preserve">, </w:t>
      </w:r>
      <w:r w:rsidR="00C029E8" w:rsidRPr="00724ED4">
        <w:t>followed by</w:t>
      </w:r>
      <w:r w:rsidR="000E6D53" w:rsidRPr="00724ED4">
        <w:t xml:space="preserve"> </w:t>
      </w:r>
      <w:r w:rsidR="00E851E8" w:rsidRPr="00724ED4">
        <w:t>a</w:t>
      </w:r>
      <w:r w:rsidR="00C029E8" w:rsidRPr="00724ED4">
        <w:t>n extended</w:t>
      </w:r>
      <w:r w:rsidR="00E851E8" w:rsidRPr="00724ED4">
        <w:t xml:space="preserve"> </w:t>
      </w:r>
      <w:r w:rsidR="000E6D53" w:rsidRPr="00724ED4">
        <w:t>plateau</w:t>
      </w:r>
      <w:r w:rsidR="00E851E8" w:rsidRPr="00724ED4">
        <w:t xml:space="preserve"> phase</w:t>
      </w:r>
      <w:r w:rsidR="00A8709C" w:rsidRPr="00724ED4">
        <w:t>.</w:t>
      </w:r>
      <w:r w:rsidR="000E6D53" w:rsidRPr="00724ED4">
        <w:rPr>
          <w:b/>
        </w:rPr>
        <w:t xml:space="preserve"> </w:t>
      </w:r>
      <w:r w:rsidRPr="00724ED4">
        <w:rPr>
          <w:b/>
        </w:rPr>
        <w:t>Fig</w:t>
      </w:r>
      <w:r w:rsidR="00A0645D" w:rsidRPr="00724ED4">
        <w:rPr>
          <w:b/>
        </w:rPr>
        <w:t>.</w:t>
      </w:r>
      <w:r w:rsidRPr="00724ED4">
        <w:rPr>
          <w:b/>
        </w:rPr>
        <w:t xml:space="preserve"> 1</w:t>
      </w:r>
      <w:r w:rsidR="006722A0" w:rsidRPr="00724ED4">
        <w:rPr>
          <w:b/>
        </w:rPr>
        <w:t>E</w:t>
      </w:r>
      <w:r w:rsidRPr="00724ED4">
        <w:t>)</w:t>
      </w:r>
      <w:r w:rsidR="00A8709C" w:rsidRPr="00724ED4">
        <w:t xml:space="preserve">, </w:t>
      </w:r>
      <w:r w:rsidR="000A1C0C" w:rsidRPr="00724ED4">
        <w:t xml:space="preserve">while a </w:t>
      </w:r>
      <w:r w:rsidR="00EF7714">
        <w:t>continuous</w:t>
      </w:r>
      <w:r w:rsidR="000A1C0C" w:rsidRPr="00724ED4">
        <w:t xml:space="preserve"> decay </w:t>
      </w:r>
      <w:r w:rsidR="00EF7714">
        <w:t xml:space="preserve">fit </w:t>
      </w:r>
      <w:r w:rsidR="000A1C0C" w:rsidRPr="00724ED4">
        <w:t xml:space="preserve">gave an estimated </w:t>
      </w:r>
      <w:r w:rsidR="000A1C0C" w:rsidRPr="00724ED4">
        <w:rPr>
          <w:i/>
        </w:rPr>
        <w:t>t</w:t>
      </w:r>
      <w:r w:rsidR="000A1C0C" w:rsidRPr="00724ED4">
        <w:rPr>
          <w:vertAlign w:val="subscript"/>
        </w:rPr>
        <w:t>1/2</w:t>
      </w:r>
      <w:r w:rsidR="000A1C0C" w:rsidRPr="00724ED4">
        <w:t xml:space="preserve"> of 11</w:t>
      </w:r>
      <w:r w:rsidR="005C4911" w:rsidRPr="00724ED4">
        <w:t>4</w:t>
      </w:r>
      <w:r w:rsidR="00E069CE">
        <w:t xml:space="preserve"> days</w:t>
      </w:r>
      <w:r w:rsidR="00EF7714">
        <w:t xml:space="preserve"> (</w:t>
      </w:r>
      <w:r w:rsidR="00EF7714" w:rsidRPr="00724ED4">
        <w:rPr>
          <w:b/>
        </w:rPr>
        <w:t>Fig. 1E</w:t>
      </w:r>
      <w:r w:rsidR="00EF7714">
        <w:rPr>
          <w:b/>
        </w:rPr>
        <w:t xml:space="preserve">, </w:t>
      </w:r>
      <w:r w:rsidR="00EF7714">
        <w:t>black line)</w:t>
      </w:r>
      <w:r w:rsidR="004A0B4B" w:rsidRPr="00724ED4">
        <w:t>.</w:t>
      </w:r>
      <w:r w:rsidR="000A1C0C" w:rsidRPr="00724ED4">
        <w:t xml:space="preserve"> </w:t>
      </w:r>
      <w:r w:rsidR="004A0B4B" w:rsidRPr="00724ED4">
        <w:t>P</w:t>
      </w:r>
      <w:r w:rsidRPr="00724ED4">
        <w:t>aired timepoints analys</w:t>
      </w:r>
      <w:r w:rsidR="00A8709C" w:rsidRPr="00724ED4">
        <w:t>i</w:t>
      </w:r>
      <w:r w:rsidRPr="00724ED4">
        <w:t xml:space="preserve">s </w:t>
      </w:r>
      <w:r w:rsidR="000A1C0C" w:rsidRPr="00724ED4">
        <w:t xml:space="preserve">of the PSV neutralization titers </w:t>
      </w:r>
      <w:r w:rsidR="004A0B4B" w:rsidRPr="00724ED4">
        <w:t xml:space="preserve">gave an estimated </w:t>
      </w:r>
      <w:r w:rsidR="004A0B4B" w:rsidRPr="00724ED4">
        <w:rPr>
          <w:i/>
        </w:rPr>
        <w:t>t</w:t>
      </w:r>
      <w:r w:rsidR="004A0B4B" w:rsidRPr="00724ED4">
        <w:rPr>
          <w:vertAlign w:val="subscript"/>
        </w:rPr>
        <w:t>1/2</w:t>
      </w:r>
      <w:r w:rsidR="004A0B4B" w:rsidRPr="00724ED4">
        <w:t xml:space="preserve"> </w:t>
      </w:r>
      <w:r w:rsidR="00EF7714">
        <w:t xml:space="preserve">of </w:t>
      </w:r>
      <w:r w:rsidR="008451B0">
        <w:t>90</w:t>
      </w:r>
      <w:r w:rsidR="00E069CE">
        <w:t xml:space="preserve"> </w:t>
      </w:r>
      <w:r w:rsidR="004A0B4B" w:rsidRPr="00724ED4">
        <w:t>d</w:t>
      </w:r>
      <w:r w:rsidR="00E069CE">
        <w:t>ays</w:t>
      </w:r>
      <w:r w:rsidR="00A368A4" w:rsidRPr="00C34CD7">
        <w:t xml:space="preserve">, </w:t>
      </w:r>
      <w:r w:rsidR="007721D6" w:rsidRPr="00C34CD7">
        <w:t>(</w:t>
      </w:r>
      <w:r w:rsidR="00A368A4" w:rsidRPr="00C34CD7">
        <w:t xml:space="preserve">95% CI: </w:t>
      </w:r>
      <w:r w:rsidR="008451B0">
        <w:t>70</w:t>
      </w:r>
      <w:r w:rsidR="00A368A4" w:rsidRPr="00C34CD7">
        <w:t>-12</w:t>
      </w:r>
      <w:r w:rsidR="008451B0">
        <w:t>5</w:t>
      </w:r>
      <w:r w:rsidR="00E069CE">
        <w:t xml:space="preserve"> days</w:t>
      </w:r>
      <w:r w:rsidR="007721D6" w:rsidRPr="00724ED4">
        <w:t xml:space="preserve">, </w:t>
      </w:r>
      <w:r w:rsidRPr="00724ED4">
        <w:rPr>
          <w:b/>
        </w:rPr>
        <w:t>Fig</w:t>
      </w:r>
      <w:r w:rsidR="00A0645D" w:rsidRPr="00724ED4">
        <w:rPr>
          <w:b/>
        </w:rPr>
        <w:t>.</w:t>
      </w:r>
      <w:r w:rsidRPr="00724ED4">
        <w:rPr>
          <w:b/>
        </w:rPr>
        <w:t xml:space="preserve"> 1</w:t>
      </w:r>
      <w:r w:rsidR="006722A0" w:rsidRPr="00724ED4">
        <w:rPr>
          <w:b/>
        </w:rPr>
        <w:t>F</w:t>
      </w:r>
      <w:r w:rsidRPr="00724ED4">
        <w:t xml:space="preserve">). </w:t>
      </w:r>
      <w:r w:rsidR="000D46ED" w:rsidRPr="00724ED4">
        <w:t>T</w:t>
      </w:r>
      <w:r w:rsidR="002C5B74" w:rsidRPr="00724ED4">
        <w:t xml:space="preserve">he </w:t>
      </w:r>
      <w:r w:rsidR="005F6044" w:rsidRPr="00724ED4">
        <w:t xml:space="preserve">percentage </w:t>
      </w:r>
      <w:r w:rsidR="002C5B74" w:rsidRPr="00724ED4">
        <w:t xml:space="preserve">of subjects seropositive for </w:t>
      </w:r>
      <w:r w:rsidR="00083FB3" w:rsidRPr="00724ED4">
        <w:t xml:space="preserve">SARS-CoV-2 </w:t>
      </w:r>
      <w:r w:rsidR="00E851E8" w:rsidRPr="00724ED4">
        <w:t>neutralizing antibodie</w:t>
      </w:r>
      <w:r w:rsidR="00A8709C" w:rsidRPr="00724ED4">
        <w:t xml:space="preserve">s (titer </w:t>
      </w:r>
      <w:r w:rsidR="00A8709C" w:rsidRPr="00724ED4">
        <w:rPr>
          <w:u w:val="single"/>
        </w:rPr>
        <w:t>&gt;</w:t>
      </w:r>
      <w:r w:rsidR="00A8709C" w:rsidRPr="00724ED4">
        <w:t xml:space="preserve"> 20)</w:t>
      </w:r>
      <w:r w:rsidR="002C5B74" w:rsidRPr="00724ED4">
        <w:t xml:space="preserve"> at 6</w:t>
      </w:r>
      <w:r w:rsidR="002D5D3D" w:rsidRPr="00724ED4">
        <w:t xml:space="preserve"> to 8 </w:t>
      </w:r>
      <w:r w:rsidR="002C5B74" w:rsidRPr="00724ED4">
        <w:t xml:space="preserve">months PSO was </w:t>
      </w:r>
      <w:r w:rsidR="009F22BF" w:rsidRPr="00724ED4">
        <w:t>9</w:t>
      </w:r>
      <w:r w:rsidR="00A9263E" w:rsidRPr="00724ED4">
        <w:t>0</w:t>
      </w:r>
      <w:r w:rsidR="002C5B74" w:rsidRPr="00724ED4">
        <w:t>% (</w:t>
      </w:r>
      <w:r w:rsidR="00A9263E" w:rsidRPr="00724ED4">
        <w:t>36</w:t>
      </w:r>
      <w:r w:rsidR="002C5B74" w:rsidRPr="00724ED4">
        <w:t>/</w:t>
      </w:r>
      <w:r w:rsidR="00A9263E" w:rsidRPr="00724ED4">
        <w:t>40</w:t>
      </w:r>
      <w:r w:rsidR="002C5B74" w:rsidRPr="00724ED4">
        <w:t>)</w:t>
      </w:r>
      <w:r w:rsidR="00A0645D" w:rsidRPr="00724ED4">
        <w:t xml:space="preserve">. </w:t>
      </w:r>
      <w:r w:rsidR="00A8709C" w:rsidRPr="00724ED4">
        <w:rPr>
          <w:szCs w:val="20"/>
        </w:rPr>
        <w:t xml:space="preserve">Notably, even low levels of </w:t>
      </w:r>
      <w:r w:rsidR="00B53CCA" w:rsidRPr="00724ED4">
        <w:rPr>
          <w:szCs w:val="20"/>
        </w:rPr>
        <w:t xml:space="preserve">circulating </w:t>
      </w:r>
      <w:r w:rsidR="00CD7EB1" w:rsidRPr="00724ED4">
        <w:rPr>
          <w:szCs w:val="20"/>
        </w:rPr>
        <w:t xml:space="preserve">neutralizing </w:t>
      </w:r>
      <w:r w:rsidR="005F6044" w:rsidRPr="00724ED4">
        <w:rPr>
          <w:szCs w:val="20"/>
        </w:rPr>
        <w:t xml:space="preserve">antibody </w:t>
      </w:r>
      <w:r w:rsidR="00A8709C" w:rsidRPr="00724ED4">
        <w:rPr>
          <w:szCs w:val="20"/>
        </w:rPr>
        <w:t xml:space="preserve">titers </w:t>
      </w:r>
      <w:r w:rsidR="00AF784E" w:rsidRPr="00724ED4">
        <w:rPr>
          <w:szCs w:val="20"/>
        </w:rPr>
        <w:t>(</w:t>
      </w:r>
      <w:r w:rsidR="00AF784E" w:rsidRPr="00724ED4">
        <w:rPr>
          <w:szCs w:val="20"/>
          <w:u w:val="single"/>
        </w:rPr>
        <w:t>&gt;</w:t>
      </w:r>
      <w:r w:rsidR="00AF784E" w:rsidRPr="00724ED4">
        <w:rPr>
          <w:szCs w:val="20"/>
        </w:rPr>
        <w:t xml:space="preserve"> 1:20) </w:t>
      </w:r>
      <w:r w:rsidR="00A8709C" w:rsidRPr="00724ED4">
        <w:rPr>
          <w:szCs w:val="20"/>
        </w:rPr>
        <w:t>were associated with a substantial degree of protection against COVID-19 in non-human primates</w:t>
      </w:r>
      <w:r w:rsidR="001B33BF" w:rsidRPr="00724ED4">
        <w:rPr>
          <w:szCs w:val="20"/>
        </w:rPr>
        <w:t xml:space="preserve"> </w:t>
      </w:r>
      <w:sdt>
        <w:sdtPr>
          <w:rPr>
            <w:szCs w:val="20"/>
          </w:rPr>
          <w:alias w:val="SmartCite Citation"/>
          <w:tag w:val="931a6ff4-2896-41dc-bc70-7732d417e6f3:7fdb28fd-4fb8-4425-a233-3f2abeb11d0b,931a6ff4-2896-41dc-bc70-7732d417e6f3:b20719cf-96d8-445a-8b7f-dcc0abfe284e+"/>
          <w:id w:val="70236706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24</w:t>
          </w:r>
          <w:r w:rsidR="00D2516C" w:rsidRPr="00D2516C">
            <w:rPr>
              <w:rFonts w:eastAsia="Times New Roman"/>
              <w:color w:val="000000"/>
            </w:rPr>
            <w:t xml:space="preserve">, </w:t>
          </w:r>
          <w:r w:rsidR="00D2516C" w:rsidRPr="00D2516C">
            <w:rPr>
              <w:rFonts w:eastAsia="Times New Roman"/>
              <w:i/>
              <w:iCs/>
              <w:color w:val="000000"/>
            </w:rPr>
            <w:t>48</w:t>
          </w:r>
          <w:r w:rsidR="00D2516C" w:rsidRPr="00D2516C">
            <w:rPr>
              <w:rFonts w:eastAsia="Times New Roman"/>
              <w:color w:val="000000"/>
            </w:rPr>
            <w:t>)</w:t>
          </w:r>
        </w:sdtContent>
      </w:sdt>
      <w:r w:rsidR="009A6EFE" w:rsidRPr="00724ED4">
        <w:rPr>
          <w:szCs w:val="20"/>
        </w:rPr>
        <w:t>.</w:t>
      </w:r>
      <w:r w:rsidR="00A8709C" w:rsidRPr="00724ED4">
        <w:rPr>
          <w:szCs w:val="20"/>
        </w:rPr>
        <w:t xml:space="preserve"> </w:t>
      </w:r>
      <w:r w:rsidR="009A6EFE" w:rsidRPr="00724ED4">
        <w:rPr>
          <w:szCs w:val="20"/>
        </w:rPr>
        <w:t>T</w:t>
      </w:r>
      <w:r w:rsidR="00A8709C" w:rsidRPr="00724ED4">
        <w:rPr>
          <w:szCs w:val="20"/>
        </w:rPr>
        <w:t xml:space="preserve">hus, </w:t>
      </w:r>
      <w:r w:rsidR="00A234B4" w:rsidRPr="00724ED4">
        <w:rPr>
          <w:szCs w:val="20"/>
        </w:rPr>
        <w:t>modest</w:t>
      </w:r>
      <w:r w:rsidR="00A8709C" w:rsidRPr="00724ED4">
        <w:rPr>
          <w:szCs w:val="20"/>
        </w:rPr>
        <w:t xml:space="preserve"> levels of </w:t>
      </w:r>
      <w:r w:rsidR="00B53CCA" w:rsidRPr="00724ED4">
        <w:rPr>
          <w:szCs w:val="20"/>
        </w:rPr>
        <w:t xml:space="preserve">circulating </w:t>
      </w:r>
      <w:r w:rsidR="00A234B4" w:rsidRPr="00724ED4">
        <w:rPr>
          <w:szCs w:val="20"/>
        </w:rPr>
        <w:t xml:space="preserve">SARS-CoV-2 </w:t>
      </w:r>
      <w:r w:rsidR="00B53CCA" w:rsidRPr="00724ED4">
        <w:rPr>
          <w:szCs w:val="20"/>
        </w:rPr>
        <w:t xml:space="preserve">neutralizing </w:t>
      </w:r>
      <w:r w:rsidR="00A8709C" w:rsidRPr="00724ED4">
        <w:rPr>
          <w:szCs w:val="20"/>
        </w:rPr>
        <w:t xml:space="preserve">antibodies </w:t>
      </w:r>
      <w:r w:rsidR="00770396" w:rsidRPr="00724ED4">
        <w:rPr>
          <w:szCs w:val="20"/>
        </w:rPr>
        <w:t>are</w:t>
      </w:r>
      <w:r w:rsidR="00A8709C" w:rsidRPr="00724ED4">
        <w:rPr>
          <w:szCs w:val="20"/>
        </w:rPr>
        <w:t xml:space="preserve"> of </w:t>
      </w:r>
      <w:r w:rsidR="00A234B4" w:rsidRPr="00724ED4">
        <w:rPr>
          <w:szCs w:val="20"/>
        </w:rPr>
        <w:t xml:space="preserve">biological </w:t>
      </w:r>
      <w:r w:rsidR="00A8709C" w:rsidRPr="00724ED4">
        <w:rPr>
          <w:szCs w:val="20"/>
        </w:rPr>
        <w:t xml:space="preserve">interest in humans. </w:t>
      </w:r>
    </w:p>
    <w:p w14:paraId="5178B48F" w14:textId="73DF6785" w:rsidR="007A3C6C" w:rsidRPr="00726403" w:rsidRDefault="007A3C6C" w:rsidP="0010249F">
      <w:pPr>
        <w:adjustRightInd w:val="0"/>
        <w:contextualSpacing/>
        <w:rPr>
          <w:szCs w:val="20"/>
        </w:rPr>
      </w:pPr>
      <w:r w:rsidRPr="00724ED4">
        <w:tab/>
        <w:t xml:space="preserve"> </w:t>
      </w:r>
      <w:r w:rsidR="00083FB3" w:rsidRPr="00724ED4">
        <w:t xml:space="preserve">SARS-CoV-2 </w:t>
      </w:r>
      <w:r w:rsidR="004C28D0">
        <w:t>Spike</w:t>
      </w:r>
      <w:r w:rsidR="00A9263E" w:rsidRPr="00724ED4">
        <w:t xml:space="preserve"> IgA (</w:t>
      </w:r>
      <w:r w:rsidR="00A9263E" w:rsidRPr="00724ED4">
        <w:rPr>
          <w:b/>
        </w:rPr>
        <w:t>Fig. 1I-J</w:t>
      </w:r>
      <w:r w:rsidR="00A9263E" w:rsidRPr="00724ED4">
        <w:t xml:space="preserve">) and </w:t>
      </w:r>
      <w:r w:rsidRPr="00724ED4">
        <w:t xml:space="preserve">RBD IgA </w:t>
      </w:r>
      <w:r w:rsidR="00A9263E" w:rsidRPr="00724ED4">
        <w:t>(</w:t>
      </w:r>
      <w:r w:rsidR="00A9263E" w:rsidRPr="00724ED4">
        <w:rPr>
          <w:b/>
        </w:rPr>
        <w:t>Fig.1K-L</w:t>
      </w:r>
      <w:r w:rsidR="00A9263E" w:rsidRPr="00C34CD7">
        <w:t>)</w:t>
      </w:r>
      <w:r w:rsidR="00A9263E" w:rsidRPr="00724ED4">
        <w:t xml:space="preserve"> </w:t>
      </w:r>
      <w:r w:rsidRPr="00724ED4">
        <w:t xml:space="preserve">titers were also assessed. </w:t>
      </w:r>
      <w:r w:rsidR="00446A1E" w:rsidRPr="00724ED4">
        <w:t xml:space="preserve">Paired timepoints analysis of </w:t>
      </w:r>
      <w:r w:rsidR="004C28D0">
        <w:t>Spike</w:t>
      </w:r>
      <w:r w:rsidR="00446A1E" w:rsidRPr="00724ED4">
        <w:t xml:space="preserve"> IgA titers yielded an estimated </w:t>
      </w:r>
      <w:r w:rsidR="00446A1E" w:rsidRPr="00724ED4">
        <w:rPr>
          <w:i/>
        </w:rPr>
        <w:t>t</w:t>
      </w:r>
      <w:r w:rsidR="00446A1E" w:rsidRPr="00724ED4">
        <w:rPr>
          <w:vertAlign w:val="subscript"/>
        </w:rPr>
        <w:t>1/2</w:t>
      </w:r>
      <w:r w:rsidR="00446A1E" w:rsidRPr="00724ED4">
        <w:t xml:space="preserve"> of </w:t>
      </w:r>
      <w:r w:rsidR="005A4100" w:rsidRPr="00C34CD7">
        <w:t>21</w:t>
      </w:r>
      <w:r w:rsidR="008451B0">
        <w:t>0</w:t>
      </w:r>
      <w:r w:rsidR="00E069CE">
        <w:t xml:space="preserve"> </w:t>
      </w:r>
      <w:r w:rsidR="00446A1E" w:rsidRPr="00724ED4">
        <w:t>d</w:t>
      </w:r>
      <w:r w:rsidR="00E069CE">
        <w:t>ays</w:t>
      </w:r>
      <w:r w:rsidR="00A368A4" w:rsidRPr="00C34CD7">
        <w:t xml:space="preserve"> </w:t>
      </w:r>
      <w:r w:rsidR="00446A1E" w:rsidRPr="00724ED4">
        <w:t>(</w:t>
      </w:r>
      <w:r w:rsidR="00867D15" w:rsidRPr="002F12A6">
        <w:t>95% CI 126-703</w:t>
      </w:r>
      <w:r w:rsidR="00E069CE">
        <w:t xml:space="preserve"> </w:t>
      </w:r>
      <w:r w:rsidR="00867D15" w:rsidRPr="002F12A6">
        <w:t>d</w:t>
      </w:r>
      <w:r w:rsidR="00E069CE">
        <w:t>ays</w:t>
      </w:r>
      <w:r w:rsidR="00867D15">
        <w:t>,</w:t>
      </w:r>
      <w:r w:rsidR="00867D15" w:rsidRPr="00724ED4">
        <w:t xml:space="preserve"> </w:t>
      </w:r>
      <w:r w:rsidR="00446A1E" w:rsidRPr="00724ED4">
        <w:rPr>
          <w:b/>
        </w:rPr>
        <w:t>Fig. 1J</w:t>
      </w:r>
      <w:r w:rsidR="00446A1E" w:rsidRPr="00C34CD7">
        <w:t>)</w:t>
      </w:r>
      <w:r w:rsidR="00446A1E" w:rsidRPr="00724ED4">
        <w:t xml:space="preserve">. </w:t>
      </w:r>
      <w:r w:rsidR="00B239D0">
        <w:t xml:space="preserve">Cross-sectional analysis of </w:t>
      </w:r>
      <w:r w:rsidR="004C28D0">
        <w:t>Spike</w:t>
      </w:r>
      <w:r w:rsidR="00B239D0" w:rsidRPr="00724ED4">
        <w:t xml:space="preserve"> IgA </w:t>
      </w:r>
      <w:r w:rsidR="00B239D0">
        <w:t xml:space="preserve">fit a short one-phase decay model with an extended plateau phase (initial </w:t>
      </w:r>
      <w:r w:rsidR="00B239D0" w:rsidRPr="002D3412">
        <w:rPr>
          <w:i/>
        </w:rPr>
        <w:t>t</w:t>
      </w:r>
      <w:r w:rsidR="00B239D0" w:rsidRPr="00724ED4">
        <w:rPr>
          <w:vertAlign w:val="subscript"/>
        </w:rPr>
        <w:t>1/2</w:t>
      </w:r>
      <w:r w:rsidR="00B239D0" w:rsidRPr="00724ED4">
        <w:rPr>
          <w:szCs w:val="20"/>
        </w:rPr>
        <w:t xml:space="preserve"> </w:t>
      </w:r>
      <w:r w:rsidR="00B239D0" w:rsidRPr="00724ED4">
        <w:t>of 1</w:t>
      </w:r>
      <w:r w:rsidR="008451B0">
        <w:t>4</w:t>
      </w:r>
      <w:r w:rsidR="00E069CE">
        <w:t xml:space="preserve"> </w:t>
      </w:r>
      <w:r w:rsidR="00B239D0" w:rsidRPr="00724ED4">
        <w:t>d</w:t>
      </w:r>
      <w:r w:rsidR="00E069CE">
        <w:t>ays</w:t>
      </w:r>
      <w:r w:rsidR="00B239D0">
        <w:t xml:space="preserve">, </w:t>
      </w:r>
      <w:r w:rsidR="00B239D0" w:rsidRPr="00202143">
        <w:rPr>
          <w:b/>
        </w:rPr>
        <w:t>Fig. 1I</w:t>
      </w:r>
      <w:r w:rsidR="00B239D0">
        <w:t>)</w:t>
      </w:r>
      <w:r w:rsidR="00B239D0" w:rsidRPr="00202143">
        <w:t>.</w:t>
      </w:r>
      <w:r w:rsidR="00B239D0" w:rsidRPr="00724ED4">
        <w:t xml:space="preserve"> </w:t>
      </w:r>
      <w:r w:rsidR="00A9263E" w:rsidRPr="00724ED4">
        <w:t xml:space="preserve">Circulating </w:t>
      </w:r>
      <w:r w:rsidRPr="00724ED4">
        <w:t>RBD IgA had</w:t>
      </w:r>
      <w:r w:rsidR="00A234B4" w:rsidRPr="00724ED4">
        <w:t xml:space="preserve"> an estimated</w:t>
      </w:r>
      <w:r w:rsidRPr="00724ED4">
        <w:t xml:space="preserve"> </w:t>
      </w:r>
      <w:r w:rsidR="00867D15">
        <w:t xml:space="preserve">initial </w:t>
      </w:r>
      <w:r w:rsidRPr="0006034F">
        <w:rPr>
          <w:i/>
        </w:rPr>
        <w:t>t</w:t>
      </w:r>
      <w:r w:rsidRPr="00724ED4">
        <w:rPr>
          <w:vertAlign w:val="subscript"/>
        </w:rPr>
        <w:t>1/2</w:t>
      </w:r>
      <w:r w:rsidRPr="00724ED4">
        <w:rPr>
          <w:szCs w:val="20"/>
        </w:rPr>
        <w:t xml:space="preserve"> </w:t>
      </w:r>
      <w:r w:rsidRPr="00724ED4">
        <w:t xml:space="preserve">of </w:t>
      </w:r>
      <w:r w:rsidR="005C4911" w:rsidRPr="00C34CD7">
        <w:t>27</w:t>
      </w:r>
      <w:r w:rsidR="00E069CE">
        <w:t xml:space="preserve"> </w:t>
      </w:r>
      <w:r w:rsidR="00473A2B" w:rsidRPr="00724ED4">
        <w:t>d</w:t>
      </w:r>
      <w:r w:rsidR="00E069CE">
        <w:t>ays</w:t>
      </w:r>
      <w:r w:rsidR="003F0B45" w:rsidRPr="00724ED4">
        <w:t>,</w:t>
      </w:r>
      <w:r w:rsidR="005F2192" w:rsidRPr="00C34CD7">
        <w:t xml:space="preserve"> </w:t>
      </w:r>
      <w:r w:rsidR="003F0B45" w:rsidRPr="00724ED4">
        <w:t>decaying by ~90</w:t>
      </w:r>
      <w:r w:rsidR="00E069CE">
        <w:t xml:space="preserve"> </w:t>
      </w:r>
      <w:r w:rsidR="00473A2B" w:rsidRPr="00724ED4">
        <w:t>d</w:t>
      </w:r>
      <w:r w:rsidR="00E069CE">
        <w:t>ays</w:t>
      </w:r>
      <w:r w:rsidR="003F0B45" w:rsidRPr="00724ED4">
        <w:t xml:space="preserve"> in </w:t>
      </w:r>
      <w:r w:rsidR="002225DC">
        <w:t>most</w:t>
      </w:r>
      <w:r w:rsidR="003F0B45" w:rsidRPr="00724ED4">
        <w:t xml:space="preserve"> COVID-19 cases to levels indistinguishable from </w:t>
      </w:r>
      <w:r w:rsidR="005969B7" w:rsidRPr="00724ED4">
        <w:t>uninfected</w:t>
      </w:r>
      <w:r w:rsidR="003F0B45" w:rsidRPr="00724ED4">
        <w:t xml:space="preserve"> controls</w:t>
      </w:r>
      <w:r w:rsidRPr="00724ED4">
        <w:t xml:space="preserve"> (</w:t>
      </w:r>
      <w:r w:rsidRPr="00724ED4">
        <w:rPr>
          <w:b/>
        </w:rPr>
        <w:t>Fig</w:t>
      </w:r>
      <w:r w:rsidR="00A0645D" w:rsidRPr="00724ED4">
        <w:rPr>
          <w:b/>
        </w:rPr>
        <w:t>.</w:t>
      </w:r>
      <w:r w:rsidRPr="00724ED4">
        <w:rPr>
          <w:b/>
        </w:rPr>
        <w:t xml:space="preserve"> 1</w:t>
      </w:r>
      <w:r w:rsidR="00A9263E" w:rsidRPr="00724ED4">
        <w:rPr>
          <w:b/>
        </w:rPr>
        <w:t>K</w:t>
      </w:r>
      <w:r w:rsidRPr="00724ED4">
        <w:rPr>
          <w:szCs w:val="20"/>
        </w:rPr>
        <w:t>)</w:t>
      </w:r>
      <w:r w:rsidR="00FD5AA0" w:rsidRPr="00724ED4">
        <w:rPr>
          <w:szCs w:val="20"/>
        </w:rPr>
        <w:t xml:space="preserve">, consistent with </w:t>
      </w:r>
      <w:r w:rsidR="005A70E1" w:rsidRPr="00724ED4">
        <w:rPr>
          <w:szCs w:val="20"/>
        </w:rPr>
        <w:t>observations</w:t>
      </w:r>
      <w:r w:rsidR="00FD5AA0" w:rsidRPr="00724ED4">
        <w:rPr>
          <w:szCs w:val="20"/>
        </w:rPr>
        <w:t xml:space="preserve"> 3 month</w:t>
      </w:r>
      <w:r w:rsidR="005A70E1" w:rsidRPr="00724ED4">
        <w:rPr>
          <w:szCs w:val="20"/>
        </w:rPr>
        <w:t>s</w:t>
      </w:r>
      <w:r w:rsidR="00FD5AA0" w:rsidRPr="00724ED4">
        <w:rPr>
          <w:szCs w:val="20"/>
        </w:rPr>
        <w:t xml:space="preserve"> </w:t>
      </w:r>
      <w:r w:rsidR="005A70E1" w:rsidRPr="00724ED4">
        <w:rPr>
          <w:szCs w:val="20"/>
        </w:rPr>
        <w:t>PSO</w:t>
      </w:r>
      <w:r w:rsidR="00FD5AA0" w:rsidRPr="00724ED4">
        <w:rPr>
          <w:szCs w:val="20"/>
        </w:rPr>
        <w:t xml:space="preserve"> </w:t>
      </w:r>
      <w:sdt>
        <w:sdtPr>
          <w:rPr>
            <w:szCs w:val="20"/>
          </w:rPr>
          <w:alias w:val="SmartCite Citation"/>
          <w:tag w:val="931a6ff4-2896-41dc-bc70-7732d417e6f3:f586e06d-075d-456a-9ca3-645952dde856,931a6ff4-2896-41dc-bc70-7732d417e6f3:9f3fa74b-e0fc-4380-83ee-b8ed03a94efe+"/>
          <w:id w:val="43241240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44</w:t>
          </w:r>
          <w:r w:rsidR="00D2516C" w:rsidRPr="00D2516C">
            <w:rPr>
              <w:rFonts w:eastAsia="Times New Roman"/>
              <w:color w:val="000000"/>
            </w:rPr>
            <w:t xml:space="preserve">, </w:t>
          </w:r>
          <w:r w:rsidR="00D2516C" w:rsidRPr="00D2516C">
            <w:rPr>
              <w:rFonts w:eastAsia="Times New Roman"/>
              <w:i/>
              <w:iCs/>
              <w:color w:val="000000"/>
            </w:rPr>
            <w:t>49</w:t>
          </w:r>
          <w:r w:rsidR="00D2516C" w:rsidRPr="00D2516C">
            <w:rPr>
              <w:rFonts w:eastAsia="Times New Roman"/>
              <w:color w:val="000000"/>
            </w:rPr>
            <w:t>)</w:t>
          </w:r>
        </w:sdtContent>
      </w:sdt>
      <w:r w:rsidRPr="00724ED4">
        <w:rPr>
          <w:szCs w:val="20"/>
        </w:rPr>
        <w:t xml:space="preserve">. </w:t>
      </w:r>
      <w:r w:rsidR="00DB1414" w:rsidRPr="00724ED4">
        <w:rPr>
          <w:szCs w:val="20"/>
        </w:rPr>
        <w:t xml:space="preserve">By paired sample analysis, long-lasting RBD IgA </w:t>
      </w:r>
      <w:r w:rsidR="00A234B4" w:rsidRPr="00724ED4">
        <w:rPr>
          <w:szCs w:val="20"/>
        </w:rPr>
        <w:t>was</w:t>
      </w:r>
      <w:r w:rsidR="00DB1414" w:rsidRPr="00724ED4">
        <w:rPr>
          <w:szCs w:val="20"/>
        </w:rPr>
        <w:t xml:space="preserve"> made in some subjects, but often near the limit of sensitivity</w:t>
      </w:r>
      <w:r w:rsidR="00DB1414" w:rsidRPr="00726403">
        <w:rPr>
          <w:szCs w:val="20"/>
        </w:rPr>
        <w:t xml:space="preserve"> (LOS)</w:t>
      </w:r>
      <w:r w:rsidR="003D54B6">
        <w:rPr>
          <w:szCs w:val="20"/>
        </w:rPr>
        <w:t xml:space="preserve"> </w:t>
      </w:r>
      <w:r w:rsidR="00DB1414" w:rsidRPr="00726403">
        <w:rPr>
          <w:szCs w:val="20"/>
        </w:rPr>
        <w:t>(</w:t>
      </w:r>
      <w:r w:rsidR="00DB1414" w:rsidRPr="00726403">
        <w:rPr>
          <w:b/>
        </w:rPr>
        <w:t>Fig. 1</w:t>
      </w:r>
      <w:r w:rsidR="00A9263E">
        <w:rPr>
          <w:b/>
        </w:rPr>
        <w:t>L</w:t>
      </w:r>
      <w:r w:rsidR="00DB1414" w:rsidRPr="00726403">
        <w:rPr>
          <w:szCs w:val="20"/>
        </w:rPr>
        <w:t xml:space="preserve">). </w:t>
      </w:r>
    </w:p>
    <w:p w14:paraId="493E9154" w14:textId="77777777" w:rsidR="00BF6E4A" w:rsidRPr="00FC6DFE" w:rsidRDefault="00BF6E4A" w:rsidP="0010249F">
      <w:pPr>
        <w:adjustRightInd w:val="0"/>
        <w:contextualSpacing/>
        <w:rPr>
          <w:szCs w:val="20"/>
        </w:rPr>
      </w:pPr>
    </w:p>
    <w:p w14:paraId="18A2E3B4" w14:textId="78349D94" w:rsidR="00D12C0E" w:rsidRPr="00FC6DFE" w:rsidRDefault="00AA5EDF" w:rsidP="0010249F">
      <w:pPr>
        <w:adjustRightInd w:val="0"/>
        <w:contextualSpacing/>
        <w:rPr>
          <w:b/>
          <w:szCs w:val="20"/>
        </w:rPr>
      </w:pPr>
      <w:r>
        <w:rPr>
          <w:b/>
          <w:szCs w:val="20"/>
        </w:rPr>
        <w:t xml:space="preserve">SARS-CoV-2 </w:t>
      </w:r>
      <w:r w:rsidR="0038614D" w:rsidRPr="00FC6DFE">
        <w:rPr>
          <w:b/>
          <w:szCs w:val="20"/>
        </w:rPr>
        <w:t>memory B cells</w:t>
      </w:r>
    </w:p>
    <w:p w14:paraId="69D465CA" w14:textId="316DFD62" w:rsidR="00B239D0" w:rsidRDefault="00F664EE" w:rsidP="0010249F">
      <w:pPr>
        <w:adjustRightInd w:val="0"/>
        <w:rPr>
          <w:szCs w:val="20"/>
        </w:rPr>
      </w:pPr>
      <w:r w:rsidRPr="00FC6DFE">
        <w:rPr>
          <w:szCs w:val="20"/>
        </w:rPr>
        <w:t xml:space="preserve">To </w:t>
      </w:r>
      <w:r w:rsidR="0099525B" w:rsidRPr="00FC6DFE">
        <w:rPr>
          <w:szCs w:val="20"/>
        </w:rPr>
        <w:t>identify</w:t>
      </w:r>
      <w:r w:rsidRPr="00FC6DFE">
        <w:rPr>
          <w:szCs w:val="20"/>
        </w:rPr>
        <w:t xml:space="preserve"> </w:t>
      </w:r>
      <w:r w:rsidR="0099525B" w:rsidRPr="00FC6DFE">
        <w:rPr>
          <w:szCs w:val="20"/>
        </w:rPr>
        <w:t>SARS-CoV-2</w:t>
      </w:r>
      <w:r w:rsidRPr="00FC6DFE">
        <w:rPr>
          <w:szCs w:val="20"/>
        </w:rPr>
        <w:t xml:space="preserve">-specific </w:t>
      </w:r>
      <w:r w:rsidR="0099525B" w:rsidRPr="00FC6DFE">
        <w:rPr>
          <w:szCs w:val="20"/>
        </w:rPr>
        <w:t xml:space="preserve">memory </w:t>
      </w:r>
      <w:r w:rsidRPr="00FC6DFE">
        <w:rPr>
          <w:szCs w:val="20"/>
        </w:rPr>
        <w:t>B cell</w:t>
      </w:r>
      <w:r w:rsidR="0099525B" w:rsidRPr="00FC6DFE">
        <w:rPr>
          <w:szCs w:val="20"/>
        </w:rPr>
        <w:t>s</w:t>
      </w:r>
      <w:r w:rsidRPr="00FC6DFE">
        <w:rPr>
          <w:szCs w:val="20"/>
        </w:rPr>
        <w:t>,</w:t>
      </w:r>
      <w:r w:rsidR="00DD4877" w:rsidRPr="00FC6DFE">
        <w:rPr>
          <w:szCs w:val="20"/>
        </w:rPr>
        <w:t xml:space="preserve"> fluorescently labeled </w:t>
      </w:r>
      <w:r w:rsidR="001F0381" w:rsidRPr="00FC6DFE">
        <w:rPr>
          <w:szCs w:val="20"/>
        </w:rPr>
        <w:t xml:space="preserve">multimerized </w:t>
      </w:r>
      <w:r w:rsidR="00DD4877" w:rsidRPr="00FC6DFE">
        <w:rPr>
          <w:szCs w:val="20"/>
        </w:rPr>
        <w:t>probes</w:t>
      </w:r>
      <w:r w:rsidRPr="00FC6DFE">
        <w:rPr>
          <w:szCs w:val="20"/>
        </w:rPr>
        <w:t xml:space="preserve"> were used to detect </w:t>
      </w:r>
      <w:r w:rsidR="006A2141" w:rsidRPr="00FC6DFE">
        <w:rPr>
          <w:szCs w:val="20"/>
        </w:rPr>
        <w:t xml:space="preserve">B cells specific to </w:t>
      </w:r>
      <w:r w:rsidR="004C28D0">
        <w:rPr>
          <w:szCs w:val="20"/>
        </w:rPr>
        <w:t>Spike</w:t>
      </w:r>
      <w:r w:rsidR="005A05D2" w:rsidRPr="00FC6DFE">
        <w:rPr>
          <w:szCs w:val="20"/>
        </w:rPr>
        <w:t>,</w:t>
      </w:r>
      <w:r w:rsidRPr="00FC6DFE">
        <w:rPr>
          <w:szCs w:val="20"/>
        </w:rPr>
        <w:t xml:space="preserve"> RBD</w:t>
      </w:r>
      <w:r w:rsidR="007927F8">
        <w:rPr>
          <w:szCs w:val="20"/>
        </w:rPr>
        <w:t>,</w:t>
      </w:r>
      <w:r w:rsidR="006A2141" w:rsidRPr="00FC6DFE">
        <w:rPr>
          <w:szCs w:val="20"/>
        </w:rPr>
        <w:t xml:space="preserve"> </w:t>
      </w:r>
      <w:r w:rsidR="007927F8">
        <w:rPr>
          <w:szCs w:val="20"/>
        </w:rPr>
        <w:t>and</w:t>
      </w:r>
      <w:r w:rsidR="006A2141" w:rsidRPr="00FC6DFE">
        <w:rPr>
          <w:szCs w:val="20"/>
        </w:rPr>
        <w:t xml:space="preserve"> </w:t>
      </w:r>
      <w:r w:rsidR="004C28D0">
        <w:rPr>
          <w:szCs w:val="20"/>
        </w:rPr>
        <w:t>Nucleocapsid</w:t>
      </w:r>
      <w:r w:rsidRPr="00FC6DFE">
        <w:rPr>
          <w:szCs w:val="20"/>
        </w:rPr>
        <w:t xml:space="preserve"> </w:t>
      </w:r>
      <w:r w:rsidR="007C5589" w:rsidRPr="00FC6DFE">
        <w:rPr>
          <w:szCs w:val="20"/>
        </w:rPr>
        <w:t>(</w:t>
      </w:r>
      <w:r w:rsidR="00D034EC" w:rsidRPr="00A46C6C">
        <w:rPr>
          <w:b/>
          <w:szCs w:val="20"/>
        </w:rPr>
        <w:t>Fig 2</w:t>
      </w:r>
      <w:r w:rsidR="00AB1227" w:rsidRPr="00A46C6C">
        <w:rPr>
          <w:b/>
          <w:szCs w:val="20"/>
        </w:rPr>
        <w:t xml:space="preserve">A, </w:t>
      </w:r>
      <w:r w:rsidR="00666D9D" w:rsidRPr="00666D9D">
        <w:rPr>
          <w:szCs w:val="20"/>
        </w:rPr>
        <w:t xml:space="preserve">Fig. </w:t>
      </w:r>
      <w:r w:rsidR="00AB1227" w:rsidRPr="00666D9D">
        <w:rPr>
          <w:szCs w:val="20"/>
        </w:rPr>
        <w:t>S</w:t>
      </w:r>
      <w:r w:rsidR="00666D9D" w:rsidRPr="00666D9D">
        <w:rPr>
          <w:szCs w:val="20"/>
        </w:rPr>
        <w:t>1</w:t>
      </w:r>
      <w:r w:rsidR="007C5589" w:rsidRPr="00FC6DFE">
        <w:rPr>
          <w:szCs w:val="20"/>
        </w:rPr>
        <w:t>)</w:t>
      </w:r>
      <w:r w:rsidR="00DD4877" w:rsidRPr="00FC6DFE">
        <w:rPr>
          <w:szCs w:val="20"/>
        </w:rPr>
        <w:t xml:space="preserve">. </w:t>
      </w:r>
      <w:r w:rsidR="007D4A54">
        <w:rPr>
          <w:szCs w:val="20"/>
        </w:rPr>
        <w:t>Antigen-binding m</w:t>
      </w:r>
      <w:r w:rsidR="00DD4877" w:rsidRPr="00FC6DFE">
        <w:rPr>
          <w:szCs w:val="20"/>
        </w:rPr>
        <w:t>emory B cells</w:t>
      </w:r>
      <w:r w:rsidRPr="00FC6DFE">
        <w:rPr>
          <w:szCs w:val="20"/>
        </w:rPr>
        <w:t xml:space="preserve"> (defined as IgD</w:t>
      </w:r>
      <w:r w:rsidRPr="00FC6DFE">
        <w:rPr>
          <w:szCs w:val="20"/>
        </w:rPr>
        <w:softHyphen/>
      </w:r>
      <w:r w:rsidR="00D034EC">
        <w:rPr>
          <w:szCs w:val="20"/>
          <w:vertAlign w:val="superscript"/>
        </w:rPr>
        <w:t>–</w:t>
      </w:r>
      <w:r w:rsidRPr="00FC6DFE">
        <w:rPr>
          <w:szCs w:val="20"/>
        </w:rPr>
        <w:t xml:space="preserve"> </w:t>
      </w:r>
      <w:r w:rsidR="00666D9D">
        <w:rPr>
          <w:szCs w:val="20"/>
        </w:rPr>
        <w:t>and/</w:t>
      </w:r>
      <w:r w:rsidRPr="00FC6DFE">
        <w:rPr>
          <w:szCs w:val="20"/>
        </w:rPr>
        <w:t>or CD27</w:t>
      </w:r>
      <w:r w:rsidRPr="00FC6DFE">
        <w:rPr>
          <w:szCs w:val="20"/>
          <w:vertAlign w:val="superscript"/>
        </w:rPr>
        <w:t>+</w:t>
      </w:r>
      <w:r w:rsidRPr="00FC6DFE">
        <w:rPr>
          <w:szCs w:val="20"/>
        </w:rPr>
        <w:t>)</w:t>
      </w:r>
      <w:r w:rsidR="00DD4877" w:rsidRPr="00FC6DFE">
        <w:rPr>
          <w:szCs w:val="20"/>
        </w:rPr>
        <w:t xml:space="preserve"> were further </w:t>
      </w:r>
      <w:r w:rsidR="009A6EFE">
        <w:rPr>
          <w:szCs w:val="20"/>
        </w:rPr>
        <w:t>distinguished</w:t>
      </w:r>
      <w:r w:rsidR="00DD4877" w:rsidRPr="00FC6DFE">
        <w:rPr>
          <w:szCs w:val="20"/>
        </w:rPr>
        <w:t xml:space="preserve"> according to</w:t>
      </w:r>
      <w:r w:rsidR="00475EB1" w:rsidRPr="00FC6DFE">
        <w:rPr>
          <w:szCs w:val="20"/>
        </w:rPr>
        <w:t xml:space="preserve"> surface </w:t>
      </w:r>
      <w:r w:rsidR="00F56E8D">
        <w:rPr>
          <w:szCs w:val="20"/>
        </w:rPr>
        <w:t>Ig</w:t>
      </w:r>
      <w:r w:rsidR="00DD4877" w:rsidRPr="00FC6DFE">
        <w:rPr>
          <w:szCs w:val="20"/>
        </w:rPr>
        <w:t xml:space="preserve"> isotypes</w:t>
      </w:r>
      <w:r w:rsidR="009A6EFE">
        <w:rPr>
          <w:szCs w:val="20"/>
        </w:rPr>
        <w:t>:</w:t>
      </w:r>
      <w:r w:rsidR="00DD4877" w:rsidRPr="00FC6DFE">
        <w:rPr>
          <w:szCs w:val="20"/>
        </w:rPr>
        <w:t xml:space="preserve"> IgM, IgG or IgA</w:t>
      </w:r>
      <w:r w:rsidR="007C5589" w:rsidRPr="00FC6DFE">
        <w:rPr>
          <w:szCs w:val="20"/>
        </w:rPr>
        <w:t xml:space="preserve"> (</w:t>
      </w:r>
      <w:r w:rsidR="007C5589" w:rsidRPr="00A46C6C">
        <w:rPr>
          <w:b/>
          <w:szCs w:val="20"/>
        </w:rPr>
        <w:t xml:space="preserve">Fig. </w:t>
      </w:r>
      <w:r w:rsidR="00AB1227" w:rsidRPr="00A46C6C">
        <w:rPr>
          <w:b/>
          <w:szCs w:val="20"/>
        </w:rPr>
        <w:t xml:space="preserve">2B, </w:t>
      </w:r>
      <w:r w:rsidR="00666D9D" w:rsidRPr="00666D9D">
        <w:rPr>
          <w:szCs w:val="20"/>
        </w:rPr>
        <w:t>Fig. S1</w:t>
      </w:r>
      <w:r w:rsidR="007C5589" w:rsidRPr="00FC6DFE">
        <w:rPr>
          <w:szCs w:val="20"/>
        </w:rPr>
        <w:t>)</w:t>
      </w:r>
      <w:r w:rsidR="00DD4877" w:rsidRPr="00FC6DFE">
        <w:rPr>
          <w:szCs w:val="20"/>
        </w:rPr>
        <w:t>.</w:t>
      </w:r>
      <w:r w:rsidR="00572DD9">
        <w:rPr>
          <w:szCs w:val="20"/>
        </w:rPr>
        <w:t xml:space="preserve"> </w:t>
      </w:r>
    </w:p>
    <w:p w14:paraId="5528A20F" w14:textId="6CBC2ECD" w:rsidR="00B239D0" w:rsidRDefault="00B239D0" w:rsidP="0010249F">
      <w:pPr>
        <w:adjustRightInd w:val="0"/>
        <w:rPr>
          <w:szCs w:val="20"/>
        </w:rPr>
      </w:pPr>
      <w:r>
        <w:rPr>
          <w:szCs w:val="20"/>
        </w:rPr>
        <w:tab/>
      </w:r>
      <w:r w:rsidR="00DD4877" w:rsidRPr="00FC6DFE">
        <w:rPr>
          <w:szCs w:val="20"/>
        </w:rPr>
        <w:t xml:space="preserve">Cross-sectional analysis </w:t>
      </w:r>
      <w:r w:rsidR="005B0706">
        <w:rPr>
          <w:szCs w:val="20"/>
        </w:rPr>
        <w:t xml:space="preserve">of COVID-19 subjects </w:t>
      </w:r>
      <w:r w:rsidR="00DD4877" w:rsidRPr="00FC6DFE">
        <w:rPr>
          <w:szCs w:val="20"/>
        </w:rPr>
        <w:t xml:space="preserve">revealed </w:t>
      </w:r>
      <w:r w:rsidR="002603F2" w:rsidRPr="00FC6DFE">
        <w:rPr>
          <w:szCs w:val="20"/>
        </w:rPr>
        <w:t>that</w:t>
      </w:r>
      <w:r w:rsidR="00DD4877" w:rsidRPr="00FC6DFE">
        <w:rPr>
          <w:szCs w:val="20"/>
        </w:rPr>
        <w:t xml:space="preserve"> </w:t>
      </w:r>
      <w:r w:rsidR="00AB6A18" w:rsidRPr="00FC6DFE">
        <w:rPr>
          <w:szCs w:val="20"/>
        </w:rPr>
        <w:t>f</w:t>
      </w:r>
      <w:r w:rsidR="00DD4877" w:rsidRPr="00FC6DFE">
        <w:rPr>
          <w:szCs w:val="20"/>
        </w:rPr>
        <w:t>requenc</w:t>
      </w:r>
      <w:r w:rsidR="00AB6A18" w:rsidRPr="00FC6DFE">
        <w:rPr>
          <w:szCs w:val="20"/>
        </w:rPr>
        <w:t>ies</w:t>
      </w:r>
      <w:r w:rsidR="00DD4877" w:rsidRPr="00FC6DFE">
        <w:rPr>
          <w:szCs w:val="20"/>
        </w:rPr>
        <w:t xml:space="preserve"> of </w:t>
      </w:r>
      <w:r w:rsidR="00AB6A18" w:rsidRPr="00FC6DFE">
        <w:rPr>
          <w:szCs w:val="20"/>
        </w:rPr>
        <w:t>SARS</w:t>
      </w:r>
      <w:r w:rsidR="00236ADF">
        <w:rPr>
          <w:szCs w:val="20"/>
        </w:rPr>
        <w:t>-</w:t>
      </w:r>
      <w:r w:rsidR="00AB6A18" w:rsidRPr="00FC6DFE">
        <w:rPr>
          <w:szCs w:val="20"/>
        </w:rPr>
        <w:t xml:space="preserve">CoV-2 </w:t>
      </w:r>
      <w:r w:rsidR="004C28D0">
        <w:rPr>
          <w:szCs w:val="20"/>
        </w:rPr>
        <w:t>Spike</w:t>
      </w:r>
      <w:r w:rsidR="00DD4877" w:rsidRPr="00FC6DFE">
        <w:rPr>
          <w:szCs w:val="20"/>
        </w:rPr>
        <w:t xml:space="preserve">-specific memory B cells increased </w:t>
      </w:r>
      <w:r w:rsidR="004920F1">
        <w:rPr>
          <w:szCs w:val="20"/>
        </w:rPr>
        <w:t>over</w:t>
      </w:r>
      <w:r w:rsidR="00DD4877" w:rsidRPr="00FC6DFE">
        <w:rPr>
          <w:szCs w:val="20"/>
        </w:rPr>
        <w:t xml:space="preserve"> the first ~</w:t>
      </w:r>
      <w:r w:rsidR="00362153" w:rsidRPr="00FC6DFE">
        <w:rPr>
          <w:szCs w:val="20"/>
        </w:rPr>
        <w:t>1</w:t>
      </w:r>
      <w:r w:rsidR="0006034F">
        <w:rPr>
          <w:szCs w:val="20"/>
        </w:rPr>
        <w:t>2</w:t>
      </w:r>
      <w:r w:rsidR="00362153" w:rsidRPr="00FC6DFE">
        <w:rPr>
          <w:szCs w:val="20"/>
        </w:rPr>
        <w:t>0</w:t>
      </w:r>
      <w:r w:rsidR="00E069CE">
        <w:rPr>
          <w:szCs w:val="20"/>
        </w:rPr>
        <w:t xml:space="preserve"> </w:t>
      </w:r>
      <w:r w:rsidR="00362153" w:rsidRPr="00FC6DFE">
        <w:rPr>
          <w:szCs w:val="20"/>
        </w:rPr>
        <w:t>d</w:t>
      </w:r>
      <w:r w:rsidR="00E069CE">
        <w:rPr>
          <w:szCs w:val="20"/>
        </w:rPr>
        <w:t>ays</w:t>
      </w:r>
      <w:r w:rsidR="00362153" w:rsidRPr="00FC6DFE">
        <w:rPr>
          <w:szCs w:val="20"/>
        </w:rPr>
        <w:t xml:space="preserve"> </w:t>
      </w:r>
      <w:r w:rsidR="00DD4877" w:rsidRPr="00FC6DFE">
        <w:rPr>
          <w:szCs w:val="20"/>
        </w:rPr>
        <w:t xml:space="preserve">PSO and then plateaued </w:t>
      </w:r>
      <w:r w:rsidR="00DD4877" w:rsidRPr="00B239D0">
        <w:rPr>
          <w:szCs w:val="20"/>
        </w:rPr>
        <w:t>(</w:t>
      </w:r>
      <w:r w:rsidR="005B0706">
        <w:rPr>
          <w:szCs w:val="20"/>
        </w:rPr>
        <w:t>p</w:t>
      </w:r>
      <w:r w:rsidR="00E264E2" w:rsidRPr="00B239D0">
        <w:rPr>
          <w:szCs w:val="20"/>
        </w:rPr>
        <w:t>seudo</w:t>
      </w:r>
      <w:r w:rsidR="00E264E2" w:rsidRPr="00C34CD7">
        <w:rPr>
          <w:szCs w:val="20"/>
        </w:rPr>
        <w:t>-</w:t>
      </w:r>
      <w:r w:rsidR="00E264E2" w:rsidRPr="00B239D0">
        <w:rPr>
          <w:szCs w:val="20"/>
        </w:rPr>
        <w:t>first</w:t>
      </w:r>
      <w:r w:rsidR="00E264E2" w:rsidRPr="00C34CD7">
        <w:rPr>
          <w:szCs w:val="20"/>
        </w:rPr>
        <w:t xml:space="preserve"> </w:t>
      </w:r>
      <w:r w:rsidR="00E264E2" w:rsidRPr="00B239D0">
        <w:rPr>
          <w:szCs w:val="20"/>
        </w:rPr>
        <w:t>order model for best fit curve</w:t>
      </w:r>
      <w:r w:rsidR="002A155D">
        <w:rPr>
          <w:szCs w:val="20"/>
        </w:rPr>
        <w:t>,</w:t>
      </w:r>
      <w:r w:rsidR="00E264E2" w:rsidRPr="00B239D0">
        <w:rPr>
          <w:szCs w:val="20"/>
        </w:rPr>
        <w:t xml:space="preserve"> </w:t>
      </w:r>
      <w:r w:rsidR="008538D2">
        <w:rPr>
          <w:szCs w:val="20"/>
        </w:rPr>
        <w:t>R = 0.</w:t>
      </w:r>
      <w:r w:rsidR="008538D2" w:rsidRPr="004857D4">
        <w:rPr>
          <w:szCs w:val="20"/>
        </w:rPr>
        <w:t>38</w:t>
      </w:r>
      <w:r w:rsidR="00E264E2" w:rsidRPr="004857D4">
        <w:rPr>
          <w:szCs w:val="20"/>
        </w:rPr>
        <w:t>. Better</w:t>
      </w:r>
      <w:r w:rsidR="00E264E2" w:rsidRPr="00B239D0">
        <w:rPr>
          <w:szCs w:val="20"/>
        </w:rPr>
        <w:t xml:space="preserve"> fit than s</w:t>
      </w:r>
      <w:r w:rsidR="008B6CF8" w:rsidRPr="00B239D0">
        <w:rPr>
          <w:szCs w:val="20"/>
        </w:rPr>
        <w:t>econd</w:t>
      </w:r>
      <w:r w:rsidR="00E264E2" w:rsidRPr="00C34CD7">
        <w:rPr>
          <w:szCs w:val="20"/>
        </w:rPr>
        <w:t xml:space="preserve"> </w:t>
      </w:r>
      <w:r w:rsidR="008B6CF8" w:rsidRPr="00B239D0">
        <w:rPr>
          <w:szCs w:val="20"/>
        </w:rPr>
        <w:t>order polynomial model</w:t>
      </w:r>
      <w:r w:rsidR="00E264E2" w:rsidRPr="00B239D0">
        <w:rPr>
          <w:szCs w:val="20"/>
        </w:rPr>
        <w:t xml:space="preserve"> by</w:t>
      </w:r>
      <w:r w:rsidR="008B6CF8" w:rsidRPr="00B239D0">
        <w:rPr>
          <w:szCs w:val="20"/>
        </w:rPr>
        <w:t xml:space="preserve"> </w:t>
      </w:r>
      <w:r w:rsidR="00E264E2" w:rsidRPr="00B239D0">
        <w:rPr>
          <w:szCs w:val="20"/>
        </w:rPr>
        <w:t>Akaike’s Information Criterion</w:t>
      </w:r>
      <w:r w:rsidR="008B6CF8" w:rsidRPr="00B239D0">
        <w:rPr>
          <w:szCs w:val="20"/>
        </w:rPr>
        <w:t xml:space="preserve">. </w:t>
      </w:r>
      <w:r w:rsidR="00DD4877" w:rsidRPr="00B239D0">
        <w:rPr>
          <w:b/>
          <w:szCs w:val="20"/>
        </w:rPr>
        <w:t>Fig</w:t>
      </w:r>
      <w:r w:rsidR="00362153" w:rsidRPr="00B239D0">
        <w:rPr>
          <w:b/>
          <w:szCs w:val="20"/>
        </w:rPr>
        <w:t xml:space="preserve"> 2C</w:t>
      </w:r>
      <w:r w:rsidR="002D4185" w:rsidRPr="00B239D0">
        <w:rPr>
          <w:b/>
          <w:szCs w:val="20"/>
        </w:rPr>
        <w:t>,</w:t>
      </w:r>
      <w:r w:rsidR="00D63A45" w:rsidRPr="00B239D0">
        <w:rPr>
          <w:b/>
          <w:szCs w:val="20"/>
        </w:rPr>
        <w:t xml:space="preserve"> </w:t>
      </w:r>
      <w:r w:rsidR="00D63A45" w:rsidRPr="00B239D0">
        <w:rPr>
          <w:szCs w:val="20"/>
        </w:rPr>
        <w:t>Fig. S2A</w:t>
      </w:r>
      <w:r w:rsidR="00DD4877" w:rsidRPr="00B239D0">
        <w:rPr>
          <w:szCs w:val="20"/>
        </w:rPr>
        <w:t>).</w:t>
      </w:r>
      <w:r w:rsidR="00AB6A18" w:rsidRPr="00FC6DFE">
        <w:rPr>
          <w:szCs w:val="20"/>
        </w:rPr>
        <w:t xml:space="preserve"> </w:t>
      </w:r>
      <w:r w:rsidR="00DD4877" w:rsidRPr="00D356E8">
        <w:rPr>
          <w:szCs w:val="20"/>
        </w:rPr>
        <w:t xml:space="preserve">Spike-specific memory B cell frequencies </w:t>
      </w:r>
      <w:r w:rsidR="00035093" w:rsidRPr="00D356E8">
        <w:rPr>
          <w:szCs w:val="20"/>
        </w:rPr>
        <w:t>increased from</w:t>
      </w:r>
      <w:r w:rsidR="00362153" w:rsidRPr="00D356E8">
        <w:rPr>
          <w:szCs w:val="20"/>
        </w:rPr>
        <w:t xml:space="preserve"> the first time-point</w:t>
      </w:r>
      <w:r w:rsidR="00DD4877" w:rsidRPr="00D356E8">
        <w:rPr>
          <w:szCs w:val="20"/>
        </w:rPr>
        <w:t xml:space="preserve"> </w:t>
      </w:r>
      <w:r w:rsidR="00362153" w:rsidRPr="00D356E8">
        <w:rPr>
          <w:szCs w:val="20"/>
        </w:rPr>
        <w:t>(</w:t>
      </w:r>
      <w:r w:rsidR="00DD4877" w:rsidRPr="00D356E8">
        <w:rPr>
          <w:szCs w:val="20"/>
        </w:rPr>
        <w:t>3</w:t>
      </w:r>
      <w:r w:rsidR="00362153" w:rsidRPr="00D356E8">
        <w:rPr>
          <w:szCs w:val="20"/>
        </w:rPr>
        <w:t>6</w:t>
      </w:r>
      <w:r w:rsidR="00DD4877" w:rsidRPr="00D356E8">
        <w:rPr>
          <w:szCs w:val="20"/>
        </w:rPr>
        <w:t>-</w:t>
      </w:r>
      <w:r w:rsidR="008E64F3" w:rsidRPr="00D356E8">
        <w:rPr>
          <w:szCs w:val="20"/>
        </w:rPr>
        <w:t>163</w:t>
      </w:r>
      <w:r w:rsidR="00E069CE">
        <w:rPr>
          <w:szCs w:val="20"/>
        </w:rPr>
        <w:t xml:space="preserve"> days</w:t>
      </w:r>
      <w:r w:rsidR="00362153" w:rsidRPr="00D356E8">
        <w:rPr>
          <w:szCs w:val="20"/>
        </w:rPr>
        <w:t xml:space="preserve">) </w:t>
      </w:r>
      <w:r w:rsidR="00DD4877" w:rsidRPr="00D356E8">
        <w:rPr>
          <w:szCs w:val="20"/>
        </w:rPr>
        <w:t>to</w:t>
      </w:r>
      <w:r w:rsidR="00362153" w:rsidRPr="00D356E8">
        <w:rPr>
          <w:szCs w:val="20"/>
        </w:rPr>
        <w:t xml:space="preserve"> the second time-point</w:t>
      </w:r>
      <w:r w:rsidR="00DD4877" w:rsidRPr="00D356E8">
        <w:rPr>
          <w:szCs w:val="20"/>
        </w:rPr>
        <w:t xml:space="preserve"> </w:t>
      </w:r>
      <w:r w:rsidR="00362153" w:rsidRPr="00D356E8">
        <w:rPr>
          <w:szCs w:val="20"/>
        </w:rPr>
        <w:t>(111</w:t>
      </w:r>
      <w:r w:rsidR="00DD4877" w:rsidRPr="00D356E8">
        <w:rPr>
          <w:szCs w:val="20"/>
        </w:rPr>
        <w:t>-</w:t>
      </w:r>
      <w:r w:rsidR="008E64F3" w:rsidRPr="00D356E8">
        <w:rPr>
          <w:szCs w:val="20"/>
        </w:rPr>
        <w:t>240</w:t>
      </w:r>
      <w:r w:rsidR="00E069CE">
        <w:rPr>
          <w:szCs w:val="20"/>
        </w:rPr>
        <w:t xml:space="preserve"> days</w:t>
      </w:r>
      <w:r w:rsidR="008D092B" w:rsidRPr="00D356E8">
        <w:rPr>
          <w:szCs w:val="20"/>
        </w:rPr>
        <w:t xml:space="preserve">) </w:t>
      </w:r>
      <w:r w:rsidR="00035093" w:rsidRPr="00D356E8">
        <w:rPr>
          <w:szCs w:val="20"/>
        </w:rPr>
        <w:t xml:space="preserve">in </w:t>
      </w:r>
      <w:r w:rsidR="004920F1" w:rsidRPr="00D356E8">
        <w:rPr>
          <w:szCs w:val="20"/>
        </w:rPr>
        <w:t xml:space="preserve">paired samples from </w:t>
      </w:r>
      <w:r w:rsidR="00E82159" w:rsidRPr="00D356E8">
        <w:rPr>
          <w:szCs w:val="20"/>
        </w:rPr>
        <w:t xml:space="preserve">24 </w:t>
      </w:r>
      <w:r w:rsidR="00035093" w:rsidRPr="00D356E8">
        <w:rPr>
          <w:szCs w:val="20"/>
        </w:rPr>
        <w:t xml:space="preserve">of </w:t>
      </w:r>
      <w:r w:rsidR="00E82159" w:rsidRPr="00D356E8">
        <w:rPr>
          <w:szCs w:val="20"/>
        </w:rPr>
        <w:t xml:space="preserve">36 </w:t>
      </w:r>
      <w:r w:rsidR="00035093" w:rsidRPr="00D356E8">
        <w:rPr>
          <w:szCs w:val="20"/>
        </w:rPr>
        <w:t xml:space="preserve">longitudinally tracked donors </w:t>
      </w:r>
      <w:r w:rsidR="00DD4877" w:rsidRPr="00D356E8">
        <w:rPr>
          <w:szCs w:val="20"/>
        </w:rPr>
        <w:t>(</w:t>
      </w:r>
      <w:r w:rsidR="00DD4877" w:rsidRPr="00D356E8">
        <w:rPr>
          <w:b/>
          <w:szCs w:val="20"/>
        </w:rPr>
        <w:t xml:space="preserve">Fig </w:t>
      </w:r>
      <w:r w:rsidR="008D092B" w:rsidRPr="00D356E8">
        <w:rPr>
          <w:b/>
          <w:szCs w:val="20"/>
        </w:rPr>
        <w:t>2D</w:t>
      </w:r>
      <w:r w:rsidR="00DD4877" w:rsidRPr="00D356E8">
        <w:rPr>
          <w:szCs w:val="20"/>
        </w:rPr>
        <w:t>).</w:t>
      </w:r>
      <w:r w:rsidR="009805DB" w:rsidRPr="009805DB">
        <w:rPr>
          <w:szCs w:val="20"/>
        </w:rPr>
        <w:t xml:space="preserve"> </w:t>
      </w:r>
      <w:r w:rsidR="009805DB" w:rsidRPr="00FC6DFE">
        <w:rPr>
          <w:szCs w:val="20"/>
        </w:rPr>
        <w:t>Spike-specific memory B cells in SARS</w:t>
      </w:r>
      <w:r w:rsidR="009805DB">
        <w:rPr>
          <w:szCs w:val="20"/>
        </w:rPr>
        <w:t>-</w:t>
      </w:r>
      <w:r w:rsidR="009805DB" w:rsidRPr="00FC6DFE">
        <w:rPr>
          <w:szCs w:val="20"/>
        </w:rPr>
        <w:t>CoV-2</w:t>
      </w:r>
      <w:r w:rsidR="009805DB">
        <w:rPr>
          <w:szCs w:val="20"/>
        </w:rPr>
        <w:t>-</w:t>
      </w:r>
      <w:r w:rsidR="009805DB" w:rsidRPr="00FC6DFE">
        <w:rPr>
          <w:szCs w:val="20"/>
        </w:rPr>
        <w:t xml:space="preserve">unexposed </w:t>
      </w:r>
      <w:r w:rsidR="009805DB">
        <w:rPr>
          <w:szCs w:val="20"/>
        </w:rPr>
        <w:t>subjects</w:t>
      </w:r>
      <w:r w:rsidR="009805DB" w:rsidRPr="00FC6DFE">
        <w:rPr>
          <w:szCs w:val="20"/>
        </w:rPr>
        <w:t xml:space="preserve"> were rare (</w:t>
      </w:r>
      <w:r w:rsidR="009805DB">
        <w:rPr>
          <w:szCs w:val="20"/>
        </w:rPr>
        <w:t>m</w:t>
      </w:r>
      <w:r w:rsidR="009805DB" w:rsidRPr="00FC6DFE">
        <w:rPr>
          <w:szCs w:val="20"/>
        </w:rPr>
        <w:t>edian</w:t>
      </w:r>
      <w:r w:rsidR="009805DB">
        <w:rPr>
          <w:szCs w:val="20"/>
        </w:rPr>
        <w:t xml:space="preserve"> 0.0078%. </w:t>
      </w:r>
      <w:r w:rsidR="009805DB" w:rsidRPr="00A46C6C">
        <w:rPr>
          <w:b/>
          <w:szCs w:val="20"/>
        </w:rPr>
        <w:t>Fig</w:t>
      </w:r>
      <w:r w:rsidR="009805DB">
        <w:rPr>
          <w:b/>
          <w:szCs w:val="20"/>
        </w:rPr>
        <w:t xml:space="preserve"> </w:t>
      </w:r>
      <w:r w:rsidR="009805DB" w:rsidRPr="00A46C6C">
        <w:rPr>
          <w:b/>
          <w:szCs w:val="20"/>
        </w:rPr>
        <w:t>2A,</w:t>
      </w:r>
      <w:r w:rsidR="009805DB">
        <w:rPr>
          <w:b/>
          <w:szCs w:val="20"/>
        </w:rPr>
        <w:t xml:space="preserve"> 2C</w:t>
      </w:r>
      <w:r w:rsidR="009805DB" w:rsidRPr="00FC6DFE">
        <w:rPr>
          <w:szCs w:val="20"/>
        </w:rPr>
        <w:t>).</w:t>
      </w:r>
    </w:p>
    <w:p w14:paraId="7AD31809" w14:textId="3ACDC6C3" w:rsidR="00B239D0" w:rsidRDefault="00B239D0" w:rsidP="0010249F">
      <w:pPr>
        <w:adjustRightInd w:val="0"/>
        <w:rPr>
          <w:szCs w:val="20"/>
        </w:rPr>
      </w:pPr>
      <w:r>
        <w:rPr>
          <w:szCs w:val="20"/>
        </w:rPr>
        <w:tab/>
      </w:r>
      <w:r w:rsidR="00276AAC" w:rsidRPr="00FC6DFE">
        <w:rPr>
          <w:szCs w:val="20"/>
        </w:rPr>
        <w:t>RBD-specific memory B cell</w:t>
      </w:r>
      <w:r w:rsidR="00D63A45">
        <w:rPr>
          <w:szCs w:val="20"/>
        </w:rPr>
        <w:t>s</w:t>
      </w:r>
      <w:r w:rsidR="00F6790C">
        <w:rPr>
          <w:szCs w:val="20"/>
        </w:rPr>
        <w:t xml:space="preserve"> displayed </w:t>
      </w:r>
      <w:r w:rsidR="00276AAC" w:rsidRPr="00FC6DFE">
        <w:rPr>
          <w:szCs w:val="20"/>
        </w:rPr>
        <w:t xml:space="preserve">similar kinetics to </w:t>
      </w:r>
      <w:r w:rsidR="004C28D0">
        <w:rPr>
          <w:szCs w:val="20"/>
        </w:rPr>
        <w:t>Spike</w:t>
      </w:r>
      <w:r w:rsidR="00276AAC" w:rsidRPr="00FC6DFE">
        <w:rPr>
          <w:szCs w:val="20"/>
        </w:rPr>
        <w:t xml:space="preserve">-specific memory B cells. </w:t>
      </w:r>
      <w:r w:rsidR="00A46589">
        <w:rPr>
          <w:szCs w:val="20"/>
        </w:rPr>
        <w:t>RBD-specific memory B cells were undetectable in</w:t>
      </w:r>
      <w:r w:rsidR="007D4A54">
        <w:rPr>
          <w:szCs w:val="20"/>
        </w:rPr>
        <w:t xml:space="preserve"> </w:t>
      </w:r>
      <w:r w:rsidR="00236ADF" w:rsidRPr="00FC6DFE">
        <w:rPr>
          <w:szCs w:val="20"/>
        </w:rPr>
        <w:t>SARS</w:t>
      </w:r>
      <w:r w:rsidR="00236ADF">
        <w:rPr>
          <w:szCs w:val="20"/>
        </w:rPr>
        <w:t>-</w:t>
      </w:r>
      <w:r w:rsidR="00236ADF" w:rsidRPr="00FC6DFE">
        <w:rPr>
          <w:szCs w:val="20"/>
        </w:rPr>
        <w:t xml:space="preserve">CoV-2 </w:t>
      </w:r>
      <w:r w:rsidR="00A46589">
        <w:rPr>
          <w:szCs w:val="20"/>
        </w:rPr>
        <w:t xml:space="preserve">unexposed </w:t>
      </w:r>
      <w:r w:rsidR="007D4A54">
        <w:rPr>
          <w:szCs w:val="20"/>
        </w:rPr>
        <w:t>subjects</w:t>
      </w:r>
      <w:r w:rsidR="00A46589">
        <w:rPr>
          <w:szCs w:val="20"/>
        </w:rPr>
        <w:t xml:space="preserve"> (</w:t>
      </w:r>
      <w:r w:rsidR="00A46589" w:rsidRPr="00A46C6C">
        <w:rPr>
          <w:b/>
          <w:szCs w:val="20"/>
        </w:rPr>
        <w:t>Fig. 2E</w:t>
      </w:r>
      <w:r w:rsidR="00D63A45">
        <w:rPr>
          <w:b/>
          <w:szCs w:val="20"/>
        </w:rPr>
        <w:t>.</w:t>
      </w:r>
      <w:r w:rsidR="00A46589" w:rsidRPr="00A46C6C">
        <w:rPr>
          <w:b/>
          <w:szCs w:val="20"/>
        </w:rPr>
        <w:t xml:space="preserve"> </w:t>
      </w:r>
      <w:r w:rsidR="00D63A45" w:rsidRPr="00666D9D">
        <w:rPr>
          <w:szCs w:val="20"/>
        </w:rPr>
        <w:t>Fig. S</w:t>
      </w:r>
      <w:r w:rsidR="00D63A45">
        <w:rPr>
          <w:szCs w:val="20"/>
        </w:rPr>
        <w:t>2</w:t>
      </w:r>
      <w:r w:rsidR="002D4185">
        <w:rPr>
          <w:szCs w:val="20"/>
        </w:rPr>
        <w:t>C</w:t>
      </w:r>
      <w:r w:rsidR="00A46589">
        <w:rPr>
          <w:szCs w:val="20"/>
        </w:rPr>
        <w:t>)</w:t>
      </w:r>
      <w:r w:rsidR="0006034F">
        <w:rPr>
          <w:szCs w:val="20"/>
        </w:rPr>
        <w:t>, as expected</w:t>
      </w:r>
      <w:r w:rsidR="00E55A61">
        <w:rPr>
          <w:szCs w:val="20"/>
        </w:rPr>
        <w:t>.</w:t>
      </w:r>
      <w:r w:rsidR="00A46589">
        <w:rPr>
          <w:szCs w:val="20"/>
        </w:rPr>
        <w:t xml:space="preserve"> </w:t>
      </w:r>
      <w:r w:rsidR="00F6790C">
        <w:rPr>
          <w:szCs w:val="20"/>
        </w:rPr>
        <w:t xml:space="preserve">RBD-specific memory B cells </w:t>
      </w:r>
      <w:r w:rsidR="00A46589">
        <w:rPr>
          <w:szCs w:val="20"/>
        </w:rPr>
        <w:t xml:space="preserve">appeared as </w:t>
      </w:r>
      <w:r w:rsidR="00F6790C">
        <w:rPr>
          <w:szCs w:val="20"/>
        </w:rPr>
        <w:t>early as 1</w:t>
      </w:r>
      <w:r w:rsidR="0083720A">
        <w:rPr>
          <w:szCs w:val="20"/>
        </w:rPr>
        <w:t>6 days</w:t>
      </w:r>
      <w:r w:rsidR="00F6790C">
        <w:rPr>
          <w:szCs w:val="20"/>
        </w:rPr>
        <w:t xml:space="preserve"> PSO</w:t>
      </w:r>
      <w:r w:rsidR="00A46589">
        <w:rPr>
          <w:szCs w:val="20"/>
        </w:rPr>
        <w:t xml:space="preserve">, and the </w:t>
      </w:r>
      <w:r w:rsidR="00F6790C">
        <w:rPr>
          <w:szCs w:val="20"/>
        </w:rPr>
        <w:t xml:space="preserve">frequency </w:t>
      </w:r>
      <w:r w:rsidR="00E55A61">
        <w:rPr>
          <w:szCs w:val="20"/>
        </w:rPr>
        <w:t>steadily increased</w:t>
      </w:r>
      <w:r w:rsidR="00A46589">
        <w:rPr>
          <w:szCs w:val="20"/>
        </w:rPr>
        <w:t xml:space="preserve"> </w:t>
      </w:r>
      <w:r w:rsidR="00F6790C">
        <w:rPr>
          <w:szCs w:val="20"/>
        </w:rPr>
        <w:t>in</w:t>
      </w:r>
      <w:r w:rsidR="00A46589">
        <w:rPr>
          <w:szCs w:val="20"/>
        </w:rPr>
        <w:t xml:space="preserve"> the following</w:t>
      </w:r>
      <w:r w:rsidR="00F6790C">
        <w:rPr>
          <w:szCs w:val="20"/>
        </w:rPr>
        <w:t xml:space="preserve"> 4-5 months</w:t>
      </w:r>
      <w:r w:rsidR="00276AAC" w:rsidRPr="00FC6DFE">
        <w:rPr>
          <w:szCs w:val="20"/>
        </w:rPr>
        <w:t xml:space="preserve"> (</w:t>
      </w:r>
      <w:r w:rsidR="00276AAC" w:rsidRPr="00A46C6C">
        <w:rPr>
          <w:b/>
          <w:szCs w:val="20"/>
        </w:rPr>
        <w:t>Fig. 2E</w:t>
      </w:r>
      <w:r w:rsidR="00D63A45">
        <w:rPr>
          <w:b/>
          <w:szCs w:val="20"/>
        </w:rPr>
        <w:t xml:space="preserve">. </w:t>
      </w:r>
      <w:r w:rsidR="00D63A45" w:rsidRPr="00666D9D">
        <w:rPr>
          <w:szCs w:val="20"/>
        </w:rPr>
        <w:t>Fig. S</w:t>
      </w:r>
      <w:r w:rsidR="00D63A45">
        <w:rPr>
          <w:szCs w:val="20"/>
        </w:rPr>
        <w:t>2</w:t>
      </w:r>
      <w:r w:rsidR="000D46ED">
        <w:rPr>
          <w:szCs w:val="20"/>
        </w:rPr>
        <w:t>B-</w:t>
      </w:r>
      <w:r w:rsidR="009819F5">
        <w:rPr>
          <w:szCs w:val="20"/>
        </w:rPr>
        <w:t>C</w:t>
      </w:r>
      <w:r w:rsidR="00276AAC" w:rsidRPr="00FC6DFE">
        <w:rPr>
          <w:szCs w:val="20"/>
        </w:rPr>
        <w:t>)</w:t>
      </w:r>
      <w:r w:rsidR="00F6790C">
        <w:rPr>
          <w:szCs w:val="20"/>
        </w:rPr>
        <w:t xml:space="preserve">. </w:t>
      </w:r>
      <w:r w:rsidR="009F0308" w:rsidRPr="00D356E8">
        <w:rPr>
          <w:szCs w:val="20"/>
        </w:rPr>
        <w:t xml:space="preserve">29 </w:t>
      </w:r>
      <w:r w:rsidR="00276AAC" w:rsidRPr="00D356E8">
        <w:rPr>
          <w:szCs w:val="20"/>
        </w:rPr>
        <w:t xml:space="preserve">of </w:t>
      </w:r>
      <w:r w:rsidR="009F0308" w:rsidRPr="00D356E8">
        <w:rPr>
          <w:szCs w:val="20"/>
        </w:rPr>
        <w:t xml:space="preserve">36 </w:t>
      </w:r>
      <w:r w:rsidR="00276AAC" w:rsidRPr="00D356E8">
        <w:rPr>
          <w:szCs w:val="20"/>
        </w:rPr>
        <w:t xml:space="preserve">longitudinally tracked individuals had higher frequencies </w:t>
      </w:r>
      <w:r w:rsidR="00E55A61" w:rsidRPr="00D356E8">
        <w:rPr>
          <w:szCs w:val="20"/>
        </w:rPr>
        <w:t xml:space="preserve">of RBD-specific memory B cells </w:t>
      </w:r>
      <w:r w:rsidR="00276AAC" w:rsidRPr="00D356E8">
        <w:rPr>
          <w:szCs w:val="20"/>
        </w:rPr>
        <w:t xml:space="preserve">at </w:t>
      </w:r>
      <w:r w:rsidR="00A575AC" w:rsidRPr="00D356E8">
        <w:rPr>
          <w:szCs w:val="20"/>
        </w:rPr>
        <w:t>the later time</w:t>
      </w:r>
      <w:r w:rsidR="00D63A45" w:rsidRPr="00D356E8">
        <w:rPr>
          <w:szCs w:val="20"/>
        </w:rPr>
        <w:t xml:space="preserve"> </w:t>
      </w:r>
      <w:r w:rsidR="00A575AC" w:rsidRPr="00D356E8">
        <w:rPr>
          <w:szCs w:val="20"/>
        </w:rPr>
        <w:t xml:space="preserve">point </w:t>
      </w:r>
      <w:r w:rsidR="00276AAC" w:rsidRPr="00D356E8">
        <w:rPr>
          <w:szCs w:val="20"/>
        </w:rPr>
        <w:t>(</w:t>
      </w:r>
      <w:r w:rsidR="00A575AC" w:rsidRPr="00D356E8">
        <w:rPr>
          <w:b/>
          <w:szCs w:val="20"/>
        </w:rPr>
        <w:t>Fig. 2F</w:t>
      </w:r>
      <w:r w:rsidR="00276AAC" w:rsidRPr="00D356E8">
        <w:rPr>
          <w:szCs w:val="20"/>
        </w:rPr>
        <w:t>)</w:t>
      </w:r>
      <w:r w:rsidR="00D63A45" w:rsidRPr="00D356E8">
        <w:rPr>
          <w:szCs w:val="20"/>
        </w:rPr>
        <w:t xml:space="preserve">, again showing an increase in </w:t>
      </w:r>
      <w:r w:rsidR="009D1E99" w:rsidRPr="00D356E8">
        <w:rPr>
          <w:szCs w:val="20"/>
        </w:rPr>
        <w:t xml:space="preserve">SARS-CoV-2 specific memory B cells </w:t>
      </w:r>
      <w:r w:rsidR="009936A3" w:rsidRPr="00D356E8">
        <w:rPr>
          <w:szCs w:val="20"/>
        </w:rPr>
        <w:t xml:space="preserve">several </w:t>
      </w:r>
      <w:r w:rsidR="009D1E99" w:rsidRPr="00D356E8">
        <w:rPr>
          <w:szCs w:val="20"/>
        </w:rPr>
        <w:t>months post-infection</w:t>
      </w:r>
      <w:r w:rsidR="00E55A61" w:rsidRPr="00D356E8">
        <w:rPr>
          <w:szCs w:val="20"/>
        </w:rPr>
        <w:t>.</w:t>
      </w:r>
      <w:r w:rsidR="001D1266">
        <w:rPr>
          <w:szCs w:val="20"/>
        </w:rPr>
        <w:t xml:space="preserve"> </w:t>
      </w:r>
      <w:r w:rsidR="000D46ED">
        <w:rPr>
          <w:szCs w:val="20"/>
        </w:rPr>
        <w:t>~1</w:t>
      </w:r>
      <w:r w:rsidR="000D46ED" w:rsidRPr="00FC6DFE">
        <w:rPr>
          <w:szCs w:val="20"/>
        </w:rPr>
        <w:t xml:space="preserve">0-30% of </w:t>
      </w:r>
      <w:r w:rsidR="004C28D0">
        <w:rPr>
          <w:szCs w:val="20"/>
        </w:rPr>
        <w:t>Spike</w:t>
      </w:r>
      <w:r w:rsidR="000D46ED" w:rsidRPr="00FC6DFE">
        <w:rPr>
          <w:szCs w:val="20"/>
        </w:rPr>
        <w:t xml:space="preserve">-specific memory B cells </w:t>
      </w:r>
      <w:r w:rsidR="000D46ED">
        <w:rPr>
          <w:szCs w:val="20"/>
        </w:rPr>
        <w:t>from SARS-CoV-2 convalescent donors were specific for</w:t>
      </w:r>
      <w:r w:rsidR="000D46ED" w:rsidRPr="00FC6DFE">
        <w:rPr>
          <w:szCs w:val="20"/>
        </w:rPr>
        <w:t xml:space="preserve"> </w:t>
      </w:r>
      <w:r w:rsidR="000D46ED">
        <w:rPr>
          <w:szCs w:val="20"/>
        </w:rPr>
        <w:t xml:space="preserve">the </w:t>
      </w:r>
      <w:r w:rsidR="000D46ED" w:rsidRPr="00FC6DFE">
        <w:rPr>
          <w:szCs w:val="20"/>
        </w:rPr>
        <w:t xml:space="preserve">RBD </w:t>
      </w:r>
      <w:r w:rsidR="000D46ED">
        <w:rPr>
          <w:szCs w:val="20"/>
        </w:rPr>
        <w:t xml:space="preserve">domain </w:t>
      </w:r>
      <w:r w:rsidR="000D46ED" w:rsidRPr="00FC6DFE">
        <w:rPr>
          <w:szCs w:val="20"/>
        </w:rPr>
        <w:t>(</w:t>
      </w:r>
      <w:r w:rsidR="000D46ED" w:rsidRPr="000A1D7E">
        <w:rPr>
          <w:b/>
          <w:szCs w:val="20"/>
        </w:rPr>
        <w:t>Fig. 2A</w:t>
      </w:r>
      <w:r w:rsidR="000D46ED">
        <w:rPr>
          <w:b/>
          <w:szCs w:val="20"/>
        </w:rPr>
        <w:t xml:space="preserve">, </w:t>
      </w:r>
      <w:r w:rsidR="000D46ED" w:rsidRPr="00666D9D">
        <w:rPr>
          <w:szCs w:val="20"/>
        </w:rPr>
        <w:t>Fig. S</w:t>
      </w:r>
      <w:r w:rsidR="000D46ED">
        <w:rPr>
          <w:szCs w:val="20"/>
        </w:rPr>
        <w:t>2B</w:t>
      </w:r>
      <w:r w:rsidR="000D46ED" w:rsidRPr="00FC6DFE">
        <w:rPr>
          <w:szCs w:val="20"/>
        </w:rPr>
        <w:t xml:space="preserve">). </w:t>
      </w:r>
    </w:p>
    <w:p w14:paraId="0FCD1486" w14:textId="05EBA6A4" w:rsidR="00276AAC" w:rsidRPr="00FC6DFE" w:rsidRDefault="00B239D0" w:rsidP="0010249F">
      <w:pPr>
        <w:adjustRightInd w:val="0"/>
        <w:rPr>
          <w:szCs w:val="20"/>
        </w:rPr>
      </w:pPr>
      <w:r>
        <w:rPr>
          <w:szCs w:val="20"/>
        </w:rPr>
        <w:tab/>
      </w:r>
      <w:r w:rsidR="00FE0996" w:rsidRPr="00FC6DFE">
        <w:rPr>
          <w:szCs w:val="20"/>
        </w:rPr>
        <w:t>SARS</w:t>
      </w:r>
      <w:r w:rsidR="00FE0996">
        <w:rPr>
          <w:szCs w:val="20"/>
        </w:rPr>
        <w:t>-</w:t>
      </w:r>
      <w:r w:rsidR="00FE0996" w:rsidRPr="00FC6DFE">
        <w:rPr>
          <w:szCs w:val="20"/>
        </w:rPr>
        <w:t xml:space="preserve">CoV-2 </w:t>
      </w:r>
      <w:r w:rsidR="004C28D0">
        <w:rPr>
          <w:szCs w:val="20"/>
        </w:rPr>
        <w:t>Nucleocapsid</w:t>
      </w:r>
      <w:r w:rsidR="007D4A54">
        <w:rPr>
          <w:szCs w:val="20"/>
        </w:rPr>
        <w:t>-specific memory B cells</w:t>
      </w:r>
      <w:r w:rsidR="00A575AC" w:rsidRPr="00FC6DFE">
        <w:rPr>
          <w:szCs w:val="20"/>
        </w:rPr>
        <w:t xml:space="preserve"> were also </w:t>
      </w:r>
      <w:r w:rsidR="00A46589">
        <w:rPr>
          <w:szCs w:val="20"/>
        </w:rPr>
        <w:t xml:space="preserve">detected </w:t>
      </w:r>
      <w:r w:rsidR="00A575AC" w:rsidRPr="00FC6DFE">
        <w:rPr>
          <w:szCs w:val="20"/>
        </w:rPr>
        <w:t xml:space="preserve">after </w:t>
      </w:r>
      <w:r w:rsidR="00236ADF" w:rsidRPr="00FC6DFE">
        <w:rPr>
          <w:szCs w:val="20"/>
        </w:rPr>
        <w:t>SARS</w:t>
      </w:r>
      <w:r w:rsidR="00236ADF">
        <w:rPr>
          <w:szCs w:val="20"/>
        </w:rPr>
        <w:t>-</w:t>
      </w:r>
      <w:r w:rsidR="00236ADF" w:rsidRPr="00FC6DFE">
        <w:rPr>
          <w:szCs w:val="20"/>
        </w:rPr>
        <w:t xml:space="preserve">CoV-2 </w:t>
      </w:r>
      <w:r w:rsidR="00A575AC" w:rsidRPr="00FC6DFE">
        <w:rPr>
          <w:szCs w:val="20"/>
        </w:rPr>
        <w:t>infection (</w:t>
      </w:r>
      <w:r w:rsidR="00A575AC" w:rsidRPr="00A46C6C">
        <w:rPr>
          <w:b/>
          <w:szCs w:val="20"/>
        </w:rPr>
        <w:t>Fig. 2A</w:t>
      </w:r>
      <w:r w:rsidR="00A575AC" w:rsidRPr="00FC6DFE">
        <w:rPr>
          <w:szCs w:val="20"/>
        </w:rPr>
        <w:t xml:space="preserve">). </w:t>
      </w:r>
      <w:r w:rsidR="00E14C69">
        <w:rPr>
          <w:szCs w:val="20"/>
        </w:rPr>
        <w:t>Similar</w:t>
      </w:r>
      <w:r w:rsidR="00A46589">
        <w:rPr>
          <w:szCs w:val="20"/>
        </w:rPr>
        <w:t xml:space="preserve"> to </w:t>
      </w:r>
      <w:r w:rsidR="004C28D0">
        <w:rPr>
          <w:szCs w:val="20"/>
        </w:rPr>
        <w:t>Spike</w:t>
      </w:r>
      <w:r w:rsidR="00A46589">
        <w:rPr>
          <w:szCs w:val="20"/>
        </w:rPr>
        <w:t>-</w:t>
      </w:r>
      <w:r w:rsidR="00E14C69">
        <w:rPr>
          <w:szCs w:val="20"/>
        </w:rPr>
        <w:t xml:space="preserve"> and RBD-</w:t>
      </w:r>
      <w:r w:rsidR="00A46589">
        <w:rPr>
          <w:szCs w:val="20"/>
        </w:rPr>
        <w:t>specific memory B cells</w:t>
      </w:r>
      <w:r w:rsidR="00E14C69">
        <w:rPr>
          <w:szCs w:val="20"/>
        </w:rPr>
        <w:t xml:space="preserve">, </w:t>
      </w:r>
      <w:r w:rsidR="004C28D0">
        <w:rPr>
          <w:szCs w:val="20"/>
        </w:rPr>
        <w:t>Nucleocapsid</w:t>
      </w:r>
      <w:r w:rsidR="00E14C69">
        <w:rPr>
          <w:szCs w:val="20"/>
        </w:rPr>
        <w:t>-specific memory B cell</w:t>
      </w:r>
      <w:r w:rsidR="00E55A61">
        <w:rPr>
          <w:szCs w:val="20"/>
        </w:rPr>
        <w:t xml:space="preserve"> </w:t>
      </w:r>
      <w:r w:rsidR="00E14C69">
        <w:rPr>
          <w:szCs w:val="20"/>
        </w:rPr>
        <w:t>frequency</w:t>
      </w:r>
      <w:r w:rsidR="00A575AC" w:rsidRPr="00FC6DFE">
        <w:rPr>
          <w:szCs w:val="20"/>
        </w:rPr>
        <w:t xml:space="preserve"> </w:t>
      </w:r>
      <w:r w:rsidR="00E55A61">
        <w:rPr>
          <w:szCs w:val="20"/>
        </w:rPr>
        <w:t xml:space="preserve">steadily increased </w:t>
      </w:r>
      <w:r w:rsidR="009936A3">
        <w:rPr>
          <w:szCs w:val="20"/>
        </w:rPr>
        <w:t>during</w:t>
      </w:r>
      <w:r w:rsidR="00A575AC" w:rsidRPr="00FC6DFE">
        <w:rPr>
          <w:szCs w:val="20"/>
        </w:rPr>
        <w:t xml:space="preserve"> the first ~</w:t>
      </w:r>
      <w:r w:rsidR="0006034F">
        <w:rPr>
          <w:szCs w:val="20"/>
        </w:rPr>
        <w:t>4-</w:t>
      </w:r>
      <w:r w:rsidR="00E14C69">
        <w:rPr>
          <w:szCs w:val="20"/>
        </w:rPr>
        <w:t>5</w:t>
      </w:r>
      <w:r w:rsidR="00A575AC" w:rsidRPr="00FC6DFE">
        <w:rPr>
          <w:szCs w:val="20"/>
        </w:rPr>
        <w:t xml:space="preserve"> months</w:t>
      </w:r>
      <w:r w:rsidR="00E14C69">
        <w:rPr>
          <w:szCs w:val="20"/>
        </w:rPr>
        <w:t xml:space="preserve"> </w:t>
      </w:r>
      <w:r w:rsidR="001F6B4C">
        <w:rPr>
          <w:szCs w:val="20"/>
        </w:rPr>
        <w:t xml:space="preserve">PSO </w:t>
      </w:r>
      <w:r w:rsidR="00E14C69">
        <w:rPr>
          <w:szCs w:val="20"/>
        </w:rPr>
        <w:t>(</w:t>
      </w:r>
      <w:r w:rsidR="00E14C69" w:rsidRPr="000A1D7E">
        <w:rPr>
          <w:b/>
          <w:szCs w:val="20"/>
        </w:rPr>
        <w:t xml:space="preserve">Fig. 2G, </w:t>
      </w:r>
      <w:r w:rsidR="00E14C69">
        <w:rPr>
          <w:b/>
          <w:szCs w:val="20"/>
        </w:rPr>
        <w:t xml:space="preserve">2H, </w:t>
      </w:r>
      <w:r w:rsidR="009936A3" w:rsidRPr="00666D9D">
        <w:rPr>
          <w:szCs w:val="20"/>
        </w:rPr>
        <w:t>Fig. S</w:t>
      </w:r>
      <w:r w:rsidR="009936A3">
        <w:rPr>
          <w:szCs w:val="20"/>
        </w:rPr>
        <w:t>2</w:t>
      </w:r>
      <w:r w:rsidR="009819F5">
        <w:rPr>
          <w:szCs w:val="20"/>
        </w:rPr>
        <w:t>D</w:t>
      </w:r>
      <w:r w:rsidR="00E14C69">
        <w:rPr>
          <w:szCs w:val="20"/>
        </w:rPr>
        <w:t>)</w:t>
      </w:r>
      <w:r w:rsidR="00A575AC" w:rsidRPr="00FC6DFE">
        <w:rPr>
          <w:szCs w:val="20"/>
        </w:rPr>
        <w:t>.</w:t>
      </w:r>
      <w:r w:rsidR="001D1266">
        <w:rPr>
          <w:szCs w:val="20"/>
        </w:rPr>
        <w:t xml:space="preserve"> Antibody affinity maturation could potentially explain the increased frequencies of </w:t>
      </w:r>
      <w:r w:rsidR="001D1266" w:rsidRPr="00FC6DFE">
        <w:rPr>
          <w:szCs w:val="20"/>
        </w:rPr>
        <w:t>SARS</w:t>
      </w:r>
      <w:r w:rsidR="001D1266">
        <w:rPr>
          <w:szCs w:val="20"/>
        </w:rPr>
        <w:t>-</w:t>
      </w:r>
      <w:r w:rsidR="001D1266" w:rsidRPr="00FC6DFE">
        <w:rPr>
          <w:szCs w:val="20"/>
        </w:rPr>
        <w:t>CoV-2</w:t>
      </w:r>
      <w:r w:rsidR="001D1266">
        <w:rPr>
          <w:szCs w:val="20"/>
        </w:rPr>
        <w:t>-specific memory B cells detected by the antigen probes. However, geometric mean fluorescent intensity (MFI) of probe binding was stable over time</w:t>
      </w:r>
      <w:r w:rsidR="00D671B9">
        <w:rPr>
          <w:szCs w:val="20"/>
        </w:rPr>
        <w:t xml:space="preserve"> (Fig. S2I-J)</w:t>
      </w:r>
      <w:r w:rsidR="001D1266">
        <w:rPr>
          <w:szCs w:val="20"/>
        </w:rPr>
        <w:t xml:space="preserve">, </w:t>
      </w:r>
      <w:r w:rsidR="00D671B9">
        <w:rPr>
          <w:szCs w:val="20"/>
        </w:rPr>
        <w:t>not supporting an affinity maturation explanation for the increased memory B cell frequencies</w:t>
      </w:r>
      <w:r w:rsidR="00EE22AA">
        <w:rPr>
          <w:szCs w:val="20"/>
        </w:rPr>
        <w:t>.</w:t>
      </w:r>
    </w:p>
    <w:p w14:paraId="5A61BBFC" w14:textId="3E633E4E" w:rsidR="001D1266" w:rsidRDefault="001F6B4C" w:rsidP="0010249F">
      <w:pPr>
        <w:adjustRightInd w:val="0"/>
        <w:ind w:firstLine="720"/>
        <w:rPr>
          <w:szCs w:val="20"/>
        </w:rPr>
      </w:pPr>
      <w:r>
        <w:rPr>
          <w:szCs w:val="20"/>
        </w:rPr>
        <w:t>Representation</w:t>
      </w:r>
      <w:r w:rsidR="00DD4877" w:rsidRPr="00FC6DFE">
        <w:rPr>
          <w:szCs w:val="20"/>
        </w:rPr>
        <w:t xml:space="preserve"> of </w:t>
      </w:r>
      <w:r w:rsidR="007D4A54">
        <w:rPr>
          <w:szCs w:val="20"/>
        </w:rPr>
        <w:t>Ig</w:t>
      </w:r>
      <w:r w:rsidR="00DD4877" w:rsidRPr="00FC6DFE">
        <w:rPr>
          <w:szCs w:val="20"/>
        </w:rPr>
        <w:t xml:space="preserve"> isotypes </w:t>
      </w:r>
      <w:r w:rsidR="009936A3">
        <w:rPr>
          <w:szCs w:val="20"/>
        </w:rPr>
        <w:t>among</w:t>
      </w:r>
      <w:r w:rsidR="00E14C69">
        <w:rPr>
          <w:szCs w:val="20"/>
        </w:rPr>
        <w:t xml:space="preserve"> </w:t>
      </w:r>
      <w:r w:rsidR="00E53583">
        <w:rPr>
          <w:szCs w:val="20"/>
        </w:rPr>
        <w:t xml:space="preserve">the </w:t>
      </w:r>
      <w:r w:rsidR="009936A3" w:rsidRPr="00FC6DFE">
        <w:rPr>
          <w:szCs w:val="20"/>
        </w:rPr>
        <w:t>SARS</w:t>
      </w:r>
      <w:r w:rsidR="009936A3">
        <w:rPr>
          <w:szCs w:val="20"/>
        </w:rPr>
        <w:t>-</w:t>
      </w:r>
      <w:r w:rsidR="009936A3" w:rsidRPr="00FC6DFE">
        <w:rPr>
          <w:szCs w:val="20"/>
        </w:rPr>
        <w:t xml:space="preserve">CoV-2 </w:t>
      </w:r>
      <w:r w:rsidR="004C28D0">
        <w:rPr>
          <w:szCs w:val="20"/>
        </w:rPr>
        <w:t>Spike</w:t>
      </w:r>
      <w:r w:rsidR="00E14C69">
        <w:rPr>
          <w:szCs w:val="20"/>
        </w:rPr>
        <w:t>-specific memory B cell</w:t>
      </w:r>
      <w:r w:rsidR="009936A3">
        <w:rPr>
          <w:szCs w:val="20"/>
        </w:rPr>
        <w:t xml:space="preserve"> population</w:t>
      </w:r>
      <w:r>
        <w:rPr>
          <w:szCs w:val="20"/>
        </w:rPr>
        <w:t xml:space="preserve"> shifted </w:t>
      </w:r>
      <w:r w:rsidR="007D4A54">
        <w:rPr>
          <w:szCs w:val="20"/>
        </w:rPr>
        <w:t>with</w:t>
      </w:r>
      <w:r>
        <w:rPr>
          <w:szCs w:val="20"/>
        </w:rPr>
        <w:t xml:space="preserve"> time</w:t>
      </w:r>
      <w:r w:rsidR="00BC7229">
        <w:rPr>
          <w:szCs w:val="20"/>
        </w:rPr>
        <w:t xml:space="preserve"> </w:t>
      </w:r>
      <w:r w:rsidR="00BC7229" w:rsidRPr="00FC6DFE">
        <w:rPr>
          <w:szCs w:val="20"/>
        </w:rPr>
        <w:t>(</w:t>
      </w:r>
      <w:r w:rsidR="00BC7229" w:rsidRPr="00FE0996">
        <w:rPr>
          <w:b/>
          <w:szCs w:val="20"/>
        </w:rPr>
        <w:t>Fig. 2</w:t>
      </w:r>
      <w:r w:rsidR="00BC7229">
        <w:rPr>
          <w:b/>
          <w:szCs w:val="20"/>
        </w:rPr>
        <w:t>I-2O</w:t>
      </w:r>
      <w:r w:rsidR="00BC7229">
        <w:rPr>
          <w:szCs w:val="20"/>
        </w:rPr>
        <w:t>)</w:t>
      </w:r>
      <w:r w:rsidR="00DD4877" w:rsidRPr="00FC6DFE">
        <w:rPr>
          <w:szCs w:val="20"/>
        </w:rPr>
        <w:t xml:space="preserve">. </w:t>
      </w:r>
      <w:r w:rsidR="00E53583">
        <w:rPr>
          <w:szCs w:val="20"/>
        </w:rPr>
        <w:t xml:space="preserve">During </w:t>
      </w:r>
      <w:r w:rsidR="00E55A61">
        <w:rPr>
          <w:szCs w:val="20"/>
        </w:rPr>
        <w:t>the</w:t>
      </w:r>
      <w:r w:rsidR="00E53583">
        <w:rPr>
          <w:szCs w:val="20"/>
        </w:rPr>
        <w:t xml:space="preserve"> earl</w:t>
      </w:r>
      <w:r w:rsidR="00FE0996">
        <w:rPr>
          <w:szCs w:val="20"/>
        </w:rPr>
        <w:t>iest</w:t>
      </w:r>
      <w:r w:rsidR="00E53583">
        <w:rPr>
          <w:szCs w:val="20"/>
        </w:rPr>
        <w:t xml:space="preserve"> phase </w:t>
      </w:r>
      <w:r w:rsidR="00FE0996">
        <w:rPr>
          <w:szCs w:val="20"/>
        </w:rPr>
        <w:t xml:space="preserve">of memory </w:t>
      </w:r>
      <w:r w:rsidR="00E53583">
        <w:rPr>
          <w:szCs w:val="20"/>
        </w:rPr>
        <w:t>(</w:t>
      </w:r>
      <w:r w:rsidR="00850B8A">
        <w:rPr>
          <w:szCs w:val="20"/>
        </w:rPr>
        <w:t>20-6</w:t>
      </w:r>
      <w:r w:rsidR="00FE0996">
        <w:rPr>
          <w:szCs w:val="20"/>
        </w:rPr>
        <w:t>0</w:t>
      </w:r>
      <w:r w:rsidR="00DE3BEE">
        <w:rPr>
          <w:szCs w:val="20"/>
        </w:rPr>
        <w:t xml:space="preserve"> </w:t>
      </w:r>
      <w:r w:rsidR="00FE0996">
        <w:rPr>
          <w:szCs w:val="20"/>
        </w:rPr>
        <w:t>d</w:t>
      </w:r>
      <w:r w:rsidR="00DE3BEE">
        <w:rPr>
          <w:szCs w:val="20"/>
        </w:rPr>
        <w:t>ays</w:t>
      </w:r>
      <w:r w:rsidR="00E53583">
        <w:rPr>
          <w:szCs w:val="20"/>
        </w:rPr>
        <w:t xml:space="preserve"> PSO), IgM</w:t>
      </w:r>
      <w:r w:rsidR="00E53583" w:rsidRPr="00A46C6C">
        <w:rPr>
          <w:szCs w:val="20"/>
          <w:vertAlign w:val="superscript"/>
        </w:rPr>
        <w:t>+</w:t>
      </w:r>
      <w:r w:rsidR="00E53583">
        <w:rPr>
          <w:szCs w:val="20"/>
        </w:rPr>
        <w:t xml:space="preserve"> </w:t>
      </w:r>
      <w:r w:rsidR="00D522A7">
        <w:rPr>
          <w:szCs w:val="20"/>
        </w:rPr>
        <w:t>and IgG</w:t>
      </w:r>
      <w:r w:rsidR="00D522A7" w:rsidRPr="00A46C6C">
        <w:rPr>
          <w:szCs w:val="20"/>
          <w:vertAlign w:val="superscript"/>
        </w:rPr>
        <w:t>+</w:t>
      </w:r>
      <w:r w:rsidR="00D522A7">
        <w:rPr>
          <w:szCs w:val="20"/>
        </w:rPr>
        <w:t xml:space="preserve"> isotypes were similarly represented </w:t>
      </w:r>
      <w:r w:rsidR="00D522A7" w:rsidRPr="00FC6DFE">
        <w:rPr>
          <w:szCs w:val="20"/>
        </w:rPr>
        <w:t>(</w:t>
      </w:r>
      <w:r w:rsidR="00FE0996" w:rsidRPr="00FE0996">
        <w:rPr>
          <w:b/>
          <w:szCs w:val="20"/>
        </w:rPr>
        <w:t>Fig. 2</w:t>
      </w:r>
      <w:r w:rsidR="00850B8A">
        <w:rPr>
          <w:b/>
          <w:szCs w:val="20"/>
        </w:rPr>
        <w:t>O</w:t>
      </w:r>
      <w:r w:rsidR="00D522A7">
        <w:rPr>
          <w:szCs w:val="20"/>
        </w:rPr>
        <w:t>)</w:t>
      </w:r>
      <w:r w:rsidR="00FE0996">
        <w:rPr>
          <w:szCs w:val="20"/>
        </w:rPr>
        <w:t>, but IgM</w:t>
      </w:r>
      <w:r w:rsidR="00FE0996" w:rsidRPr="000A1D7E">
        <w:rPr>
          <w:szCs w:val="20"/>
          <w:vertAlign w:val="superscript"/>
        </w:rPr>
        <w:t>+</w:t>
      </w:r>
      <w:r w:rsidR="00FE0996">
        <w:rPr>
          <w:szCs w:val="20"/>
        </w:rPr>
        <w:t xml:space="preserve"> </w:t>
      </w:r>
      <w:r w:rsidR="003E398F">
        <w:rPr>
          <w:szCs w:val="20"/>
        </w:rPr>
        <w:t>memory B cells</w:t>
      </w:r>
      <w:r w:rsidR="00FE0996">
        <w:rPr>
          <w:szCs w:val="20"/>
        </w:rPr>
        <w:t xml:space="preserve"> </w:t>
      </w:r>
      <w:r w:rsidR="0006034F">
        <w:rPr>
          <w:szCs w:val="20"/>
        </w:rPr>
        <w:t>then declined</w:t>
      </w:r>
      <w:r w:rsidR="0096407A">
        <w:rPr>
          <w:szCs w:val="20"/>
        </w:rPr>
        <w:t xml:space="preserve"> (</w:t>
      </w:r>
      <w:r w:rsidR="0096407A" w:rsidRPr="00FE0996">
        <w:rPr>
          <w:b/>
          <w:szCs w:val="20"/>
        </w:rPr>
        <w:t xml:space="preserve">Fig. </w:t>
      </w:r>
      <w:r w:rsidR="00BC7229">
        <w:rPr>
          <w:b/>
          <w:szCs w:val="20"/>
        </w:rPr>
        <w:t>2M</w:t>
      </w:r>
      <w:r w:rsidR="00BC04E8">
        <w:rPr>
          <w:b/>
          <w:szCs w:val="20"/>
        </w:rPr>
        <w:t>-</w:t>
      </w:r>
      <w:r w:rsidR="00850B8A">
        <w:rPr>
          <w:b/>
          <w:szCs w:val="20"/>
        </w:rPr>
        <w:t>O</w:t>
      </w:r>
      <w:r w:rsidR="0096407A">
        <w:rPr>
          <w:szCs w:val="20"/>
        </w:rPr>
        <w:t>),</w:t>
      </w:r>
      <w:r w:rsidR="00FE0996">
        <w:rPr>
          <w:szCs w:val="20"/>
        </w:rPr>
        <w:t xml:space="preserve"> and IgG</w:t>
      </w:r>
      <w:r w:rsidR="003E398F" w:rsidRPr="003E398F">
        <w:rPr>
          <w:szCs w:val="20"/>
          <w:vertAlign w:val="superscript"/>
        </w:rPr>
        <w:t>+</w:t>
      </w:r>
      <w:r w:rsidR="00FE0996">
        <w:rPr>
          <w:szCs w:val="20"/>
          <w:vertAlign w:val="superscript"/>
        </w:rPr>
        <w:t xml:space="preserve"> </w:t>
      </w:r>
      <w:r w:rsidR="004C28D0">
        <w:rPr>
          <w:szCs w:val="20"/>
        </w:rPr>
        <w:t>Spike</w:t>
      </w:r>
      <w:r w:rsidR="00FE0996">
        <w:rPr>
          <w:szCs w:val="20"/>
        </w:rPr>
        <w:t>-specific memory B cells</w:t>
      </w:r>
      <w:r w:rsidR="003E398F">
        <w:rPr>
          <w:szCs w:val="20"/>
        </w:rPr>
        <w:t xml:space="preserve"> then dominated </w:t>
      </w:r>
      <w:r w:rsidR="001F42DD">
        <w:rPr>
          <w:szCs w:val="20"/>
        </w:rPr>
        <w:t xml:space="preserve">by </w:t>
      </w:r>
      <w:r w:rsidR="003E398F">
        <w:rPr>
          <w:szCs w:val="20"/>
        </w:rPr>
        <w:t>6 months</w:t>
      </w:r>
      <w:r w:rsidR="00F56E8D">
        <w:rPr>
          <w:szCs w:val="20"/>
        </w:rPr>
        <w:t xml:space="preserve"> PSO</w:t>
      </w:r>
      <w:r w:rsidR="00FE0996">
        <w:rPr>
          <w:szCs w:val="20"/>
        </w:rPr>
        <w:t xml:space="preserve"> </w:t>
      </w:r>
      <w:r w:rsidR="00FE0996" w:rsidRPr="00FC6DFE">
        <w:rPr>
          <w:szCs w:val="20"/>
        </w:rPr>
        <w:t>(</w:t>
      </w:r>
      <w:r w:rsidR="00FE0996" w:rsidRPr="000A1D7E">
        <w:rPr>
          <w:b/>
          <w:szCs w:val="20"/>
        </w:rPr>
        <w:t xml:space="preserve">Fig. </w:t>
      </w:r>
      <w:r w:rsidR="00BC7229">
        <w:rPr>
          <w:b/>
          <w:szCs w:val="20"/>
        </w:rPr>
        <w:t>2O</w:t>
      </w:r>
      <w:r w:rsidR="00FE0996" w:rsidRPr="00C109D1">
        <w:rPr>
          <w:szCs w:val="20"/>
        </w:rPr>
        <w:t>)</w:t>
      </w:r>
      <w:r w:rsidR="00D522A7" w:rsidRPr="00C109D1">
        <w:rPr>
          <w:szCs w:val="20"/>
        </w:rPr>
        <w:t xml:space="preserve">. </w:t>
      </w:r>
      <w:r w:rsidR="00942112" w:rsidRPr="00C109D1">
        <w:rPr>
          <w:szCs w:val="20"/>
        </w:rPr>
        <w:t>IgA</w:t>
      </w:r>
      <w:r w:rsidR="00942112" w:rsidRPr="00C109D1">
        <w:rPr>
          <w:szCs w:val="20"/>
          <w:vertAlign w:val="superscript"/>
        </w:rPr>
        <w:t>+</w:t>
      </w:r>
      <w:r w:rsidR="00942112" w:rsidRPr="00C109D1">
        <w:rPr>
          <w:szCs w:val="20"/>
        </w:rPr>
        <w:t xml:space="preserve"> </w:t>
      </w:r>
      <w:r w:rsidR="004C28D0">
        <w:rPr>
          <w:szCs w:val="20"/>
        </w:rPr>
        <w:t>Spike</w:t>
      </w:r>
      <w:r w:rsidR="00942112" w:rsidRPr="00FC6DFE">
        <w:rPr>
          <w:szCs w:val="20"/>
        </w:rPr>
        <w:t xml:space="preserve">-specific </w:t>
      </w:r>
      <w:r w:rsidR="00942112" w:rsidRPr="00FC6DFE">
        <w:rPr>
          <w:szCs w:val="20"/>
        </w:rPr>
        <w:lastRenderedPageBreak/>
        <w:t>memory B cells were detected</w:t>
      </w:r>
      <w:r w:rsidR="003E398F">
        <w:rPr>
          <w:szCs w:val="20"/>
        </w:rPr>
        <w:t xml:space="preserve"> as </w:t>
      </w:r>
      <w:r w:rsidR="00942112">
        <w:rPr>
          <w:szCs w:val="20"/>
        </w:rPr>
        <w:t xml:space="preserve">a </w:t>
      </w:r>
      <w:r w:rsidR="0054326F">
        <w:rPr>
          <w:szCs w:val="20"/>
        </w:rPr>
        <w:t>small</w:t>
      </w:r>
      <w:r w:rsidR="00942112">
        <w:rPr>
          <w:szCs w:val="20"/>
        </w:rPr>
        <w:t xml:space="preserve"> fraction of </w:t>
      </w:r>
      <w:r>
        <w:rPr>
          <w:szCs w:val="20"/>
        </w:rPr>
        <w:t xml:space="preserve">the total </w:t>
      </w:r>
      <w:r w:rsidR="004C28D0">
        <w:rPr>
          <w:szCs w:val="20"/>
        </w:rPr>
        <w:t>Spike</w:t>
      </w:r>
      <w:r w:rsidR="00942112">
        <w:rPr>
          <w:szCs w:val="20"/>
        </w:rPr>
        <w:t>-specific memory B cells</w:t>
      </w:r>
      <w:r>
        <w:rPr>
          <w:szCs w:val="20"/>
        </w:rPr>
        <w:t xml:space="preserve"> </w:t>
      </w:r>
      <w:r w:rsidRPr="00FC6DFE">
        <w:rPr>
          <w:szCs w:val="20"/>
        </w:rPr>
        <w:t>(</w:t>
      </w:r>
      <w:r w:rsidR="0054326F">
        <w:rPr>
          <w:szCs w:val="20"/>
        </w:rPr>
        <w:t xml:space="preserve">~5%, </w:t>
      </w:r>
      <w:r w:rsidR="0054326F" w:rsidRPr="00FE0996">
        <w:rPr>
          <w:b/>
          <w:szCs w:val="20"/>
        </w:rPr>
        <w:t>Fig. 2</w:t>
      </w:r>
      <w:r w:rsidR="00BC7229">
        <w:rPr>
          <w:b/>
          <w:szCs w:val="20"/>
        </w:rPr>
        <w:t>O</w:t>
      </w:r>
      <w:r>
        <w:rPr>
          <w:szCs w:val="20"/>
        </w:rPr>
        <w:t>)</w:t>
      </w:r>
      <w:r w:rsidR="00942112">
        <w:rPr>
          <w:szCs w:val="20"/>
        </w:rPr>
        <w:t>.</w:t>
      </w:r>
      <w:r w:rsidR="00946AB8">
        <w:rPr>
          <w:szCs w:val="20"/>
        </w:rPr>
        <w:t xml:space="preserve"> IgG</w:t>
      </w:r>
      <w:r w:rsidR="00946AB8" w:rsidRPr="00A46C6C">
        <w:rPr>
          <w:szCs w:val="20"/>
          <w:vertAlign w:val="superscript"/>
        </w:rPr>
        <w:t>+</w:t>
      </w:r>
      <w:r w:rsidR="00946AB8">
        <w:rPr>
          <w:szCs w:val="20"/>
        </w:rPr>
        <w:t xml:space="preserve"> </w:t>
      </w:r>
      <w:r w:rsidR="004C28D0">
        <w:rPr>
          <w:szCs w:val="20"/>
        </w:rPr>
        <w:t>Spike</w:t>
      </w:r>
      <w:r w:rsidR="00946AB8">
        <w:rPr>
          <w:szCs w:val="20"/>
        </w:rPr>
        <w:t>-specific memory B cell</w:t>
      </w:r>
      <w:r w:rsidR="001B11DC">
        <w:rPr>
          <w:szCs w:val="20"/>
        </w:rPr>
        <w:t xml:space="preserve"> </w:t>
      </w:r>
      <w:r w:rsidR="00C52453">
        <w:rPr>
          <w:szCs w:val="20"/>
        </w:rPr>
        <w:t xml:space="preserve">frequency </w:t>
      </w:r>
      <w:r w:rsidR="001B11DC">
        <w:rPr>
          <w:szCs w:val="20"/>
        </w:rPr>
        <w:t>increased</w:t>
      </w:r>
      <w:r w:rsidR="00942112">
        <w:rPr>
          <w:szCs w:val="20"/>
        </w:rPr>
        <w:t xml:space="preserve"> </w:t>
      </w:r>
      <w:r w:rsidR="007D4A54">
        <w:rPr>
          <w:szCs w:val="20"/>
        </w:rPr>
        <w:t>while IgA</w:t>
      </w:r>
      <w:r w:rsidR="007D4A54" w:rsidRPr="000A1D7E">
        <w:rPr>
          <w:szCs w:val="20"/>
          <w:vertAlign w:val="superscript"/>
        </w:rPr>
        <w:t>+</w:t>
      </w:r>
      <w:r w:rsidR="007D4A54">
        <w:rPr>
          <w:szCs w:val="20"/>
        </w:rPr>
        <w:t xml:space="preserve"> </w:t>
      </w:r>
      <w:r w:rsidR="00C52453">
        <w:rPr>
          <w:szCs w:val="20"/>
        </w:rPr>
        <w:t>was</w:t>
      </w:r>
      <w:r w:rsidR="00942112">
        <w:rPr>
          <w:szCs w:val="20"/>
        </w:rPr>
        <w:t xml:space="preserve"> </w:t>
      </w:r>
      <w:r w:rsidR="001F42DD">
        <w:rPr>
          <w:szCs w:val="20"/>
        </w:rPr>
        <w:t xml:space="preserve">low and </w:t>
      </w:r>
      <w:r w:rsidR="00942112">
        <w:rPr>
          <w:szCs w:val="20"/>
        </w:rPr>
        <w:t xml:space="preserve">stable </w:t>
      </w:r>
      <w:r w:rsidR="001B11DC">
        <w:rPr>
          <w:szCs w:val="20"/>
        </w:rPr>
        <w:t xml:space="preserve">over the </w:t>
      </w:r>
      <w:r w:rsidR="001F42DD">
        <w:rPr>
          <w:szCs w:val="20"/>
        </w:rPr>
        <w:t xml:space="preserve">8 </w:t>
      </w:r>
      <w:r w:rsidR="001B11DC">
        <w:rPr>
          <w:szCs w:val="20"/>
        </w:rPr>
        <w:t>month</w:t>
      </w:r>
      <w:r w:rsidR="00E2669D">
        <w:rPr>
          <w:szCs w:val="20"/>
        </w:rPr>
        <w:t>s</w:t>
      </w:r>
      <w:r w:rsidR="001B11DC">
        <w:rPr>
          <w:szCs w:val="20"/>
        </w:rPr>
        <w:t xml:space="preserve"> period (</w:t>
      </w:r>
      <w:r w:rsidR="001B11DC" w:rsidRPr="00A46C6C">
        <w:rPr>
          <w:b/>
          <w:szCs w:val="20"/>
        </w:rPr>
        <w:t>Fig</w:t>
      </w:r>
      <w:r w:rsidR="0054326F">
        <w:rPr>
          <w:b/>
          <w:szCs w:val="20"/>
        </w:rPr>
        <w:t>.</w:t>
      </w:r>
      <w:r w:rsidR="001B11DC" w:rsidRPr="00A46C6C">
        <w:rPr>
          <w:b/>
          <w:szCs w:val="20"/>
        </w:rPr>
        <w:t xml:space="preserve"> 2I-2L</w:t>
      </w:r>
      <w:r w:rsidR="001B11DC">
        <w:rPr>
          <w:szCs w:val="20"/>
        </w:rPr>
        <w:t>)</w:t>
      </w:r>
      <w:r w:rsidR="003051C0">
        <w:rPr>
          <w:szCs w:val="20"/>
        </w:rPr>
        <w:t xml:space="preserve">. </w:t>
      </w:r>
      <w:r w:rsidR="00024DED">
        <w:rPr>
          <w:szCs w:val="20"/>
        </w:rPr>
        <w:t xml:space="preserve">Similar patterns </w:t>
      </w:r>
      <w:r w:rsidR="00571734">
        <w:rPr>
          <w:szCs w:val="20"/>
        </w:rPr>
        <w:t>of increasing IgG</w:t>
      </w:r>
      <w:r w:rsidR="00571734" w:rsidRPr="000A1D7E">
        <w:rPr>
          <w:szCs w:val="20"/>
          <w:vertAlign w:val="superscript"/>
        </w:rPr>
        <w:t>+</w:t>
      </w:r>
      <w:r w:rsidR="00571734">
        <w:rPr>
          <w:szCs w:val="20"/>
        </w:rPr>
        <w:t xml:space="preserve"> memory, short-lived IgM</w:t>
      </w:r>
      <w:r w:rsidR="00571734" w:rsidRPr="000A1D7E">
        <w:rPr>
          <w:szCs w:val="20"/>
          <w:vertAlign w:val="superscript"/>
        </w:rPr>
        <w:t>+</w:t>
      </w:r>
      <w:r w:rsidR="00571734">
        <w:rPr>
          <w:szCs w:val="20"/>
        </w:rPr>
        <w:t xml:space="preserve"> memory, and stable IgA</w:t>
      </w:r>
      <w:r w:rsidR="00571734" w:rsidRPr="000A1D7E">
        <w:rPr>
          <w:szCs w:val="20"/>
          <w:vertAlign w:val="superscript"/>
        </w:rPr>
        <w:t>+</w:t>
      </w:r>
      <w:r w:rsidR="00571734">
        <w:rPr>
          <w:szCs w:val="20"/>
        </w:rPr>
        <w:t xml:space="preserve"> memory </w:t>
      </w:r>
      <w:r w:rsidR="00024DED">
        <w:rPr>
          <w:szCs w:val="20"/>
        </w:rPr>
        <w:t xml:space="preserve">were observed for RBD- and </w:t>
      </w:r>
      <w:r w:rsidR="004C28D0">
        <w:rPr>
          <w:szCs w:val="20"/>
        </w:rPr>
        <w:t>Nucleocapsid</w:t>
      </w:r>
      <w:r w:rsidR="00024DED">
        <w:rPr>
          <w:szCs w:val="20"/>
        </w:rPr>
        <w:t xml:space="preserve">-specific memory B cells </w:t>
      </w:r>
      <w:r w:rsidR="001F42DD">
        <w:rPr>
          <w:szCs w:val="20"/>
        </w:rPr>
        <w:t>over the 8 month</w:t>
      </w:r>
      <w:r w:rsidR="00E2669D">
        <w:rPr>
          <w:szCs w:val="20"/>
        </w:rPr>
        <w:t>s</w:t>
      </w:r>
      <w:r w:rsidR="001F42DD">
        <w:rPr>
          <w:szCs w:val="20"/>
        </w:rPr>
        <w:t xml:space="preserve"> period </w:t>
      </w:r>
      <w:r w:rsidR="00024DED">
        <w:rPr>
          <w:szCs w:val="20"/>
        </w:rPr>
        <w:t>(</w:t>
      </w:r>
      <w:r w:rsidR="00024DED" w:rsidRPr="00A46C6C">
        <w:rPr>
          <w:b/>
          <w:szCs w:val="20"/>
        </w:rPr>
        <w:t>Fig</w:t>
      </w:r>
      <w:r w:rsidR="00571734">
        <w:rPr>
          <w:b/>
          <w:szCs w:val="20"/>
        </w:rPr>
        <w:t>.</w:t>
      </w:r>
      <w:r w:rsidR="00024DED" w:rsidRPr="00A46C6C">
        <w:rPr>
          <w:b/>
          <w:szCs w:val="20"/>
        </w:rPr>
        <w:t xml:space="preserve"> 2O</w:t>
      </w:r>
      <w:r w:rsidR="00982EF9">
        <w:rPr>
          <w:b/>
          <w:szCs w:val="20"/>
        </w:rPr>
        <w:t>-2Q</w:t>
      </w:r>
      <w:r w:rsidR="00024DED" w:rsidRPr="00A46C6C">
        <w:rPr>
          <w:b/>
          <w:szCs w:val="20"/>
        </w:rPr>
        <w:t xml:space="preserve">, </w:t>
      </w:r>
      <w:r w:rsidR="00571734" w:rsidRPr="001E12CF">
        <w:rPr>
          <w:b/>
          <w:szCs w:val="20"/>
        </w:rPr>
        <w:t>Fig. S2</w:t>
      </w:r>
      <w:r w:rsidR="00982EF9" w:rsidRPr="001E12CF">
        <w:rPr>
          <w:b/>
          <w:szCs w:val="20"/>
        </w:rPr>
        <w:t>E</w:t>
      </w:r>
      <w:r w:rsidR="00024DED" w:rsidRPr="001E12CF">
        <w:rPr>
          <w:b/>
          <w:szCs w:val="20"/>
        </w:rPr>
        <w:t>-</w:t>
      </w:r>
      <w:r w:rsidR="00982EF9" w:rsidRPr="001E12CF">
        <w:rPr>
          <w:b/>
          <w:szCs w:val="20"/>
        </w:rPr>
        <w:t>S2H</w:t>
      </w:r>
      <w:r w:rsidR="00024DED">
        <w:rPr>
          <w:szCs w:val="20"/>
        </w:rPr>
        <w:t>).</w:t>
      </w:r>
      <w:r w:rsidR="00571734">
        <w:rPr>
          <w:szCs w:val="20"/>
        </w:rPr>
        <w:t xml:space="preserve"> </w:t>
      </w:r>
    </w:p>
    <w:p w14:paraId="46A8F491" w14:textId="441322F0" w:rsidR="00DD4877" w:rsidRDefault="000E49B5" w:rsidP="0010249F">
      <w:pPr>
        <w:adjustRightInd w:val="0"/>
        <w:ind w:firstLine="720"/>
        <w:rPr>
          <w:szCs w:val="20"/>
        </w:rPr>
      </w:pPr>
      <w:r>
        <w:rPr>
          <w:szCs w:val="20"/>
        </w:rPr>
        <w:t xml:space="preserve">There is limited knowledge of memory B cell kinetics </w:t>
      </w:r>
      <w:r w:rsidR="002A6E5A">
        <w:rPr>
          <w:szCs w:val="20"/>
        </w:rPr>
        <w:t>following</w:t>
      </w:r>
      <w:r>
        <w:rPr>
          <w:szCs w:val="20"/>
        </w:rPr>
        <w:t xml:space="preserve"> primary acute viral infection in humans. </w:t>
      </w:r>
      <w:r w:rsidR="00C4730D">
        <w:rPr>
          <w:szCs w:val="20"/>
        </w:rPr>
        <w:t>A recent</w:t>
      </w:r>
      <w:r w:rsidR="0006034F">
        <w:rPr>
          <w:szCs w:val="20"/>
        </w:rPr>
        <w:t>ly published</w:t>
      </w:r>
      <w:r w:rsidR="00C4730D">
        <w:rPr>
          <w:szCs w:val="20"/>
        </w:rPr>
        <w:t xml:space="preserve"> SARS-CoV-2 study found RBD-specific memory B cells out to ~90</w:t>
      </w:r>
      <w:r w:rsidR="00FB588A">
        <w:rPr>
          <w:szCs w:val="20"/>
        </w:rPr>
        <w:t xml:space="preserve"> </w:t>
      </w:r>
      <w:r w:rsidR="00C4730D">
        <w:rPr>
          <w:szCs w:val="20"/>
        </w:rPr>
        <w:t>d</w:t>
      </w:r>
      <w:r w:rsidR="00FB588A">
        <w:rPr>
          <w:szCs w:val="20"/>
        </w:rPr>
        <w:t>ays</w:t>
      </w:r>
      <w:r w:rsidR="00C4730D">
        <w:rPr>
          <w:szCs w:val="20"/>
        </w:rPr>
        <w:t xml:space="preserve"> PSO, with increasing frequencies</w:t>
      </w:r>
      <w:r w:rsidR="00426C0F">
        <w:rPr>
          <w:szCs w:val="20"/>
        </w:rPr>
        <w:t xml:space="preserve"> (and </w:t>
      </w:r>
      <w:r w:rsidR="00341BE2">
        <w:rPr>
          <w:szCs w:val="20"/>
        </w:rPr>
        <w:t xml:space="preserve">a </w:t>
      </w:r>
      <w:r w:rsidR="00426C0F">
        <w:rPr>
          <w:szCs w:val="20"/>
        </w:rPr>
        <w:t xml:space="preserve">low </w:t>
      </w:r>
      <w:r w:rsidR="00341BE2">
        <w:rPr>
          <w:szCs w:val="20"/>
        </w:rPr>
        <w:t xml:space="preserve">frequency of </w:t>
      </w:r>
      <w:r w:rsidR="00426C0F">
        <w:rPr>
          <w:szCs w:val="20"/>
        </w:rPr>
        <w:t>IgA</w:t>
      </w:r>
      <w:r w:rsidR="00341BE2" w:rsidRPr="00C34CD7">
        <w:rPr>
          <w:szCs w:val="20"/>
          <w:vertAlign w:val="superscript"/>
        </w:rPr>
        <w:t>+</w:t>
      </w:r>
      <w:r w:rsidR="00341BE2">
        <w:rPr>
          <w:szCs w:val="20"/>
        </w:rPr>
        <w:t xml:space="preserve"> cells)</w:t>
      </w:r>
      <w:r w:rsidR="0023069F">
        <w:rPr>
          <w:szCs w:val="20"/>
        </w:rPr>
        <w:t xml:space="preserve"> </w:t>
      </w:r>
      <w:sdt>
        <w:sdtPr>
          <w:rPr>
            <w:szCs w:val="20"/>
          </w:rPr>
          <w:alias w:val="SmartCite Citation"/>
          <w:tag w:val="931a6ff4-2896-41dc-bc70-7732d417e6f3:08cd0f74-aeef-456c-b720-4811aa4aac57+"/>
          <w:id w:val="2114314220"/>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50</w:t>
          </w:r>
          <w:r w:rsidR="00D2516C" w:rsidRPr="00D2516C">
            <w:rPr>
              <w:rFonts w:eastAsia="Times New Roman"/>
              <w:color w:val="000000"/>
            </w:rPr>
            <w:t>)</w:t>
          </w:r>
        </w:sdtContent>
      </w:sdt>
      <w:r w:rsidR="00C4730D">
        <w:rPr>
          <w:szCs w:val="20"/>
        </w:rPr>
        <w:t xml:space="preserve">, consistent with observations </w:t>
      </w:r>
      <w:r w:rsidR="00BC0494">
        <w:rPr>
          <w:szCs w:val="20"/>
        </w:rPr>
        <w:t xml:space="preserve">reported </w:t>
      </w:r>
      <w:r w:rsidR="00C4730D">
        <w:rPr>
          <w:szCs w:val="20"/>
        </w:rPr>
        <w:t xml:space="preserve">here. </w:t>
      </w:r>
      <w:r w:rsidR="0059567A">
        <w:rPr>
          <w:szCs w:val="20"/>
        </w:rPr>
        <w:t>For other acute infectious diseases, w</w:t>
      </w:r>
      <w:r w:rsidR="00164380">
        <w:rPr>
          <w:szCs w:val="20"/>
        </w:rPr>
        <w:t xml:space="preserve">e are not </w:t>
      </w:r>
      <w:r w:rsidR="0047614C">
        <w:rPr>
          <w:szCs w:val="20"/>
        </w:rPr>
        <w:t xml:space="preserve">currently </w:t>
      </w:r>
      <w:r w:rsidR="00164380">
        <w:rPr>
          <w:szCs w:val="20"/>
        </w:rPr>
        <w:t xml:space="preserve">aware of other cross-sectional </w:t>
      </w:r>
      <w:r w:rsidR="009A6EFE">
        <w:rPr>
          <w:szCs w:val="20"/>
        </w:rPr>
        <w:t xml:space="preserve">or longitudinal </w:t>
      </w:r>
      <w:r w:rsidR="00164380">
        <w:rPr>
          <w:szCs w:val="20"/>
        </w:rPr>
        <w:t xml:space="preserve">analyses of </w:t>
      </w:r>
      <w:r>
        <w:rPr>
          <w:szCs w:val="20"/>
        </w:rPr>
        <w:t xml:space="preserve">antigen-specific </w:t>
      </w:r>
      <w:r w:rsidR="00164380">
        <w:rPr>
          <w:szCs w:val="20"/>
        </w:rPr>
        <w:t xml:space="preserve">memory B cells </w:t>
      </w:r>
      <w:r w:rsidR="0023069F">
        <w:rPr>
          <w:szCs w:val="20"/>
        </w:rPr>
        <w:t>by flow cytomet</w:t>
      </w:r>
      <w:r w:rsidR="0006034F">
        <w:rPr>
          <w:szCs w:val="20"/>
        </w:rPr>
        <w:t xml:space="preserve">ry </w:t>
      </w:r>
      <w:r>
        <w:rPr>
          <w:szCs w:val="20"/>
        </w:rPr>
        <w:t>covering a</w:t>
      </w:r>
      <w:r w:rsidR="00164380">
        <w:rPr>
          <w:szCs w:val="20"/>
        </w:rPr>
        <w:t xml:space="preserve"> 6</w:t>
      </w:r>
      <w:r w:rsidR="00FF6309">
        <w:rPr>
          <w:szCs w:val="20"/>
        </w:rPr>
        <w:t>+</w:t>
      </w:r>
      <w:r w:rsidR="00164380">
        <w:rPr>
          <w:szCs w:val="20"/>
        </w:rPr>
        <w:t xml:space="preserve"> month</w:t>
      </w:r>
      <w:r>
        <w:rPr>
          <w:szCs w:val="20"/>
        </w:rPr>
        <w:t xml:space="preserve"> window after infection</w:t>
      </w:r>
      <w:r w:rsidR="000D46ED">
        <w:rPr>
          <w:szCs w:val="20"/>
        </w:rPr>
        <w:t>,</w:t>
      </w:r>
      <w:r>
        <w:rPr>
          <w:szCs w:val="20"/>
        </w:rPr>
        <w:t xml:space="preserve"> except for </w:t>
      </w:r>
      <w:r w:rsidR="005D6A29">
        <w:rPr>
          <w:szCs w:val="20"/>
        </w:rPr>
        <w:t xml:space="preserve">four individuals with Ebola </w:t>
      </w:r>
      <w:sdt>
        <w:sdtPr>
          <w:rPr>
            <w:szCs w:val="20"/>
          </w:rPr>
          <w:alias w:val="SmartCite Citation"/>
          <w:tag w:val="931a6ff4-2896-41dc-bc70-7732d417e6f3:42fab412-c893-45d3-b660-cf1bd5618f08+"/>
          <w:id w:val="1630511526"/>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51</w:t>
          </w:r>
          <w:r w:rsidR="00D2516C" w:rsidRPr="00D2516C">
            <w:rPr>
              <w:rFonts w:eastAsia="Times New Roman"/>
              <w:color w:val="000000"/>
            </w:rPr>
            <w:t>)</w:t>
          </w:r>
        </w:sdtContent>
      </w:sdt>
      <w:r w:rsidR="00C978D3">
        <w:rPr>
          <w:szCs w:val="20"/>
        </w:rPr>
        <w:t xml:space="preserve"> </w:t>
      </w:r>
      <w:r w:rsidR="005D6A29">
        <w:rPr>
          <w:szCs w:val="20"/>
        </w:rPr>
        <w:t xml:space="preserve">and </w:t>
      </w:r>
      <w:r>
        <w:rPr>
          <w:szCs w:val="20"/>
        </w:rPr>
        <w:t xml:space="preserve">two individuals studied after yellow fever </w:t>
      </w:r>
      <w:r w:rsidR="004D6EC0">
        <w:rPr>
          <w:szCs w:val="20"/>
        </w:rPr>
        <w:t xml:space="preserve">virus </w:t>
      </w:r>
      <w:r>
        <w:rPr>
          <w:szCs w:val="20"/>
        </w:rPr>
        <w:t>immunization</w:t>
      </w:r>
      <w:r w:rsidR="005D6A29">
        <w:rPr>
          <w:szCs w:val="20"/>
        </w:rPr>
        <w:t xml:space="preserve"> </w:t>
      </w:r>
      <w:sdt>
        <w:sdtPr>
          <w:rPr>
            <w:szCs w:val="20"/>
          </w:rPr>
          <w:alias w:val="SmartCite Citation"/>
          <w:tag w:val="931a6ff4-2896-41dc-bc70-7732d417e6f3:07cd8c62-1efb-47e5-80ae-f0456dc094e7+"/>
          <w:id w:val="1839721715"/>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52</w:t>
          </w:r>
          <w:r w:rsidR="00D2516C" w:rsidRPr="00D2516C">
            <w:rPr>
              <w:rFonts w:eastAsia="Times New Roman"/>
              <w:color w:val="000000"/>
            </w:rPr>
            <w:t>)</w:t>
          </w:r>
        </w:sdtContent>
      </w:sdt>
      <w:r w:rsidR="0006034F">
        <w:rPr>
          <w:szCs w:val="20"/>
        </w:rPr>
        <w:t xml:space="preserve"> (we exclude influenza </w:t>
      </w:r>
      <w:r w:rsidR="004C39F7">
        <w:rPr>
          <w:szCs w:val="20"/>
        </w:rPr>
        <w:t xml:space="preserve">vaccines for comparison </w:t>
      </w:r>
      <w:r w:rsidR="0006034F">
        <w:rPr>
          <w:szCs w:val="20"/>
        </w:rPr>
        <w:t xml:space="preserve">here, </w:t>
      </w:r>
      <w:r w:rsidR="0023069F">
        <w:rPr>
          <w:szCs w:val="20"/>
        </w:rPr>
        <w:t>because people have num</w:t>
      </w:r>
      <w:r w:rsidR="004C39F7">
        <w:rPr>
          <w:szCs w:val="20"/>
        </w:rPr>
        <w:t>erous exposures and complex immune history to influenza)</w:t>
      </w:r>
      <w:r w:rsidR="0047614C">
        <w:rPr>
          <w:szCs w:val="20"/>
        </w:rPr>
        <w:t xml:space="preserve">. </w:t>
      </w:r>
      <w:r w:rsidR="005D6A29">
        <w:rPr>
          <w:szCs w:val="20"/>
        </w:rPr>
        <w:t>In the yellow fever study, short-lived IgM</w:t>
      </w:r>
      <w:r w:rsidR="005D6A29" w:rsidRPr="000E49B5">
        <w:rPr>
          <w:szCs w:val="20"/>
          <w:vertAlign w:val="superscript"/>
        </w:rPr>
        <w:t>+</w:t>
      </w:r>
      <w:r w:rsidR="005D6A29">
        <w:rPr>
          <w:szCs w:val="20"/>
        </w:rPr>
        <w:t xml:space="preserve"> memory and longer</w:t>
      </w:r>
      <w:r w:rsidR="002A6E5A">
        <w:rPr>
          <w:szCs w:val="20"/>
        </w:rPr>
        <w:t>-</w:t>
      </w:r>
      <w:r w:rsidR="005D6A29">
        <w:rPr>
          <w:szCs w:val="20"/>
        </w:rPr>
        <w:t>lasting isotype-switched memory</w:t>
      </w:r>
      <w:r w:rsidR="002A6E5A">
        <w:rPr>
          <w:szCs w:val="20"/>
        </w:rPr>
        <w:t xml:space="preserve"> B cells</w:t>
      </w:r>
      <w:r w:rsidR="005D6A29">
        <w:rPr>
          <w:szCs w:val="20"/>
        </w:rPr>
        <w:t xml:space="preserve"> </w:t>
      </w:r>
      <w:r w:rsidR="000D46ED">
        <w:rPr>
          <w:szCs w:val="20"/>
        </w:rPr>
        <w:t>were</w:t>
      </w:r>
      <w:r w:rsidR="005D6A29">
        <w:rPr>
          <w:szCs w:val="20"/>
        </w:rPr>
        <w:t xml:space="preserve"> observed in the two individuals.</w:t>
      </w:r>
      <w:r w:rsidR="00BC0494">
        <w:rPr>
          <w:szCs w:val="20"/>
        </w:rPr>
        <w:t xml:space="preserve"> </w:t>
      </w:r>
      <w:r w:rsidR="00571734">
        <w:rPr>
          <w:szCs w:val="20"/>
        </w:rPr>
        <w:t xml:space="preserve">Overall, </w:t>
      </w:r>
      <w:r>
        <w:rPr>
          <w:szCs w:val="20"/>
        </w:rPr>
        <w:t xml:space="preserve">based on the observations here, </w:t>
      </w:r>
      <w:r w:rsidR="00C109D1">
        <w:rPr>
          <w:szCs w:val="20"/>
        </w:rPr>
        <w:t xml:space="preserve">development of B cell memory to SARS-CoV-2 </w:t>
      </w:r>
      <w:r w:rsidR="004C39F7">
        <w:rPr>
          <w:szCs w:val="20"/>
        </w:rPr>
        <w:t>was</w:t>
      </w:r>
      <w:r w:rsidR="00C109D1">
        <w:rPr>
          <w:szCs w:val="20"/>
        </w:rPr>
        <w:t xml:space="preserve"> robust</w:t>
      </w:r>
      <w:r w:rsidR="004C39F7">
        <w:rPr>
          <w:szCs w:val="20"/>
        </w:rPr>
        <w:t>,</w:t>
      </w:r>
      <w:r w:rsidR="00C109D1">
        <w:rPr>
          <w:szCs w:val="20"/>
        </w:rPr>
        <w:t xml:space="preserve"> and </w:t>
      </w:r>
      <w:r w:rsidR="005D64B7">
        <w:rPr>
          <w:szCs w:val="20"/>
        </w:rPr>
        <w:t xml:space="preserve">is </w:t>
      </w:r>
      <w:r w:rsidR="00C109D1">
        <w:rPr>
          <w:szCs w:val="20"/>
        </w:rPr>
        <w:t>likely long-lasting.</w:t>
      </w:r>
    </w:p>
    <w:p w14:paraId="39544C6E" w14:textId="77777777" w:rsidR="00662F32" w:rsidRPr="00FC6DFE" w:rsidRDefault="00662F32" w:rsidP="0010249F">
      <w:pPr>
        <w:adjustRightInd w:val="0"/>
        <w:contextualSpacing/>
        <w:rPr>
          <w:szCs w:val="20"/>
        </w:rPr>
      </w:pPr>
    </w:p>
    <w:p w14:paraId="7204F29F" w14:textId="0A11D675" w:rsidR="00662F32" w:rsidRPr="00FC6DFE" w:rsidRDefault="00662F32" w:rsidP="0010249F">
      <w:pPr>
        <w:adjustRightInd w:val="0"/>
        <w:contextualSpacing/>
        <w:rPr>
          <w:b/>
          <w:szCs w:val="20"/>
        </w:rPr>
      </w:pPr>
      <w:r>
        <w:rPr>
          <w:b/>
          <w:szCs w:val="20"/>
        </w:rPr>
        <w:t xml:space="preserve">SARS-CoV-2 </w:t>
      </w:r>
      <w:r w:rsidRPr="00FC6DFE">
        <w:rPr>
          <w:b/>
          <w:szCs w:val="20"/>
        </w:rPr>
        <w:t xml:space="preserve">memory </w:t>
      </w:r>
      <w:r w:rsidR="005969B7" w:rsidRPr="005969B7">
        <w:rPr>
          <w:b/>
          <w:szCs w:val="20"/>
        </w:rPr>
        <w:t>CD8</w:t>
      </w:r>
      <w:r w:rsidR="005969B7" w:rsidRPr="005969B7">
        <w:rPr>
          <w:b/>
          <w:szCs w:val="20"/>
          <w:vertAlign w:val="superscript"/>
        </w:rPr>
        <w:t>+</w:t>
      </w:r>
      <w:r w:rsidRPr="005969B7">
        <w:rPr>
          <w:b/>
          <w:szCs w:val="20"/>
        </w:rPr>
        <w:t xml:space="preserve"> T</w:t>
      </w:r>
      <w:r w:rsidRPr="00FC6DFE">
        <w:rPr>
          <w:b/>
          <w:szCs w:val="20"/>
        </w:rPr>
        <w:t xml:space="preserve"> cells</w:t>
      </w:r>
    </w:p>
    <w:p w14:paraId="2B86DB1C" w14:textId="3EC7DF9D" w:rsidR="003A391A" w:rsidRDefault="005969B7" w:rsidP="0010249F">
      <w:pPr>
        <w:pStyle w:val="CommentText"/>
      </w:pPr>
      <w:r>
        <w:t>SARS-</w:t>
      </w:r>
      <w:r w:rsidRPr="00823596">
        <w:t>CoV-2</w:t>
      </w:r>
      <w:r w:rsidR="00E17DF1" w:rsidRPr="00823596">
        <w:t xml:space="preserve"> memory </w:t>
      </w:r>
      <w:r w:rsidRPr="00823596">
        <w:t>CD8</w:t>
      </w:r>
      <w:r w:rsidRPr="00823596">
        <w:rPr>
          <w:vertAlign w:val="superscript"/>
        </w:rPr>
        <w:t>+</w:t>
      </w:r>
      <w:r w:rsidR="00E17DF1" w:rsidRPr="00823596">
        <w:t xml:space="preserve"> T cells were </w:t>
      </w:r>
      <w:r w:rsidR="006F3AB8">
        <w:t>measured</w:t>
      </w:r>
      <w:r w:rsidR="00E17DF1" w:rsidRPr="00823596">
        <w:t xml:space="preserve"> </w:t>
      </w:r>
      <w:r w:rsidR="006F3AB8" w:rsidRPr="00823596">
        <w:t xml:space="preserve">in </w:t>
      </w:r>
      <w:r w:rsidR="006F3AB8">
        <w:t>169</w:t>
      </w:r>
      <w:r w:rsidR="006F3AB8" w:rsidRPr="00823596">
        <w:t xml:space="preserve"> </w:t>
      </w:r>
      <w:r w:rsidR="006F3AB8">
        <w:t xml:space="preserve">COVID-19 </w:t>
      </w:r>
      <w:r w:rsidR="006F3AB8" w:rsidRPr="00823596">
        <w:t xml:space="preserve">subjects </w:t>
      </w:r>
      <w:r w:rsidR="00E17DF1" w:rsidRPr="00823596">
        <w:t xml:space="preserve">using a series of 23 peptide pools covering the </w:t>
      </w:r>
      <w:r w:rsidRPr="00823596">
        <w:t>entirety</w:t>
      </w:r>
      <w:r w:rsidR="00E17DF1" w:rsidRPr="00823596">
        <w:t xml:space="preserve"> of the </w:t>
      </w:r>
      <w:r w:rsidRPr="00823596">
        <w:t>SARS-CoV-2</w:t>
      </w:r>
      <w:r w:rsidR="00E17DF1" w:rsidRPr="00823596">
        <w:t xml:space="preserve"> ORFeome </w:t>
      </w:r>
      <w:sdt>
        <w:sdtPr>
          <w:alias w:val="SmartCite Citation"/>
          <w:tag w:val="931a6ff4-2896-41dc-bc70-7732d417e6f3:7b74f877-00cf-420d-953d-b449a44cac1e,931a6ff4-2896-41dc-bc70-7732d417e6f3:7a202252-a84b-4d11-91b9-3714f2921f31+"/>
          <w:id w:val="1510563224"/>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w:t>
          </w:r>
          <w:r w:rsidR="00D2516C" w:rsidRPr="00D2516C">
            <w:rPr>
              <w:rFonts w:eastAsia="Times New Roman"/>
              <w:color w:val="000000"/>
            </w:rPr>
            <w:t xml:space="preserve">, </w:t>
          </w:r>
          <w:r w:rsidR="00D2516C" w:rsidRPr="00D2516C">
            <w:rPr>
              <w:rFonts w:eastAsia="Times New Roman"/>
              <w:i/>
              <w:iCs/>
              <w:color w:val="000000"/>
            </w:rPr>
            <w:t>5</w:t>
          </w:r>
          <w:r w:rsidR="00D2516C" w:rsidRPr="00D2516C">
            <w:rPr>
              <w:rFonts w:eastAsia="Times New Roman"/>
              <w:color w:val="000000"/>
            </w:rPr>
            <w:t>)</w:t>
          </w:r>
        </w:sdtContent>
      </w:sdt>
      <w:r w:rsidR="00E17DF1" w:rsidRPr="00823596">
        <w:t>.</w:t>
      </w:r>
      <w:r w:rsidR="00083FB3" w:rsidRPr="00823596">
        <w:t xml:space="preserve"> </w:t>
      </w:r>
      <w:r w:rsidR="00577935" w:rsidRPr="00823596">
        <w:t xml:space="preserve">The most commonly recognized ORFs were </w:t>
      </w:r>
      <w:r w:rsidR="004C28D0">
        <w:t>Spike</w:t>
      </w:r>
      <w:r w:rsidR="00577935" w:rsidRPr="00823596">
        <w:t xml:space="preserve">, </w:t>
      </w:r>
      <w:r w:rsidR="00263883">
        <w:t>M</w:t>
      </w:r>
      <w:r w:rsidR="00D35D80" w:rsidRPr="00823596">
        <w:t>embrane (</w:t>
      </w:r>
      <w:r w:rsidR="00577935" w:rsidRPr="00823596">
        <w:t>M</w:t>
      </w:r>
      <w:r w:rsidR="00D35D80" w:rsidRPr="00823596">
        <w:t>)</w:t>
      </w:r>
      <w:r w:rsidR="00577935" w:rsidRPr="00823596">
        <w:t>,</w:t>
      </w:r>
      <w:r w:rsidR="00123236" w:rsidRPr="00823596">
        <w:t xml:space="preserve"> </w:t>
      </w:r>
      <w:r w:rsidR="004C28D0">
        <w:t>Nucleocapsid</w:t>
      </w:r>
      <w:r w:rsidR="00123236" w:rsidRPr="00823596">
        <w:t>,</w:t>
      </w:r>
      <w:r w:rsidR="00577935" w:rsidRPr="00823596">
        <w:t xml:space="preserve"> and </w:t>
      </w:r>
      <w:r w:rsidR="00EA57CB" w:rsidRPr="00823596">
        <w:t>ORF3a</w:t>
      </w:r>
      <w:r w:rsidR="00577935" w:rsidRPr="00823596">
        <w:t xml:space="preserve"> </w:t>
      </w:r>
      <w:r w:rsidR="00CA6531" w:rsidRPr="00823596">
        <w:t>(CD69</w:t>
      </w:r>
      <w:r w:rsidR="00CA6531" w:rsidRPr="00823596">
        <w:rPr>
          <w:vertAlign w:val="superscript"/>
        </w:rPr>
        <w:t>+</w:t>
      </w:r>
      <w:r w:rsidR="00CA6531" w:rsidRPr="00823596">
        <w:t xml:space="preserve"> CD137</w:t>
      </w:r>
      <w:r w:rsidR="00CA6531" w:rsidRPr="00823596">
        <w:rPr>
          <w:vertAlign w:val="superscript"/>
        </w:rPr>
        <w:t>+</w:t>
      </w:r>
      <w:r w:rsidR="00CA6531" w:rsidRPr="00823596">
        <w:t xml:space="preserve">, </w:t>
      </w:r>
      <w:r w:rsidR="00CA6531" w:rsidRPr="00823596">
        <w:rPr>
          <w:b/>
        </w:rPr>
        <w:t xml:space="preserve">Fig. 3A </w:t>
      </w:r>
      <w:r w:rsidR="00CA6531" w:rsidRPr="00823596">
        <w:t xml:space="preserve">and Fig. S3A-B), consistent with our previous study </w:t>
      </w:r>
      <w:sdt>
        <w:sdtPr>
          <w:alias w:val="SmartCite Citation"/>
          <w:tag w:val="931a6ff4-2896-41dc-bc70-7732d417e6f3:7b74f877-00cf-420d-953d-b449a44cac1e+"/>
          <w:id w:val="55597897"/>
          <w:placeholder>
            <w:docPart w:val="F51300866965734DA5D94D3887F28ED1"/>
          </w:placeholder>
        </w:sdtPr>
        <w:sdtEndPr/>
        <w:sdtContent>
          <w:r w:rsidR="00D2516C" w:rsidRPr="00D2516C">
            <w:rPr>
              <w:rFonts w:eastAsia="Times New Roman"/>
              <w:color w:val="000000"/>
            </w:rPr>
            <w:t>(</w:t>
          </w:r>
          <w:r w:rsidR="00D2516C" w:rsidRPr="00D2516C">
            <w:rPr>
              <w:rFonts w:eastAsia="Times New Roman"/>
              <w:i/>
              <w:iCs/>
              <w:color w:val="000000"/>
            </w:rPr>
            <w:t>2</w:t>
          </w:r>
          <w:r w:rsidR="00D2516C" w:rsidRPr="00D2516C">
            <w:rPr>
              <w:rFonts w:eastAsia="Times New Roman"/>
              <w:color w:val="000000"/>
            </w:rPr>
            <w:t>)</w:t>
          </w:r>
        </w:sdtContent>
      </w:sdt>
      <w:r w:rsidR="00CA6531" w:rsidRPr="00823596">
        <w:t xml:space="preserve">. The </w:t>
      </w:r>
      <w:r w:rsidR="00B61F4A">
        <w:t>percentage</w:t>
      </w:r>
      <w:r w:rsidR="00B61F4A" w:rsidRPr="00823596">
        <w:t xml:space="preserve"> </w:t>
      </w:r>
      <w:r w:rsidR="00CA6531" w:rsidRPr="00823596">
        <w:t>of subjects with detectable circulating SARS-CoV-2 memory CD8</w:t>
      </w:r>
      <w:r w:rsidR="00CA6531" w:rsidRPr="00823596">
        <w:rPr>
          <w:vertAlign w:val="superscript"/>
        </w:rPr>
        <w:t>+</w:t>
      </w:r>
      <w:r w:rsidR="00CA6531" w:rsidRPr="00823596">
        <w:t xml:space="preserve"> T cells at 1 month PSO (20-50</w:t>
      </w:r>
      <w:r w:rsidR="00FB588A">
        <w:t xml:space="preserve"> days</w:t>
      </w:r>
      <w:r w:rsidR="00CA6531" w:rsidRPr="00823596">
        <w:t xml:space="preserve">) was </w:t>
      </w:r>
      <w:r w:rsidR="00FF0AB8">
        <w:t>70</w:t>
      </w:r>
      <w:r w:rsidR="00CA6531" w:rsidRPr="00823596">
        <w:t>% (</w:t>
      </w:r>
      <w:r w:rsidR="00FF0AB8">
        <w:t>4</w:t>
      </w:r>
      <w:r w:rsidR="00FF0AB8" w:rsidRPr="00823596">
        <w:t>0</w:t>
      </w:r>
      <w:r w:rsidR="00CA6531" w:rsidRPr="00823596">
        <w:t>/</w:t>
      </w:r>
      <w:r w:rsidR="00FF0AB8">
        <w:t>5</w:t>
      </w:r>
      <w:r w:rsidR="00454024">
        <w:t>7</w:t>
      </w:r>
      <w:r w:rsidR="00CA6531" w:rsidRPr="00823596">
        <w:t>,</w:t>
      </w:r>
      <w:r w:rsidR="00CA6531" w:rsidRPr="00823596">
        <w:rPr>
          <w:b/>
        </w:rPr>
        <w:t xml:space="preserve"> Fig. 3B</w:t>
      </w:r>
      <w:r w:rsidR="00CA6531" w:rsidRPr="00823596">
        <w:t>). The proportion of subjects positive for SARS-CoV-2 memory CD8</w:t>
      </w:r>
      <w:r w:rsidR="00CA6531" w:rsidRPr="00823596">
        <w:rPr>
          <w:vertAlign w:val="superscript"/>
        </w:rPr>
        <w:t>+</w:t>
      </w:r>
      <w:r w:rsidR="00CA6531" w:rsidRPr="00823596">
        <w:t xml:space="preserve"> T cells at </w:t>
      </w:r>
      <w:r w:rsidR="00CA6531" w:rsidRPr="00823596">
        <w:rPr>
          <w:u w:val="single"/>
        </w:rPr>
        <w:t>&gt;</w:t>
      </w:r>
      <w:r w:rsidR="00CA6531" w:rsidRPr="00823596">
        <w:t xml:space="preserve"> 6 months PSO was 50% (</w:t>
      </w:r>
      <w:r w:rsidR="00FF0AB8">
        <w:t>18</w:t>
      </w:r>
      <w:r w:rsidR="00CA6531" w:rsidRPr="00823596">
        <w:t>/</w:t>
      </w:r>
      <w:r w:rsidR="00FF0AB8">
        <w:t>36</w:t>
      </w:r>
      <w:r w:rsidR="00CA6531" w:rsidRPr="00823596">
        <w:t xml:space="preserve">). </w:t>
      </w:r>
      <w:r w:rsidR="0059567A">
        <w:t>T</w:t>
      </w:r>
      <w:r w:rsidR="00852352" w:rsidRPr="00852352">
        <w:t xml:space="preserve">his </w:t>
      </w:r>
      <w:r w:rsidR="0059567A">
        <w:t>could potentially underestimate</w:t>
      </w:r>
      <w:r w:rsidR="00852352" w:rsidRPr="00852352">
        <w:t xml:space="preserve"> CD8</w:t>
      </w:r>
      <w:r w:rsidR="003A391A" w:rsidRPr="00C34CD7">
        <w:rPr>
          <w:vertAlign w:val="superscript"/>
        </w:rPr>
        <w:t>+</w:t>
      </w:r>
      <w:r w:rsidR="00852352" w:rsidRPr="00852352">
        <w:t xml:space="preserve"> T cell memory, as 15-mers can be suboptimal for detection of some antigen-specific CD8</w:t>
      </w:r>
      <w:r w:rsidR="00684DF5" w:rsidRPr="00C34CD7">
        <w:rPr>
          <w:vertAlign w:val="superscript"/>
        </w:rPr>
        <w:t>+</w:t>
      </w:r>
      <w:r w:rsidR="00852352" w:rsidRPr="00852352">
        <w:t xml:space="preserve"> T cells</w:t>
      </w:r>
      <w:r w:rsidR="0023069F">
        <w:t xml:space="preserve"> </w:t>
      </w:r>
      <w:sdt>
        <w:sdtPr>
          <w:alias w:val="SmartCite Citation"/>
          <w:tag w:val="931a6ff4-2896-41dc-bc70-7732d417e6f3:c6faa2a2-c738-42e0-98ce-b7d8ca12f079+"/>
          <w:id w:val="-204859838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53</w:t>
          </w:r>
          <w:r w:rsidR="00D2516C" w:rsidRPr="00D2516C">
            <w:rPr>
              <w:rFonts w:eastAsia="Times New Roman"/>
              <w:color w:val="000000"/>
            </w:rPr>
            <w:t>)</w:t>
          </w:r>
        </w:sdtContent>
      </w:sdt>
      <w:r w:rsidR="00852352" w:rsidRPr="00852352">
        <w:t xml:space="preserve">; however, pools of predicted SARS-CoV-2 class I epitope of optimal size </w:t>
      </w:r>
      <w:r w:rsidR="003A391A">
        <w:t xml:space="preserve">also </w:t>
      </w:r>
      <w:r w:rsidR="00852352" w:rsidRPr="00852352">
        <w:t>detected virus-specific CD8</w:t>
      </w:r>
      <w:r w:rsidR="003A391A" w:rsidRPr="00C34CD7">
        <w:rPr>
          <w:vertAlign w:val="superscript"/>
        </w:rPr>
        <w:t>+</w:t>
      </w:r>
      <w:r w:rsidR="00852352" w:rsidRPr="00852352">
        <w:t xml:space="preserve"> T cells in </w:t>
      </w:r>
      <w:r w:rsidR="003A391A">
        <w:t>~</w:t>
      </w:r>
      <w:r w:rsidR="00852352" w:rsidRPr="00852352">
        <w:t>70% of individuals</w:t>
      </w:r>
      <w:r w:rsidR="00684DF5">
        <w:t xml:space="preserve"> 1-2 months PSO</w:t>
      </w:r>
      <w:r w:rsidR="00852352" w:rsidRPr="00852352">
        <w:t xml:space="preserve">, indicating consistency between the two </w:t>
      </w:r>
      <w:r w:rsidR="0059567A">
        <w:t>experimental</w:t>
      </w:r>
      <w:r w:rsidR="006F3AB8">
        <w:t xml:space="preserve"> </w:t>
      </w:r>
      <w:r w:rsidR="0023069F">
        <w:t xml:space="preserve">approaches </w:t>
      </w:r>
      <w:sdt>
        <w:sdtPr>
          <w:alias w:val="SmartCite Citation"/>
          <w:tag w:val="931a6ff4-2896-41dc-bc70-7732d417e6f3:7b74f877-00cf-420d-953d-b449a44cac1e+"/>
          <w:id w:val="193354162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w:t>
          </w:r>
          <w:r w:rsidR="00D2516C" w:rsidRPr="00D2516C">
            <w:rPr>
              <w:rFonts w:eastAsia="Times New Roman"/>
              <w:color w:val="000000"/>
            </w:rPr>
            <w:t>)</w:t>
          </w:r>
        </w:sdtContent>
      </w:sdt>
      <w:r w:rsidR="00852352">
        <w:t xml:space="preserve">. </w:t>
      </w:r>
    </w:p>
    <w:p w14:paraId="42874F01" w14:textId="203BAC78" w:rsidR="00C109D1" w:rsidRPr="00F709B6" w:rsidRDefault="003A391A" w:rsidP="0010249F">
      <w:pPr>
        <w:pStyle w:val="CommentText"/>
        <w:rPr>
          <w:highlight w:val="yellow"/>
        </w:rPr>
      </w:pPr>
      <w:r>
        <w:tab/>
      </w:r>
      <w:r w:rsidR="00CA6531" w:rsidRPr="00823596">
        <w:t>SARS-CoV-2 memory CD8</w:t>
      </w:r>
      <w:r w:rsidR="00CA6531" w:rsidRPr="00823596">
        <w:rPr>
          <w:vertAlign w:val="superscript"/>
        </w:rPr>
        <w:t>+</w:t>
      </w:r>
      <w:r w:rsidR="00CA6531" w:rsidRPr="00823596">
        <w:t xml:space="preserve"> T cells declined with an apparent </w:t>
      </w:r>
      <w:r w:rsidR="00CA6531" w:rsidRPr="00823596">
        <w:rPr>
          <w:i/>
        </w:rPr>
        <w:t>t</w:t>
      </w:r>
      <w:r w:rsidR="00CA6531" w:rsidRPr="00823596">
        <w:rPr>
          <w:vertAlign w:val="subscript"/>
        </w:rPr>
        <w:t>1/2</w:t>
      </w:r>
      <w:r w:rsidR="00CA6531" w:rsidRPr="00823596">
        <w:t xml:space="preserve"> of </w:t>
      </w:r>
      <w:r w:rsidR="00FF0AB8" w:rsidRPr="00823596">
        <w:t>1</w:t>
      </w:r>
      <w:r w:rsidR="00FF0AB8">
        <w:t>25</w:t>
      </w:r>
      <w:r w:rsidR="00FB588A">
        <w:t xml:space="preserve"> </w:t>
      </w:r>
      <w:r w:rsidR="00FF0AB8" w:rsidRPr="00823596">
        <w:t>d</w:t>
      </w:r>
      <w:r w:rsidR="00FB588A">
        <w:t>ays</w:t>
      </w:r>
      <w:r w:rsidR="00FF0AB8" w:rsidRPr="00823596">
        <w:t xml:space="preserve"> </w:t>
      </w:r>
      <w:r w:rsidR="00CA6531" w:rsidRPr="00823596">
        <w:t>in the full cohort (</w:t>
      </w:r>
      <w:r w:rsidR="00CA6531" w:rsidRPr="00823596">
        <w:rPr>
          <w:b/>
        </w:rPr>
        <w:t>Fig. 3B</w:t>
      </w:r>
      <w:r w:rsidR="00CA6531" w:rsidRPr="00823596">
        <w:t xml:space="preserve">) and </w:t>
      </w:r>
      <w:r w:rsidR="00CA6531" w:rsidRPr="00823596">
        <w:rPr>
          <w:i/>
        </w:rPr>
        <w:t>t</w:t>
      </w:r>
      <w:r w:rsidR="00CA6531" w:rsidRPr="00823596">
        <w:rPr>
          <w:vertAlign w:val="subscript"/>
        </w:rPr>
        <w:t>1/2</w:t>
      </w:r>
      <w:r w:rsidR="00CA6531" w:rsidRPr="00823596">
        <w:t xml:space="preserve"> </w:t>
      </w:r>
      <w:r w:rsidR="00FF0AB8" w:rsidRPr="00823596">
        <w:t>1</w:t>
      </w:r>
      <w:r w:rsidR="00FF0AB8">
        <w:t>90</w:t>
      </w:r>
      <w:r w:rsidR="00DE3BEE">
        <w:t xml:space="preserve"> </w:t>
      </w:r>
      <w:r w:rsidR="00FF0AB8" w:rsidRPr="00823596">
        <w:t>d</w:t>
      </w:r>
      <w:r w:rsidR="00DE3BEE">
        <w:t>ays</w:t>
      </w:r>
      <w:r w:rsidR="00FF0AB8" w:rsidRPr="00823596">
        <w:t xml:space="preserve"> </w:t>
      </w:r>
      <w:r w:rsidR="00CA6531" w:rsidRPr="005114DF">
        <w:t xml:space="preserve">among </w:t>
      </w:r>
      <w:r w:rsidR="00FF0AB8">
        <w:t>29</w:t>
      </w:r>
      <w:r w:rsidR="00FF0AB8" w:rsidRPr="005114DF">
        <w:t xml:space="preserve"> </w:t>
      </w:r>
      <w:r w:rsidR="00CA6531" w:rsidRPr="005114DF">
        <w:t>paired</w:t>
      </w:r>
      <w:r w:rsidR="00CA6531" w:rsidRPr="00823596">
        <w:t xml:space="preserve"> samples (</w:t>
      </w:r>
      <w:r w:rsidR="00CA6531" w:rsidRPr="00823596">
        <w:rPr>
          <w:b/>
        </w:rPr>
        <w:t>Fig. 3C</w:t>
      </w:r>
      <w:r w:rsidR="00CA6531" w:rsidRPr="00823596">
        <w:t>). Spike-specific memory CD8</w:t>
      </w:r>
      <w:r w:rsidR="00CA6531" w:rsidRPr="00823596">
        <w:rPr>
          <w:vertAlign w:val="superscript"/>
        </w:rPr>
        <w:t>+</w:t>
      </w:r>
      <w:r w:rsidR="00CA6531" w:rsidRPr="00823596">
        <w:t xml:space="preserve"> T cells exhibited similar kinetics to the overall SARS-CoV-2-specific memory CD8</w:t>
      </w:r>
      <w:r w:rsidR="00CA6531" w:rsidRPr="00823596">
        <w:rPr>
          <w:vertAlign w:val="superscript"/>
        </w:rPr>
        <w:t>+</w:t>
      </w:r>
      <w:r w:rsidR="00CA6531" w:rsidRPr="00823596">
        <w:t xml:space="preserve"> T cells (</w:t>
      </w:r>
      <w:r w:rsidR="00CA6531" w:rsidRPr="00823596">
        <w:rPr>
          <w:i/>
        </w:rPr>
        <w:t>t</w:t>
      </w:r>
      <w:r w:rsidR="00CA6531" w:rsidRPr="00823596">
        <w:rPr>
          <w:vertAlign w:val="subscript"/>
        </w:rPr>
        <w:t>1/2</w:t>
      </w:r>
      <w:r w:rsidR="00CA6531" w:rsidRPr="00823596">
        <w:t xml:space="preserve"> </w:t>
      </w:r>
      <w:r w:rsidR="00B861E7" w:rsidRPr="00823596">
        <w:t>2</w:t>
      </w:r>
      <w:r w:rsidR="00B861E7">
        <w:t>25</w:t>
      </w:r>
      <w:r w:rsidR="00FB588A">
        <w:t xml:space="preserve"> </w:t>
      </w:r>
      <w:r w:rsidR="00B861E7" w:rsidRPr="00823596">
        <w:t>d</w:t>
      </w:r>
      <w:r w:rsidR="00FB588A">
        <w:t>ays</w:t>
      </w:r>
      <w:r w:rsidR="00B861E7" w:rsidRPr="00823596">
        <w:t xml:space="preserve"> </w:t>
      </w:r>
      <w:r w:rsidR="00F709B6" w:rsidRPr="00823596">
        <w:t xml:space="preserve">for the full cohort and </w:t>
      </w:r>
      <w:r w:rsidR="00B861E7" w:rsidRPr="00823596">
        <w:t>1</w:t>
      </w:r>
      <w:r w:rsidR="00B861E7">
        <w:t>85</w:t>
      </w:r>
      <w:r w:rsidR="00DE3BEE">
        <w:t xml:space="preserve"> </w:t>
      </w:r>
      <w:r w:rsidR="00B861E7" w:rsidRPr="00823596">
        <w:t>d</w:t>
      </w:r>
      <w:r w:rsidR="00DE3BEE">
        <w:t>ays</w:t>
      </w:r>
      <w:r w:rsidR="00B861E7" w:rsidRPr="00823596">
        <w:t xml:space="preserve"> </w:t>
      </w:r>
      <w:r w:rsidR="00F709B6" w:rsidRPr="00823596">
        <w:t>among paired samples</w:t>
      </w:r>
      <w:r w:rsidR="00CA6531" w:rsidRPr="00823596">
        <w:t>,</w:t>
      </w:r>
      <w:r w:rsidR="00CA6531" w:rsidRPr="00823596">
        <w:rPr>
          <w:b/>
        </w:rPr>
        <w:t xml:space="preserve"> Fig. 3D-E</w:t>
      </w:r>
      <w:r w:rsidR="00E669C3" w:rsidRPr="00823596">
        <w:t>, respectively</w:t>
      </w:r>
      <w:r w:rsidR="00CA6531" w:rsidRPr="00823596">
        <w:t>).</w:t>
      </w:r>
      <w:r w:rsidR="003732BE" w:rsidRPr="00823596">
        <w:t xml:space="preserve"> Phenotypic markers indicated that the majority of </w:t>
      </w:r>
      <w:r w:rsidR="005969B7" w:rsidRPr="00823596">
        <w:t>SARS-CoV-2</w:t>
      </w:r>
      <w:r w:rsidR="003732BE" w:rsidRPr="00823596">
        <w:t xml:space="preserve">-specific memory </w:t>
      </w:r>
      <w:r w:rsidR="005969B7" w:rsidRPr="00823596">
        <w:t>CD8</w:t>
      </w:r>
      <w:r w:rsidR="005969B7" w:rsidRPr="00823596">
        <w:rPr>
          <w:vertAlign w:val="superscript"/>
        </w:rPr>
        <w:t>+</w:t>
      </w:r>
      <w:r w:rsidR="003732BE" w:rsidRPr="00823596">
        <w:t xml:space="preserve"> T cells were </w:t>
      </w:r>
      <w:r w:rsidR="00DB716A">
        <w:t>terminally differentiated effector memory cells (</w:t>
      </w:r>
      <w:r w:rsidR="003732BE" w:rsidRPr="00823596">
        <w:t>T</w:t>
      </w:r>
      <w:r w:rsidR="003732BE" w:rsidRPr="00823596">
        <w:rPr>
          <w:vertAlign w:val="subscript"/>
        </w:rPr>
        <w:t>EMRA</w:t>
      </w:r>
      <w:r w:rsidR="00DB716A">
        <w:t xml:space="preserve">) </w:t>
      </w:r>
      <w:sdt>
        <w:sdtPr>
          <w:alias w:val="SmartCite Citation"/>
          <w:tag w:val="931a6ff4-2896-41dc-bc70-7732d417e6f3:8fb0d8aa-d7ed-4e13-8b11-afbde7b74b1b+"/>
          <w:id w:val="1754549460"/>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54</w:t>
          </w:r>
          <w:r w:rsidR="00D2516C" w:rsidRPr="00D2516C">
            <w:rPr>
              <w:rFonts w:eastAsia="Times New Roman"/>
              <w:color w:val="000000"/>
            </w:rPr>
            <w:t>)</w:t>
          </w:r>
        </w:sdtContent>
      </w:sdt>
      <w:r w:rsidR="00FB05EB" w:rsidRPr="00823596">
        <w:t xml:space="preserve">, with small populations of </w:t>
      </w:r>
      <w:r w:rsidR="001973BE">
        <w:t>central memory (</w:t>
      </w:r>
      <w:r w:rsidR="00FB05EB" w:rsidRPr="00823596">
        <w:t>T</w:t>
      </w:r>
      <w:r w:rsidR="00FB05EB" w:rsidRPr="00823596">
        <w:rPr>
          <w:vertAlign w:val="subscript"/>
        </w:rPr>
        <w:t>CM</w:t>
      </w:r>
      <w:r w:rsidR="001973BE">
        <w:t xml:space="preserve">) </w:t>
      </w:r>
      <w:r w:rsidR="00FB05EB" w:rsidRPr="00823596">
        <w:t xml:space="preserve">and </w:t>
      </w:r>
      <w:r w:rsidR="001973BE">
        <w:t>effector memory (</w:t>
      </w:r>
      <w:r w:rsidR="00FB05EB" w:rsidRPr="00823596">
        <w:t>T</w:t>
      </w:r>
      <w:r w:rsidR="00FB05EB" w:rsidRPr="00823596">
        <w:rPr>
          <w:vertAlign w:val="subscript"/>
        </w:rPr>
        <w:t>EM</w:t>
      </w:r>
      <w:r w:rsidR="001973BE">
        <w:t xml:space="preserve">) </w:t>
      </w:r>
      <w:r w:rsidR="003732BE" w:rsidRPr="00823596">
        <w:t>(</w:t>
      </w:r>
      <w:r w:rsidR="003732BE" w:rsidRPr="00823596">
        <w:rPr>
          <w:b/>
        </w:rPr>
        <w:t>Fig. 3F</w:t>
      </w:r>
      <w:r w:rsidR="003732BE" w:rsidRPr="00823596">
        <w:t>)</w:t>
      </w:r>
      <w:r w:rsidR="00FB05EB" w:rsidRPr="00823596">
        <w:t>.</w:t>
      </w:r>
      <w:r w:rsidR="00E46B61" w:rsidRPr="00823596">
        <w:t xml:space="preserve"> </w:t>
      </w:r>
      <w:r w:rsidR="00394380" w:rsidRPr="00823596">
        <w:t>In the context of influenza, CD8</w:t>
      </w:r>
      <w:r w:rsidR="00394380" w:rsidRPr="00823596">
        <w:rPr>
          <w:vertAlign w:val="superscript"/>
        </w:rPr>
        <w:t>+</w:t>
      </w:r>
      <w:r w:rsidR="00394380" w:rsidRPr="00823596">
        <w:t xml:space="preserve"> T</w:t>
      </w:r>
      <w:r w:rsidR="00394380" w:rsidRPr="00823596">
        <w:rPr>
          <w:vertAlign w:val="subscript"/>
        </w:rPr>
        <w:t>EMRA</w:t>
      </w:r>
      <w:r w:rsidR="00394380" w:rsidRPr="00823596">
        <w:t xml:space="preserve"> </w:t>
      </w:r>
      <w:r w:rsidR="00FA108E">
        <w:t xml:space="preserve">cells </w:t>
      </w:r>
      <w:r w:rsidR="00394380" w:rsidRPr="00823596">
        <w:t xml:space="preserve">were associated with protection against severe disease in humans </w:t>
      </w:r>
      <w:sdt>
        <w:sdtPr>
          <w:alias w:val="SmartCite Citation"/>
          <w:tag w:val="931a6ff4-2896-41dc-bc70-7732d417e6f3:406cfd5c-9de9-4a60-8af7-2f95e5b98fda+"/>
          <w:id w:val="176758474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55</w:t>
          </w:r>
          <w:r w:rsidR="00D2516C" w:rsidRPr="00D2516C">
            <w:rPr>
              <w:rFonts w:eastAsia="Times New Roman"/>
              <w:color w:val="000000"/>
            </w:rPr>
            <w:t>)</w:t>
          </w:r>
        </w:sdtContent>
      </w:sdt>
      <w:r w:rsidR="00394380" w:rsidRPr="00823596">
        <w:t xml:space="preserve">. </w:t>
      </w:r>
      <w:r w:rsidR="00C109D1" w:rsidRPr="00823596">
        <w:t>The memory CD8</w:t>
      </w:r>
      <w:r w:rsidR="00C109D1" w:rsidRPr="00823596">
        <w:rPr>
          <w:vertAlign w:val="superscript"/>
        </w:rPr>
        <w:t>+</w:t>
      </w:r>
      <w:r w:rsidR="00C109D1" w:rsidRPr="00823596">
        <w:t xml:space="preserve"> T cell half-lives </w:t>
      </w:r>
      <w:r w:rsidR="00394380" w:rsidRPr="00823596">
        <w:t xml:space="preserve">observed </w:t>
      </w:r>
      <w:r w:rsidR="006F3AB8">
        <w:t xml:space="preserve">here </w:t>
      </w:r>
      <w:r w:rsidR="00C109D1" w:rsidRPr="00823596">
        <w:t>were comparable to the 123</w:t>
      </w:r>
      <w:r w:rsidR="00D447BA">
        <w:t xml:space="preserve"> </w:t>
      </w:r>
      <w:r w:rsidR="00C109D1" w:rsidRPr="00823596">
        <w:t>d</w:t>
      </w:r>
      <w:r w:rsidR="00D447BA">
        <w:t>ays</w:t>
      </w:r>
      <w:r w:rsidR="00C109D1" w:rsidRPr="00823596">
        <w:t xml:space="preserve"> </w:t>
      </w:r>
      <w:r w:rsidR="00C109D1" w:rsidRPr="00823596">
        <w:rPr>
          <w:i/>
        </w:rPr>
        <w:t>t</w:t>
      </w:r>
      <w:r w:rsidR="00C109D1" w:rsidRPr="00823596">
        <w:rPr>
          <w:vertAlign w:val="subscript"/>
        </w:rPr>
        <w:t>1/2</w:t>
      </w:r>
      <w:r w:rsidR="00C109D1" w:rsidRPr="00823596">
        <w:t xml:space="preserve"> observed for memory CD8</w:t>
      </w:r>
      <w:r w:rsidR="00C109D1" w:rsidRPr="00823596">
        <w:rPr>
          <w:vertAlign w:val="superscript"/>
        </w:rPr>
        <w:t>+</w:t>
      </w:r>
      <w:r w:rsidR="00C109D1" w:rsidRPr="00823596">
        <w:t xml:space="preserve"> T</w:t>
      </w:r>
      <w:r w:rsidR="00C109D1" w:rsidRPr="00FC6DFE">
        <w:t xml:space="preserve"> cells after yellow fever immunization </w:t>
      </w:r>
      <w:sdt>
        <w:sdtPr>
          <w:alias w:val="SmartCite Citation"/>
          <w:tag w:val="931a6ff4-2896-41dc-bc70-7732d417e6f3:220695c8-a97b-4142-9c3f-2d67130600da+"/>
          <w:id w:val="-2024696530"/>
          <w:placeholder>
            <w:docPart w:val="6FB080CD4A1D754C8BFE6C7DCDC641E7"/>
          </w:placeholder>
        </w:sdtPr>
        <w:sdtEndPr/>
        <w:sdtContent>
          <w:r w:rsidR="00D2516C" w:rsidRPr="00D2516C">
            <w:rPr>
              <w:rFonts w:eastAsia="Times New Roman"/>
              <w:color w:val="000000"/>
            </w:rPr>
            <w:t>(</w:t>
          </w:r>
          <w:r w:rsidR="00D2516C" w:rsidRPr="00D2516C">
            <w:rPr>
              <w:rFonts w:eastAsia="Times New Roman"/>
              <w:i/>
              <w:iCs/>
              <w:color w:val="000000"/>
            </w:rPr>
            <w:t>56</w:t>
          </w:r>
          <w:r w:rsidR="00D2516C" w:rsidRPr="00D2516C">
            <w:rPr>
              <w:rFonts w:eastAsia="Times New Roman"/>
              <w:color w:val="000000"/>
            </w:rPr>
            <w:t>)</w:t>
          </w:r>
        </w:sdtContent>
      </w:sdt>
      <w:r w:rsidR="00C109D1" w:rsidRPr="00FC6DFE">
        <w:t>.</w:t>
      </w:r>
      <w:r w:rsidR="000D46ED">
        <w:t xml:space="preserve"> </w:t>
      </w:r>
      <w:r w:rsidR="0059567A">
        <w:t xml:space="preserve">Thus, </w:t>
      </w:r>
      <w:r w:rsidR="00C109D1">
        <w:t xml:space="preserve">the </w:t>
      </w:r>
      <w:r w:rsidR="006F3AB8">
        <w:t>kinetics</w:t>
      </w:r>
      <w:r w:rsidR="00C109D1">
        <w:t xml:space="preserve"> of circulating SARS-CoV-2-specific CD8</w:t>
      </w:r>
      <w:r w:rsidR="00C109D1" w:rsidRPr="00C109D1">
        <w:rPr>
          <w:vertAlign w:val="superscript"/>
        </w:rPr>
        <w:t>+</w:t>
      </w:r>
      <w:r w:rsidR="00C109D1">
        <w:t xml:space="preserve"> T cell </w:t>
      </w:r>
      <w:r w:rsidR="006F3AB8">
        <w:t>were</w:t>
      </w:r>
      <w:r w:rsidR="00C109D1">
        <w:t xml:space="preserve"> consistent with what has been reported for another</w:t>
      </w:r>
      <w:r w:rsidR="009A6EFE">
        <w:t xml:space="preserve"> </w:t>
      </w:r>
      <w:r w:rsidR="00C109D1">
        <w:t>virus</w:t>
      </w:r>
      <w:r w:rsidR="006F3AB8">
        <w:t xml:space="preserve"> that causes acute infections in humans</w:t>
      </w:r>
      <w:r w:rsidR="00C109D1">
        <w:t>.</w:t>
      </w:r>
    </w:p>
    <w:p w14:paraId="595C1662" w14:textId="4C7F164C" w:rsidR="00083FB3" w:rsidRPr="00FC6DFE" w:rsidRDefault="003732BE" w:rsidP="0010249F">
      <w:pPr>
        <w:adjustRightInd w:val="0"/>
        <w:contextualSpacing/>
        <w:rPr>
          <w:szCs w:val="20"/>
        </w:rPr>
      </w:pPr>
      <w:r>
        <w:rPr>
          <w:szCs w:val="20"/>
        </w:rPr>
        <w:tab/>
      </w:r>
    </w:p>
    <w:p w14:paraId="3D78125F" w14:textId="24EA2C18" w:rsidR="0099525B" w:rsidRPr="00FC6DFE" w:rsidRDefault="00662F32" w:rsidP="0010249F">
      <w:pPr>
        <w:adjustRightInd w:val="0"/>
        <w:contextualSpacing/>
        <w:rPr>
          <w:b/>
          <w:szCs w:val="20"/>
        </w:rPr>
      </w:pPr>
      <w:r>
        <w:rPr>
          <w:b/>
          <w:szCs w:val="20"/>
        </w:rPr>
        <w:t xml:space="preserve">SARS-CoV-2 </w:t>
      </w:r>
      <w:r w:rsidRPr="00FC6DFE">
        <w:rPr>
          <w:b/>
          <w:szCs w:val="20"/>
        </w:rPr>
        <w:t xml:space="preserve">memory </w:t>
      </w:r>
      <w:r w:rsidR="005969B7" w:rsidRPr="005969B7">
        <w:rPr>
          <w:b/>
          <w:szCs w:val="20"/>
        </w:rPr>
        <w:t>CD4</w:t>
      </w:r>
      <w:r w:rsidR="005969B7" w:rsidRPr="005969B7">
        <w:rPr>
          <w:b/>
          <w:szCs w:val="20"/>
          <w:vertAlign w:val="superscript"/>
        </w:rPr>
        <w:t>+</w:t>
      </w:r>
      <w:r w:rsidR="0099525B" w:rsidRPr="005969B7">
        <w:rPr>
          <w:b/>
          <w:szCs w:val="20"/>
        </w:rPr>
        <w:t xml:space="preserve"> T</w:t>
      </w:r>
      <w:r w:rsidR="0099525B" w:rsidRPr="00FC6DFE">
        <w:rPr>
          <w:b/>
          <w:szCs w:val="20"/>
        </w:rPr>
        <w:t xml:space="preserve"> cells</w:t>
      </w:r>
    </w:p>
    <w:p w14:paraId="20DCFE77" w14:textId="5284AFA4" w:rsidR="00FA108E" w:rsidRDefault="005969B7" w:rsidP="0010249F">
      <w:pPr>
        <w:adjustRightInd w:val="0"/>
        <w:contextualSpacing/>
        <w:rPr>
          <w:szCs w:val="20"/>
        </w:rPr>
      </w:pPr>
      <w:r>
        <w:rPr>
          <w:szCs w:val="20"/>
        </w:rPr>
        <w:t>SARS-CoV-2</w:t>
      </w:r>
      <w:r w:rsidR="00ED3814">
        <w:rPr>
          <w:szCs w:val="20"/>
        </w:rPr>
        <w:t xml:space="preserve"> memory </w:t>
      </w:r>
      <w:r w:rsidRPr="00FC6DFE">
        <w:rPr>
          <w:szCs w:val="20"/>
        </w:rPr>
        <w:t>CD4</w:t>
      </w:r>
      <w:r w:rsidRPr="005969B7">
        <w:rPr>
          <w:szCs w:val="20"/>
          <w:vertAlign w:val="superscript"/>
        </w:rPr>
        <w:t>+</w:t>
      </w:r>
      <w:r w:rsidR="00ED3814">
        <w:rPr>
          <w:szCs w:val="20"/>
        </w:rPr>
        <w:t xml:space="preserve"> T cells were identified </w:t>
      </w:r>
      <w:r w:rsidR="006F3AB8">
        <w:rPr>
          <w:szCs w:val="20"/>
        </w:rPr>
        <w:t>in 169</w:t>
      </w:r>
      <w:r w:rsidR="006F3AB8" w:rsidRPr="00CA6531">
        <w:rPr>
          <w:szCs w:val="20"/>
        </w:rPr>
        <w:t xml:space="preserve"> </w:t>
      </w:r>
      <w:r w:rsidR="006F3AB8">
        <w:rPr>
          <w:szCs w:val="20"/>
        </w:rPr>
        <w:t xml:space="preserve">subjects </w:t>
      </w:r>
      <w:r w:rsidR="00ED3814">
        <w:rPr>
          <w:szCs w:val="20"/>
        </w:rPr>
        <w:t xml:space="preserve">using </w:t>
      </w:r>
      <w:r w:rsidR="00E46B61">
        <w:rPr>
          <w:szCs w:val="20"/>
        </w:rPr>
        <w:t xml:space="preserve">the same </w:t>
      </w:r>
      <w:r w:rsidR="00ED3814">
        <w:rPr>
          <w:szCs w:val="20"/>
        </w:rPr>
        <w:t xml:space="preserve">series of 23 peptide </w:t>
      </w:r>
      <w:r w:rsidR="008B6CF8">
        <w:rPr>
          <w:szCs w:val="20"/>
        </w:rPr>
        <w:t xml:space="preserve">pools covering </w:t>
      </w:r>
      <w:r w:rsidR="00ED3814" w:rsidRPr="00823596">
        <w:rPr>
          <w:szCs w:val="20"/>
        </w:rPr>
        <w:t xml:space="preserve">the </w:t>
      </w:r>
      <w:r w:rsidRPr="00823596">
        <w:rPr>
          <w:szCs w:val="20"/>
        </w:rPr>
        <w:t>SARS-CoV-2</w:t>
      </w:r>
      <w:r w:rsidR="00ED3814" w:rsidRPr="00823596">
        <w:rPr>
          <w:szCs w:val="20"/>
        </w:rPr>
        <w:t xml:space="preserve"> ORFeome </w:t>
      </w:r>
      <w:sdt>
        <w:sdtPr>
          <w:rPr>
            <w:szCs w:val="20"/>
          </w:rPr>
          <w:alias w:val="SmartCite Citation"/>
          <w:tag w:val="931a6ff4-2896-41dc-bc70-7732d417e6f3:7b74f877-00cf-420d-953d-b449a44cac1e,931a6ff4-2896-41dc-bc70-7732d417e6f3:7a202252-a84b-4d11-91b9-3714f2921f31+"/>
          <w:id w:val="1208763387"/>
          <w:placeholder>
            <w:docPart w:val="E917D9F49DB39E4AB408D57652276E9D"/>
          </w:placeholder>
        </w:sdtPr>
        <w:sdtEndPr/>
        <w:sdtContent>
          <w:r w:rsidR="00D2516C" w:rsidRPr="00D2516C">
            <w:rPr>
              <w:rFonts w:eastAsia="Times New Roman"/>
              <w:color w:val="000000"/>
            </w:rPr>
            <w:t>(</w:t>
          </w:r>
          <w:r w:rsidR="00D2516C" w:rsidRPr="00D2516C">
            <w:rPr>
              <w:rFonts w:eastAsia="Times New Roman"/>
              <w:i/>
              <w:iCs/>
              <w:color w:val="000000"/>
            </w:rPr>
            <w:t>2</w:t>
          </w:r>
          <w:r w:rsidR="00D2516C" w:rsidRPr="00D2516C">
            <w:rPr>
              <w:rFonts w:eastAsia="Times New Roman"/>
              <w:color w:val="000000"/>
            </w:rPr>
            <w:t xml:space="preserve">, </w:t>
          </w:r>
          <w:r w:rsidR="00D2516C" w:rsidRPr="00D2516C">
            <w:rPr>
              <w:rFonts w:eastAsia="Times New Roman"/>
              <w:i/>
              <w:iCs/>
              <w:color w:val="000000"/>
            </w:rPr>
            <w:t>5</w:t>
          </w:r>
          <w:r w:rsidR="00D2516C" w:rsidRPr="00D2516C">
            <w:rPr>
              <w:rFonts w:eastAsia="Times New Roman"/>
              <w:color w:val="000000"/>
            </w:rPr>
            <w:t>)</w:t>
          </w:r>
        </w:sdtContent>
      </w:sdt>
      <w:r w:rsidR="00ED3814" w:rsidRPr="00823596">
        <w:rPr>
          <w:szCs w:val="20"/>
        </w:rPr>
        <w:t>. The most commonly recognized ORFs</w:t>
      </w:r>
      <w:r w:rsidR="003373B6" w:rsidRPr="00823596">
        <w:rPr>
          <w:szCs w:val="20"/>
        </w:rPr>
        <w:t xml:space="preserve"> </w:t>
      </w:r>
      <w:r w:rsidR="00ED3814" w:rsidRPr="00823596">
        <w:rPr>
          <w:szCs w:val="20"/>
        </w:rPr>
        <w:t xml:space="preserve">were </w:t>
      </w:r>
      <w:r w:rsidR="004C28D0">
        <w:rPr>
          <w:szCs w:val="20"/>
        </w:rPr>
        <w:t>Spike</w:t>
      </w:r>
      <w:r w:rsidR="00ED3814" w:rsidRPr="00823596">
        <w:rPr>
          <w:szCs w:val="20"/>
        </w:rPr>
        <w:t>, M,</w:t>
      </w:r>
      <w:r w:rsidR="00123236" w:rsidRPr="00823596">
        <w:rPr>
          <w:szCs w:val="20"/>
        </w:rPr>
        <w:t xml:space="preserve"> N</w:t>
      </w:r>
      <w:r w:rsidR="00263883">
        <w:rPr>
          <w:szCs w:val="20"/>
        </w:rPr>
        <w:t>ucleocapsid</w:t>
      </w:r>
      <w:r w:rsidR="00123236" w:rsidRPr="00823596">
        <w:rPr>
          <w:szCs w:val="20"/>
        </w:rPr>
        <w:t>,</w:t>
      </w:r>
      <w:r w:rsidR="00ED3814" w:rsidRPr="00823596">
        <w:rPr>
          <w:szCs w:val="20"/>
        </w:rPr>
        <w:t xml:space="preserve"> ORF3a, and nsp3 (CD137</w:t>
      </w:r>
      <w:r w:rsidR="00ED3814" w:rsidRPr="00823596">
        <w:rPr>
          <w:szCs w:val="20"/>
          <w:vertAlign w:val="superscript"/>
        </w:rPr>
        <w:t>+</w:t>
      </w:r>
      <w:r w:rsidR="00A56388" w:rsidRPr="00823596">
        <w:rPr>
          <w:szCs w:val="20"/>
        </w:rPr>
        <w:t xml:space="preserve"> OX40</w:t>
      </w:r>
      <w:r w:rsidR="00A56388" w:rsidRPr="00823596">
        <w:rPr>
          <w:szCs w:val="20"/>
          <w:vertAlign w:val="superscript"/>
        </w:rPr>
        <w:t>+</w:t>
      </w:r>
      <w:r w:rsidR="00ED3814" w:rsidRPr="00823596">
        <w:rPr>
          <w:szCs w:val="20"/>
        </w:rPr>
        <w:t xml:space="preserve">, </w:t>
      </w:r>
      <w:r w:rsidR="00ED3814" w:rsidRPr="00823596">
        <w:rPr>
          <w:b/>
          <w:szCs w:val="20"/>
        </w:rPr>
        <w:t xml:space="preserve">Fig. </w:t>
      </w:r>
      <w:r w:rsidR="00D35D80" w:rsidRPr="00823596">
        <w:rPr>
          <w:b/>
          <w:szCs w:val="20"/>
        </w:rPr>
        <w:t>4</w:t>
      </w:r>
      <w:r w:rsidR="00ED3814" w:rsidRPr="00823596">
        <w:rPr>
          <w:b/>
          <w:szCs w:val="20"/>
        </w:rPr>
        <w:t xml:space="preserve">A </w:t>
      </w:r>
      <w:r w:rsidR="00ED3814" w:rsidRPr="00823596">
        <w:rPr>
          <w:szCs w:val="20"/>
        </w:rPr>
        <w:t>and Fig. S</w:t>
      </w:r>
      <w:r w:rsidR="001770B9" w:rsidRPr="00823596">
        <w:rPr>
          <w:szCs w:val="20"/>
        </w:rPr>
        <w:t>4</w:t>
      </w:r>
      <w:r w:rsidR="00CA6531" w:rsidRPr="00823596">
        <w:rPr>
          <w:szCs w:val="20"/>
        </w:rPr>
        <w:t>A-B</w:t>
      </w:r>
      <w:r w:rsidR="00ED3814" w:rsidRPr="00823596">
        <w:rPr>
          <w:szCs w:val="20"/>
        </w:rPr>
        <w:t xml:space="preserve">), consistent with our previous study </w:t>
      </w:r>
      <w:sdt>
        <w:sdtPr>
          <w:rPr>
            <w:szCs w:val="20"/>
          </w:rPr>
          <w:alias w:val="SmartCite Citation"/>
          <w:tag w:val="931a6ff4-2896-41dc-bc70-7732d417e6f3:7b74f877-00cf-420d-953d-b449a44cac1e+"/>
          <w:id w:val="-964503536"/>
          <w:placeholder>
            <w:docPart w:val="5D93B175A5843C4E837C039381DB44E8"/>
          </w:placeholder>
        </w:sdtPr>
        <w:sdtEndPr/>
        <w:sdtContent>
          <w:r w:rsidR="00D2516C" w:rsidRPr="00D2516C">
            <w:rPr>
              <w:rFonts w:eastAsia="Times New Roman"/>
              <w:color w:val="000000"/>
            </w:rPr>
            <w:t>(</w:t>
          </w:r>
          <w:r w:rsidR="00D2516C" w:rsidRPr="00D2516C">
            <w:rPr>
              <w:rFonts w:eastAsia="Times New Roman"/>
              <w:i/>
              <w:iCs/>
              <w:color w:val="000000"/>
            </w:rPr>
            <w:t>2</w:t>
          </w:r>
          <w:r w:rsidR="00D2516C" w:rsidRPr="00D2516C">
            <w:rPr>
              <w:rFonts w:eastAsia="Times New Roman"/>
              <w:color w:val="000000"/>
            </w:rPr>
            <w:t>)</w:t>
          </w:r>
        </w:sdtContent>
      </w:sdt>
      <w:r w:rsidR="00ED3814" w:rsidRPr="00823596">
        <w:rPr>
          <w:szCs w:val="20"/>
        </w:rPr>
        <w:t>.</w:t>
      </w:r>
      <w:r w:rsidR="00D35D80" w:rsidRPr="00823596">
        <w:rPr>
          <w:szCs w:val="20"/>
        </w:rPr>
        <w:t xml:space="preserve"> </w:t>
      </w:r>
      <w:r w:rsidR="008E0938" w:rsidRPr="00823596">
        <w:rPr>
          <w:szCs w:val="20"/>
        </w:rPr>
        <w:t xml:space="preserve">Circulating </w:t>
      </w:r>
      <w:r w:rsidRPr="00823596">
        <w:rPr>
          <w:szCs w:val="20"/>
        </w:rPr>
        <w:t>SARS-CoV-2</w:t>
      </w:r>
      <w:r w:rsidR="008E0938" w:rsidRPr="00823596">
        <w:rPr>
          <w:szCs w:val="20"/>
        </w:rPr>
        <w:t xml:space="preserve"> memory </w:t>
      </w:r>
      <w:r w:rsidRPr="00823596">
        <w:rPr>
          <w:szCs w:val="20"/>
        </w:rPr>
        <w:t>CD4</w:t>
      </w:r>
      <w:r w:rsidRPr="00823596">
        <w:rPr>
          <w:szCs w:val="20"/>
          <w:vertAlign w:val="superscript"/>
        </w:rPr>
        <w:t>+</w:t>
      </w:r>
      <w:r w:rsidR="008E0938" w:rsidRPr="00823596">
        <w:rPr>
          <w:szCs w:val="20"/>
        </w:rPr>
        <w:t xml:space="preserve"> T cell responses were quite robust</w:t>
      </w:r>
      <w:r w:rsidR="00195FD5" w:rsidRPr="00823596">
        <w:rPr>
          <w:szCs w:val="20"/>
        </w:rPr>
        <w:t xml:space="preserve"> (</w:t>
      </w:r>
      <w:r w:rsidR="00195FD5" w:rsidRPr="00823596">
        <w:rPr>
          <w:b/>
          <w:szCs w:val="20"/>
        </w:rPr>
        <w:t>Fig. 4B</w:t>
      </w:r>
      <w:r w:rsidR="00195FD5" w:rsidRPr="00823596">
        <w:rPr>
          <w:szCs w:val="20"/>
        </w:rPr>
        <w:t>)</w:t>
      </w:r>
      <w:r w:rsidR="00FA108E">
        <w:rPr>
          <w:szCs w:val="20"/>
        </w:rPr>
        <w:t>;</w:t>
      </w:r>
      <w:r w:rsidR="00195FD5" w:rsidRPr="00823596">
        <w:rPr>
          <w:szCs w:val="20"/>
        </w:rPr>
        <w:t xml:space="preserve"> </w:t>
      </w:r>
      <w:r w:rsidR="00454024">
        <w:rPr>
          <w:szCs w:val="20"/>
        </w:rPr>
        <w:t>42</w:t>
      </w:r>
      <w:r w:rsidR="00D83CDB" w:rsidRPr="00823596">
        <w:rPr>
          <w:szCs w:val="20"/>
        </w:rPr>
        <w:t xml:space="preserve">% </w:t>
      </w:r>
      <w:r w:rsidR="00FA108E">
        <w:rPr>
          <w:szCs w:val="20"/>
        </w:rPr>
        <w:t>(</w:t>
      </w:r>
      <w:r w:rsidR="00164D8C">
        <w:rPr>
          <w:szCs w:val="20"/>
        </w:rPr>
        <w:t>24</w:t>
      </w:r>
      <w:r w:rsidR="00D83CDB" w:rsidRPr="00823596">
        <w:rPr>
          <w:szCs w:val="20"/>
        </w:rPr>
        <w:t>/</w:t>
      </w:r>
      <w:r w:rsidR="00164D8C">
        <w:rPr>
          <w:szCs w:val="20"/>
        </w:rPr>
        <w:t>57</w:t>
      </w:r>
      <w:r w:rsidR="00D83CDB" w:rsidRPr="00823596">
        <w:rPr>
          <w:szCs w:val="20"/>
        </w:rPr>
        <w:t>)</w:t>
      </w:r>
      <w:r w:rsidR="00A02EBE" w:rsidRPr="00823596">
        <w:rPr>
          <w:szCs w:val="20"/>
        </w:rPr>
        <w:t xml:space="preserve"> of COVID-19 cases at </w:t>
      </w:r>
      <w:r w:rsidR="00661212">
        <w:rPr>
          <w:szCs w:val="20"/>
        </w:rPr>
        <w:t>1</w:t>
      </w:r>
      <w:r w:rsidR="00A02EBE" w:rsidRPr="00823596">
        <w:rPr>
          <w:szCs w:val="20"/>
        </w:rPr>
        <w:t xml:space="preserve"> month PSO </w:t>
      </w:r>
      <w:r w:rsidR="00DC69B3" w:rsidRPr="00823596">
        <w:rPr>
          <w:szCs w:val="20"/>
        </w:rPr>
        <w:t xml:space="preserve">had &gt; 1.0% </w:t>
      </w:r>
      <w:r w:rsidRPr="00823596">
        <w:rPr>
          <w:szCs w:val="20"/>
        </w:rPr>
        <w:t>SARS-CoV-2</w:t>
      </w:r>
      <w:r w:rsidR="00DC69B3" w:rsidRPr="00823596">
        <w:rPr>
          <w:szCs w:val="20"/>
        </w:rPr>
        <w:t xml:space="preserve">-specific </w:t>
      </w:r>
      <w:r w:rsidRPr="00823596">
        <w:rPr>
          <w:szCs w:val="20"/>
        </w:rPr>
        <w:t>CD4</w:t>
      </w:r>
      <w:r w:rsidRPr="00823596">
        <w:rPr>
          <w:szCs w:val="20"/>
          <w:vertAlign w:val="superscript"/>
        </w:rPr>
        <w:t>+</w:t>
      </w:r>
      <w:r w:rsidR="00DC69B3" w:rsidRPr="00823596">
        <w:rPr>
          <w:szCs w:val="20"/>
        </w:rPr>
        <w:t xml:space="preserve"> T cells.</w:t>
      </w:r>
      <w:r w:rsidR="008E0938" w:rsidRPr="00823596">
        <w:rPr>
          <w:szCs w:val="20"/>
        </w:rPr>
        <w:t xml:space="preserve"> </w:t>
      </w:r>
      <w:r w:rsidRPr="00823596">
        <w:rPr>
          <w:szCs w:val="20"/>
        </w:rPr>
        <w:t>SARS-CoV-2</w:t>
      </w:r>
      <w:r w:rsidR="003373B6" w:rsidRPr="00823596">
        <w:rPr>
          <w:szCs w:val="20"/>
        </w:rPr>
        <w:t xml:space="preserve"> memory </w:t>
      </w:r>
      <w:r w:rsidRPr="00823596">
        <w:rPr>
          <w:szCs w:val="20"/>
        </w:rPr>
        <w:t>CD4</w:t>
      </w:r>
      <w:r w:rsidRPr="00823596">
        <w:rPr>
          <w:szCs w:val="20"/>
          <w:vertAlign w:val="superscript"/>
        </w:rPr>
        <w:t>+</w:t>
      </w:r>
      <w:r w:rsidR="003373B6" w:rsidRPr="00823596">
        <w:rPr>
          <w:szCs w:val="20"/>
        </w:rPr>
        <w:t xml:space="preserve"> T cells declined with an apparent </w:t>
      </w:r>
      <w:r w:rsidR="003373B6" w:rsidRPr="00823596">
        <w:rPr>
          <w:i/>
        </w:rPr>
        <w:t>t</w:t>
      </w:r>
      <w:r w:rsidR="003373B6" w:rsidRPr="00823596">
        <w:rPr>
          <w:vertAlign w:val="subscript"/>
        </w:rPr>
        <w:t>1/2</w:t>
      </w:r>
      <w:r w:rsidR="003373B6" w:rsidRPr="00823596">
        <w:t xml:space="preserve"> </w:t>
      </w:r>
      <w:r w:rsidR="003373B6" w:rsidRPr="00823596">
        <w:rPr>
          <w:szCs w:val="20"/>
        </w:rPr>
        <w:t xml:space="preserve">of </w:t>
      </w:r>
      <w:r w:rsidR="005F1432" w:rsidRPr="00823596">
        <w:rPr>
          <w:szCs w:val="20"/>
        </w:rPr>
        <w:t>9</w:t>
      </w:r>
      <w:r w:rsidR="005F1432">
        <w:rPr>
          <w:szCs w:val="20"/>
        </w:rPr>
        <w:t>4</w:t>
      </w:r>
      <w:r w:rsidR="00D447BA">
        <w:rPr>
          <w:szCs w:val="20"/>
        </w:rPr>
        <w:t xml:space="preserve"> </w:t>
      </w:r>
      <w:r w:rsidR="005F1432" w:rsidRPr="00823596">
        <w:rPr>
          <w:szCs w:val="20"/>
        </w:rPr>
        <w:t>d</w:t>
      </w:r>
      <w:r w:rsidR="00D447BA">
        <w:rPr>
          <w:szCs w:val="20"/>
        </w:rPr>
        <w:t>ays</w:t>
      </w:r>
      <w:r w:rsidR="005F1432" w:rsidRPr="00823596">
        <w:rPr>
          <w:szCs w:val="20"/>
        </w:rPr>
        <w:t xml:space="preserve"> </w:t>
      </w:r>
      <w:r w:rsidR="003373B6" w:rsidRPr="00823596">
        <w:rPr>
          <w:szCs w:val="20"/>
        </w:rPr>
        <w:t>in the full cohort (</w:t>
      </w:r>
      <w:r w:rsidR="003373B6" w:rsidRPr="00823596">
        <w:rPr>
          <w:b/>
          <w:szCs w:val="20"/>
        </w:rPr>
        <w:t>Fig. 4B</w:t>
      </w:r>
      <w:r w:rsidR="003373B6" w:rsidRPr="00823596">
        <w:rPr>
          <w:szCs w:val="20"/>
        </w:rPr>
        <w:t xml:space="preserve">) and </w:t>
      </w:r>
      <w:r w:rsidR="003373B6" w:rsidRPr="00823596">
        <w:rPr>
          <w:i/>
        </w:rPr>
        <w:t>t</w:t>
      </w:r>
      <w:r w:rsidR="003373B6" w:rsidRPr="00823596">
        <w:rPr>
          <w:vertAlign w:val="subscript"/>
        </w:rPr>
        <w:t>1/2</w:t>
      </w:r>
      <w:r w:rsidR="003373B6" w:rsidRPr="00823596">
        <w:rPr>
          <w:szCs w:val="20"/>
        </w:rPr>
        <w:t xml:space="preserve"> </w:t>
      </w:r>
      <w:r w:rsidR="00DA2C72">
        <w:rPr>
          <w:szCs w:val="20"/>
        </w:rPr>
        <w:t>64</w:t>
      </w:r>
      <w:r w:rsidR="00D447BA">
        <w:rPr>
          <w:szCs w:val="20"/>
        </w:rPr>
        <w:t xml:space="preserve"> </w:t>
      </w:r>
      <w:r w:rsidR="00DA2C72" w:rsidRPr="00823596">
        <w:rPr>
          <w:szCs w:val="20"/>
        </w:rPr>
        <w:lastRenderedPageBreak/>
        <w:t>d</w:t>
      </w:r>
      <w:r w:rsidR="00D447BA">
        <w:rPr>
          <w:szCs w:val="20"/>
        </w:rPr>
        <w:t>ays</w:t>
      </w:r>
      <w:r w:rsidR="00DA2C72" w:rsidRPr="00823596">
        <w:rPr>
          <w:szCs w:val="20"/>
        </w:rPr>
        <w:t xml:space="preserve"> </w:t>
      </w:r>
      <w:r w:rsidR="003373B6" w:rsidRPr="00823596">
        <w:rPr>
          <w:szCs w:val="20"/>
        </w:rPr>
        <w:t xml:space="preserve">among </w:t>
      </w:r>
      <w:r w:rsidR="00DA2C72">
        <w:rPr>
          <w:szCs w:val="20"/>
        </w:rPr>
        <w:t xml:space="preserve">36 </w:t>
      </w:r>
      <w:r w:rsidR="003373B6" w:rsidRPr="00823596">
        <w:rPr>
          <w:szCs w:val="20"/>
        </w:rPr>
        <w:t>paired samples (</w:t>
      </w:r>
      <w:r w:rsidR="003373B6" w:rsidRPr="00823596">
        <w:rPr>
          <w:b/>
          <w:szCs w:val="20"/>
        </w:rPr>
        <w:t>Fig. 4C</w:t>
      </w:r>
      <w:r w:rsidR="003373B6" w:rsidRPr="00823596">
        <w:rPr>
          <w:szCs w:val="20"/>
        </w:rPr>
        <w:t xml:space="preserve">). </w:t>
      </w:r>
      <w:r w:rsidR="00D35D80" w:rsidRPr="00823596">
        <w:rPr>
          <w:szCs w:val="20"/>
        </w:rPr>
        <w:t xml:space="preserve">The </w:t>
      </w:r>
      <w:r w:rsidR="00B61F4A">
        <w:rPr>
          <w:szCs w:val="20"/>
        </w:rPr>
        <w:t>percentage</w:t>
      </w:r>
      <w:r w:rsidR="00B61F4A" w:rsidRPr="00823596">
        <w:rPr>
          <w:szCs w:val="20"/>
        </w:rPr>
        <w:t xml:space="preserve"> </w:t>
      </w:r>
      <w:r w:rsidR="00D35D80" w:rsidRPr="00823596">
        <w:rPr>
          <w:szCs w:val="20"/>
        </w:rPr>
        <w:t xml:space="preserve">of subjects with detectable circulating </w:t>
      </w:r>
      <w:r w:rsidRPr="00823596">
        <w:rPr>
          <w:szCs w:val="20"/>
        </w:rPr>
        <w:t>SARS-CoV-2</w:t>
      </w:r>
      <w:r w:rsidR="00D35D80" w:rsidRPr="00823596">
        <w:rPr>
          <w:szCs w:val="20"/>
        </w:rPr>
        <w:t xml:space="preserve"> memory </w:t>
      </w:r>
      <w:r w:rsidRPr="00823596">
        <w:rPr>
          <w:szCs w:val="20"/>
        </w:rPr>
        <w:t>CD4</w:t>
      </w:r>
      <w:r w:rsidRPr="00823596">
        <w:rPr>
          <w:szCs w:val="20"/>
          <w:vertAlign w:val="superscript"/>
        </w:rPr>
        <w:t>+</w:t>
      </w:r>
      <w:r w:rsidR="00D35D80" w:rsidRPr="00823596">
        <w:rPr>
          <w:szCs w:val="20"/>
        </w:rPr>
        <w:t xml:space="preserve"> T cells at 1 month PSO (20-50</w:t>
      </w:r>
      <w:r w:rsidR="00D447BA">
        <w:rPr>
          <w:szCs w:val="20"/>
        </w:rPr>
        <w:t xml:space="preserve"> days</w:t>
      </w:r>
      <w:r w:rsidR="00D35D80" w:rsidRPr="00823596">
        <w:rPr>
          <w:szCs w:val="20"/>
        </w:rPr>
        <w:t xml:space="preserve">) was </w:t>
      </w:r>
      <w:r w:rsidR="005F1432">
        <w:rPr>
          <w:szCs w:val="20"/>
        </w:rPr>
        <w:t>93</w:t>
      </w:r>
      <w:r w:rsidR="00D35D80" w:rsidRPr="00823596">
        <w:rPr>
          <w:szCs w:val="20"/>
        </w:rPr>
        <w:t>% (</w:t>
      </w:r>
      <w:r w:rsidR="005F1432">
        <w:rPr>
          <w:szCs w:val="20"/>
        </w:rPr>
        <w:t>53</w:t>
      </w:r>
      <w:r w:rsidR="004C1CEE" w:rsidRPr="00823596">
        <w:rPr>
          <w:szCs w:val="20"/>
        </w:rPr>
        <w:t>/</w:t>
      </w:r>
      <w:r w:rsidR="005F1432">
        <w:rPr>
          <w:szCs w:val="20"/>
        </w:rPr>
        <w:t>57</w:t>
      </w:r>
      <w:r w:rsidR="00D35D80" w:rsidRPr="00823596">
        <w:rPr>
          <w:szCs w:val="20"/>
        </w:rPr>
        <w:t>,</w:t>
      </w:r>
      <w:r w:rsidR="00D35D80" w:rsidRPr="00823596">
        <w:rPr>
          <w:b/>
          <w:szCs w:val="20"/>
        </w:rPr>
        <w:t xml:space="preserve"> Fig. </w:t>
      </w:r>
      <w:r w:rsidR="009B08F2">
        <w:rPr>
          <w:b/>
          <w:szCs w:val="20"/>
        </w:rPr>
        <w:t>4</w:t>
      </w:r>
      <w:r w:rsidR="00D35D80" w:rsidRPr="00823596">
        <w:rPr>
          <w:b/>
          <w:szCs w:val="20"/>
        </w:rPr>
        <w:t>B</w:t>
      </w:r>
      <w:r w:rsidR="00D35D80" w:rsidRPr="00823596">
        <w:rPr>
          <w:szCs w:val="20"/>
        </w:rPr>
        <w:t xml:space="preserve">). The proportion of subjects positive for </w:t>
      </w:r>
      <w:r w:rsidRPr="00823596">
        <w:rPr>
          <w:szCs w:val="20"/>
        </w:rPr>
        <w:t>SARS-CoV-2</w:t>
      </w:r>
      <w:r w:rsidR="00D35D80" w:rsidRPr="00823596">
        <w:rPr>
          <w:szCs w:val="20"/>
        </w:rPr>
        <w:t xml:space="preserve"> memory </w:t>
      </w:r>
      <w:r w:rsidRPr="00823596">
        <w:rPr>
          <w:szCs w:val="20"/>
        </w:rPr>
        <w:t>CD4</w:t>
      </w:r>
      <w:r w:rsidRPr="00823596">
        <w:rPr>
          <w:szCs w:val="20"/>
          <w:vertAlign w:val="superscript"/>
        </w:rPr>
        <w:t>+</w:t>
      </w:r>
      <w:r w:rsidR="00D35D80" w:rsidRPr="00823596">
        <w:rPr>
          <w:szCs w:val="20"/>
        </w:rPr>
        <w:t xml:space="preserve"> T cells at </w:t>
      </w:r>
      <w:r w:rsidR="001770B9" w:rsidRPr="00823596">
        <w:rPr>
          <w:u w:val="single"/>
        </w:rPr>
        <w:t>&gt;</w:t>
      </w:r>
      <w:r w:rsidR="001770B9" w:rsidRPr="00823596">
        <w:t xml:space="preserve"> </w:t>
      </w:r>
      <w:r w:rsidR="001770B9" w:rsidRPr="00823596">
        <w:rPr>
          <w:szCs w:val="20"/>
        </w:rPr>
        <w:t xml:space="preserve">6 months PSO was </w:t>
      </w:r>
      <w:r w:rsidR="005F1432">
        <w:rPr>
          <w:szCs w:val="20"/>
        </w:rPr>
        <w:t>92</w:t>
      </w:r>
      <w:r w:rsidR="001770B9" w:rsidRPr="00823596">
        <w:rPr>
          <w:szCs w:val="20"/>
        </w:rPr>
        <w:t>% (</w:t>
      </w:r>
      <w:r w:rsidR="005F1432">
        <w:rPr>
          <w:szCs w:val="20"/>
        </w:rPr>
        <w:t>33</w:t>
      </w:r>
      <w:r w:rsidR="004C1CEE" w:rsidRPr="00823596">
        <w:rPr>
          <w:szCs w:val="20"/>
        </w:rPr>
        <w:t>/</w:t>
      </w:r>
      <w:r w:rsidR="005F1432">
        <w:rPr>
          <w:szCs w:val="20"/>
        </w:rPr>
        <w:t>36</w:t>
      </w:r>
      <w:r w:rsidR="001770B9" w:rsidRPr="00823596">
        <w:rPr>
          <w:szCs w:val="20"/>
        </w:rPr>
        <w:t xml:space="preserve">). </w:t>
      </w:r>
    </w:p>
    <w:p w14:paraId="0AD95665" w14:textId="39795A5B" w:rsidR="00D35D80" w:rsidRPr="00823596" w:rsidRDefault="00FA108E" w:rsidP="0010249F">
      <w:pPr>
        <w:adjustRightInd w:val="0"/>
        <w:contextualSpacing/>
        <w:rPr>
          <w:szCs w:val="20"/>
        </w:rPr>
      </w:pPr>
      <w:r>
        <w:rPr>
          <w:szCs w:val="20"/>
        </w:rPr>
        <w:tab/>
      </w:r>
      <w:r w:rsidR="005752DA" w:rsidRPr="00823596">
        <w:rPr>
          <w:szCs w:val="20"/>
        </w:rPr>
        <w:t xml:space="preserve">Spike-specific </w:t>
      </w:r>
      <w:r w:rsidR="00CE5E8A" w:rsidRPr="00823596">
        <w:rPr>
          <w:szCs w:val="20"/>
        </w:rPr>
        <w:t xml:space="preserve">and M-specific </w:t>
      </w:r>
      <w:r w:rsidR="005752DA" w:rsidRPr="00823596">
        <w:rPr>
          <w:szCs w:val="20"/>
        </w:rPr>
        <w:t>memory CD4</w:t>
      </w:r>
      <w:r w:rsidR="005752DA" w:rsidRPr="00823596">
        <w:rPr>
          <w:szCs w:val="20"/>
          <w:vertAlign w:val="superscript"/>
        </w:rPr>
        <w:t>+</w:t>
      </w:r>
      <w:r w:rsidR="005752DA" w:rsidRPr="00823596">
        <w:rPr>
          <w:szCs w:val="20"/>
        </w:rPr>
        <w:t xml:space="preserve"> T cells exhibited similar kinetics to the overall SARS-CoV-2-specific memory CD4</w:t>
      </w:r>
      <w:r w:rsidR="005752DA" w:rsidRPr="00823596">
        <w:rPr>
          <w:szCs w:val="20"/>
          <w:vertAlign w:val="superscript"/>
        </w:rPr>
        <w:t>+</w:t>
      </w:r>
      <w:r w:rsidR="005752DA" w:rsidRPr="00823596">
        <w:rPr>
          <w:szCs w:val="20"/>
        </w:rPr>
        <w:t xml:space="preserve"> T cells</w:t>
      </w:r>
      <w:r w:rsidR="006A17C8">
        <w:rPr>
          <w:szCs w:val="20"/>
        </w:rPr>
        <w:t xml:space="preserve"> (whole cohort </w:t>
      </w:r>
      <w:r w:rsidR="0090481F" w:rsidRPr="00823596">
        <w:rPr>
          <w:i/>
        </w:rPr>
        <w:t>t</w:t>
      </w:r>
      <w:r w:rsidR="0090481F" w:rsidRPr="00823596">
        <w:rPr>
          <w:vertAlign w:val="subscript"/>
        </w:rPr>
        <w:t>1/2</w:t>
      </w:r>
      <w:r w:rsidR="0090481F" w:rsidRPr="00823596">
        <w:rPr>
          <w:szCs w:val="20"/>
        </w:rPr>
        <w:t xml:space="preserve"> </w:t>
      </w:r>
      <w:r w:rsidR="00DA2C72" w:rsidRPr="00823596">
        <w:rPr>
          <w:szCs w:val="20"/>
        </w:rPr>
        <w:t>1</w:t>
      </w:r>
      <w:r w:rsidR="00DA2C72">
        <w:rPr>
          <w:szCs w:val="20"/>
        </w:rPr>
        <w:t>39</w:t>
      </w:r>
      <w:r w:rsidR="00D447BA">
        <w:rPr>
          <w:szCs w:val="20"/>
        </w:rPr>
        <w:t xml:space="preserve"> </w:t>
      </w:r>
      <w:r w:rsidR="00DA2C72" w:rsidRPr="00823596">
        <w:rPr>
          <w:szCs w:val="20"/>
        </w:rPr>
        <w:t>d</w:t>
      </w:r>
      <w:r w:rsidR="00D447BA">
        <w:rPr>
          <w:szCs w:val="20"/>
        </w:rPr>
        <w:t>ays</w:t>
      </w:r>
      <w:r w:rsidR="00DA2C72" w:rsidRPr="00823596">
        <w:rPr>
          <w:szCs w:val="20"/>
        </w:rPr>
        <w:t xml:space="preserve"> </w:t>
      </w:r>
      <w:r w:rsidR="006A17C8">
        <w:rPr>
          <w:szCs w:val="20"/>
        </w:rPr>
        <w:t>and</w:t>
      </w:r>
      <w:r w:rsidR="00D83CDB" w:rsidRPr="00823596">
        <w:rPr>
          <w:szCs w:val="20"/>
        </w:rPr>
        <w:t xml:space="preserve"> </w:t>
      </w:r>
      <w:r w:rsidR="00DA2C72">
        <w:rPr>
          <w:szCs w:val="20"/>
        </w:rPr>
        <w:t>153</w:t>
      </w:r>
      <w:r w:rsidR="00D447BA">
        <w:rPr>
          <w:szCs w:val="20"/>
        </w:rPr>
        <w:t xml:space="preserve"> </w:t>
      </w:r>
      <w:r w:rsidR="00DA2C72" w:rsidRPr="00823596">
        <w:rPr>
          <w:szCs w:val="20"/>
        </w:rPr>
        <w:t>d</w:t>
      </w:r>
      <w:r w:rsidR="00D447BA">
        <w:rPr>
          <w:szCs w:val="20"/>
        </w:rPr>
        <w:t>ays</w:t>
      </w:r>
      <w:r w:rsidR="006A17C8">
        <w:rPr>
          <w:szCs w:val="20"/>
        </w:rPr>
        <w:t xml:space="preserve">, respectively. </w:t>
      </w:r>
      <w:r w:rsidR="005752DA" w:rsidRPr="00823596">
        <w:rPr>
          <w:b/>
          <w:szCs w:val="20"/>
        </w:rPr>
        <w:t xml:space="preserve">Fig. </w:t>
      </w:r>
      <w:r w:rsidR="009B08F2">
        <w:rPr>
          <w:b/>
          <w:szCs w:val="20"/>
        </w:rPr>
        <w:t>4</w:t>
      </w:r>
      <w:r w:rsidR="005752DA" w:rsidRPr="00823596">
        <w:rPr>
          <w:b/>
          <w:szCs w:val="20"/>
        </w:rPr>
        <w:t>D-E</w:t>
      </w:r>
      <w:r w:rsidR="00813996" w:rsidRPr="00823596">
        <w:rPr>
          <w:szCs w:val="20"/>
        </w:rPr>
        <w:t>, and Fig. S4D</w:t>
      </w:r>
      <w:r w:rsidR="005752DA" w:rsidRPr="00823596">
        <w:rPr>
          <w:szCs w:val="20"/>
        </w:rPr>
        <w:t xml:space="preserve">). </w:t>
      </w:r>
      <w:r w:rsidR="00DC69B3" w:rsidRPr="00823596">
        <w:rPr>
          <w:szCs w:val="20"/>
        </w:rPr>
        <w:t xml:space="preserve">A plurality of the </w:t>
      </w:r>
      <w:r w:rsidR="005969B7" w:rsidRPr="00823596">
        <w:rPr>
          <w:szCs w:val="20"/>
        </w:rPr>
        <w:t>SARS-CoV-2</w:t>
      </w:r>
      <w:r w:rsidR="00DC69B3" w:rsidRPr="00823596">
        <w:rPr>
          <w:szCs w:val="20"/>
        </w:rPr>
        <w:t xml:space="preserve"> memory </w:t>
      </w:r>
      <w:r w:rsidR="005969B7" w:rsidRPr="00823596">
        <w:rPr>
          <w:szCs w:val="20"/>
        </w:rPr>
        <w:t>CD4</w:t>
      </w:r>
      <w:r w:rsidR="005969B7" w:rsidRPr="00823596">
        <w:rPr>
          <w:szCs w:val="20"/>
          <w:vertAlign w:val="superscript"/>
        </w:rPr>
        <w:t>+</w:t>
      </w:r>
      <w:r w:rsidR="00DC69B3" w:rsidRPr="00823596">
        <w:rPr>
          <w:szCs w:val="20"/>
        </w:rPr>
        <w:t xml:space="preserve"> T cells present at </w:t>
      </w:r>
      <w:r w:rsidR="001770B9" w:rsidRPr="00823596">
        <w:rPr>
          <w:u w:val="single"/>
        </w:rPr>
        <w:t>&gt;</w:t>
      </w:r>
      <w:r w:rsidR="001770B9" w:rsidRPr="00823596">
        <w:t xml:space="preserve"> </w:t>
      </w:r>
      <w:r w:rsidR="001770B9" w:rsidRPr="00823596">
        <w:rPr>
          <w:szCs w:val="20"/>
        </w:rPr>
        <w:t xml:space="preserve">6 </w:t>
      </w:r>
      <w:r w:rsidR="00DC69B3" w:rsidRPr="00823596">
        <w:rPr>
          <w:szCs w:val="20"/>
        </w:rPr>
        <w:t xml:space="preserve">months PSO </w:t>
      </w:r>
      <w:r>
        <w:rPr>
          <w:szCs w:val="20"/>
        </w:rPr>
        <w:t>had a</w:t>
      </w:r>
      <w:r w:rsidR="00DC69B3" w:rsidRPr="00823596">
        <w:rPr>
          <w:szCs w:val="20"/>
        </w:rPr>
        <w:t xml:space="preserve"> T</w:t>
      </w:r>
      <w:r w:rsidR="00DC69B3" w:rsidRPr="00823596">
        <w:rPr>
          <w:szCs w:val="20"/>
          <w:vertAlign w:val="subscript"/>
        </w:rPr>
        <w:t>CM</w:t>
      </w:r>
      <w:r w:rsidR="00DC69B3" w:rsidRPr="00823596">
        <w:rPr>
          <w:szCs w:val="20"/>
        </w:rPr>
        <w:t xml:space="preserve"> </w:t>
      </w:r>
      <w:r>
        <w:rPr>
          <w:szCs w:val="20"/>
        </w:rPr>
        <w:t>phenotype</w:t>
      </w:r>
      <w:r w:rsidR="004469BA">
        <w:rPr>
          <w:szCs w:val="20"/>
        </w:rPr>
        <w:t xml:space="preserve"> </w:t>
      </w:r>
      <w:r w:rsidR="00DC69B3" w:rsidRPr="00823596">
        <w:rPr>
          <w:szCs w:val="20"/>
        </w:rPr>
        <w:t>(</w:t>
      </w:r>
      <w:r w:rsidR="00DC69B3" w:rsidRPr="00823596">
        <w:rPr>
          <w:b/>
          <w:szCs w:val="20"/>
        </w:rPr>
        <w:t>Fig. 4F</w:t>
      </w:r>
      <w:r w:rsidR="00DC69B3" w:rsidRPr="00823596">
        <w:rPr>
          <w:szCs w:val="20"/>
        </w:rPr>
        <w:t>)</w:t>
      </w:r>
      <w:r w:rsidR="003558FD" w:rsidRPr="00823596">
        <w:rPr>
          <w:szCs w:val="20"/>
        </w:rPr>
        <w:t>.</w:t>
      </w:r>
    </w:p>
    <w:p w14:paraId="0890BAA1" w14:textId="24EA061A" w:rsidR="006E3B61" w:rsidRPr="00EC76A5" w:rsidRDefault="00D35D80" w:rsidP="0010249F">
      <w:pPr>
        <w:adjustRightInd w:val="0"/>
        <w:contextualSpacing/>
        <w:rPr>
          <w:b/>
          <w:szCs w:val="20"/>
        </w:rPr>
      </w:pPr>
      <w:r w:rsidRPr="00823596">
        <w:rPr>
          <w:szCs w:val="20"/>
        </w:rPr>
        <w:tab/>
      </w:r>
      <w:r w:rsidR="003558FD" w:rsidRPr="00823596">
        <w:rPr>
          <w:szCs w:val="20"/>
        </w:rPr>
        <w:t>T follicular helpers (</w:t>
      </w:r>
      <w:r w:rsidRPr="00823596">
        <w:rPr>
          <w:szCs w:val="20"/>
        </w:rPr>
        <w:t>T</w:t>
      </w:r>
      <w:r w:rsidRPr="00823596">
        <w:rPr>
          <w:szCs w:val="20"/>
          <w:vertAlign w:val="subscript"/>
        </w:rPr>
        <w:t>FH</w:t>
      </w:r>
      <w:r w:rsidR="003558FD" w:rsidRPr="00823596">
        <w:rPr>
          <w:szCs w:val="20"/>
        </w:rPr>
        <w:t xml:space="preserve">) are the specialized subset of </w:t>
      </w:r>
      <w:r w:rsidR="005969B7" w:rsidRPr="00823596">
        <w:rPr>
          <w:szCs w:val="20"/>
        </w:rPr>
        <w:t>CD4</w:t>
      </w:r>
      <w:r w:rsidR="005969B7" w:rsidRPr="005969B7">
        <w:rPr>
          <w:szCs w:val="20"/>
          <w:vertAlign w:val="superscript"/>
        </w:rPr>
        <w:t>+</w:t>
      </w:r>
      <w:r w:rsidR="003558FD">
        <w:rPr>
          <w:szCs w:val="20"/>
        </w:rPr>
        <w:t xml:space="preserve"> T cells required for B cell help</w:t>
      </w:r>
      <w:r w:rsidR="00935924" w:rsidRPr="00935924">
        <w:rPr>
          <w:szCs w:val="20"/>
        </w:rPr>
        <w:t xml:space="preserve"> </w:t>
      </w:r>
      <w:sdt>
        <w:sdtPr>
          <w:rPr>
            <w:szCs w:val="20"/>
          </w:rPr>
          <w:alias w:val="SmartCite Citation"/>
          <w:tag w:val="931a6ff4-2896-41dc-bc70-7732d417e6f3:d9e57bcb-c486-4600-811b-b020a5667f19+"/>
          <w:id w:val="-57398707"/>
          <w:placeholder>
            <w:docPart w:val="2B428EAB4A99A645B1C1A886B7954BB0"/>
          </w:placeholder>
        </w:sdtPr>
        <w:sdtEndPr/>
        <w:sdtContent>
          <w:r w:rsidR="00D2516C" w:rsidRPr="00D2516C">
            <w:rPr>
              <w:rFonts w:eastAsia="Times New Roman"/>
              <w:color w:val="000000"/>
            </w:rPr>
            <w:t>(</w:t>
          </w:r>
          <w:r w:rsidR="00D2516C" w:rsidRPr="00D2516C">
            <w:rPr>
              <w:rFonts w:eastAsia="Times New Roman"/>
              <w:i/>
              <w:iCs/>
              <w:color w:val="000000"/>
            </w:rPr>
            <w:t>57</w:t>
          </w:r>
          <w:r w:rsidR="00D2516C" w:rsidRPr="00D2516C">
            <w:rPr>
              <w:rFonts w:eastAsia="Times New Roman"/>
              <w:color w:val="000000"/>
            </w:rPr>
            <w:t>)</w:t>
          </w:r>
        </w:sdtContent>
      </w:sdt>
      <w:r w:rsidR="003558FD">
        <w:rPr>
          <w:szCs w:val="20"/>
        </w:rPr>
        <w:t>, and</w:t>
      </w:r>
      <w:r w:rsidR="00433A3E">
        <w:rPr>
          <w:szCs w:val="20"/>
        </w:rPr>
        <w:t xml:space="preserve"> are therefore </w:t>
      </w:r>
      <w:r w:rsidR="004D6EC0">
        <w:rPr>
          <w:szCs w:val="20"/>
        </w:rPr>
        <w:t xml:space="preserve">critical for </w:t>
      </w:r>
      <w:r w:rsidR="003558FD">
        <w:rPr>
          <w:szCs w:val="20"/>
        </w:rPr>
        <w:t>the generation of neutralizing antibodies and long-lived humoral immunity in most contexts. Thus, we examined circulating T</w:t>
      </w:r>
      <w:r w:rsidR="003558FD" w:rsidRPr="003558FD">
        <w:rPr>
          <w:szCs w:val="20"/>
          <w:vertAlign w:val="subscript"/>
        </w:rPr>
        <w:t>FH</w:t>
      </w:r>
      <w:r w:rsidR="003373B6" w:rsidRPr="003558FD">
        <w:rPr>
          <w:szCs w:val="20"/>
          <w:vertAlign w:val="subscript"/>
        </w:rPr>
        <w:t xml:space="preserve"> </w:t>
      </w:r>
      <w:r w:rsidR="003558FD">
        <w:rPr>
          <w:szCs w:val="20"/>
        </w:rPr>
        <w:t>(cT</w:t>
      </w:r>
      <w:r w:rsidR="003558FD" w:rsidRPr="003558FD">
        <w:rPr>
          <w:szCs w:val="20"/>
          <w:vertAlign w:val="subscript"/>
        </w:rPr>
        <w:t>FH</w:t>
      </w:r>
      <w:r w:rsidR="003558FD">
        <w:rPr>
          <w:szCs w:val="20"/>
        </w:rPr>
        <w:t xml:space="preserve">) memory </w:t>
      </w:r>
      <w:r w:rsidR="00935924" w:rsidRPr="00FC6DFE">
        <w:rPr>
          <w:szCs w:val="20"/>
        </w:rPr>
        <w:t>CD4</w:t>
      </w:r>
      <w:r w:rsidR="00935924" w:rsidRPr="005969B7">
        <w:rPr>
          <w:szCs w:val="20"/>
          <w:vertAlign w:val="superscript"/>
        </w:rPr>
        <w:t>+</w:t>
      </w:r>
      <w:r w:rsidR="00935924">
        <w:rPr>
          <w:szCs w:val="20"/>
        </w:rPr>
        <w:t xml:space="preserve"> T </w:t>
      </w:r>
      <w:r w:rsidR="003558FD">
        <w:rPr>
          <w:szCs w:val="20"/>
        </w:rPr>
        <w:t>cells</w:t>
      </w:r>
      <w:r w:rsidR="00935924">
        <w:rPr>
          <w:szCs w:val="20"/>
        </w:rPr>
        <w:t xml:space="preserve">, with particular interest in </w:t>
      </w:r>
      <w:r w:rsidR="004C28D0">
        <w:rPr>
          <w:szCs w:val="20"/>
        </w:rPr>
        <w:t>Spike</w:t>
      </w:r>
      <w:r w:rsidR="003558FD">
        <w:rPr>
          <w:szCs w:val="20"/>
        </w:rPr>
        <w:t xml:space="preserve">-specific memory </w:t>
      </w:r>
      <w:r w:rsidR="00935924">
        <w:rPr>
          <w:szCs w:val="20"/>
        </w:rPr>
        <w:t>cT</w:t>
      </w:r>
      <w:r w:rsidR="00935924" w:rsidRPr="003558FD">
        <w:rPr>
          <w:szCs w:val="20"/>
          <w:vertAlign w:val="subscript"/>
        </w:rPr>
        <w:t>FH</w:t>
      </w:r>
      <w:r w:rsidR="00935924" w:rsidRPr="00FC6DFE">
        <w:rPr>
          <w:szCs w:val="20"/>
        </w:rPr>
        <w:t xml:space="preserve"> </w:t>
      </w:r>
      <w:r w:rsidR="00935924">
        <w:rPr>
          <w:szCs w:val="20"/>
        </w:rPr>
        <w:t xml:space="preserve">cells due to the importance of antibody responses against </w:t>
      </w:r>
      <w:r w:rsidR="004C28D0">
        <w:rPr>
          <w:szCs w:val="20"/>
        </w:rPr>
        <w:t>Spike</w:t>
      </w:r>
      <w:r w:rsidR="00935924">
        <w:rPr>
          <w:szCs w:val="20"/>
        </w:rPr>
        <w:t>. Memory cT</w:t>
      </w:r>
      <w:r w:rsidR="00935924" w:rsidRPr="003558FD">
        <w:rPr>
          <w:szCs w:val="20"/>
          <w:vertAlign w:val="subscript"/>
        </w:rPr>
        <w:t>FH</w:t>
      </w:r>
      <w:r w:rsidR="00935924">
        <w:rPr>
          <w:szCs w:val="20"/>
        </w:rPr>
        <w:t xml:space="preserve"> cells specific for predicted epitopes across the </w:t>
      </w:r>
      <w:r w:rsidR="00CA1CEB">
        <w:rPr>
          <w:szCs w:val="20"/>
        </w:rPr>
        <w:t xml:space="preserve">remainder of the </w:t>
      </w:r>
      <w:r w:rsidR="00935924">
        <w:rPr>
          <w:szCs w:val="20"/>
        </w:rPr>
        <w:t>SARS-CoV-2 genome were also measured, using the MP_R megapool</w:t>
      </w:r>
      <w:r w:rsidR="00695C1A">
        <w:rPr>
          <w:szCs w:val="20"/>
        </w:rPr>
        <w:t xml:space="preserve">. </w:t>
      </w:r>
      <w:r w:rsidR="00935924">
        <w:rPr>
          <w:szCs w:val="20"/>
        </w:rPr>
        <w:t>Memory cT</w:t>
      </w:r>
      <w:r w:rsidR="00935924" w:rsidRPr="003558FD">
        <w:rPr>
          <w:szCs w:val="20"/>
          <w:vertAlign w:val="subscript"/>
        </w:rPr>
        <w:t>FH</w:t>
      </w:r>
      <w:r w:rsidR="00935924">
        <w:rPr>
          <w:szCs w:val="20"/>
        </w:rPr>
        <w:t xml:space="preserve"> </w:t>
      </w:r>
      <w:r w:rsidR="006E3B61">
        <w:rPr>
          <w:szCs w:val="20"/>
        </w:rPr>
        <w:t xml:space="preserve">cells </w:t>
      </w:r>
      <w:r w:rsidR="00AB2624">
        <w:rPr>
          <w:szCs w:val="20"/>
        </w:rPr>
        <w:t xml:space="preserve">specific for </w:t>
      </w:r>
      <w:r w:rsidR="006E3B61">
        <w:rPr>
          <w:szCs w:val="20"/>
        </w:rPr>
        <w:t xml:space="preserve">SARS-CoV-2 </w:t>
      </w:r>
      <w:r w:rsidR="004C28D0">
        <w:rPr>
          <w:szCs w:val="20"/>
        </w:rPr>
        <w:t>Spike</w:t>
      </w:r>
      <w:r w:rsidR="00AB2624">
        <w:rPr>
          <w:szCs w:val="20"/>
        </w:rPr>
        <w:t xml:space="preserve"> and MP_R were detected in the majority of COVID-19 cases at early time points </w:t>
      </w:r>
      <w:r w:rsidR="003373B6">
        <w:rPr>
          <w:szCs w:val="20"/>
        </w:rPr>
        <w:t>(</w:t>
      </w:r>
      <w:r w:rsidR="00695C1A">
        <w:rPr>
          <w:szCs w:val="20"/>
        </w:rPr>
        <w:t>1</w:t>
      </w:r>
      <w:r w:rsidR="006B57D1">
        <w:rPr>
          <w:szCs w:val="20"/>
        </w:rPr>
        <w:t>6</w:t>
      </w:r>
      <w:r w:rsidR="00695C1A">
        <w:rPr>
          <w:szCs w:val="20"/>
        </w:rPr>
        <w:t>/1</w:t>
      </w:r>
      <w:r w:rsidR="006B57D1">
        <w:rPr>
          <w:szCs w:val="20"/>
        </w:rPr>
        <w:t>7</w:t>
      </w:r>
      <w:r w:rsidR="006E3B61">
        <w:rPr>
          <w:szCs w:val="20"/>
        </w:rPr>
        <w:t xml:space="preserve">. </w:t>
      </w:r>
      <w:r w:rsidR="003373B6" w:rsidRPr="003732BE">
        <w:rPr>
          <w:b/>
          <w:szCs w:val="20"/>
        </w:rPr>
        <w:t xml:space="preserve">Fig. </w:t>
      </w:r>
      <w:r w:rsidR="00CA1CEB">
        <w:rPr>
          <w:b/>
          <w:szCs w:val="20"/>
        </w:rPr>
        <w:t>4H</w:t>
      </w:r>
      <w:r w:rsidR="00D77D38">
        <w:rPr>
          <w:b/>
          <w:szCs w:val="20"/>
        </w:rPr>
        <w:t>-I</w:t>
      </w:r>
      <w:r w:rsidR="006E3B61" w:rsidRPr="006E3B61">
        <w:rPr>
          <w:szCs w:val="20"/>
        </w:rPr>
        <w:t>, and</w:t>
      </w:r>
      <w:r w:rsidR="006E3B61">
        <w:rPr>
          <w:b/>
          <w:szCs w:val="20"/>
        </w:rPr>
        <w:t xml:space="preserve"> </w:t>
      </w:r>
      <w:r w:rsidR="006E3B61">
        <w:rPr>
          <w:szCs w:val="20"/>
        </w:rPr>
        <w:t>Fig. S5A-</w:t>
      </w:r>
      <w:r w:rsidR="00690A9B">
        <w:rPr>
          <w:szCs w:val="20"/>
        </w:rPr>
        <w:t>D</w:t>
      </w:r>
      <w:r w:rsidR="003373B6">
        <w:rPr>
          <w:szCs w:val="20"/>
        </w:rPr>
        <w:t>)</w:t>
      </w:r>
      <w:r w:rsidR="006E3B61">
        <w:rPr>
          <w:szCs w:val="20"/>
        </w:rPr>
        <w:t>. cT</w:t>
      </w:r>
      <w:r w:rsidR="006E3B61" w:rsidRPr="006E3B61">
        <w:rPr>
          <w:szCs w:val="20"/>
          <w:vertAlign w:val="subscript"/>
        </w:rPr>
        <w:t>FH</w:t>
      </w:r>
      <w:r w:rsidR="006E3B61">
        <w:rPr>
          <w:szCs w:val="20"/>
        </w:rPr>
        <w:t xml:space="preserve"> memory appeared to be stable, with </w:t>
      </w:r>
      <w:r w:rsidR="00C676D4">
        <w:rPr>
          <w:szCs w:val="20"/>
        </w:rPr>
        <w:t>almost all</w:t>
      </w:r>
      <w:r w:rsidR="006E3B61">
        <w:rPr>
          <w:szCs w:val="20"/>
        </w:rPr>
        <w:t xml:space="preserve"> subjects positive for </w:t>
      </w:r>
      <w:r w:rsidR="004C28D0">
        <w:rPr>
          <w:szCs w:val="20"/>
        </w:rPr>
        <w:t>Spike</w:t>
      </w:r>
      <w:r w:rsidR="006E3B61">
        <w:rPr>
          <w:szCs w:val="20"/>
        </w:rPr>
        <w:t xml:space="preserve"> and MP_R</w:t>
      </w:r>
      <w:r w:rsidR="00A56388">
        <w:rPr>
          <w:szCs w:val="20"/>
        </w:rPr>
        <w:t xml:space="preserve"> </w:t>
      </w:r>
      <w:r w:rsidR="00C676D4">
        <w:rPr>
          <w:szCs w:val="20"/>
        </w:rPr>
        <w:t xml:space="preserve">memory </w:t>
      </w:r>
      <w:r w:rsidR="006E3B61">
        <w:rPr>
          <w:szCs w:val="20"/>
        </w:rPr>
        <w:t>cT</w:t>
      </w:r>
      <w:r w:rsidR="006E3B61" w:rsidRPr="006E3B61">
        <w:rPr>
          <w:szCs w:val="20"/>
          <w:vertAlign w:val="subscript"/>
        </w:rPr>
        <w:t>FH</w:t>
      </w:r>
      <w:r w:rsidR="006E3B61">
        <w:rPr>
          <w:szCs w:val="20"/>
        </w:rPr>
        <w:t xml:space="preserve"> </w:t>
      </w:r>
      <w:r w:rsidR="00C676D4">
        <w:rPr>
          <w:szCs w:val="20"/>
        </w:rPr>
        <w:t xml:space="preserve">cells </w:t>
      </w:r>
      <w:r w:rsidR="006E3B61">
        <w:rPr>
          <w:szCs w:val="20"/>
        </w:rPr>
        <w:t>at</w:t>
      </w:r>
      <w:r w:rsidR="00C676D4">
        <w:rPr>
          <w:szCs w:val="20"/>
        </w:rPr>
        <w:t xml:space="preserve"> </w:t>
      </w:r>
      <w:r w:rsidR="00661212">
        <w:rPr>
          <w:szCs w:val="20"/>
        </w:rPr>
        <w:t>6</w:t>
      </w:r>
      <w:r w:rsidR="006E3B61">
        <w:rPr>
          <w:szCs w:val="20"/>
        </w:rPr>
        <w:t xml:space="preserve"> months PSO (</w:t>
      </w:r>
      <w:r w:rsidR="00C676D4">
        <w:rPr>
          <w:szCs w:val="20"/>
        </w:rPr>
        <w:t xml:space="preserve">11/12 &amp; 10/12, respectively. </w:t>
      </w:r>
      <w:r w:rsidR="006E3B61" w:rsidRPr="003732BE">
        <w:rPr>
          <w:b/>
          <w:szCs w:val="20"/>
        </w:rPr>
        <w:t xml:space="preserve">Fig. </w:t>
      </w:r>
      <w:r w:rsidR="00CA1CEB">
        <w:rPr>
          <w:b/>
          <w:szCs w:val="20"/>
        </w:rPr>
        <w:t>4H</w:t>
      </w:r>
      <w:r w:rsidR="006855B0">
        <w:rPr>
          <w:b/>
          <w:szCs w:val="20"/>
        </w:rPr>
        <w:t>-I</w:t>
      </w:r>
      <w:r w:rsidR="006E3B61" w:rsidRPr="006E3B61">
        <w:rPr>
          <w:szCs w:val="20"/>
        </w:rPr>
        <w:t>)</w:t>
      </w:r>
      <w:r w:rsidR="006E3B61">
        <w:rPr>
          <w:szCs w:val="20"/>
        </w:rPr>
        <w:t>.</w:t>
      </w:r>
      <w:r w:rsidR="00695C1A">
        <w:rPr>
          <w:szCs w:val="20"/>
        </w:rPr>
        <w:t xml:space="preserve"> </w:t>
      </w:r>
      <w:r w:rsidR="006E3B61">
        <w:rPr>
          <w:szCs w:val="20"/>
        </w:rPr>
        <w:t>Recently activated cT</w:t>
      </w:r>
      <w:r w:rsidR="006E3B61" w:rsidRPr="006E3B61">
        <w:rPr>
          <w:szCs w:val="20"/>
          <w:vertAlign w:val="subscript"/>
        </w:rPr>
        <w:t>FH</w:t>
      </w:r>
      <w:r w:rsidR="006E3B61">
        <w:rPr>
          <w:szCs w:val="20"/>
        </w:rPr>
        <w:t xml:space="preserve"> </w:t>
      </w:r>
      <w:r w:rsidR="004D6EC0">
        <w:rPr>
          <w:szCs w:val="20"/>
        </w:rPr>
        <w:t xml:space="preserve">cells </w:t>
      </w:r>
      <w:r w:rsidR="006E3B61">
        <w:rPr>
          <w:szCs w:val="20"/>
        </w:rPr>
        <w:t>are PD-1</w:t>
      </w:r>
      <w:r w:rsidR="006E3B61" w:rsidRPr="006E3B61">
        <w:rPr>
          <w:szCs w:val="20"/>
          <w:vertAlign w:val="superscript"/>
        </w:rPr>
        <w:t>hi</w:t>
      </w:r>
      <w:r w:rsidR="006E3B61">
        <w:rPr>
          <w:szCs w:val="20"/>
        </w:rPr>
        <w:t xml:space="preserve"> </w:t>
      </w:r>
      <w:sdt>
        <w:sdtPr>
          <w:rPr>
            <w:szCs w:val="20"/>
          </w:rPr>
          <w:alias w:val="SmartCite Citation"/>
          <w:tag w:val="931a6ff4-2896-41dc-bc70-7732d417e6f3:d9e57bcb-c486-4600-811b-b020a5667f19+"/>
          <w:id w:val="-577906316"/>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57</w:t>
          </w:r>
          <w:r w:rsidR="00D2516C" w:rsidRPr="00D2516C">
            <w:rPr>
              <w:rFonts w:eastAsia="Times New Roman"/>
              <w:color w:val="000000"/>
            </w:rPr>
            <w:t>)</w:t>
          </w:r>
        </w:sdtContent>
      </w:sdt>
      <w:r w:rsidR="006E3B61">
        <w:rPr>
          <w:szCs w:val="20"/>
        </w:rPr>
        <w:t xml:space="preserve">. Consistent with conversion to resting memory </w:t>
      </w:r>
      <w:r w:rsidR="00BE568D">
        <w:rPr>
          <w:szCs w:val="20"/>
        </w:rPr>
        <w:t>cT</w:t>
      </w:r>
      <w:r w:rsidR="00BE568D" w:rsidRPr="006E3B61">
        <w:rPr>
          <w:szCs w:val="20"/>
          <w:vertAlign w:val="subscript"/>
        </w:rPr>
        <w:t>FH</w:t>
      </w:r>
      <w:r w:rsidR="00BE568D">
        <w:rPr>
          <w:szCs w:val="20"/>
        </w:rPr>
        <w:t xml:space="preserve"> </w:t>
      </w:r>
      <w:r w:rsidR="006E3B61">
        <w:rPr>
          <w:szCs w:val="20"/>
        </w:rPr>
        <w:t xml:space="preserve">cells, the </w:t>
      </w:r>
      <w:r w:rsidR="00B61F4A">
        <w:rPr>
          <w:szCs w:val="20"/>
        </w:rPr>
        <w:t xml:space="preserve">percentage of </w:t>
      </w:r>
      <w:r w:rsidR="006E3B61">
        <w:rPr>
          <w:szCs w:val="20"/>
        </w:rPr>
        <w:t>PD-1</w:t>
      </w:r>
      <w:r w:rsidR="006E3B61" w:rsidRPr="006E3B61">
        <w:rPr>
          <w:szCs w:val="20"/>
          <w:vertAlign w:val="superscript"/>
        </w:rPr>
        <w:t>hi</w:t>
      </w:r>
      <w:r w:rsidR="006E3B61">
        <w:rPr>
          <w:szCs w:val="20"/>
        </w:rPr>
        <w:t xml:space="preserve"> SARS-CoV-2</w:t>
      </w:r>
      <w:r w:rsidR="00BE568D">
        <w:rPr>
          <w:szCs w:val="20"/>
        </w:rPr>
        <w:t>-specific memory cT</w:t>
      </w:r>
      <w:r w:rsidR="00BE568D" w:rsidRPr="006E3B61">
        <w:rPr>
          <w:szCs w:val="20"/>
          <w:vertAlign w:val="subscript"/>
        </w:rPr>
        <w:t>FH</w:t>
      </w:r>
      <w:r w:rsidR="00BE568D">
        <w:rPr>
          <w:szCs w:val="20"/>
        </w:rPr>
        <w:t xml:space="preserve"> dropped over time (</w:t>
      </w:r>
      <w:r w:rsidR="00BE568D" w:rsidRPr="003732BE">
        <w:rPr>
          <w:b/>
          <w:szCs w:val="20"/>
        </w:rPr>
        <w:t xml:space="preserve">Fig. </w:t>
      </w:r>
      <w:r w:rsidR="00BE568D">
        <w:rPr>
          <w:b/>
          <w:szCs w:val="20"/>
        </w:rPr>
        <w:t>4</w:t>
      </w:r>
      <w:r w:rsidR="009C5CBC">
        <w:rPr>
          <w:b/>
          <w:szCs w:val="20"/>
        </w:rPr>
        <w:t>J</w:t>
      </w:r>
      <w:r w:rsidR="00BE568D">
        <w:rPr>
          <w:szCs w:val="20"/>
        </w:rPr>
        <w:t>). CCR6</w:t>
      </w:r>
      <w:r w:rsidR="00BE568D" w:rsidRPr="00BE568D">
        <w:rPr>
          <w:szCs w:val="20"/>
          <w:vertAlign w:val="superscript"/>
        </w:rPr>
        <w:t>+</w:t>
      </w:r>
      <w:r w:rsidR="00BE568D">
        <w:rPr>
          <w:szCs w:val="20"/>
        </w:rPr>
        <w:t xml:space="preserve"> SARS-CoV-2-specific cT</w:t>
      </w:r>
      <w:r w:rsidR="00BE568D" w:rsidRPr="006E3B61">
        <w:rPr>
          <w:szCs w:val="20"/>
          <w:vertAlign w:val="subscript"/>
        </w:rPr>
        <w:t>FH</w:t>
      </w:r>
      <w:r w:rsidR="00BE568D">
        <w:rPr>
          <w:szCs w:val="20"/>
        </w:rPr>
        <w:t xml:space="preserve"> cells have been associated with reduced COVID-19 disease severity </w:t>
      </w:r>
      <w:sdt>
        <w:sdtPr>
          <w:rPr>
            <w:szCs w:val="20"/>
          </w:rPr>
          <w:alias w:val="SmartCite Citation"/>
          <w:tag w:val="931a6ff4-2896-41dc-bc70-7732d417e6f3:7a202252-a84b-4d11-91b9-3714f2921f31+"/>
          <w:id w:val="-1864051585"/>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w:t>
          </w:r>
          <w:r w:rsidR="00D2516C" w:rsidRPr="00D2516C">
            <w:rPr>
              <w:rFonts w:eastAsia="Times New Roman"/>
              <w:color w:val="000000"/>
            </w:rPr>
            <w:t>)</w:t>
          </w:r>
        </w:sdtContent>
      </w:sdt>
      <w:r w:rsidR="00BE568D">
        <w:rPr>
          <w:szCs w:val="20"/>
        </w:rPr>
        <w:t xml:space="preserve"> and </w:t>
      </w:r>
      <w:r w:rsidR="007A05D7">
        <w:rPr>
          <w:szCs w:val="20"/>
        </w:rPr>
        <w:t xml:space="preserve">have been reported to be a major fraction of </w:t>
      </w:r>
      <w:r w:rsidR="004C28D0">
        <w:rPr>
          <w:szCs w:val="20"/>
        </w:rPr>
        <w:t>Spike</w:t>
      </w:r>
      <w:r w:rsidR="007A05D7">
        <w:rPr>
          <w:szCs w:val="20"/>
        </w:rPr>
        <w:t>-specific cT</w:t>
      </w:r>
      <w:r w:rsidR="007A05D7" w:rsidRPr="006E3B61">
        <w:rPr>
          <w:szCs w:val="20"/>
          <w:vertAlign w:val="subscript"/>
        </w:rPr>
        <w:t>FH</w:t>
      </w:r>
      <w:r w:rsidR="007A05D7">
        <w:rPr>
          <w:szCs w:val="20"/>
        </w:rPr>
        <w:t xml:space="preserve"> cells</w:t>
      </w:r>
      <w:r w:rsidR="00433A3E">
        <w:rPr>
          <w:szCs w:val="20"/>
        </w:rPr>
        <w:t xml:space="preserve"> in some studies</w:t>
      </w:r>
      <w:r w:rsidR="007A05D7">
        <w:rPr>
          <w:szCs w:val="20"/>
        </w:rPr>
        <w:t xml:space="preserve"> </w:t>
      </w:r>
      <w:sdt>
        <w:sdtPr>
          <w:rPr>
            <w:szCs w:val="20"/>
          </w:rPr>
          <w:alias w:val="SmartCite Citation"/>
          <w:tag w:val="931a6ff4-2896-41dc-bc70-7732d417e6f3:7a202252-a84b-4d11-91b9-3714f2921f31,931a6ff4-2896-41dc-bc70-7732d417e6f3:d8765d87-60c4-435f-92c7-73c35276f401,931a6ff4-2896-41dc-bc70-7732d417e6f3:08cd0f74-aeef-456c-b720-4811aa4aac57+"/>
          <w:id w:val="-115514545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w:t>
          </w:r>
          <w:r w:rsidR="00D2516C" w:rsidRPr="00D2516C">
            <w:rPr>
              <w:rFonts w:eastAsia="Times New Roman"/>
              <w:color w:val="000000"/>
            </w:rPr>
            <w:t xml:space="preserve">, </w:t>
          </w:r>
          <w:r w:rsidR="00D2516C" w:rsidRPr="00D2516C">
            <w:rPr>
              <w:rFonts w:eastAsia="Times New Roman"/>
              <w:i/>
              <w:iCs/>
              <w:color w:val="000000"/>
            </w:rPr>
            <w:t>50</w:t>
          </w:r>
          <w:r w:rsidR="00D2516C" w:rsidRPr="00D2516C">
            <w:rPr>
              <w:rFonts w:eastAsia="Times New Roman"/>
              <w:color w:val="000000"/>
            </w:rPr>
            <w:t xml:space="preserve">, </w:t>
          </w:r>
          <w:r w:rsidR="00D2516C" w:rsidRPr="00D2516C">
            <w:rPr>
              <w:rFonts w:eastAsia="Times New Roman"/>
              <w:i/>
              <w:iCs/>
              <w:color w:val="000000"/>
            </w:rPr>
            <w:t>58</w:t>
          </w:r>
          <w:r w:rsidR="00D2516C" w:rsidRPr="00D2516C">
            <w:rPr>
              <w:rFonts w:eastAsia="Times New Roman"/>
              <w:color w:val="000000"/>
            </w:rPr>
            <w:t>)</w:t>
          </w:r>
        </w:sdtContent>
      </w:sdt>
      <w:r w:rsidR="0023069F">
        <w:rPr>
          <w:szCs w:val="20"/>
        </w:rPr>
        <w:t>.</w:t>
      </w:r>
      <w:r w:rsidR="00695C1A">
        <w:rPr>
          <w:szCs w:val="20"/>
        </w:rPr>
        <w:t xml:space="preserve"> </w:t>
      </w:r>
      <w:r w:rsidR="007A05D7">
        <w:rPr>
          <w:szCs w:val="20"/>
        </w:rPr>
        <w:t xml:space="preserve">Here we confirmed that a significant fraction of both </w:t>
      </w:r>
      <w:r w:rsidR="004C28D0">
        <w:rPr>
          <w:szCs w:val="20"/>
        </w:rPr>
        <w:t>Spike</w:t>
      </w:r>
      <w:r w:rsidR="007A05D7">
        <w:rPr>
          <w:szCs w:val="20"/>
        </w:rPr>
        <w:t xml:space="preserve">-specific and MP_R </w:t>
      </w:r>
      <w:r w:rsidR="00695C1A">
        <w:rPr>
          <w:szCs w:val="20"/>
        </w:rPr>
        <w:t xml:space="preserve">memory </w:t>
      </w:r>
      <w:r w:rsidR="007A05D7">
        <w:rPr>
          <w:szCs w:val="20"/>
        </w:rPr>
        <w:t>cT</w:t>
      </w:r>
      <w:r w:rsidR="007A05D7" w:rsidRPr="007A05D7">
        <w:rPr>
          <w:szCs w:val="20"/>
          <w:vertAlign w:val="subscript"/>
        </w:rPr>
        <w:t>FH</w:t>
      </w:r>
      <w:r w:rsidR="007A05D7">
        <w:rPr>
          <w:szCs w:val="20"/>
        </w:rPr>
        <w:t xml:space="preserve"> </w:t>
      </w:r>
      <w:r w:rsidR="00695C1A">
        <w:rPr>
          <w:szCs w:val="20"/>
        </w:rPr>
        <w:t xml:space="preserve">cells </w:t>
      </w:r>
      <w:r w:rsidR="007A05D7">
        <w:rPr>
          <w:szCs w:val="20"/>
        </w:rPr>
        <w:t>were CCR6</w:t>
      </w:r>
      <w:r w:rsidR="007A05D7" w:rsidRPr="007A05D7">
        <w:rPr>
          <w:szCs w:val="20"/>
          <w:vertAlign w:val="superscript"/>
        </w:rPr>
        <w:t>+</w:t>
      </w:r>
      <w:r w:rsidR="004D6EC0">
        <w:rPr>
          <w:szCs w:val="20"/>
        </w:rPr>
        <w:t xml:space="preserve">. </w:t>
      </w:r>
      <w:r w:rsidR="004D6EC0" w:rsidRPr="0032250F">
        <w:rPr>
          <w:szCs w:val="20"/>
        </w:rPr>
        <w:t xml:space="preserve">We also </w:t>
      </w:r>
      <w:r w:rsidR="007A05D7" w:rsidRPr="0032250F">
        <w:rPr>
          <w:szCs w:val="20"/>
        </w:rPr>
        <w:t>observed increases in CCR6</w:t>
      </w:r>
      <w:r w:rsidR="007A05D7" w:rsidRPr="0032250F">
        <w:rPr>
          <w:szCs w:val="20"/>
          <w:vertAlign w:val="superscript"/>
        </w:rPr>
        <w:t>+</w:t>
      </w:r>
      <w:r w:rsidR="007A05D7" w:rsidRPr="0032250F">
        <w:rPr>
          <w:szCs w:val="20"/>
        </w:rPr>
        <w:t xml:space="preserve"> cT</w:t>
      </w:r>
      <w:r w:rsidR="007A05D7" w:rsidRPr="0032250F">
        <w:rPr>
          <w:szCs w:val="20"/>
          <w:vertAlign w:val="subscript"/>
        </w:rPr>
        <w:t>FH</w:t>
      </w:r>
      <w:r w:rsidR="007A05D7" w:rsidRPr="0032250F">
        <w:rPr>
          <w:szCs w:val="20"/>
        </w:rPr>
        <w:t xml:space="preserve"> memory over time (</w:t>
      </w:r>
      <w:r w:rsidR="006B57D1" w:rsidRPr="00C34CD7">
        <w:rPr>
          <w:szCs w:val="20"/>
        </w:rPr>
        <w:t>p=0.001 and p=0.01</w:t>
      </w:r>
      <w:r w:rsidR="00060538">
        <w:rPr>
          <w:szCs w:val="20"/>
        </w:rPr>
        <w:t>4</w:t>
      </w:r>
      <w:r w:rsidR="00695C1A" w:rsidRPr="0032250F">
        <w:rPr>
          <w:szCs w:val="20"/>
        </w:rPr>
        <w:t xml:space="preserve"> </w:t>
      </w:r>
      <w:r w:rsidR="006B57D1" w:rsidRPr="00C34CD7">
        <w:rPr>
          <w:szCs w:val="20"/>
        </w:rPr>
        <w:t xml:space="preserve">at </w:t>
      </w:r>
      <w:r w:rsidR="006B57D1" w:rsidRPr="00C34CD7">
        <w:rPr>
          <w:szCs w:val="20"/>
          <w:u w:val="single"/>
        </w:rPr>
        <w:t>&gt;</w:t>
      </w:r>
      <w:r w:rsidR="006B57D1" w:rsidRPr="00C34CD7">
        <w:rPr>
          <w:szCs w:val="20"/>
        </w:rPr>
        <w:t xml:space="preserve"> 6 months PSO </w:t>
      </w:r>
      <w:r w:rsidR="007A05D7" w:rsidRPr="0032250F">
        <w:rPr>
          <w:szCs w:val="20"/>
        </w:rPr>
        <w:t>compared to bulk cT</w:t>
      </w:r>
      <w:r w:rsidR="007A05D7" w:rsidRPr="0032250F">
        <w:rPr>
          <w:szCs w:val="20"/>
          <w:vertAlign w:val="subscript"/>
        </w:rPr>
        <w:t>FH</w:t>
      </w:r>
      <w:r w:rsidR="007A05D7" w:rsidRPr="0032250F">
        <w:rPr>
          <w:szCs w:val="20"/>
        </w:rPr>
        <w:t>.</w:t>
      </w:r>
      <w:r w:rsidR="007A05D7">
        <w:rPr>
          <w:szCs w:val="20"/>
        </w:rPr>
        <w:t xml:space="preserve"> </w:t>
      </w:r>
      <w:r w:rsidR="007A05D7" w:rsidRPr="003732BE">
        <w:rPr>
          <w:b/>
          <w:szCs w:val="20"/>
        </w:rPr>
        <w:t xml:space="preserve">Fig. </w:t>
      </w:r>
      <w:r w:rsidR="007A05D7">
        <w:rPr>
          <w:b/>
          <w:szCs w:val="20"/>
        </w:rPr>
        <w:t>4</w:t>
      </w:r>
      <w:r w:rsidR="00B60D4E">
        <w:rPr>
          <w:b/>
          <w:szCs w:val="20"/>
        </w:rPr>
        <w:t>K</w:t>
      </w:r>
      <w:r w:rsidR="007A05D7">
        <w:rPr>
          <w:szCs w:val="20"/>
        </w:rPr>
        <w:t>). Overall, substantial cT</w:t>
      </w:r>
      <w:r w:rsidR="007A05D7" w:rsidRPr="007A05D7">
        <w:rPr>
          <w:szCs w:val="20"/>
          <w:vertAlign w:val="subscript"/>
        </w:rPr>
        <w:t>FH</w:t>
      </w:r>
      <w:r w:rsidR="007A05D7">
        <w:rPr>
          <w:szCs w:val="20"/>
        </w:rPr>
        <w:t xml:space="preserve"> memory was observed after SARS-CoV-2 infection, with durability </w:t>
      </w:r>
      <w:r w:rsidR="007A05D7" w:rsidRPr="007A05D7">
        <w:rPr>
          <w:szCs w:val="20"/>
          <w:u w:val="single"/>
        </w:rPr>
        <w:t>&gt;</w:t>
      </w:r>
      <w:r w:rsidR="007A05D7">
        <w:rPr>
          <w:szCs w:val="20"/>
        </w:rPr>
        <w:t xml:space="preserve"> 6 months PSO.</w:t>
      </w:r>
    </w:p>
    <w:p w14:paraId="350DB52A" w14:textId="77777777" w:rsidR="00FB05EB" w:rsidRPr="00FC6DFE" w:rsidRDefault="00FB05EB" w:rsidP="0010249F">
      <w:pPr>
        <w:adjustRightInd w:val="0"/>
        <w:contextualSpacing/>
        <w:rPr>
          <w:szCs w:val="20"/>
        </w:rPr>
      </w:pPr>
    </w:p>
    <w:p w14:paraId="4265A0F3" w14:textId="184A0DAF" w:rsidR="0099525B" w:rsidRPr="00FC6DFE" w:rsidRDefault="00AD1165" w:rsidP="0010249F">
      <w:pPr>
        <w:adjustRightInd w:val="0"/>
        <w:contextualSpacing/>
        <w:rPr>
          <w:b/>
          <w:szCs w:val="20"/>
        </w:rPr>
      </w:pPr>
      <w:r>
        <w:rPr>
          <w:b/>
          <w:szCs w:val="20"/>
        </w:rPr>
        <w:t>Immune memory relationships</w:t>
      </w:r>
    </w:p>
    <w:p w14:paraId="61BD1D64" w14:textId="13C4057C" w:rsidR="007303E8" w:rsidRPr="004C0AA9" w:rsidRDefault="008A55DC" w:rsidP="0010249F">
      <w:pPr>
        <w:adjustRightInd w:val="0"/>
        <w:contextualSpacing/>
        <w:rPr>
          <w:szCs w:val="20"/>
        </w:rPr>
      </w:pPr>
      <w:r>
        <w:rPr>
          <w:szCs w:val="20"/>
        </w:rPr>
        <w:t>I</w:t>
      </w:r>
      <w:r w:rsidR="000C183D">
        <w:rPr>
          <w:szCs w:val="20"/>
        </w:rPr>
        <w:t xml:space="preserve">mmune </w:t>
      </w:r>
      <w:r w:rsidR="000C183D" w:rsidRPr="004C0AA9">
        <w:rPr>
          <w:szCs w:val="20"/>
        </w:rPr>
        <w:t>memory to SARS-CoV-2 were considered, including relationships between the compartments of immune memory.</w:t>
      </w:r>
      <w:r w:rsidR="007303E8" w:rsidRPr="004C0AA9">
        <w:rPr>
          <w:szCs w:val="20"/>
        </w:rPr>
        <w:t xml:space="preserve"> Males had higher Spike IgG (ANCOVA p=0.</w:t>
      </w:r>
      <w:r w:rsidR="000C47CF" w:rsidRPr="004C0AA9">
        <w:rPr>
          <w:szCs w:val="20"/>
        </w:rPr>
        <w:t>0001</w:t>
      </w:r>
      <w:r w:rsidR="000C47CF">
        <w:rPr>
          <w:szCs w:val="20"/>
        </w:rPr>
        <w:t>8</w:t>
      </w:r>
      <w:r w:rsidR="007303E8" w:rsidRPr="004C0AA9">
        <w:rPr>
          <w:szCs w:val="20"/>
        </w:rPr>
        <w:t xml:space="preserve">, </w:t>
      </w:r>
      <w:r w:rsidR="007303E8" w:rsidRPr="004C0AA9">
        <w:rPr>
          <w:b/>
          <w:szCs w:val="20"/>
        </w:rPr>
        <w:t>Fig. 5A</w:t>
      </w:r>
      <w:r w:rsidR="007303E8" w:rsidRPr="004C0AA9">
        <w:rPr>
          <w:szCs w:val="20"/>
        </w:rPr>
        <w:t xml:space="preserve">) and </w:t>
      </w:r>
      <w:r w:rsidR="008C44D9" w:rsidRPr="004C0AA9">
        <w:rPr>
          <w:szCs w:val="20"/>
        </w:rPr>
        <w:t xml:space="preserve">RBD </w:t>
      </w:r>
      <w:r w:rsidR="007303E8" w:rsidRPr="004C0AA9">
        <w:rPr>
          <w:szCs w:val="20"/>
        </w:rPr>
        <w:t xml:space="preserve">and </w:t>
      </w:r>
      <w:r w:rsidR="008C44D9" w:rsidRPr="004C0AA9">
        <w:rPr>
          <w:szCs w:val="20"/>
        </w:rPr>
        <w:t xml:space="preserve">Nucleocapsid </w:t>
      </w:r>
      <w:r w:rsidR="007303E8" w:rsidRPr="004C0AA9">
        <w:rPr>
          <w:szCs w:val="20"/>
        </w:rPr>
        <w:t>IgG (ANCOVA p=0.00077</w:t>
      </w:r>
      <w:r w:rsidR="008C44D9" w:rsidRPr="004C0AA9">
        <w:rPr>
          <w:szCs w:val="20"/>
        </w:rPr>
        <w:t xml:space="preserve"> &amp; p=0.018</w:t>
      </w:r>
      <w:r w:rsidR="007303E8" w:rsidRPr="004C0AA9">
        <w:rPr>
          <w:szCs w:val="20"/>
        </w:rPr>
        <w:t>, Fig</w:t>
      </w:r>
      <w:r w:rsidR="007303E8" w:rsidRPr="00EA7D6D">
        <w:rPr>
          <w:szCs w:val="20"/>
        </w:rPr>
        <w:t xml:space="preserve">. </w:t>
      </w:r>
      <w:r w:rsidR="00C33D6F" w:rsidRPr="00EA7D6D">
        <w:rPr>
          <w:szCs w:val="20"/>
        </w:rPr>
        <w:t>S6A</w:t>
      </w:r>
      <w:r w:rsidR="007303E8" w:rsidRPr="00EA7D6D">
        <w:rPr>
          <w:szCs w:val="20"/>
        </w:rPr>
        <w:t>-</w:t>
      </w:r>
      <w:r w:rsidR="00EA7D6D" w:rsidRPr="00EA7D6D">
        <w:rPr>
          <w:szCs w:val="20"/>
        </w:rPr>
        <w:t>B</w:t>
      </w:r>
      <w:r w:rsidR="007303E8" w:rsidRPr="00EA7D6D">
        <w:rPr>
          <w:szCs w:val="20"/>
        </w:rPr>
        <w:t>),</w:t>
      </w:r>
      <w:r w:rsidR="0023069F" w:rsidRPr="004C0AA9">
        <w:rPr>
          <w:szCs w:val="20"/>
        </w:rPr>
        <w:t xml:space="preserve"> consistent with other studies </w:t>
      </w:r>
      <w:sdt>
        <w:sdtPr>
          <w:rPr>
            <w:szCs w:val="20"/>
          </w:rPr>
          <w:alias w:val="SmartCite Citation"/>
          <w:tag w:val="931a6ff4-2896-41dc-bc70-7732d417e6f3:1652314b-f76e-468a-b108-27b0bdb94757,931a6ff4-2896-41dc-bc70-7732d417e6f3:285b766f-b9ed-4c88-ab21-cd5903586550+"/>
          <w:id w:val="-211612419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46</w:t>
          </w:r>
          <w:r w:rsidR="00D2516C" w:rsidRPr="00D2516C">
            <w:rPr>
              <w:rFonts w:eastAsia="Times New Roman"/>
              <w:color w:val="000000"/>
            </w:rPr>
            <w:t xml:space="preserve">, </w:t>
          </w:r>
          <w:r w:rsidR="00D2516C" w:rsidRPr="00D2516C">
            <w:rPr>
              <w:rFonts w:eastAsia="Times New Roman"/>
              <w:i/>
              <w:iCs/>
              <w:color w:val="000000"/>
            </w:rPr>
            <w:t>47</w:t>
          </w:r>
          <w:r w:rsidR="00D2516C" w:rsidRPr="00D2516C">
            <w:rPr>
              <w:rFonts w:eastAsia="Times New Roman"/>
              <w:color w:val="000000"/>
            </w:rPr>
            <w:t>)</w:t>
          </w:r>
        </w:sdtContent>
      </w:sdt>
      <w:r w:rsidR="007303E8" w:rsidRPr="004C0AA9">
        <w:t xml:space="preserve">. </w:t>
      </w:r>
      <w:r w:rsidR="00395B0A" w:rsidRPr="004C0AA9">
        <w:t xml:space="preserve">Higher Spike IgG </w:t>
      </w:r>
      <w:r w:rsidR="00395B0A" w:rsidRPr="00EA7D6D">
        <w:t>was also observed in males when only non-hospitalized cases were considered</w:t>
      </w:r>
      <w:r w:rsidR="00093ED3" w:rsidRPr="00EA7D6D">
        <w:t xml:space="preserve"> (</w:t>
      </w:r>
      <w:r w:rsidR="00595DA0" w:rsidRPr="00EA7D6D">
        <w:t xml:space="preserve">ANCOVA p=0.00025, </w:t>
      </w:r>
      <w:r w:rsidR="00093ED3" w:rsidRPr="00EA7D6D">
        <w:t>Fig</w:t>
      </w:r>
      <w:r w:rsidR="004C0AA9" w:rsidRPr="00EA7D6D">
        <w:t>.</w:t>
      </w:r>
      <w:r w:rsidR="00093ED3" w:rsidRPr="00EA7D6D">
        <w:t xml:space="preserve"> S</w:t>
      </w:r>
      <w:r w:rsidR="008C44D9" w:rsidRPr="00EA7D6D">
        <w:t>6</w:t>
      </w:r>
      <w:r w:rsidR="00EA7D6D" w:rsidRPr="00EA7D6D">
        <w:t>C</w:t>
      </w:r>
      <w:r w:rsidR="008C44D9" w:rsidRPr="00EA7D6D">
        <w:t>)</w:t>
      </w:r>
      <w:r w:rsidR="00093ED3" w:rsidRPr="00EA7D6D">
        <w:t xml:space="preserve">. </w:t>
      </w:r>
      <w:r w:rsidR="007303E8" w:rsidRPr="00EA7D6D">
        <w:t>In</w:t>
      </w:r>
      <w:r w:rsidR="007303E8" w:rsidRPr="004C0AA9">
        <w:t xml:space="preserve"> contrast, no differences were observed in </w:t>
      </w:r>
      <w:r w:rsidR="004C0AA9" w:rsidRPr="004C0AA9">
        <w:t>IgA or PSV neutralization titers (Fig. S6</w:t>
      </w:r>
      <w:r w:rsidR="00A97501">
        <w:t>D-F</w:t>
      </w:r>
      <w:r w:rsidR="004C0AA9" w:rsidRPr="004C0AA9">
        <w:t xml:space="preserve">), and no differences were detected in </w:t>
      </w:r>
      <w:r w:rsidR="007303E8" w:rsidRPr="004C0AA9">
        <w:rPr>
          <w:szCs w:val="20"/>
        </w:rPr>
        <w:t xml:space="preserve">SARS-CoV-2 </w:t>
      </w:r>
      <w:r w:rsidR="007303E8" w:rsidRPr="004C0AA9">
        <w:t>memory B cell, memory CD8</w:t>
      </w:r>
      <w:r w:rsidR="007303E8" w:rsidRPr="004C0AA9">
        <w:rPr>
          <w:vertAlign w:val="superscript"/>
        </w:rPr>
        <w:t>+</w:t>
      </w:r>
      <w:r w:rsidR="007303E8" w:rsidRPr="004C0AA9">
        <w:t xml:space="preserve"> T cell, or memory CD4</w:t>
      </w:r>
      <w:r w:rsidR="007303E8" w:rsidRPr="004C0AA9">
        <w:rPr>
          <w:vertAlign w:val="superscript"/>
        </w:rPr>
        <w:t>+</w:t>
      </w:r>
      <w:r w:rsidR="007303E8" w:rsidRPr="004C0AA9">
        <w:t xml:space="preserve"> T cell frequencies between males and females (Fig. </w:t>
      </w:r>
      <w:r w:rsidR="00C33D6F" w:rsidRPr="004C0AA9">
        <w:t>S6</w:t>
      </w:r>
      <w:r w:rsidR="00A97501">
        <w:t>G</w:t>
      </w:r>
      <w:r w:rsidR="007303E8" w:rsidRPr="004C0AA9">
        <w:t>-</w:t>
      </w:r>
      <w:r w:rsidR="00A97501">
        <w:t>K</w:t>
      </w:r>
      <w:r w:rsidR="007303E8" w:rsidRPr="004C0AA9">
        <w:t>).</w:t>
      </w:r>
    </w:p>
    <w:p w14:paraId="260A3FD2" w14:textId="6974FDC6" w:rsidR="000C183D" w:rsidRPr="004C0AA9" w:rsidRDefault="007303E8" w:rsidP="0010249F">
      <w:pPr>
        <w:adjustRightInd w:val="0"/>
        <w:contextualSpacing/>
        <w:rPr>
          <w:szCs w:val="20"/>
        </w:rPr>
      </w:pPr>
      <w:r w:rsidRPr="004C0AA9">
        <w:rPr>
          <w:szCs w:val="20"/>
        </w:rPr>
        <w:tab/>
      </w:r>
      <w:r w:rsidR="000C183D" w:rsidRPr="004C0AA9">
        <w:rPr>
          <w:szCs w:val="20"/>
        </w:rPr>
        <w:t xml:space="preserve">Immune memory was examined for associations between magnitude of memory and </w:t>
      </w:r>
      <w:r w:rsidRPr="004C0AA9">
        <w:rPr>
          <w:szCs w:val="20"/>
        </w:rPr>
        <w:t xml:space="preserve">COVID-19 </w:t>
      </w:r>
      <w:r w:rsidR="000C183D" w:rsidRPr="004C0AA9">
        <w:rPr>
          <w:szCs w:val="20"/>
        </w:rPr>
        <w:t xml:space="preserve">disease severity. </w:t>
      </w:r>
      <w:r w:rsidR="006E549D" w:rsidRPr="004C0AA9">
        <w:rPr>
          <w:szCs w:val="20"/>
        </w:rPr>
        <w:t>The number of previously hospitalized COVID-19 cases (n=13) limited analysis options. However, the cases were well distributed between males and females (</w:t>
      </w:r>
      <w:r w:rsidR="006E549D" w:rsidRPr="004C0AA9">
        <w:rPr>
          <w:b/>
          <w:szCs w:val="20"/>
        </w:rPr>
        <w:t>Table 1</w:t>
      </w:r>
      <w:r w:rsidR="006E549D" w:rsidRPr="004C0AA9">
        <w:rPr>
          <w:szCs w:val="20"/>
        </w:rPr>
        <w:t xml:space="preserve">), </w:t>
      </w:r>
      <w:r w:rsidR="00351CB2" w:rsidRPr="004C0AA9">
        <w:rPr>
          <w:szCs w:val="20"/>
        </w:rPr>
        <w:t xml:space="preserve">data from large numbers of non-hospitalized cases were available for comparison, </w:t>
      </w:r>
      <w:r w:rsidR="006E549D" w:rsidRPr="004C0AA9">
        <w:rPr>
          <w:szCs w:val="20"/>
        </w:rPr>
        <w:t xml:space="preserve">and the analyses in Figures 1-4 demonstrated that immune memory was relatively stable over the time window analyzed. Therefore, we could simplify the disease severity analysis by grouping </w:t>
      </w:r>
      <w:r w:rsidR="00093ED3" w:rsidRPr="004C0AA9">
        <w:rPr>
          <w:szCs w:val="20"/>
        </w:rPr>
        <w:t>all</w:t>
      </w:r>
      <w:r w:rsidR="006E549D" w:rsidRPr="004C0AA9">
        <w:rPr>
          <w:szCs w:val="20"/>
        </w:rPr>
        <w:t xml:space="preserve"> samples from 120+ days PSO (</w:t>
      </w:r>
      <w:r w:rsidR="00F47195" w:rsidRPr="004C0AA9">
        <w:rPr>
          <w:szCs w:val="20"/>
        </w:rPr>
        <w:t>also limiting</w:t>
      </w:r>
      <w:r w:rsidR="00093ED3" w:rsidRPr="004C0AA9">
        <w:rPr>
          <w:szCs w:val="20"/>
        </w:rPr>
        <w:t xml:space="preserve"> </w:t>
      </w:r>
      <w:r w:rsidR="006E549D" w:rsidRPr="004C0AA9">
        <w:rPr>
          <w:szCs w:val="20"/>
        </w:rPr>
        <w:t xml:space="preserve">data to </w:t>
      </w:r>
      <w:r w:rsidR="00395B0A" w:rsidRPr="004C0AA9">
        <w:rPr>
          <w:szCs w:val="20"/>
        </w:rPr>
        <w:t>a</w:t>
      </w:r>
      <w:r w:rsidR="006E549D" w:rsidRPr="004C0AA9">
        <w:rPr>
          <w:szCs w:val="20"/>
        </w:rPr>
        <w:t xml:space="preserve"> </w:t>
      </w:r>
      <w:r w:rsidR="00395B0A" w:rsidRPr="004C0AA9">
        <w:rPr>
          <w:szCs w:val="20"/>
        </w:rPr>
        <w:t xml:space="preserve">single </w:t>
      </w:r>
      <w:r w:rsidR="006E549D" w:rsidRPr="004C0AA9">
        <w:rPr>
          <w:szCs w:val="20"/>
        </w:rPr>
        <w:t>sample per subject</w:t>
      </w:r>
      <w:r w:rsidR="00637381" w:rsidRPr="004C0AA9">
        <w:rPr>
          <w:szCs w:val="20"/>
        </w:rPr>
        <w:t xml:space="preserve"> [Fig. </w:t>
      </w:r>
      <w:r w:rsidR="00F22A04" w:rsidRPr="004C0AA9">
        <w:rPr>
          <w:szCs w:val="20"/>
        </w:rPr>
        <w:t>S7-9</w:t>
      </w:r>
      <w:r w:rsidR="00637381" w:rsidRPr="004C0AA9">
        <w:rPr>
          <w:szCs w:val="20"/>
        </w:rPr>
        <w:t>]</w:t>
      </w:r>
      <w:r w:rsidR="006E549D" w:rsidRPr="004C0AA9">
        <w:rPr>
          <w:szCs w:val="20"/>
        </w:rPr>
        <w:t>; most of the previously hospitalized subjects were sampled at two timepoints. Fig</w:t>
      </w:r>
      <w:r w:rsidR="00210425">
        <w:rPr>
          <w:szCs w:val="20"/>
        </w:rPr>
        <w:t>.</w:t>
      </w:r>
      <w:r w:rsidR="006E549D" w:rsidRPr="004C0AA9">
        <w:rPr>
          <w:szCs w:val="20"/>
        </w:rPr>
        <w:t xml:space="preserve"> </w:t>
      </w:r>
      <w:r w:rsidR="00CA4319" w:rsidRPr="004C0AA9">
        <w:rPr>
          <w:szCs w:val="20"/>
        </w:rPr>
        <w:t>S7A</w:t>
      </w:r>
      <w:r w:rsidR="006E549D" w:rsidRPr="004C0AA9">
        <w:rPr>
          <w:szCs w:val="20"/>
        </w:rPr>
        <w:t xml:space="preserve">) and then comparing non-hospitalized and hospitalized subjects. </w:t>
      </w:r>
      <w:r w:rsidR="00637381" w:rsidRPr="004C0AA9">
        <w:rPr>
          <w:szCs w:val="20"/>
        </w:rPr>
        <w:t>Spike and RBD</w:t>
      </w:r>
      <w:r w:rsidR="000C183D" w:rsidRPr="004C0AA9">
        <w:rPr>
          <w:szCs w:val="20"/>
        </w:rPr>
        <w:t xml:space="preserve"> </w:t>
      </w:r>
      <w:r w:rsidR="00093ED3" w:rsidRPr="004C0AA9">
        <w:rPr>
          <w:szCs w:val="20"/>
        </w:rPr>
        <w:t>IgG</w:t>
      </w:r>
      <w:r w:rsidR="000C183D" w:rsidRPr="004C0AA9">
        <w:rPr>
          <w:szCs w:val="20"/>
        </w:rPr>
        <w:t xml:space="preserve"> titers </w:t>
      </w:r>
      <w:r w:rsidR="008563EC" w:rsidRPr="004C0AA9">
        <w:rPr>
          <w:szCs w:val="20"/>
        </w:rPr>
        <w:t xml:space="preserve">in </w:t>
      </w:r>
      <w:r w:rsidRPr="004C0AA9">
        <w:rPr>
          <w:szCs w:val="20"/>
        </w:rPr>
        <w:t>hospitalized</w:t>
      </w:r>
      <w:r w:rsidR="000C183D" w:rsidRPr="004C0AA9">
        <w:rPr>
          <w:szCs w:val="20"/>
        </w:rPr>
        <w:t xml:space="preserve"> </w:t>
      </w:r>
      <w:r w:rsidR="00093ED3" w:rsidRPr="004C0AA9">
        <w:rPr>
          <w:szCs w:val="20"/>
        </w:rPr>
        <w:t xml:space="preserve">cases </w:t>
      </w:r>
      <w:r w:rsidRPr="004C0AA9">
        <w:rPr>
          <w:szCs w:val="20"/>
        </w:rPr>
        <w:t>were</w:t>
      </w:r>
      <w:r w:rsidR="000C183D" w:rsidRPr="004C0AA9">
        <w:rPr>
          <w:szCs w:val="20"/>
        </w:rPr>
        <w:t xml:space="preserve"> higher</w:t>
      </w:r>
      <w:r w:rsidR="00933BCD" w:rsidRPr="004C0AA9">
        <w:rPr>
          <w:szCs w:val="20"/>
        </w:rPr>
        <w:t xml:space="preserve"> than </w:t>
      </w:r>
      <w:r w:rsidRPr="004C0AA9">
        <w:rPr>
          <w:szCs w:val="20"/>
        </w:rPr>
        <w:t>non-hospitalized</w:t>
      </w:r>
      <w:r w:rsidR="00933BCD" w:rsidRPr="004C0AA9">
        <w:rPr>
          <w:szCs w:val="20"/>
        </w:rPr>
        <w:t xml:space="preserve"> cases</w:t>
      </w:r>
      <w:r w:rsidRPr="004C0AA9">
        <w:rPr>
          <w:szCs w:val="20"/>
        </w:rPr>
        <w:t xml:space="preserve"> (</w:t>
      </w:r>
      <w:r w:rsidRPr="004C0AA9">
        <w:rPr>
          <w:b/>
          <w:szCs w:val="20"/>
        </w:rPr>
        <w:t>Fig.</w:t>
      </w:r>
      <w:r w:rsidR="00093ED3" w:rsidRPr="004C0AA9">
        <w:rPr>
          <w:b/>
          <w:szCs w:val="20"/>
        </w:rPr>
        <w:t xml:space="preserve"> 5B</w:t>
      </w:r>
      <w:r w:rsidR="00093ED3" w:rsidRPr="004C0AA9">
        <w:rPr>
          <w:szCs w:val="20"/>
        </w:rPr>
        <w:t>)</w:t>
      </w:r>
      <w:r w:rsidR="000C183D" w:rsidRPr="004C0AA9">
        <w:rPr>
          <w:szCs w:val="20"/>
        </w:rPr>
        <w:t>, consistent with other studies</w:t>
      </w:r>
      <w:r w:rsidR="0023069F" w:rsidRPr="004C0AA9">
        <w:rPr>
          <w:szCs w:val="20"/>
        </w:rPr>
        <w:t xml:space="preserve"> </w:t>
      </w:r>
      <w:sdt>
        <w:sdtPr>
          <w:rPr>
            <w:szCs w:val="20"/>
          </w:rPr>
          <w:alias w:val="SmartCite Citation"/>
          <w:tag w:val="931a6ff4-2896-41dc-bc70-7732d417e6f3:1652314b-f76e-468a-b108-27b0bdb94757,931a6ff4-2896-41dc-bc70-7732d417e6f3:285b766f-b9ed-4c88-ab21-cd5903586550+"/>
          <w:id w:val="925614359"/>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46</w:t>
          </w:r>
          <w:r w:rsidR="00D2516C" w:rsidRPr="00D2516C">
            <w:rPr>
              <w:rFonts w:eastAsia="Times New Roman"/>
              <w:color w:val="000000"/>
            </w:rPr>
            <w:t xml:space="preserve">, </w:t>
          </w:r>
          <w:r w:rsidR="00D2516C" w:rsidRPr="00D2516C">
            <w:rPr>
              <w:rFonts w:eastAsia="Times New Roman"/>
              <w:i/>
              <w:iCs/>
              <w:color w:val="000000"/>
            </w:rPr>
            <w:t>47</w:t>
          </w:r>
          <w:r w:rsidR="00D2516C" w:rsidRPr="00D2516C">
            <w:rPr>
              <w:rFonts w:eastAsia="Times New Roman"/>
              <w:color w:val="000000"/>
            </w:rPr>
            <w:t>)</w:t>
          </w:r>
        </w:sdtContent>
      </w:sdt>
      <w:r w:rsidR="0023069F" w:rsidRPr="004C0AA9">
        <w:rPr>
          <w:szCs w:val="20"/>
        </w:rPr>
        <w:t>.</w:t>
      </w:r>
      <w:r w:rsidR="000C183D" w:rsidRPr="004C0AA9">
        <w:rPr>
          <w:szCs w:val="20"/>
        </w:rPr>
        <w:t xml:space="preserve"> </w:t>
      </w:r>
      <w:r w:rsidR="00EA0508" w:rsidRPr="004C0AA9">
        <w:rPr>
          <w:szCs w:val="20"/>
        </w:rPr>
        <w:t>Spike and RBD-specific memory B cell frequenc</w:t>
      </w:r>
      <w:r w:rsidR="00093ED3" w:rsidRPr="004C0AA9">
        <w:rPr>
          <w:szCs w:val="20"/>
        </w:rPr>
        <w:t>ies were also</w:t>
      </w:r>
      <w:r w:rsidR="00EA0508" w:rsidRPr="004C0AA9">
        <w:rPr>
          <w:szCs w:val="20"/>
        </w:rPr>
        <w:t xml:space="preserve"> higher in hospitalized cases (</w:t>
      </w:r>
      <w:r w:rsidR="00093ED3" w:rsidRPr="004C0AA9">
        <w:rPr>
          <w:szCs w:val="20"/>
        </w:rPr>
        <w:t xml:space="preserve">~1.7-fold and ~2.5-fold, respectively. </w:t>
      </w:r>
      <w:r w:rsidR="00EA0508" w:rsidRPr="004C0AA9">
        <w:rPr>
          <w:b/>
          <w:szCs w:val="20"/>
        </w:rPr>
        <w:t xml:space="preserve">Fig. </w:t>
      </w:r>
      <w:r w:rsidR="00093ED3" w:rsidRPr="004C0AA9">
        <w:rPr>
          <w:b/>
          <w:szCs w:val="20"/>
        </w:rPr>
        <w:t>5</w:t>
      </w:r>
      <w:r w:rsidR="00F036D9" w:rsidRPr="004C0AA9">
        <w:rPr>
          <w:b/>
          <w:szCs w:val="20"/>
        </w:rPr>
        <w:t>C</w:t>
      </w:r>
      <w:r w:rsidR="00093ED3" w:rsidRPr="004C0AA9">
        <w:rPr>
          <w:szCs w:val="20"/>
        </w:rPr>
        <w:t xml:space="preserve">, Fig </w:t>
      </w:r>
      <w:r w:rsidR="00F036D9" w:rsidRPr="004C0AA9">
        <w:rPr>
          <w:szCs w:val="20"/>
        </w:rPr>
        <w:t>S8</w:t>
      </w:r>
      <w:r w:rsidR="00EA0508" w:rsidRPr="004C0AA9">
        <w:rPr>
          <w:szCs w:val="20"/>
        </w:rPr>
        <w:t xml:space="preserve">). </w:t>
      </w:r>
      <w:r w:rsidR="00093ED3" w:rsidRPr="004C0AA9">
        <w:rPr>
          <w:szCs w:val="20"/>
        </w:rPr>
        <w:t xml:space="preserve">In contrast, </w:t>
      </w:r>
      <w:r w:rsidR="009F0021">
        <w:t>memory CD8</w:t>
      </w:r>
      <w:r w:rsidR="009F0021" w:rsidRPr="007303E8">
        <w:rPr>
          <w:vertAlign w:val="superscript"/>
        </w:rPr>
        <w:t>+</w:t>
      </w:r>
      <w:r w:rsidR="009F0021">
        <w:t xml:space="preserve"> T cell frequencies were not higher in </w:t>
      </w:r>
      <w:r w:rsidR="009F0021">
        <w:rPr>
          <w:szCs w:val="20"/>
        </w:rPr>
        <w:t>hospitalized cases compared to non-hospitalized cases (</w:t>
      </w:r>
      <w:r w:rsidR="009F0021" w:rsidRPr="009F0021">
        <w:rPr>
          <w:b/>
          <w:szCs w:val="20"/>
        </w:rPr>
        <w:t xml:space="preserve">Fig. </w:t>
      </w:r>
      <w:r w:rsidR="00E00506" w:rsidRPr="009F0021">
        <w:rPr>
          <w:b/>
          <w:szCs w:val="20"/>
        </w:rPr>
        <w:t>5</w:t>
      </w:r>
      <w:r w:rsidR="00E00506">
        <w:rPr>
          <w:b/>
          <w:szCs w:val="20"/>
        </w:rPr>
        <w:t>D</w:t>
      </w:r>
      <w:r w:rsidR="009F0021">
        <w:rPr>
          <w:szCs w:val="20"/>
        </w:rPr>
        <w:t>, Fig</w:t>
      </w:r>
      <w:r w:rsidR="009F0021" w:rsidRPr="00927521">
        <w:rPr>
          <w:szCs w:val="20"/>
        </w:rPr>
        <w:t>.</w:t>
      </w:r>
      <w:r w:rsidR="009F0021">
        <w:rPr>
          <w:szCs w:val="20"/>
        </w:rPr>
        <w:t xml:space="preserve"> </w:t>
      </w:r>
      <w:r w:rsidR="009E05DF">
        <w:rPr>
          <w:szCs w:val="20"/>
        </w:rPr>
        <w:t>S</w:t>
      </w:r>
      <w:r w:rsidR="00F036D9">
        <w:rPr>
          <w:szCs w:val="20"/>
        </w:rPr>
        <w:t>9</w:t>
      </w:r>
      <w:r w:rsidR="009F0021" w:rsidRPr="00927521">
        <w:rPr>
          <w:szCs w:val="20"/>
        </w:rPr>
        <w:t>)</w:t>
      </w:r>
      <w:r w:rsidR="00F313C8">
        <w:rPr>
          <w:szCs w:val="20"/>
        </w:rPr>
        <w:t xml:space="preserve"> and </w:t>
      </w:r>
      <w:r w:rsidR="00F313C8" w:rsidRPr="004C0AA9">
        <w:t>memory CD4</w:t>
      </w:r>
      <w:r w:rsidR="00F313C8" w:rsidRPr="004C0AA9">
        <w:rPr>
          <w:vertAlign w:val="superscript"/>
        </w:rPr>
        <w:t>+</w:t>
      </w:r>
      <w:r w:rsidR="00F313C8" w:rsidRPr="004C0AA9">
        <w:t xml:space="preserve"> T cell frequencies trended lower in </w:t>
      </w:r>
      <w:r w:rsidR="00F313C8" w:rsidRPr="004C0AA9">
        <w:rPr>
          <w:szCs w:val="20"/>
        </w:rPr>
        <w:t>hospitalized cases compared to non-hospitalized cases (</w:t>
      </w:r>
      <w:r w:rsidR="00F313C8" w:rsidRPr="004C0AA9">
        <w:rPr>
          <w:b/>
          <w:szCs w:val="20"/>
        </w:rPr>
        <w:t>Fig.</w:t>
      </w:r>
      <w:r w:rsidR="00F313C8" w:rsidRPr="009F0021">
        <w:rPr>
          <w:b/>
          <w:szCs w:val="20"/>
        </w:rPr>
        <w:t xml:space="preserve"> 5</w:t>
      </w:r>
      <w:r w:rsidR="00E00506">
        <w:rPr>
          <w:b/>
          <w:szCs w:val="20"/>
        </w:rPr>
        <w:t>E</w:t>
      </w:r>
      <w:r w:rsidR="00F313C8">
        <w:rPr>
          <w:szCs w:val="20"/>
        </w:rPr>
        <w:t>, Fig</w:t>
      </w:r>
      <w:r w:rsidR="00F313C8" w:rsidRPr="00927521">
        <w:rPr>
          <w:szCs w:val="20"/>
        </w:rPr>
        <w:t>.</w:t>
      </w:r>
      <w:r w:rsidR="00F313C8">
        <w:rPr>
          <w:szCs w:val="20"/>
        </w:rPr>
        <w:t xml:space="preserve"> S9</w:t>
      </w:r>
      <w:r w:rsidR="00F313C8" w:rsidRPr="00927521">
        <w:rPr>
          <w:szCs w:val="20"/>
        </w:rPr>
        <w:t>)</w:t>
      </w:r>
      <w:r w:rsidR="009F0021">
        <w:rPr>
          <w:szCs w:val="20"/>
        </w:rPr>
        <w:t xml:space="preserve">. </w:t>
      </w:r>
      <w:r w:rsidR="001F03F7">
        <w:rPr>
          <w:szCs w:val="20"/>
        </w:rPr>
        <w:t xml:space="preserve">Therefore, while </w:t>
      </w:r>
      <w:r w:rsidR="00F26B7E">
        <w:rPr>
          <w:szCs w:val="20"/>
        </w:rPr>
        <w:t xml:space="preserve">conclusions are limited by the </w:t>
      </w:r>
      <w:r w:rsidR="00F26B7E">
        <w:rPr>
          <w:szCs w:val="20"/>
        </w:rPr>
        <w:lastRenderedPageBreak/>
        <w:t xml:space="preserve">number of hospitalized subjects, increased Spike IgG titers </w:t>
      </w:r>
      <w:r w:rsidR="00A7273F">
        <w:rPr>
          <w:szCs w:val="20"/>
        </w:rPr>
        <w:t>was</w:t>
      </w:r>
      <w:r w:rsidR="00F26B7E">
        <w:rPr>
          <w:szCs w:val="20"/>
        </w:rPr>
        <w:t xml:space="preserve"> consistent across three </w:t>
      </w:r>
      <w:r w:rsidR="00A7273F">
        <w:rPr>
          <w:szCs w:val="20"/>
        </w:rPr>
        <w:t xml:space="preserve">independent </w:t>
      </w:r>
      <w:r w:rsidR="00F26B7E">
        <w:rPr>
          <w:szCs w:val="20"/>
        </w:rPr>
        <w:t>studies, and increase</w:t>
      </w:r>
      <w:r w:rsidR="00A7273F">
        <w:rPr>
          <w:szCs w:val="20"/>
        </w:rPr>
        <w:t>d</w:t>
      </w:r>
      <w:r w:rsidR="00F26B7E">
        <w:rPr>
          <w:szCs w:val="20"/>
        </w:rPr>
        <w:t xml:space="preserve"> memory B cells among hospitalized cases</w:t>
      </w:r>
      <w:r w:rsidR="00A7273F">
        <w:rPr>
          <w:szCs w:val="20"/>
        </w:rPr>
        <w:t xml:space="preserve"> </w:t>
      </w:r>
      <w:r w:rsidR="003E6686">
        <w:rPr>
          <w:szCs w:val="20"/>
        </w:rPr>
        <w:t xml:space="preserve">were observed here </w:t>
      </w:r>
      <w:r w:rsidR="00A7273F">
        <w:rPr>
          <w:szCs w:val="20"/>
        </w:rPr>
        <w:t>(not measured in other studies)</w:t>
      </w:r>
      <w:r w:rsidR="00F26B7E">
        <w:rPr>
          <w:szCs w:val="20"/>
        </w:rPr>
        <w:t xml:space="preserve">, indicating that both compartments of long-term humoral immunity </w:t>
      </w:r>
      <w:r w:rsidR="00A7273F">
        <w:rPr>
          <w:szCs w:val="20"/>
        </w:rPr>
        <w:t xml:space="preserve">to SARS-CoV-2 </w:t>
      </w:r>
      <w:r w:rsidR="00F26B7E">
        <w:rPr>
          <w:szCs w:val="20"/>
        </w:rPr>
        <w:t xml:space="preserve">are higher in individuals who experienced a more severe COVID-19 disease course. T cell memory did not follow the same pattern, </w:t>
      </w:r>
      <w:r w:rsidR="00F26B7E" w:rsidRPr="004C0AA9">
        <w:rPr>
          <w:szCs w:val="20"/>
        </w:rPr>
        <w:t>consi</w:t>
      </w:r>
      <w:r w:rsidR="00C85679" w:rsidRPr="004C0AA9">
        <w:rPr>
          <w:szCs w:val="20"/>
        </w:rPr>
        <w:t>s</w:t>
      </w:r>
      <w:r w:rsidR="00F26B7E" w:rsidRPr="004C0AA9">
        <w:rPr>
          <w:szCs w:val="20"/>
        </w:rPr>
        <w:t>tent with indications that ho</w:t>
      </w:r>
      <w:r w:rsidR="00A7273F" w:rsidRPr="004C0AA9">
        <w:rPr>
          <w:szCs w:val="20"/>
        </w:rPr>
        <w:t>s</w:t>
      </w:r>
      <w:r w:rsidR="00F26B7E" w:rsidRPr="004C0AA9">
        <w:rPr>
          <w:szCs w:val="20"/>
        </w:rPr>
        <w:t>pitalized case</w:t>
      </w:r>
      <w:r w:rsidR="00C85679" w:rsidRPr="004C0AA9">
        <w:rPr>
          <w:szCs w:val="20"/>
        </w:rPr>
        <w:t>s</w:t>
      </w:r>
      <w:r w:rsidR="00F26B7E" w:rsidRPr="004C0AA9">
        <w:rPr>
          <w:szCs w:val="20"/>
        </w:rPr>
        <w:t xml:space="preserve"> of COVID-19 </w:t>
      </w:r>
      <w:r w:rsidR="00A7273F" w:rsidRPr="004C0AA9">
        <w:rPr>
          <w:szCs w:val="20"/>
        </w:rPr>
        <w:t>can be associated with poorer T cell responses in the acute phase</w:t>
      </w:r>
      <w:r w:rsidR="00C227C8" w:rsidRPr="004C0AA9">
        <w:rPr>
          <w:szCs w:val="20"/>
        </w:rPr>
        <w:t xml:space="preserve"> </w:t>
      </w:r>
      <w:sdt>
        <w:sdtPr>
          <w:rPr>
            <w:szCs w:val="20"/>
          </w:rPr>
          <w:alias w:val="SmartCite Citation"/>
          <w:tag w:val="931a6ff4-2896-41dc-bc70-7732d417e6f3:7a202252-a84b-4d11-91b9-3714f2921f31,931a6ff4-2896-41dc-bc70-7732d417e6f3:05d4f780-d312-4676-9df5-1aea8eb17b44+"/>
          <w:id w:val="-1759508660"/>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w:t>
          </w:r>
          <w:r w:rsidR="00D2516C" w:rsidRPr="00D2516C">
            <w:rPr>
              <w:rFonts w:eastAsia="Times New Roman"/>
              <w:color w:val="000000"/>
            </w:rPr>
            <w:t xml:space="preserve">, </w:t>
          </w:r>
          <w:r w:rsidR="00D2516C" w:rsidRPr="00D2516C">
            <w:rPr>
              <w:rFonts w:eastAsia="Times New Roman"/>
              <w:i/>
              <w:iCs/>
              <w:color w:val="000000"/>
            </w:rPr>
            <w:t>59</w:t>
          </w:r>
          <w:r w:rsidR="00D2516C" w:rsidRPr="00D2516C">
            <w:rPr>
              <w:rFonts w:eastAsia="Times New Roman"/>
              <w:color w:val="000000"/>
            </w:rPr>
            <w:t>)</w:t>
          </w:r>
        </w:sdtContent>
      </w:sdt>
      <w:r w:rsidR="00A7273F" w:rsidRPr="004C0AA9">
        <w:rPr>
          <w:szCs w:val="20"/>
        </w:rPr>
        <w:t xml:space="preserve">. </w:t>
      </w:r>
      <w:r w:rsidR="00967B1A" w:rsidRPr="004C0AA9">
        <w:rPr>
          <w:szCs w:val="20"/>
        </w:rPr>
        <w:t>Additionally, these da</w:t>
      </w:r>
      <w:r w:rsidR="00496ECD" w:rsidRPr="004C0AA9">
        <w:rPr>
          <w:szCs w:val="20"/>
        </w:rPr>
        <w:t xml:space="preserve">ta show that, while </w:t>
      </w:r>
      <w:r w:rsidR="00967B1A" w:rsidRPr="004C0AA9">
        <w:t>gender and</w:t>
      </w:r>
      <w:r w:rsidR="00C227C8" w:rsidRPr="004C0AA9">
        <w:t xml:space="preserve"> COVID-19 disease severity </w:t>
      </w:r>
      <w:r w:rsidR="00967B1A" w:rsidRPr="004C0AA9">
        <w:t>contribute to differences in immune memory to SARS-CoV-2, neither factor could account for the majority of the heterogeneity in immune memory to this virus</w:t>
      </w:r>
      <w:r w:rsidR="00D34288" w:rsidRPr="004C0AA9">
        <w:rPr>
          <w:szCs w:val="20"/>
        </w:rPr>
        <w:t>.</w:t>
      </w:r>
      <w:r w:rsidR="006F4662" w:rsidRPr="004C0AA9">
        <w:rPr>
          <w:szCs w:val="20"/>
        </w:rPr>
        <w:t xml:space="preserve"> </w:t>
      </w:r>
    </w:p>
    <w:p w14:paraId="3B2727C8" w14:textId="7A834C87" w:rsidR="005C768E" w:rsidRPr="004C0AA9" w:rsidRDefault="000C183D" w:rsidP="0010249F">
      <w:pPr>
        <w:adjustRightInd w:val="0"/>
        <w:contextualSpacing/>
        <w:rPr>
          <w:color w:val="FF0000"/>
          <w:szCs w:val="20"/>
        </w:rPr>
      </w:pPr>
      <w:r w:rsidRPr="004C0AA9">
        <w:rPr>
          <w:szCs w:val="20"/>
        </w:rPr>
        <w:tab/>
      </w:r>
      <w:r w:rsidR="00CA1CEB" w:rsidRPr="00EA1868">
        <w:rPr>
          <w:szCs w:val="20"/>
        </w:rPr>
        <w:t>V</w:t>
      </w:r>
      <w:r w:rsidRPr="00EA1868">
        <w:rPr>
          <w:szCs w:val="20"/>
        </w:rPr>
        <w:t xml:space="preserve">ery few </w:t>
      </w:r>
      <w:r w:rsidR="00927521" w:rsidRPr="00EA1868">
        <w:rPr>
          <w:szCs w:val="20"/>
        </w:rPr>
        <w:t>published</w:t>
      </w:r>
      <w:r w:rsidR="00927521" w:rsidRPr="004C0AA9">
        <w:rPr>
          <w:szCs w:val="20"/>
        </w:rPr>
        <w:t xml:space="preserve"> </w:t>
      </w:r>
      <w:r w:rsidRPr="004C0AA9">
        <w:rPr>
          <w:szCs w:val="20"/>
        </w:rPr>
        <w:t>data sets compar</w:t>
      </w:r>
      <w:r w:rsidR="00CA1CEB" w:rsidRPr="004C0AA9">
        <w:rPr>
          <w:szCs w:val="20"/>
        </w:rPr>
        <w:t>e antigen-specific</w:t>
      </w:r>
      <w:r w:rsidRPr="004C0AA9">
        <w:rPr>
          <w:szCs w:val="20"/>
        </w:rPr>
        <w:t xml:space="preserve"> antibody, B cell, CD8</w:t>
      </w:r>
      <w:r w:rsidRPr="004C0AA9">
        <w:rPr>
          <w:szCs w:val="20"/>
          <w:vertAlign w:val="superscript"/>
        </w:rPr>
        <w:t>+</w:t>
      </w:r>
      <w:r w:rsidRPr="004C0AA9">
        <w:rPr>
          <w:szCs w:val="20"/>
        </w:rPr>
        <w:t xml:space="preserve"> T cell, and CD4</w:t>
      </w:r>
      <w:r w:rsidRPr="004C0AA9">
        <w:rPr>
          <w:szCs w:val="20"/>
          <w:vertAlign w:val="superscript"/>
        </w:rPr>
        <w:t>+</w:t>
      </w:r>
      <w:r w:rsidRPr="004C0AA9">
        <w:rPr>
          <w:szCs w:val="20"/>
        </w:rPr>
        <w:t xml:space="preserve"> T cell memory to an acute viral infection in the same individuals. </w:t>
      </w:r>
      <w:r w:rsidR="005F5607" w:rsidRPr="004C0AA9">
        <w:rPr>
          <w:szCs w:val="20"/>
        </w:rPr>
        <w:t xml:space="preserve">We </w:t>
      </w:r>
      <w:r w:rsidR="001F03F7" w:rsidRPr="004C0AA9">
        <w:rPr>
          <w:szCs w:val="20"/>
        </w:rPr>
        <w:t xml:space="preserve">therefore made use of this combined data set to examine interrelationships between compartments of immune memory. We </w:t>
      </w:r>
      <w:r w:rsidR="005F5607" w:rsidRPr="004C0AA9">
        <w:rPr>
          <w:szCs w:val="20"/>
        </w:rPr>
        <w:t xml:space="preserve">focused on RBD IgG, RBD memory B cells, </w:t>
      </w:r>
      <w:r w:rsidR="00497CC3">
        <w:rPr>
          <w:szCs w:val="20"/>
        </w:rPr>
        <w:t xml:space="preserve">Spike IgA, </w:t>
      </w:r>
      <w:r w:rsidR="005F5607" w:rsidRPr="004C0AA9">
        <w:rPr>
          <w:szCs w:val="20"/>
        </w:rPr>
        <w:t>total SARS-CoV-2-specific CD8</w:t>
      </w:r>
      <w:r w:rsidR="005F5607" w:rsidRPr="004C0AA9">
        <w:rPr>
          <w:szCs w:val="20"/>
          <w:vertAlign w:val="superscript"/>
        </w:rPr>
        <w:t>+</w:t>
      </w:r>
      <w:r w:rsidR="005F5607" w:rsidRPr="004C0AA9">
        <w:rPr>
          <w:szCs w:val="20"/>
        </w:rPr>
        <w:t xml:space="preserve"> T cells, and total SARS-CoV-2-specific CD4</w:t>
      </w:r>
      <w:r w:rsidR="005F5607" w:rsidRPr="004C0AA9">
        <w:rPr>
          <w:szCs w:val="20"/>
          <w:vertAlign w:val="superscript"/>
        </w:rPr>
        <w:t>+</w:t>
      </w:r>
      <w:r w:rsidR="005F5607" w:rsidRPr="004C0AA9">
        <w:rPr>
          <w:szCs w:val="20"/>
        </w:rPr>
        <w:t xml:space="preserve"> T cells</w:t>
      </w:r>
      <w:r w:rsidR="00153FBE" w:rsidRPr="004C0AA9">
        <w:rPr>
          <w:szCs w:val="20"/>
        </w:rPr>
        <w:t>, due to their putative potential roles in protective immunity</w:t>
      </w:r>
      <w:r w:rsidR="005F5607" w:rsidRPr="004C0AA9">
        <w:rPr>
          <w:szCs w:val="20"/>
        </w:rPr>
        <w:t>. The majority (</w:t>
      </w:r>
      <w:r w:rsidR="00497CC3">
        <w:rPr>
          <w:szCs w:val="20"/>
        </w:rPr>
        <w:t>64</w:t>
      </w:r>
      <w:r w:rsidR="005F5607" w:rsidRPr="004C0AA9">
        <w:rPr>
          <w:szCs w:val="20"/>
        </w:rPr>
        <w:t>%) of COVID-19 cases were positive for all five of these immune memory compartments at 1</w:t>
      </w:r>
      <w:r w:rsidR="00C45E60">
        <w:rPr>
          <w:szCs w:val="20"/>
        </w:rPr>
        <w:t xml:space="preserve"> to </w:t>
      </w:r>
      <w:r w:rsidR="005F5607" w:rsidRPr="004C0AA9">
        <w:rPr>
          <w:szCs w:val="20"/>
        </w:rPr>
        <w:t>2</w:t>
      </w:r>
      <w:r w:rsidR="008024F9" w:rsidRPr="004C0AA9">
        <w:rPr>
          <w:szCs w:val="20"/>
        </w:rPr>
        <w:t xml:space="preserve"> </w:t>
      </w:r>
      <w:r w:rsidR="005F5607" w:rsidRPr="004C0AA9">
        <w:rPr>
          <w:szCs w:val="20"/>
        </w:rPr>
        <w:t>mo</w:t>
      </w:r>
      <w:r w:rsidR="008024F9" w:rsidRPr="004C0AA9">
        <w:rPr>
          <w:szCs w:val="20"/>
        </w:rPr>
        <w:t>nths</w:t>
      </w:r>
      <w:r w:rsidR="005F5607" w:rsidRPr="004C0AA9">
        <w:rPr>
          <w:szCs w:val="20"/>
        </w:rPr>
        <w:t xml:space="preserve"> PSO (</w:t>
      </w:r>
      <w:r w:rsidR="005F5607" w:rsidRPr="004C0AA9">
        <w:rPr>
          <w:b/>
          <w:szCs w:val="20"/>
        </w:rPr>
        <w:t xml:space="preserve">Fig. </w:t>
      </w:r>
      <w:r w:rsidR="00F21130" w:rsidRPr="004C0AA9">
        <w:rPr>
          <w:b/>
          <w:szCs w:val="20"/>
        </w:rPr>
        <w:t>5</w:t>
      </w:r>
      <w:r w:rsidR="00F036D9" w:rsidRPr="004C0AA9">
        <w:rPr>
          <w:b/>
          <w:szCs w:val="20"/>
        </w:rPr>
        <w:t>F</w:t>
      </w:r>
      <w:r w:rsidR="00C45E60">
        <w:rPr>
          <w:b/>
          <w:szCs w:val="20"/>
        </w:rPr>
        <w:t>-G</w:t>
      </w:r>
      <w:r w:rsidR="005F5607" w:rsidRPr="004C0AA9">
        <w:rPr>
          <w:szCs w:val="20"/>
        </w:rPr>
        <w:t xml:space="preserve">), </w:t>
      </w:r>
      <w:r w:rsidR="008024F9" w:rsidRPr="004C0AA9">
        <w:rPr>
          <w:szCs w:val="20"/>
        </w:rPr>
        <w:t>with</w:t>
      </w:r>
      <w:r w:rsidR="005F5607" w:rsidRPr="004C0AA9">
        <w:rPr>
          <w:szCs w:val="20"/>
        </w:rPr>
        <w:t xml:space="preserve"> </w:t>
      </w:r>
      <w:r w:rsidR="005C768E" w:rsidRPr="004C0AA9">
        <w:rPr>
          <w:szCs w:val="20"/>
        </w:rPr>
        <w:t xml:space="preserve">the incomplete responses largely </w:t>
      </w:r>
      <w:r w:rsidR="005F5607" w:rsidRPr="004C0AA9">
        <w:rPr>
          <w:szCs w:val="20"/>
        </w:rPr>
        <w:t>reflecti</w:t>
      </w:r>
      <w:r w:rsidR="008024F9" w:rsidRPr="004C0AA9">
        <w:rPr>
          <w:szCs w:val="20"/>
        </w:rPr>
        <w:t>ng</w:t>
      </w:r>
      <w:r w:rsidR="005F5607" w:rsidRPr="004C0AA9">
        <w:rPr>
          <w:szCs w:val="20"/>
        </w:rPr>
        <w:t xml:space="preserve"> </w:t>
      </w:r>
      <w:r w:rsidR="005C768E" w:rsidRPr="004C0AA9">
        <w:rPr>
          <w:szCs w:val="20"/>
        </w:rPr>
        <w:t>individuals</w:t>
      </w:r>
      <w:r w:rsidR="005F5607" w:rsidRPr="004C0AA9">
        <w:rPr>
          <w:szCs w:val="20"/>
        </w:rPr>
        <w:t xml:space="preserve"> </w:t>
      </w:r>
      <w:r w:rsidR="005C768E" w:rsidRPr="004C0AA9">
        <w:rPr>
          <w:szCs w:val="20"/>
        </w:rPr>
        <w:t>with</w:t>
      </w:r>
      <w:r w:rsidR="008024F9" w:rsidRPr="004C0AA9">
        <w:rPr>
          <w:szCs w:val="20"/>
        </w:rPr>
        <w:t xml:space="preserve"> no</w:t>
      </w:r>
      <w:r w:rsidR="005F5607" w:rsidRPr="004C0AA9">
        <w:rPr>
          <w:szCs w:val="20"/>
        </w:rPr>
        <w:t xml:space="preserve"> detectable CD8</w:t>
      </w:r>
      <w:r w:rsidR="005C768E" w:rsidRPr="004C0AA9">
        <w:rPr>
          <w:szCs w:val="20"/>
          <w:vertAlign w:val="superscript"/>
        </w:rPr>
        <w:t>+</w:t>
      </w:r>
      <w:r w:rsidR="005F5607" w:rsidRPr="004C0AA9">
        <w:rPr>
          <w:szCs w:val="20"/>
        </w:rPr>
        <w:t xml:space="preserve"> T cell memory</w:t>
      </w:r>
      <w:r w:rsidR="006A407A" w:rsidRPr="004C0AA9">
        <w:rPr>
          <w:szCs w:val="20"/>
        </w:rPr>
        <w:t xml:space="preserve"> </w:t>
      </w:r>
      <w:r w:rsidR="00107BB6" w:rsidRPr="004C0AA9">
        <w:rPr>
          <w:szCs w:val="20"/>
        </w:rPr>
        <w:t xml:space="preserve">and/or poor IgA responses </w:t>
      </w:r>
      <w:r w:rsidR="006A407A" w:rsidRPr="004C0AA9">
        <w:rPr>
          <w:szCs w:val="20"/>
        </w:rPr>
        <w:t>(</w:t>
      </w:r>
      <w:r w:rsidR="006A407A" w:rsidRPr="004C0AA9">
        <w:rPr>
          <w:b/>
          <w:szCs w:val="20"/>
        </w:rPr>
        <w:t xml:space="preserve">Fig. </w:t>
      </w:r>
      <w:r w:rsidR="00F21130" w:rsidRPr="004C0AA9">
        <w:rPr>
          <w:b/>
          <w:szCs w:val="20"/>
        </w:rPr>
        <w:t>5</w:t>
      </w:r>
      <w:r w:rsidR="00F036D9" w:rsidRPr="004C0AA9">
        <w:rPr>
          <w:b/>
          <w:szCs w:val="20"/>
        </w:rPr>
        <w:t>G</w:t>
      </w:r>
      <w:r w:rsidR="006A407A" w:rsidRPr="004C0AA9">
        <w:rPr>
          <w:szCs w:val="20"/>
        </w:rPr>
        <w:t>)</w:t>
      </w:r>
      <w:r w:rsidR="005F5607" w:rsidRPr="004C0AA9">
        <w:rPr>
          <w:szCs w:val="20"/>
        </w:rPr>
        <w:t xml:space="preserve">. </w:t>
      </w:r>
      <w:r w:rsidR="00C85679" w:rsidRPr="004C0AA9">
        <w:rPr>
          <w:szCs w:val="20"/>
        </w:rPr>
        <w:t xml:space="preserve">At 5 </w:t>
      </w:r>
      <w:r w:rsidR="00497CC3">
        <w:rPr>
          <w:szCs w:val="20"/>
        </w:rPr>
        <w:t xml:space="preserve">to 8 </w:t>
      </w:r>
      <w:r w:rsidR="00C85679" w:rsidRPr="004C0AA9">
        <w:rPr>
          <w:szCs w:val="20"/>
        </w:rPr>
        <w:t xml:space="preserve">months </w:t>
      </w:r>
      <w:r w:rsidR="00107BB6" w:rsidRPr="004C0AA9">
        <w:rPr>
          <w:szCs w:val="20"/>
        </w:rPr>
        <w:t>after COVID-19</w:t>
      </w:r>
      <w:r w:rsidR="005F5607" w:rsidRPr="004C0AA9">
        <w:rPr>
          <w:szCs w:val="20"/>
        </w:rPr>
        <w:t>, th</w:t>
      </w:r>
      <w:r w:rsidR="005C768E" w:rsidRPr="004C0AA9">
        <w:rPr>
          <w:szCs w:val="20"/>
        </w:rPr>
        <w:t>e</w:t>
      </w:r>
      <w:r w:rsidR="005F5607" w:rsidRPr="004C0AA9">
        <w:rPr>
          <w:szCs w:val="20"/>
        </w:rPr>
        <w:t xml:space="preserve"> proportion </w:t>
      </w:r>
      <w:r w:rsidR="005C768E" w:rsidRPr="004C0AA9">
        <w:rPr>
          <w:szCs w:val="20"/>
        </w:rPr>
        <w:t xml:space="preserve">of individuals positive for all five of these immune memory compartments </w:t>
      </w:r>
      <w:r w:rsidR="005F5607" w:rsidRPr="004C0AA9">
        <w:rPr>
          <w:szCs w:val="20"/>
        </w:rPr>
        <w:t xml:space="preserve">had dropped to </w:t>
      </w:r>
      <w:r w:rsidR="00497CC3">
        <w:rPr>
          <w:szCs w:val="20"/>
        </w:rPr>
        <w:t>43</w:t>
      </w:r>
      <w:r w:rsidR="005F5607" w:rsidRPr="004C0AA9">
        <w:rPr>
          <w:szCs w:val="20"/>
        </w:rPr>
        <w:t>%</w:t>
      </w:r>
      <w:r w:rsidR="00FA575D" w:rsidRPr="004C0AA9">
        <w:rPr>
          <w:szCs w:val="20"/>
        </w:rPr>
        <w:t xml:space="preserve">; nevertheless, </w:t>
      </w:r>
      <w:r w:rsidR="00497CC3">
        <w:rPr>
          <w:szCs w:val="20"/>
        </w:rPr>
        <w:t>95</w:t>
      </w:r>
      <w:r w:rsidR="00FA575D" w:rsidRPr="004C0AA9">
        <w:rPr>
          <w:szCs w:val="20"/>
        </w:rPr>
        <w:t xml:space="preserve">% of individuals </w:t>
      </w:r>
      <w:r w:rsidR="00B93B8A" w:rsidRPr="004C0AA9">
        <w:rPr>
          <w:szCs w:val="20"/>
        </w:rPr>
        <w:t xml:space="preserve">were </w:t>
      </w:r>
      <w:r w:rsidR="00FA575D" w:rsidRPr="004C0AA9">
        <w:rPr>
          <w:szCs w:val="20"/>
        </w:rPr>
        <w:t xml:space="preserve">still positive for at least </w:t>
      </w:r>
      <w:r w:rsidR="00153FBE" w:rsidRPr="004C0AA9">
        <w:rPr>
          <w:szCs w:val="20"/>
        </w:rPr>
        <w:t>three</w:t>
      </w:r>
      <w:r w:rsidR="00FA575D" w:rsidRPr="004C0AA9">
        <w:rPr>
          <w:szCs w:val="20"/>
        </w:rPr>
        <w:t xml:space="preserve"> out of </w:t>
      </w:r>
      <w:r w:rsidR="00153FBE" w:rsidRPr="004C0AA9">
        <w:rPr>
          <w:szCs w:val="20"/>
        </w:rPr>
        <w:t>five</w:t>
      </w:r>
      <w:r w:rsidR="00FA575D" w:rsidRPr="004C0AA9">
        <w:rPr>
          <w:szCs w:val="20"/>
        </w:rPr>
        <w:t xml:space="preserve"> SARS-CoV-2 immune memory responses (</w:t>
      </w:r>
      <w:r w:rsidR="00FA575D" w:rsidRPr="004C0AA9">
        <w:rPr>
          <w:b/>
          <w:szCs w:val="20"/>
        </w:rPr>
        <w:t xml:space="preserve">Fig. </w:t>
      </w:r>
      <w:r w:rsidR="00F21130" w:rsidRPr="004C0AA9">
        <w:rPr>
          <w:b/>
          <w:szCs w:val="20"/>
        </w:rPr>
        <w:t>5</w:t>
      </w:r>
      <w:r w:rsidR="00F036D9" w:rsidRPr="004C0AA9">
        <w:rPr>
          <w:b/>
          <w:szCs w:val="20"/>
        </w:rPr>
        <w:t>G</w:t>
      </w:r>
      <w:r w:rsidR="00FA575D" w:rsidRPr="004C0AA9">
        <w:rPr>
          <w:szCs w:val="20"/>
        </w:rPr>
        <w:t xml:space="preserve">). </w:t>
      </w:r>
      <w:r w:rsidR="00107BB6" w:rsidRPr="004C0AA9">
        <w:rPr>
          <w:szCs w:val="20"/>
        </w:rPr>
        <w:t>I</w:t>
      </w:r>
      <w:r w:rsidR="0029079E" w:rsidRPr="004C0AA9">
        <w:rPr>
          <w:szCs w:val="20"/>
        </w:rPr>
        <w:t xml:space="preserve">mmune memory </w:t>
      </w:r>
      <w:r w:rsidR="00107BB6" w:rsidRPr="004C0AA9">
        <w:rPr>
          <w:szCs w:val="20"/>
        </w:rPr>
        <w:t>at 5</w:t>
      </w:r>
      <w:r w:rsidR="00497CC3">
        <w:rPr>
          <w:szCs w:val="20"/>
        </w:rPr>
        <w:t xml:space="preserve"> to 8</w:t>
      </w:r>
      <w:r w:rsidR="00107BB6" w:rsidRPr="004C0AA9">
        <w:rPr>
          <w:szCs w:val="20"/>
        </w:rPr>
        <w:t xml:space="preserve"> months PSO</w:t>
      </w:r>
      <w:r w:rsidR="0029079E" w:rsidRPr="004C0AA9">
        <w:rPr>
          <w:szCs w:val="20"/>
        </w:rPr>
        <w:t xml:space="preserve"> represented contributions </w:t>
      </w:r>
      <w:r w:rsidR="00A65570" w:rsidRPr="004C0AA9">
        <w:rPr>
          <w:szCs w:val="20"/>
        </w:rPr>
        <w:t xml:space="preserve">from different </w:t>
      </w:r>
      <w:r w:rsidR="0029079E" w:rsidRPr="004C0AA9">
        <w:rPr>
          <w:szCs w:val="20"/>
        </w:rPr>
        <w:t>immune memory compartments in different individuals (</w:t>
      </w:r>
      <w:r w:rsidR="0029079E" w:rsidRPr="004C0AA9">
        <w:rPr>
          <w:b/>
          <w:szCs w:val="20"/>
        </w:rPr>
        <w:t xml:space="preserve">Fig. </w:t>
      </w:r>
      <w:r w:rsidR="00F21130" w:rsidRPr="004C0AA9">
        <w:rPr>
          <w:b/>
          <w:szCs w:val="20"/>
        </w:rPr>
        <w:t>5</w:t>
      </w:r>
      <w:r w:rsidR="00F036D9" w:rsidRPr="004C0AA9">
        <w:rPr>
          <w:b/>
          <w:szCs w:val="20"/>
        </w:rPr>
        <w:t>G</w:t>
      </w:r>
      <w:r w:rsidR="0029079E" w:rsidRPr="004C0AA9">
        <w:rPr>
          <w:szCs w:val="20"/>
        </w:rPr>
        <w:t>)</w:t>
      </w:r>
      <w:r w:rsidR="00734A72" w:rsidRPr="004C0AA9">
        <w:rPr>
          <w:szCs w:val="20"/>
        </w:rPr>
        <w:t xml:space="preserve">. </w:t>
      </w:r>
      <w:r w:rsidR="00497CC3" w:rsidRPr="00EA1868">
        <w:rPr>
          <w:szCs w:val="20"/>
        </w:rPr>
        <w:t>Similar results were obtained if RBD IgG was replace</w:t>
      </w:r>
      <w:r w:rsidR="00C45E60">
        <w:rPr>
          <w:szCs w:val="20"/>
        </w:rPr>
        <w:t>d</w:t>
      </w:r>
      <w:r w:rsidR="00497CC3" w:rsidRPr="00EA1868">
        <w:rPr>
          <w:szCs w:val="20"/>
        </w:rPr>
        <w:t xml:space="preserve"> </w:t>
      </w:r>
      <w:r w:rsidR="00C45E60">
        <w:rPr>
          <w:szCs w:val="20"/>
        </w:rPr>
        <w:t>by</w:t>
      </w:r>
      <w:r w:rsidR="00497CC3" w:rsidRPr="00EA1868">
        <w:rPr>
          <w:szCs w:val="20"/>
        </w:rPr>
        <w:t xml:space="preserve"> neutralizing antibodies (Fig. S10</w:t>
      </w:r>
      <w:r w:rsidR="000C5999" w:rsidRPr="00EA1868">
        <w:rPr>
          <w:szCs w:val="20"/>
        </w:rPr>
        <w:t>A</w:t>
      </w:r>
      <w:r w:rsidR="00497CC3" w:rsidRPr="00EA1868">
        <w:rPr>
          <w:szCs w:val="20"/>
        </w:rPr>
        <w:t>)</w:t>
      </w:r>
      <w:r w:rsidR="00497CC3">
        <w:rPr>
          <w:szCs w:val="20"/>
        </w:rPr>
        <w:t>. Overall, t</w:t>
      </w:r>
      <w:r w:rsidR="00497CC3" w:rsidRPr="004C0AA9">
        <w:rPr>
          <w:szCs w:val="20"/>
        </w:rPr>
        <w:t xml:space="preserve">hese </w:t>
      </w:r>
      <w:r w:rsidR="00734A72" w:rsidRPr="004C0AA9">
        <w:rPr>
          <w:szCs w:val="20"/>
        </w:rPr>
        <w:t>findings again highlight heterogeneity of immune memory, with different patterns of immune memory in different individuals.</w:t>
      </w:r>
    </w:p>
    <w:p w14:paraId="183F822D" w14:textId="476D7034" w:rsidR="0099525B" w:rsidRPr="00FC6DFE" w:rsidRDefault="005C768E" w:rsidP="0010249F">
      <w:pPr>
        <w:adjustRightInd w:val="0"/>
        <w:contextualSpacing/>
        <w:rPr>
          <w:szCs w:val="20"/>
        </w:rPr>
      </w:pPr>
      <w:r w:rsidRPr="004C0AA9">
        <w:rPr>
          <w:szCs w:val="20"/>
        </w:rPr>
        <w:tab/>
      </w:r>
      <w:r w:rsidR="00FA575D" w:rsidRPr="004C0AA9">
        <w:rPr>
          <w:szCs w:val="20"/>
        </w:rPr>
        <w:t xml:space="preserve">Interrelationships between the components of memory were </w:t>
      </w:r>
      <w:r w:rsidR="00734A72" w:rsidRPr="004C0AA9">
        <w:rPr>
          <w:szCs w:val="20"/>
        </w:rPr>
        <w:t xml:space="preserve">next </w:t>
      </w:r>
      <w:r w:rsidR="00FA575D" w:rsidRPr="004C0AA9">
        <w:rPr>
          <w:szCs w:val="20"/>
        </w:rPr>
        <w:t xml:space="preserve">examined by assessing ratios </w:t>
      </w:r>
      <w:r w:rsidR="00734A72" w:rsidRPr="004C0AA9">
        <w:rPr>
          <w:szCs w:val="20"/>
        </w:rPr>
        <w:t xml:space="preserve">between immune memory compartments </w:t>
      </w:r>
      <w:r w:rsidR="00FA575D" w:rsidRPr="004C0AA9">
        <w:rPr>
          <w:szCs w:val="20"/>
        </w:rPr>
        <w:t xml:space="preserve">over time. </w:t>
      </w:r>
      <w:r w:rsidR="00CF442C" w:rsidRPr="004C0AA9">
        <w:rPr>
          <w:szCs w:val="20"/>
        </w:rPr>
        <w:t xml:space="preserve">The ratio of </w:t>
      </w:r>
      <w:r w:rsidR="00516047" w:rsidRPr="004C0AA9">
        <w:rPr>
          <w:szCs w:val="20"/>
        </w:rPr>
        <w:t xml:space="preserve">SARS-CoV-2 </w:t>
      </w:r>
      <w:r w:rsidR="00CF442C" w:rsidRPr="004C0AA9">
        <w:rPr>
          <w:szCs w:val="20"/>
        </w:rPr>
        <w:t>CD4</w:t>
      </w:r>
      <w:r w:rsidR="00CF442C" w:rsidRPr="004C0AA9">
        <w:rPr>
          <w:szCs w:val="20"/>
          <w:vertAlign w:val="superscript"/>
        </w:rPr>
        <w:t>+</w:t>
      </w:r>
      <w:r w:rsidR="00CF442C" w:rsidRPr="004C0AA9">
        <w:rPr>
          <w:szCs w:val="20"/>
        </w:rPr>
        <w:t xml:space="preserve"> T cell memory </w:t>
      </w:r>
      <w:r w:rsidR="00454574" w:rsidRPr="004C0AA9">
        <w:rPr>
          <w:szCs w:val="20"/>
        </w:rPr>
        <w:t>to SARS-CoV-2 CD8</w:t>
      </w:r>
      <w:r w:rsidR="00454574" w:rsidRPr="004C0AA9">
        <w:rPr>
          <w:szCs w:val="20"/>
          <w:vertAlign w:val="superscript"/>
        </w:rPr>
        <w:t>+</w:t>
      </w:r>
      <w:r w:rsidR="00454574" w:rsidRPr="004C0AA9">
        <w:rPr>
          <w:szCs w:val="20"/>
        </w:rPr>
        <w:t xml:space="preserve"> T cell memory </w:t>
      </w:r>
      <w:r w:rsidR="00CF442C" w:rsidRPr="004C0AA9">
        <w:rPr>
          <w:szCs w:val="20"/>
        </w:rPr>
        <w:t xml:space="preserve">was </w:t>
      </w:r>
      <w:r w:rsidR="00516047" w:rsidRPr="004C0AA9">
        <w:rPr>
          <w:szCs w:val="20"/>
        </w:rPr>
        <w:t xml:space="preserve">largely </w:t>
      </w:r>
      <w:r w:rsidR="00CF442C" w:rsidRPr="004C0AA9">
        <w:rPr>
          <w:szCs w:val="20"/>
        </w:rPr>
        <w:t>stable over time (</w:t>
      </w:r>
      <w:r w:rsidR="00CF442C" w:rsidRPr="004C0AA9">
        <w:rPr>
          <w:b/>
          <w:szCs w:val="20"/>
        </w:rPr>
        <w:t xml:space="preserve">Fig. </w:t>
      </w:r>
      <w:r w:rsidR="00F21130" w:rsidRPr="004C0AA9">
        <w:rPr>
          <w:b/>
          <w:szCs w:val="20"/>
        </w:rPr>
        <w:t>5</w:t>
      </w:r>
      <w:r w:rsidR="00F036D9" w:rsidRPr="004C0AA9">
        <w:rPr>
          <w:b/>
          <w:szCs w:val="20"/>
        </w:rPr>
        <w:t>H</w:t>
      </w:r>
      <w:r w:rsidR="00CF442C" w:rsidRPr="004C0AA9">
        <w:rPr>
          <w:szCs w:val="20"/>
        </w:rPr>
        <w:t xml:space="preserve">, Fig. </w:t>
      </w:r>
      <w:r w:rsidR="000C5999" w:rsidRPr="004C0AA9">
        <w:rPr>
          <w:szCs w:val="20"/>
        </w:rPr>
        <w:t>S10</w:t>
      </w:r>
      <w:r w:rsidR="000C5999">
        <w:rPr>
          <w:szCs w:val="20"/>
        </w:rPr>
        <w:t>B</w:t>
      </w:r>
      <w:r w:rsidR="00CF442C" w:rsidRPr="004C0AA9">
        <w:rPr>
          <w:szCs w:val="20"/>
        </w:rPr>
        <w:t>)</w:t>
      </w:r>
      <w:r w:rsidR="00516047" w:rsidRPr="004C0AA9">
        <w:rPr>
          <w:szCs w:val="20"/>
        </w:rPr>
        <w:t>.</w:t>
      </w:r>
      <w:r w:rsidR="00CF442C" w:rsidRPr="004C0AA9">
        <w:rPr>
          <w:szCs w:val="20"/>
        </w:rPr>
        <w:t xml:space="preserve"> </w:t>
      </w:r>
      <w:r w:rsidR="00FA575D" w:rsidRPr="004C0AA9">
        <w:rPr>
          <w:szCs w:val="20"/>
        </w:rPr>
        <w:t xml:space="preserve">Given that serological measurements are the simplest measurements of immune memory at </w:t>
      </w:r>
      <w:r w:rsidR="000D46ED" w:rsidRPr="004C0AA9">
        <w:rPr>
          <w:szCs w:val="20"/>
        </w:rPr>
        <w:t>a</w:t>
      </w:r>
      <w:r w:rsidR="00FA575D" w:rsidRPr="004C0AA9">
        <w:rPr>
          <w:szCs w:val="20"/>
        </w:rPr>
        <w:t xml:space="preserve"> </w:t>
      </w:r>
      <w:r w:rsidR="00516047" w:rsidRPr="004C0AA9">
        <w:rPr>
          <w:szCs w:val="20"/>
        </w:rPr>
        <w:t xml:space="preserve">population scale, </w:t>
      </w:r>
      <w:r w:rsidR="008024F9" w:rsidRPr="004C0AA9">
        <w:rPr>
          <w:szCs w:val="20"/>
        </w:rPr>
        <w:t xml:space="preserve">we </w:t>
      </w:r>
      <w:r w:rsidR="00516047" w:rsidRPr="004C0AA9">
        <w:rPr>
          <w:szCs w:val="20"/>
        </w:rPr>
        <w:t>examine</w:t>
      </w:r>
      <w:r w:rsidR="008024F9" w:rsidRPr="004C0AA9">
        <w:rPr>
          <w:szCs w:val="20"/>
        </w:rPr>
        <w:t>d</w:t>
      </w:r>
      <w:r w:rsidR="00516047" w:rsidRPr="004C0AA9">
        <w:rPr>
          <w:szCs w:val="20"/>
        </w:rPr>
        <w:t xml:space="preserve"> how well such </w:t>
      </w:r>
      <w:r w:rsidR="00454574" w:rsidRPr="004C0AA9">
        <w:rPr>
          <w:szCs w:val="20"/>
        </w:rPr>
        <w:t xml:space="preserve">serological </w:t>
      </w:r>
      <w:r w:rsidR="00516047" w:rsidRPr="004C0AA9">
        <w:rPr>
          <w:szCs w:val="20"/>
        </w:rPr>
        <w:t xml:space="preserve">measurements may serve as surrogate markers of other components of SARS-CoV-2 immune memory over time. </w:t>
      </w:r>
      <w:r w:rsidR="006D10B2" w:rsidRPr="004C0AA9">
        <w:rPr>
          <w:szCs w:val="20"/>
        </w:rPr>
        <w:t>The relationship between circulating RBD IgG and RBD-specific memory B cells changed ~</w:t>
      </w:r>
      <w:r w:rsidR="009707EB" w:rsidRPr="004C0AA9">
        <w:rPr>
          <w:szCs w:val="20"/>
        </w:rPr>
        <w:t>20</w:t>
      </w:r>
      <w:r w:rsidR="006D10B2" w:rsidRPr="004C0AA9">
        <w:rPr>
          <w:szCs w:val="20"/>
        </w:rPr>
        <w:t>-fold over the time range studied (R=0.</w:t>
      </w:r>
      <w:r w:rsidR="00155AF1" w:rsidRPr="004C0AA9">
        <w:rPr>
          <w:szCs w:val="20"/>
        </w:rPr>
        <w:t>60</w:t>
      </w:r>
      <w:r w:rsidR="006D10B2" w:rsidRPr="004C0AA9">
        <w:rPr>
          <w:szCs w:val="20"/>
        </w:rPr>
        <w:t xml:space="preserve">, </w:t>
      </w:r>
      <w:r w:rsidR="006D10B2" w:rsidRPr="004C0AA9">
        <w:rPr>
          <w:b/>
          <w:szCs w:val="20"/>
        </w:rPr>
        <w:t xml:space="preserve">Fig. </w:t>
      </w:r>
      <w:r w:rsidR="00F036D9" w:rsidRPr="004C0AA9">
        <w:rPr>
          <w:b/>
          <w:szCs w:val="20"/>
        </w:rPr>
        <w:t>5H</w:t>
      </w:r>
      <w:r w:rsidR="006D10B2" w:rsidRPr="004C0AA9">
        <w:rPr>
          <w:b/>
          <w:szCs w:val="20"/>
        </w:rPr>
        <w:t xml:space="preserve">, </w:t>
      </w:r>
      <w:r w:rsidR="006D10B2" w:rsidRPr="004C0AA9">
        <w:rPr>
          <w:szCs w:val="20"/>
        </w:rPr>
        <w:t xml:space="preserve">Fig. </w:t>
      </w:r>
      <w:r w:rsidR="000C5999" w:rsidRPr="004C0AA9">
        <w:rPr>
          <w:szCs w:val="20"/>
        </w:rPr>
        <w:t>S10</w:t>
      </w:r>
      <w:r w:rsidR="000C5999">
        <w:rPr>
          <w:szCs w:val="20"/>
        </w:rPr>
        <w:t>C</w:t>
      </w:r>
      <w:r w:rsidR="006D10B2" w:rsidRPr="004C0AA9">
        <w:rPr>
          <w:szCs w:val="20"/>
        </w:rPr>
        <w:t xml:space="preserve">). The changing relationship between circulating </w:t>
      </w:r>
      <w:r w:rsidR="00C45E60">
        <w:rPr>
          <w:szCs w:val="20"/>
        </w:rPr>
        <w:t>Spike</w:t>
      </w:r>
      <w:r w:rsidR="00C45E60" w:rsidRPr="004C0AA9">
        <w:rPr>
          <w:szCs w:val="20"/>
        </w:rPr>
        <w:t xml:space="preserve"> </w:t>
      </w:r>
      <w:r w:rsidR="006D10B2" w:rsidRPr="004C0AA9">
        <w:rPr>
          <w:szCs w:val="20"/>
        </w:rPr>
        <w:t>IgA and RBD-specific memory B cells was even larger</w:t>
      </w:r>
      <w:r w:rsidR="00C45E60">
        <w:rPr>
          <w:szCs w:val="20"/>
        </w:rPr>
        <w:t xml:space="preserve"> </w:t>
      </w:r>
      <w:r w:rsidR="006D10B2" w:rsidRPr="004C0AA9">
        <w:rPr>
          <w:szCs w:val="20"/>
        </w:rPr>
        <w:t>(R=0.</w:t>
      </w:r>
      <w:r w:rsidR="00C45E60">
        <w:rPr>
          <w:szCs w:val="20"/>
        </w:rPr>
        <w:t>55</w:t>
      </w:r>
      <w:r w:rsidR="006D10B2" w:rsidRPr="004C0AA9">
        <w:rPr>
          <w:szCs w:val="20"/>
        </w:rPr>
        <w:t xml:space="preserve">, </w:t>
      </w:r>
      <w:r w:rsidR="006D10B2" w:rsidRPr="004C0AA9">
        <w:rPr>
          <w:b/>
          <w:szCs w:val="20"/>
        </w:rPr>
        <w:t xml:space="preserve">Fig. </w:t>
      </w:r>
      <w:r w:rsidR="00F21130" w:rsidRPr="004C0AA9">
        <w:rPr>
          <w:b/>
          <w:szCs w:val="20"/>
        </w:rPr>
        <w:t>5</w:t>
      </w:r>
      <w:r w:rsidR="00F036D9" w:rsidRPr="004C0AA9">
        <w:rPr>
          <w:b/>
          <w:szCs w:val="20"/>
        </w:rPr>
        <w:t>H</w:t>
      </w:r>
      <w:r w:rsidR="006D10B2" w:rsidRPr="004C0AA9">
        <w:rPr>
          <w:b/>
          <w:szCs w:val="20"/>
        </w:rPr>
        <w:t xml:space="preserve">, </w:t>
      </w:r>
      <w:r w:rsidR="006D10B2" w:rsidRPr="004C0AA9">
        <w:rPr>
          <w:szCs w:val="20"/>
        </w:rPr>
        <w:t xml:space="preserve">Fig. </w:t>
      </w:r>
      <w:r w:rsidR="000C5999" w:rsidRPr="004C0AA9">
        <w:rPr>
          <w:szCs w:val="20"/>
        </w:rPr>
        <w:t>S10</w:t>
      </w:r>
      <w:r w:rsidR="000C5999">
        <w:rPr>
          <w:szCs w:val="20"/>
        </w:rPr>
        <w:t>D</w:t>
      </w:r>
      <w:r w:rsidR="006D10B2" w:rsidRPr="004C0AA9">
        <w:rPr>
          <w:szCs w:val="20"/>
        </w:rPr>
        <w:t>)</w:t>
      </w:r>
      <w:r w:rsidR="00153FBE" w:rsidRPr="004C0AA9">
        <w:rPr>
          <w:szCs w:val="20"/>
        </w:rPr>
        <w:t>.</w:t>
      </w:r>
      <w:r w:rsidR="006D10B2" w:rsidRPr="004C0AA9">
        <w:rPr>
          <w:szCs w:val="20"/>
        </w:rPr>
        <w:t xml:space="preserve"> </w:t>
      </w:r>
      <w:r w:rsidR="00516047" w:rsidRPr="004C0AA9">
        <w:rPr>
          <w:szCs w:val="20"/>
        </w:rPr>
        <w:t>The relationship between RBD IgG and SARS-CoV-2 CD4</w:t>
      </w:r>
      <w:r w:rsidR="00516047" w:rsidRPr="004C0AA9">
        <w:rPr>
          <w:szCs w:val="20"/>
          <w:vertAlign w:val="superscript"/>
        </w:rPr>
        <w:t>+</w:t>
      </w:r>
      <w:r w:rsidR="00516047" w:rsidRPr="004C0AA9">
        <w:rPr>
          <w:szCs w:val="20"/>
        </w:rPr>
        <w:t xml:space="preserve"> T cell memory was </w:t>
      </w:r>
      <w:r w:rsidR="005C422A" w:rsidRPr="004C0AA9">
        <w:rPr>
          <w:szCs w:val="20"/>
        </w:rPr>
        <w:t xml:space="preserve">relatively </w:t>
      </w:r>
      <w:r w:rsidR="00516047" w:rsidRPr="004C0AA9">
        <w:rPr>
          <w:szCs w:val="20"/>
        </w:rPr>
        <w:t xml:space="preserve">flat over the time range studied </w:t>
      </w:r>
      <w:r w:rsidR="00FA575D" w:rsidRPr="004C0AA9">
        <w:rPr>
          <w:szCs w:val="20"/>
        </w:rPr>
        <w:t>(</w:t>
      </w:r>
      <w:r w:rsidR="00516047" w:rsidRPr="004C0AA9">
        <w:rPr>
          <w:b/>
          <w:szCs w:val="20"/>
        </w:rPr>
        <w:t xml:space="preserve">Fig. </w:t>
      </w:r>
      <w:r w:rsidR="00F21130" w:rsidRPr="004C0AA9">
        <w:rPr>
          <w:b/>
          <w:szCs w:val="20"/>
        </w:rPr>
        <w:t>5</w:t>
      </w:r>
      <w:r w:rsidR="00F036D9" w:rsidRPr="004C0AA9">
        <w:rPr>
          <w:b/>
          <w:szCs w:val="20"/>
        </w:rPr>
        <w:t>H</w:t>
      </w:r>
      <w:r w:rsidR="00516047" w:rsidRPr="004C0AA9">
        <w:rPr>
          <w:szCs w:val="20"/>
        </w:rPr>
        <w:t>)</w:t>
      </w:r>
      <w:r w:rsidR="006D10B2" w:rsidRPr="004C0AA9">
        <w:rPr>
          <w:szCs w:val="20"/>
        </w:rPr>
        <w:t>; however</w:t>
      </w:r>
      <w:r w:rsidR="00516047" w:rsidRPr="004C0AA9">
        <w:rPr>
          <w:szCs w:val="20"/>
        </w:rPr>
        <w:t>,</w:t>
      </w:r>
      <w:r w:rsidR="00516047" w:rsidRPr="004C0AA9">
        <w:rPr>
          <w:b/>
          <w:szCs w:val="20"/>
        </w:rPr>
        <w:t xml:space="preserve"> </w:t>
      </w:r>
      <w:r w:rsidR="00516047" w:rsidRPr="004C0AA9">
        <w:rPr>
          <w:szCs w:val="20"/>
        </w:rPr>
        <w:t xml:space="preserve">variation spanned </w:t>
      </w:r>
      <w:r w:rsidR="006545DD" w:rsidRPr="004C0AA9">
        <w:rPr>
          <w:szCs w:val="20"/>
        </w:rPr>
        <w:t xml:space="preserve">a </w:t>
      </w:r>
      <w:r w:rsidR="00516047" w:rsidRPr="004C0AA9">
        <w:rPr>
          <w:szCs w:val="20"/>
        </w:rPr>
        <w:t>~1000-fold range</w:t>
      </w:r>
      <w:r w:rsidR="00734A72" w:rsidRPr="004C0AA9">
        <w:rPr>
          <w:szCs w:val="20"/>
        </w:rPr>
        <w:t xml:space="preserve"> (Fig. </w:t>
      </w:r>
      <w:r w:rsidR="000C5999" w:rsidRPr="004C0AA9">
        <w:rPr>
          <w:szCs w:val="20"/>
        </w:rPr>
        <w:t>S10</w:t>
      </w:r>
      <w:r w:rsidR="000C5999">
        <w:rPr>
          <w:szCs w:val="20"/>
        </w:rPr>
        <w:t>E</w:t>
      </w:r>
      <w:r w:rsidR="00734A72" w:rsidRPr="004C0AA9">
        <w:rPr>
          <w:szCs w:val="20"/>
        </w:rPr>
        <w:t>). T</w:t>
      </w:r>
      <w:r w:rsidR="00516047" w:rsidRPr="004C0AA9">
        <w:rPr>
          <w:szCs w:val="20"/>
        </w:rPr>
        <w:t>hus</w:t>
      </w:r>
      <w:r w:rsidR="00734A72" w:rsidRPr="004C0AA9">
        <w:rPr>
          <w:szCs w:val="20"/>
        </w:rPr>
        <w:t>,</w:t>
      </w:r>
      <w:r w:rsidR="00516047" w:rsidRPr="004C0AA9">
        <w:rPr>
          <w:szCs w:val="20"/>
        </w:rPr>
        <w:t xml:space="preserve"> predictive power </w:t>
      </w:r>
      <w:r w:rsidR="006D10B2" w:rsidRPr="004C0AA9">
        <w:rPr>
          <w:szCs w:val="20"/>
        </w:rPr>
        <w:t>of circulating RBD IgG for assessing T cell</w:t>
      </w:r>
      <w:r w:rsidR="00153FBE" w:rsidRPr="004C0AA9">
        <w:rPr>
          <w:szCs w:val="20"/>
        </w:rPr>
        <w:t xml:space="preserve"> memory</w:t>
      </w:r>
      <w:r w:rsidR="006D10B2" w:rsidRPr="004C0AA9">
        <w:rPr>
          <w:szCs w:val="20"/>
        </w:rPr>
        <w:t xml:space="preserve"> </w:t>
      </w:r>
      <w:r w:rsidR="00516047" w:rsidRPr="004C0AA9">
        <w:rPr>
          <w:szCs w:val="20"/>
        </w:rPr>
        <w:t xml:space="preserve">was poor </w:t>
      </w:r>
      <w:r w:rsidR="005269D9" w:rsidRPr="004C0AA9">
        <w:rPr>
          <w:szCs w:val="20"/>
        </w:rPr>
        <w:t>because of the</w:t>
      </w:r>
      <w:r w:rsidR="00516047" w:rsidRPr="004C0AA9">
        <w:rPr>
          <w:szCs w:val="20"/>
        </w:rPr>
        <w:t xml:space="preserve"> heterogeneity </w:t>
      </w:r>
      <w:r w:rsidR="00153FBE" w:rsidRPr="004C0AA9">
        <w:rPr>
          <w:szCs w:val="20"/>
        </w:rPr>
        <w:t xml:space="preserve">between individuals </w:t>
      </w:r>
      <w:r w:rsidR="00516047" w:rsidRPr="004C0AA9">
        <w:rPr>
          <w:szCs w:val="20"/>
        </w:rPr>
        <w:t>(</w:t>
      </w:r>
      <w:r w:rsidR="00C45E60">
        <w:rPr>
          <w:szCs w:val="20"/>
        </w:rPr>
        <w:t>R</w:t>
      </w:r>
      <w:r w:rsidR="00516047" w:rsidRPr="004C0AA9">
        <w:rPr>
          <w:szCs w:val="20"/>
        </w:rPr>
        <w:t>=0.0</w:t>
      </w:r>
      <w:r w:rsidR="00C45E60">
        <w:rPr>
          <w:szCs w:val="20"/>
        </w:rPr>
        <w:t>46</w:t>
      </w:r>
      <w:r w:rsidR="00FA575D" w:rsidRPr="004C0AA9">
        <w:rPr>
          <w:szCs w:val="20"/>
        </w:rPr>
        <w:t>)</w:t>
      </w:r>
      <w:r w:rsidR="00516047" w:rsidRPr="004C0AA9">
        <w:rPr>
          <w:szCs w:val="20"/>
        </w:rPr>
        <w:t>.</w:t>
      </w:r>
      <w:r w:rsidR="00FA575D" w:rsidRPr="004C0AA9">
        <w:rPr>
          <w:szCs w:val="20"/>
        </w:rPr>
        <w:t xml:space="preserve"> </w:t>
      </w:r>
      <w:r w:rsidR="000C183D" w:rsidRPr="004C0AA9">
        <w:rPr>
          <w:szCs w:val="20"/>
        </w:rPr>
        <w:t xml:space="preserve">In </w:t>
      </w:r>
      <w:r w:rsidR="00734A72" w:rsidRPr="004C0AA9">
        <w:rPr>
          <w:szCs w:val="20"/>
        </w:rPr>
        <w:t>sum</w:t>
      </w:r>
      <w:r w:rsidR="000C183D" w:rsidRPr="004C0AA9">
        <w:rPr>
          <w:szCs w:val="20"/>
        </w:rPr>
        <w:t xml:space="preserve">, </w:t>
      </w:r>
      <w:r w:rsidR="008024F9" w:rsidRPr="004C0AA9">
        <w:rPr>
          <w:szCs w:val="20"/>
        </w:rPr>
        <w:t xml:space="preserve">while heterogeneity of immune responses is a defining feature of COVID-19, </w:t>
      </w:r>
      <w:r w:rsidR="000C183D" w:rsidRPr="004C0AA9">
        <w:rPr>
          <w:szCs w:val="20"/>
        </w:rPr>
        <w:t xml:space="preserve">immune memory to SARS-CoV-2 develops in almost all </w:t>
      </w:r>
      <w:r w:rsidR="006D10B2" w:rsidRPr="004C0AA9">
        <w:rPr>
          <w:szCs w:val="20"/>
        </w:rPr>
        <w:t>subjects</w:t>
      </w:r>
      <w:r w:rsidR="000C183D" w:rsidRPr="004C0AA9">
        <w:rPr>
          <w:szCs w:val="20"/>
        </w:rPr>
        <w:t xml:space="preserve">, with complex relationships between the </w:t>
      </w:r>
      <w:r w:rsidR="006D10B2" w:rsidRPr="004C0AA9">
        <w:rPr>
          <w:szCs w:val="20"/>
        </w:rPr>
        <w:t xml:space="preserve">individual </w:t>
      </w:r>
      <w:r w:rsidR="000C183D" w:rsidRPr="004C0AA9">
        <w:rPr>
          <w:szCs w:val="20"/>
        </w:rPr>
        <w:t>immune memory</w:t>
      </w:r>
      <w:r w:rsidR="000C183D">
        <w:rPr>
          <w:szCs w:val="20"/>
        </w:rPr>
        <w:t xml:space="preserve"> compartments.</w:t>
      </w:r>
    </w:p>
    <w:p w14:paraId="45850D11" w14:textId="77777777" w:rsidR="00AB6A18" w:rsidRPr="00FC6DFE" w:rsidRDefault="00AB6A18" w:rsidP="0010249F">
      <w:pPr>
        <w:adjustRightInd w:val="0"/>
        <w:contextualSpacing/>
        <w:rPr>
          <w:szCs w:val="20"/>
        </w:rPr>
      </w:pPr>
    </w:p>
    <w:p w14:paraId="3DB2FF16" w14:textId="3517CC09" w:rsidR="00BF6E4A" w:rsidRPr="000C183D" w:rsidRDefault="000C183D" w:rsidP="0010249F">
      <w:pPr>
        <w:adjustRightInd w:val="0"/>
        <w:contextualSpacing/>
        <w:rPr>
          <w:b/>
          <w:szCs w:val="20"/>
        </w:rPr>
      </w:pPr>
      <w:r w:rsidRPr="000C183D">
        <w:rPr>
          <w:b/>
          <w:szCs w:val="20"/>
        </w:rPr>
        <w:t>Conclu</w:t>
      </w:r>
      <w:r w:rsidR="001C2F65">
        <w:rPr>
          <w:b/>
          <w:szCs w:val="20"/>
        </w:rPr>
        <w:t>ding remarks</w:t>
      </w:r>
    </w:p>
    <w:p w14:paraId="7DD8385E" w14:textId="72143CA8" w:rsidR="00B121A4" w:rsidRPr="00FC6DFE" w:rsidRDefault="00B121A4" w:rsidP="0010249F">
      <w:pPr>
        <w:adjustRightInd w:val="0"/>
        <w:contextualSpacing/>
        <w:rPr>
          <w:szCs w:val="20"/>
        </w:rPr>
      </w:pPr>
      <w:r w:rsidRPr="00FC6DFE">
        <w:rPr>
          <w:szCs w:val="20"/>
        </w:rPr>
        <w:t xml:space="preserve">In this study, we aimed to </w:t>
      </w:r>
      <w:r w:rsidR="00BA2DBB">
        <w:rPr>
          <w:szCs w:val="20"/>
        </w:rPr>
        <w:t>fill gap</w:t>
      </w:r>
      <w:r w:rsidR="000E54BE">
        <w:rPr>
          <w:szCs w:val="20"/>
        </w:rPr>
        <w:t>s</w:t>
      </w:r>
      <w:r w:rsidR="00BA2DBB">
        <w:rPr>
          <w:szCs w:val="20"/>
        </w:rPr>
        <w:t xml:space="preserve"> in our</w:t>
      </w:r>
      <w:r w:rsidRPr="00FC6DFE">
        <w:rPr>
          <w:szCs w:val="20"/>
        </w:rPr>
        <w:t xml:space="preserve"> basic understanding of immune memory after COVID-19. This required simultaneous measurement of circulating </w:t>
      </w:r>
      <w:r>
        <w:rPr>
          <w:szCs w:val="20"/>
        </w:rPr>
        <w:t>antibodies</w:t>
      </w:r>
      <w:r w:rsidRPr="00FC6DFE">
        <w:rPr>
          <w:szCs w:val="20"/>
        </w:rPr>
        <w:t>, memory B cells, CD8</w:t>
      </w:r>
      <w:r w:rsidRPr="005969B7">
        <w:rPr>
          <w:szCs w:val="20"/>
          <w:vertAlign w:val="superscript"/>
        </w:rPr>
        <w:t>+</w:t>
      </w:r>
      <w:r w:rsidRPr="00FC6DFE">
        <w:rPr>
          <w:szCs w:val="20"/>
        </w:rPr>
        <w:t xml:space="preserve"> T cells</w:t>
      </w:r>
      <w:r>
        <w:rPr>
          <w:szCs w:val="20"/>
        </w:rPr>
        <w:t>, and</w:t>
      </w:r>
      <w:r w:rsidRPr="00FC6DFE">
        <w:rPr>
          <w:szCs w:val="20"/>
        </w:rPr>
        <w:t xml:space="preserve"> CD4</w:t>
      </w:r>
      <w:r w:rsidRPr="005969B7">
        <w:rPr>
          <w:szCs w:val="20"/>
          <w:vertAlign w:val="superscript"/>
        </w:rPr>
        <w:t>+</w:t>
      </w:r>
      <w:r w:rsidRPr="00FC6DFE">
        <w:rPr>
          <w:szCs w:val="20"/>
        </w:rPr>
        <w:t xml:space="preserve"> T cells</w:t>
      </w:r>
      <w:r>
        <w:rPr>
          <w:szCs w:val="20"/>
        </w:rPr>
        <w:t xml:space="preserve"> </w:t>
      </w:r>
      <w:r w:rsidRPr="00FC6DFE">
        <w:rPr>
          <w:szCs w:val="20"/>
        </w:rPr>
        <w:t>specific for SARS-CoV-2, in a group of subjects with a full range of disease</w:t>
      </w:r>
      <w:r w:rsidR="005269D9">
        <w:rPr>
          <w:szCs w:val="20"/>
        </w:rPr>
        <w:t>,</w:t>
      </w:r>
      <w:r w:rsidRPr="00FC6DFE">
        <w:rPr>
          <w:szCs w:val="20"/>
        </w:rPr>
        <w:t xml:space="preserve"> and distributed from short time points </w:t>
      </w:r>
      <w:r w:rsidR="00BA2E51">
        <w:rPr>
          <w:szCs w:val="20"/>
        </w:rPr>
        <w:t>after infection</w:t>
      </w:r>
      <w:r w:rsidRPr="00FC6DFE">
        <w:rPr>
          <w:szCs w:val="20"/>
        </w:rPr>
        <w:t xml:space="preserve"> out to </w:t>
      </w:r>
      <w:r w:rsidR="006A53E8">
        <w:rPr>
          <w:szCs w:val="20"/>
        </w:rPr>
        <w:t>8</w:t>
      </w:r>
      <w:r w:rsidRPr="00FC6DFE">
        <w:rPr>
          <w:szCs w:val="20"/>
        </w:rPr>
        <w:t xml:space="preserve"> months </w:t>
      </w:r>
      <w:r w:rsidR="00BA2E51">
        <w:rPr>
          <w:szCs w:val="20"/>
        </w:rPr>
        <w:t>later</w:t>
      </w:r>
      <w:r w:rsidRPr="00FC6DFE">
        <w:rPr>
          <w:szCs w:val="20"/>
        </w:rPr>
        <w:t>. By studying these multiple compartments of adaptive immunity in an integrated manner, we observed that each component of SARS-CoV-2</w:t>
      </w:r>
      <w:r>
        <w:rPr>
          <w:szCs w:val="20"/>
        </w:rPr>
        <w:t xml:space="preserve"> </w:t>
      </w:r>
      <w:r w:rsidRPr="00FC6DFE">
        <w:rPr>
          <w:szCs w:val="20"/>
        </w:rPr>
        <w:t>immune memory exhibit</w:t>
      </w:r>
      <w:r>
        <w:rPr>
          <w:szCs w:val="20"/>
        </w:rPr>
        <w:t>ed</w:t>
      </w:r>
      <w:r w:rsidRPr="00FC6DFE">
        <w:rPr>
          <w:szCs w:val="20"/>
        </w:rPr>
        <w:t xml:space="preserve"> distinct kinetics.</w:t>
      </w:r>
    </w:p>
    <w:p w14:paraId="6AF763C9" w14:textId="56DD8512" w:rsidR="00B121A4" w:rsidRPr="00FC6DFE" w:rsidRDefault="00B121A4" w:rsidP="0010249F">
      <w:pPr>
        <w:adjustRightInd w:val="0"/>
        <w:contextualSpacing/>
        <w:rPr>
          <w:szCs w:val="20"/>
        </w:rPr>
      </w:pPr>
      <w:r w:rsidRPr="00FC6DFE">
        <w:rPr>
          <w:szCs w:val="20"/>
        </w:rPr>
        <w:lastRenderedPageBreak/>
        <w:tab/>
      </w:r>
      <w:bookmarkStart w:id="0" w:name="_GoBack"/>
      <w:r w:rsidRPr="00FC6DFE">
        <w:rPr>
          <w:szCs w:val="20"/>
        </w:rPr>
        <w:t xml:space="preserve">The </w:t>
      </w:r>
      <w:r w:rsidR="004C28D0">
        <w:rPr>
          <w:szCs w:val="20"/>
        </w:rPr>
        <w:t>Spike</w:t>
      </w:r>
      <w:r w:rsidRPr="00FC6DFE">
        <w:rPr>
          <w:szCs w:val="20"/>
        </w:rPr>
        <w:t xml:space="preserve"> IgG </w:t>
      </w:r>
      <w:r w:rsidRPr="002D5B2C">
        <w:rPr>
          <w:szCs w:val="20"/>
        </w:rPr>
        <w:t xml:space="preserve">titers were durable, with </w:t>
      </w:r>
      <w:r w:rsidR="002D5B2C" w:rsidRPr="002D5B2C">
        <w:rPr>
          <w:szCs w:val="20"/>
        </w:rPr>
        <w:t>modest</w:t>
      </w:r>
      <w:r w:rsidRPr="002D5B2C">
        <w:rPr>
          <w:szCs w:val="20"/>
        </w:rPr>
        <w:t xml:space="preserve"> decline</w:t>
      </w:r>
      <w:r w:rsidR="002D5B2C" w:rsidRPr="002D5B2C">
        <w:rPr>
          <w:szCs w:val="20"/>
        </w:rPr>
        <w:t>s</w:t>
      </w:r>
      <w:r w:rsidRPr="002D5B2C">
        <w:rPr>
          <w:szCs w:val="20"/>
        </w:rPr>
        <w:t xml:space="preserve"> in titers at 6 </w:t>
      </w:r>
      <w:r w:rsidR="001F42DD">
        <w:rPr>
          <w:szCs w:val="20"/>
        </w:rPr>
        <w:t xml:space="preserve">to 8 </w:t>
      </w:r>
      <w:r w:rsidRPr="002D5B2C">
        <w:rPr>
          <w:szCs w:val="20"/>
        </w:rPr>
        <w:t xml:space="preserve">months PSO at the population level. RBD IgG and SARS-CoV-2 PSV neutralizing antibody titers were potentially similarly stable, consistent with the RBD domain of </w:t>
      </w:r>
      <w:r w:rsidR="004C28D0">
        <w:rPr>
          <w:szCs w:val="20"/>
        </w:rPr>
        <w:t>Spike</w:t>
      </w:r>
      <w:r w:rsidRPr="002D5B2C">
        <w:rPr>
          <w:szCs w:val="20"/>
        </w:rPr>
        <w:t xml:space="preserve"> being the dominant neutralizing antibody target. </w:t>
      </w:r>
      <w:r w:rsidR="00B1287A">
        <w:rPr>
          <w:szCs w:val="20"/>
        </w:rPr>
        <w:t>We</w:t>
      </w:r>
      <w:r w:rsidR="00BA2E51">
        <w:rPr>
          <w:szCs w:val="20"/>
        </w:rPr>
        <w:t xml:space="preserve"> collected </w:t>
      </w:r>
      <w:r w:rsidR="002D5B2C" w:rsidRPr="002D5B2C">
        <w:rPr>
          <w:szCs w:val="20"/>
        </w:rPr>
        <w:t>data at two time points</w:t>
      </w:r>
      <w:r w:rsidR="00BA2E51">
        <w:rPr>
          <w:szCs w:val="20"/>
        </w:rPr>
        <w:t xml:space="preserve"> for most </w:t>
      </w:r>
      <w:r w:rsidR="00A21080">
        <w:rPr>
          <w:szCs w:val="20"/>
        </w:rPr>
        <w:t>longitudinal</w:t>
      </w:r>
      <w:r w:rsidR="00BA2E51">
        <w:rPr>
          <w:szCs w:val="20"/>
        </w:rPr>
        <w:t xml:space="preserve"> individuals</w:t>
      </w:r>
      <w:r w:rsidR="001B63E4">
        <w:rPr>
          <w:szCs w:val="20"/>
        </w:rPr>
        <w:t xml:space="preserve"> herein</w:t>
      </w:r>
      <w:r w:rsidR="00A15C73">
        <w:rPr>
          <w:szCs w:val="20"/>
        </w:rPr>
        <w:t xml:space="preserve">. </w:t>
      </w:r>
      <w:r w:rsidRPr="002D5B2C">
        <w:rPr>
          <w:szCs w:val="20"/>
        </w:rPr>
        <w:t xml:space="preserve">It is well recognized </w:t>
      </w:r>
      <w:r w:rsidRPr="00FC6DFE">
        <w:rPr>
          <w:szCs w:val="20"/>
        </w:rPr>
        <w:t>that the magnitude of the antibody response against SARS-CoV-2 is highly heterogenous between individuals. We observed that heterogenous initial antibody response</w:t>
      </w:r>
      <w:r w:rsidR="00153FBE">
        <w:rPr>
          <w:szCs w:val="20"/>
        </w:rPr>
        <w:t>s</w:t>
      </w:r>
      <w:r w:rsidRPr="00FC6DFE">
        <w:rPr>
          <w:szCs w:val="20"/>
        </w:rPr>
        <w:t xml:space="preserve"> did not collapse into a homogeneous circulating antibody </w:t>
      </w:r>
      <w:r w:rsidR="00B1287A">
        <w:rPr>
          <w:szCs w:val="20"/>
        </w:rPr>
        <w:t>memory; rather,</w:t>
      </w:r>
      <w:r w:rsidRPr="00FC6DFE">
        <w:rPr>
          <w:szCs w:val="20"/>
        </w:rPr>
        <w:t xml:space="preserve"> heterogeneity is </w:t>
      </w:r>
      <w:r w:rsidR="00B1287A">
        <w:rPr>
          <w:szCs w:val="20"/>
        </w:rPr>
        <w:t>also</w:t>
      </w:r>
      <w:r>
        <w:rPr>
          <w:szCs w:val="20"/>
        </w:rPr>
        <w:t xml:space="preserve"> </w:t>
      </w:r>
      <w:r w:rsidRPr="00FC6DFE">
        <w:rPr>
          <w:szCs w:val="20"/>
        </w:rPr>
        <w:t>a central feature of immune memory to this virus. For antibodies, the responses span</w:t>
      </w:r>
      <w:r w:rsidR="00153FBE">
        <w:rPr>
          <w:szCs w:val="20"/>
        </w:rPr>
        <w:t>ned</w:t>
      </w:r>
      <w:r w:rsidRPr="00FC6DFE">
        <w:rPr>
          <w:szCs w:val="20"/>
        </w:rPr>
        <w:t xml:space="preserve"> a ~200-fold r</w:t>
      </w:r>
      <w:r w:rsidR="00B1287A">
        <w:rPr>
          <w:szCs w:val="20"/>
        </w:rPr>
        <w:t>ange. Additionally, this</w:t>
      </w:r>
      <w:r w:rsidRPr="00FC6DFE">
        <w:rPr>
          <w:szCs w:val="20"/>
        </w:rPr>
        <w:t xml:space="preserve"> heterogeneity </w:t>
      </w:r>
      <w:r w:rsidR="00B1287A">
        <w:rPr>
          <w:szCs w:val="20"/>
        </w:rPr>
        <w:t>means</w:t>
      </w:r>
      <w:r w:rsidRPr="00FC6DFE">
        <w:rPr>
          <w:szCs w:val="20"/>
        </w:rPr>
        <w:t xml:space="preserve"> that long-term longitudinal studies will be required to precisely define </w:t>
      </w:r>
      <w:r>
        <w:rPr>
          <w:szCs w:val="20"/>
        </w:rPr>
        <w:t>antibody</w:t>
      </w:r>
      <w:r w:rsidRPr="00FC6DFE">
        <w:rPr>
          <w:szCs w:val="20"/>
        </w:rPr>
        <w:t xml:space="preserve"> kinetics to SARS-CoV-2. </w:t>
      </w:r>
      <w:r w:rsidR="00F42689" w:rsidRPr="00A21080">
        <w:rPr>
          <w:szCs w:val="20"/>
        </w:rPr>
        <w:t xml:space="preserve">We are reporting the </w:t>
      </w:r>
      <w:r w:rsidR="00F42689">
        <w:rPr>
          <w:szCs w:val="20"/>
        </w:rPr>
        <w:t xml:space="preserve">simplest statistical models that explain the data. These </w:t>
      </w:r>
      <w:r w:rsidR="00F42689" w:rsidRPr="00A21080">
        <w:rPr>
          <w:szCs w:val="20"/>
        </w:rPr>
        <w:t>curve fit</w:t>
      </w:r>
      <w:r w:rsidR="00F42689">
        <w:rPr>
          <w:szCs w:val="20"/>
        </w:rPr>
        <w:t>s</w:t>
      </w:r>
      <w:r w:rsidR="00F42689" w:rsidRPr="00A21080">
        <w:rPr>
          <w:szCs w:val="20"/>
        </w:rPr>
        <w:t xml:space="preserve"> </w:t>
      </w:r>
      <w:r w:rsidR="00F42689">
        <w:rPr>
          <w:szCs w:val="20"/>
        </w:rPr>
        <w:t>do not</w:t>
      </w:r>
      <w:r w:rsidR="00F42689" w:rsidRPr="00A21080">
        <w:rPr>
          <w:szCs w:val="20"/>
        </w:rPr>
        <w:t xml:space="preserve"> disprove more complex kinetics</w:t>
      </w:r>
      <w:r w:rsidR="00F42689">
        <w:rPr>
          <w:szCs w:val="20"/>
        </w:rPr>
        <w:t xml:space="preserve"> such as overlapping kinetics, but those models would require much denser longitudinal sampling in future studies</w:t>
      </w:r>
      <w:r w:rsidR="00F42689" w:rsidRPr="00A21080">
        <w:rPr>
          <w:szCs w:val="20"/>
        </w:rPr>
        <w:t>.</w:t>
      </w:r>
      <w:r w:rsidR="00F42689">
        <w:rPr>
          <w:szCs w:val="20"/>
        </w:rPr>
        <w:t xml:space="preserve"> </w:t>
      </w:r>
      <w:r w:rsidR="00051F9A">
        <w:rPr>
          <w:szCs w:val="20"/>
        </w:rPr>
        <w:t xml:space="preserve">Biologically, </w:t>
      </w:r>
      <w:r w:rsidR="00955496">
        <w:rPr>
          <w:szCs w:val="20"/>
        </w:rPr>
        <w:t xml:space="preserve">IgG antibodies having a half-life of </w:t>
      </w:r>
      <w:r w:rsidR="00955496">
        <w:rPr>
          <w:szCs w:val="20"/>
        </w:rPr>
        <w:t>~</w:t>
      </w:r>
      <w:r w:rsidR="00955496">
        <w:rPr>
          <w:szCs w:val="20"/>
        </w:rPr>
        <w:t xml:space="preserve">21 days, </w:t>
      </w:r>
      <w:r w:rsidR="00955496">
        <w:rPr>
          <w:szCs w:val="20"/>
        </w:rPr>
        <w:t xml:space="preserve">and </w:t>
      </w:r>
      <w:r w:rsidR="00051F9A">
        <w:rPr>
          <w:szCs w:val="20"/>
        </w:rPr>
        <w:t xml:space="preserve">the magnitude of the antibody response over time reflects antibodies produced first by short-lived plasma cells and then long-lived plasma cells, </w:t>
      </w:r>
      <w:r w:rsidR="00955496">
        <w:rPr>
          <w:szCs w:val="20"/>
        </w:rPr>
        <w:t xml:space="preserve">with </w:t>
      </w:r>
      <w:r w:rsidR="00051F9A">
        <w:rPr>
          <w:szCs w:val="20"/>
        </w:rPr>
        <w:t>affinity maturation also impacting the apparent magnitude in conventional binding assays and neutralization assays. Overall</w:t>
      </w:r>
      <w:r w:rsidRPr="00FC6DFE">
        <w:rPr>
          <w:szCs w:val="20"/>
        </w:rPr>
        <w:t xml:space="preserve">, at </w:t>
      </w:r>
      <w:r w:rsidR="00FF2921">
        <w:rPr>
          <w:szCs w:val="20"/>
        </w:rPr>
        <w:t>5</w:t>
      </w:r>
      <w:r w:rsidR="00F42689">
        <w:rPr>
          <w:szCs w:val="20"/>
        </w:rPr>
        <w:t xml:space="preserve"> to </w:t>
      </w:r>
      <w:r w:rsidR="00060538">
        <w:rPr>
          <w:szCs w:val="20"/>
        </w:rPr>
        <w:t>8</w:t>
      </w:r>
      <w:r w:rsidRPr="00FC6DFE">
        <w:rPr>
          <w:szCs w:val="20"/>
        </w:rPr>
        <w:t xml:space="preserve"> months PSO, </w:t>
      </w:r>
      <w:r w:rsidR="00FF2921">
        <w:rPr>
          <w:szCs w:val="20"/>
        </w:rPr>
        <w:t xml:space="preserve">almost all </w:t>
      </w:r>
      <w:r w:rsidRPr="00FC6DFE">
        <w:rPr>
          <w:szCs w:val="20"/>
        </w:rPr>
        <w:t xml:space="preserve">individuals were positive for </w:t>
      </w:r>
      <w:r w:rsidR="007927F8" w:rsidRPr="00FC6DFE">
        <w:rPr>
          <w:szCs w:val="20"/>
        </w:rPr>
        <w:t xml:space="preserve">SARS-CoV-2 </w:t>
      </w:r>
      <w:r w:rsidR="004C28D0">
        <w:rPr>
          <w:szCs w:val="20"/>
        </w:rPr>
        <w:t>Spike</w:t>
      </w:r>
      <w:r w:rsidRPr="00FC6DFE">
        <w:rPr>
          <w:szCs w:val="20"/>
        </w:rPr>
        <w:t xml:space="preserve"> </w:t>
      </w:r>
      <w:r w:rsidR="00FF2921">
        <w:rPr>
          <w:szCs w:val="20"/>
        </w:rPr>
        <w:t xml:space="preserve">and RBD </w:t>
      </w:r>
      <w:r w:rsidRPr="00FC6DFE">
        <w:rPr>
          <w:szCs w:val="20"/>
        </w:rPr>
        <w:t xml:space="preserve">IgG. </w:t>
      </w:r>
      <w:bookmarkEnd w:id="0"/>
    </w:p>
    <w:p w14:paraId="2FBBF6C1" w14:textId="2F200F3F" w:rsidR="00B121A4" w:rsidRPr="00FC6DFE" w:rsidRDefault="00B121A4" w:rsidP="0010249F">
      <w:pPr>
        <w:adjustRightInd w:val="0"/>
        <w:contextualSpacing/>
        <w:rPr>
          <w:szCs w:val="20"/>
        </w:rPr>
      </w:pPr>
      <w:r w:rsidRPr="00FC6DFE">
        <w:rPr>
          <w:szCs w:val="20"/>
        </w:rPr>
        <w:tab/>
      </w:r>
      <w:r>
        <w:rPr>
          <w:szCs w:val="20"/>
        </w:rPr>
        <w:t>Notably, m</w:t>
      </w:r>
      <w:r w:rsidRPr="00FC6DFE">
        <w:rPr>
          <w:szCs w:val="20"/>
        </w:rPr>
        <w:t xml:space="preserve">emory B cells specific for </w:t>
      </w:r>
      <w:r w:rsidR="00B1287A">
        <w:rPr>
          <w:szCs w:val="20"/>
        </w:rPr>
        <w:t xml:space="preserve">the </w:t>
      </w:r>
      <w:r w:rsidR="004C28D0">
        <w:rPr>
          <w:szCs w:val="20"/>
        </w:rPr>
        <w:t>Spike</w:t>
      </w:r>
      <w:r w:rsidRPr="00FC6DFE">
        <w:rPr>
          <w:szCs w:val="20"/>
        </w:rPr>
        <w:t xml:space="preserve"> </w:t>
      </w:r>
      <w:r w:rsidR="00B1287A">
        <w:rPr>
          <w:szCs w:val="20"/>
        </w:rPr>
        <w:t xml:space="preserve">protein </w:t>
      </w:r>
      <w:r w:rsidRPr="00FC6DFE">
        <w:rPr>
          <w:szCs w:val="20"/>
        </w:rPr>
        <w:t>or RBD were detected in almost all COVID-19 cases, with no apparent half-life</w:t>
      </w:r>
      <w:r w:rsidR="00EA67FB">
        <w:rPr>
          <w:szCs w:val="20"/>
        </w:rPr>
        <w:t xml:space="preserve"> at </w:t>
      </w:r>
      <w:r w:rsidR="00EA67FB" w:rsidRPr="00FC6DFE">
        <w:rPr>
          <w:szCs w:val="20"/>
        </w:rPr>
        <w:t>5</w:t>
      </w:r>
      <w:r w:rsidR="00F42689">
        <w:rPr>
          <w:szCs w:val="20"/>
        </w:rPr>
        <w:t xml:space="preserve"> to </w:t>
      </w:r>
      <w:r w:rsidR="00060538">
        <w:rPr>
          <w:szCs w:val="20"/>
        </w:rPr>
        <w:t>8</w:t>
      </w:r>
      <w:r w:rsidR="00060538" w:rsidRPr="00FC6DFE">
        <w:rPr>
          <w:szCs w:val="20"/>
        </w:rPr>
        <w:t xml:space="preserve"> </w:t>
      </w:r>
      <w:r w:rsidR="00EA67FB" w:rsidRPr="00FC6DFE">
        <w:rPr>
          <w:szCs w:val="20"/>
        </w:rPr>
        <w:t>months post-infection</w:t>
      </w:r>
      <w:r w:rsidRPr="00FC6DFE">
        <w:rPr>
          <w:szCs w:val="20"/>
        </w:rPr>
        <w:t xml:space="preserve">. </w:t>
      </w:r>
      <w:r w:rsidR="00060538">
        <w:rPr>
          <w:szCs w:val="20"/>
        </w:rPr>
        <w:t>Other studies of RBD memory B cells are reporting similar findings</w:t>
      </w:r>
      <w:r w:rsidR="00C227C8">
        <w:rPr>
          <w:szCs w:val="20"/>
        </w:rPr>
        <w:t xml:space="preserve"> </w:t>
      </w:r>
      <w:sdt>
        <w:sdtPr>
          <w:rPr>
            <w:szCs w:val="20"/>
          </w:rPr>
          <w:alias w:val="SmartCite Citation"/>
          <w:tag w:val="931a6ff4-2896-41dc-bc70-7732d417e6f3:08cd0f74-aeef-456c-b720-4811aa4aac57,931a6ff4-2896-41dc-bc70-7732d417e6f3:33984d22-5987-41b0-b027-aac66c17249c+"/>
          <w:id w:val="-1650594156"/>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50</w:t>
          </w:r>
          <w:r w:rsidR="00D2516C" w:rsidRPr="00D2516C">
            <w:rPr>
              <w:rFonts w:eastAsia="Times New Roman"/>
              <w:color w:val="000000"/>
            </w:rPr>
            <w:t xml:space="preserve">, </w:t>
          </w:r>
          <w:r w:rsidR="00D2516C" w:rsidRPr="00D2516C">
            <w:rPr>
              <w:rFonts w:eastAsia="Times New Roman"/>
              <w:i/>
              <w:iCs/>
              <w:color w:val="000000"/>
            </w:rPr>
            <w:t>60</w:t>
          </w:r>
          <w:r w:rsidR="00D2516C" w:rsidRPr="00D2516C">
            <w:rPr>
              <w:rFonts w:eastAsia="Times New Roman"/>
              <w:color w:val="000000"/>
            </w:rPr>
            <w:t>)</w:t>
          </w:r>
        </w:sdtContent>
      </w:sdt>
      <w:r w:rsidR="00060538">
        <w:rPr>
          <w:szCs w:val="20"/>
        </w:rPr>
        <w:t xml:space="preserve">. </w:t>
      </w:r>
      <w:r w:rsidRPr="00FC6DFE">
        <w:rPr>
          <w:szCs w:val="20"/>
        </w:rPr>
        <w:t xml:space="preserve">B cell memory to </w:t>
      </w:r>
      <w:r>
        <w:rPr>
          <w:szCs w:val="20"/>
        </w:rPr>
        <w:t xml:space="preserve">some </w:t>
      </w:r>
      <w:r w:rsidRPr="00FC6DFE">
        <w:rPr>
          <w:szCs w:val="20"/>
        </w:rPr>
        <w:t xml:space="preserve">other infections </w:t>
      </w:r>
      <w:r>
        <w:rPr>
          <w:szCs w:val="20"/>
        </w:rPr>
        <w:t>has been</w:t>
      </w:r>
      <w:r w:rsidRPr="00FC6DFE">
        <w:rPr>
          <w:szCs w:val="20"/>
        </w:rPr>
        <w:t xml:space="preserve"> </w:t>
      </w:r>
      <w:r>
        <w:rPr>
          <w:szCs w:val="20"/>
        </w:rPr>
        <w:t xml:space="preserve">observed </w:t>
      </w:r>
      <w:r w:rsidRPr="00FC6DFE">
        <w:rPr>
          <w:szCs w:val="20"/>
        </w:rPr>
        <w:t xml:space="preserve">to be long-lived, </w:t>
      </w:r>
      <w:r w:rsidR="002552B5" w:rsidRPr="00FC6DFE">
        <w:rPr>
          <w:szCs w:val="20"/>
        </w:rPr>
        <w:t>includ</w:t>
      </w:r>
      <w:r w:rsidR="002552B5">
        <w:rPr>
          <w:szCs w:val="20"/>
        </w:rPr>
        <w:t>ing</w:t>
      </w:r>
      <w:r w:rsidR="002552B5" w:rsidRPr="00FC6DFE">
        <w:rPr>
          <w:szCs w:val="20"/>
        </w:rPr>
        <w:t xml:space="preserve"> </w:t>
      </w:r>
      <w:r w:rsidRPr="00FC6DFE">
        <w:rPr>
          <w:szCs w:val="20"/>
        </w:rPr>
        <w:t>6</w:t>
      </w:r>
      <w:r w:rsidR="001F42DD">
        <w:rPr>
          <w:szCs w:val="20"/>
        </w:rPr>
        <w:t>0</w:t>
      </w:r>
      <w:r w:rsidRPr="00FC6DFE">
        <w:rPr>
          <w:szCs w:val="20"/>
        </w:rPr>
        <w:t xml:space="preserve">+ years after smallpox vaccination </w:t>
      </w:r>
      <w:sdt>
        <w:sdtPr>
          <w:rPr>
            <w:szCs w:val="20"/>
          </w:rPr>
          <w:alias w:val="SmartCite Citation"/>
          <w:tag w:val="931a6ff4-2896-41dc-bc70-7732d417e6f3:be603a2f-7535-42a3-bb9a-1bb39135cf8a+"/>
          <w:id w:val="-1431349008"/>
          <w:placeholder>
            <w:docPart w:val="D23273024A44F2489CE94A2EDA2DD20F"/>
          </w:placeholder>
        </w:sdtPr>
        <w:sdtEndPr/>
        <w:sdtContent>
          <w:r w:rsidR="00D2516C" w:rsidRPr="00D2516C">
            <w:rPr>
              <w:rFonts w:eastAsia="Times New Roman"/>
              <w:color w:val="000000"/>
            </w:rPr>
            <w:t>(</w:t>
          </w:r>
          <w:r w:rsidR="00D2516C" w:rsidRPr="00D2516C">
            <w:rPr>
              <w:rFonts w:eastAsia="Times New Roman"/>
              <w:i/>
              <w:iCs/>
              <w:color w:val="000000"/>
            </w:rPr>
            <w:t>61</w:t>
          </w:r>
          <w:r w:rsidR="00D2516C" w:rsidRPr="00D2516C">
            <w:rPr>
              <w:rFonts w:eastAsia="Times New Roman"/>
              <w:color w:val="000000"/>
            </w:rPr>
            <w:t>)</w:t>
          </w:r>
        </w:sdtContent>
      </w:sdt>
      <w:r w:rsidRPr="00FC6DFE">
        <w:rPr>
          <w:szCs w:val="20"/>
        </w:rPr>
        <w:t xml:space="preserve">, or 90+ years after </w:t>
      </w:r>
      <w:r w:rsidR="002552B5">
        <w:rPr>
          <w:szCs w:val="20"/>
        </w:rPr>
        <w:t xml:space="preserve">infection with </w:t>
      </w:r>
      <w:r w:rsidRPr="006A17C8">
        <w:rPr>
          <w:szCs w:val="20"/>
        </w:rPr>
        <w:t xml:space="preserve">influenza </w:t>
      </w:r>
      <w:sdt>
        <w:sdtPr>
          <w:rPr>
            <w:szCs w:val="20"/>
          </w:rPr>
          <w:alias w:val="SmartCite Citation"/>
          <w:tag w:val="931a6ff4-2896-41dc-bc70-7732d417e6f3:393c3a0d-2f38-4757-a2f2-c1a4247c12dd+"/>
          <w:id w:val="-1270315024"/>
          <w:placeholder>
            <w:docPart w:val="D23273024A44F2489CE94A2EDA2DD20F"/>
          </w:placeholder>
        </w:sdtPr>
        <w:sdtEndPr/>
        <w:sdtContent>
          <w:r w:rsidR="00D2516C" w:rsidRPr="00D2516C">
            <w:rPr>
              <w:rFonts w:eastAsia="Times New Roman"/>
              <w:color w:val="000000"/>
            </w:rPr>
            <w:t>(</w:t>
          </w:r>
          <w:r w:rsidR="00D2516C" w:rsidRPr="00D2516C">
            <w:rPr>
              <w:rFonts w:eastAsia="Times New Roman"/>
              <w:i/>
              <w:iCs/>
              <w:color w:val="000000"/>
            </w:rPr>
            <w:t>62</w:t>
          </w:r>
          <w:r w:rsidR="00D2516C" w:rsidRPr="00D2516C">
            <w:rPr>
              <w:rFonts w:eastAsia="Times New Roman"/>
              <w:color w:val="000000"/>
            </w:rPr>
            <w:t>)</w:t>
          </w:r>
        </w:sdtContent>
      </w:sdt>
      <w:r w:rsidRPr="006A17C8">
        <w:rPr>
          <w:szCs w:val="20"/>
        </w:rPr>
        <w:t>. The memory T cell half-lives observed over 6+ months PSO in this cohort (</w:t>
      </w:r>
      <w:r w:rsidR="0090481F" w:rsidRPr="006A17C8">
        <w:rPr>
          <w:szCs w:val="20"/>
        </w:rPr>
        <w:t>~</w:t>
      </w:r>
      <w:r w:rsidR="00444013">
        <w:rPr>
          <w:szCs w:val="20"/>
        </w:rPr>
        <w:t>125-225</w:t>
      </w:r>
      <w:r w:rsidR="00A22932">
        <w:rPr>
          <w:szCs w:val="20"/>
        </w:rPr>
        <w:t xml:space="preserve"> </w:t>
      </w:r>
      <w:r w:rsidR="006A17C8" w:rsidRPr="006A17C8">
        <w:rPr>
          <w:szCs w:val="20"/>
        </w:rPr>
        <w:t>d</w:t>
      </w:r>
      <w:r w:rsidR="00A22932">
        <w:rPr>
          <w:szCs w:val="20"/>
        </w:rPr>
        <w:t>ays</w:t>
      </w:r>
      <w:r w:rsidR="006A17C8" w:rsidRPr="006A17C8">
        <w:rPr>
          <w:szCs w:val="20"/>
        </w:rPr>
        <w:t xml:space="preserve"> </w:t>
      </w:r>
      <w:r w:rsidR="0090481F" w:rsidRPr="006A17C8">
        <w:rPr>
          <w:szCs w:val="20"/>
        </w:rPr>
        <w:t>for CD8</w:t>
      </w:r>
      <w:r w:rsidR="0090481F" w:rsidRPr="006A17C8">
        <w:rPr>
          <w:szCs w:val="20"/>
          <w:vertAlign w:val="superscript"/>
        </w:rPr>
        <w:t>+</w:t>
      </w:r>
      <w:r w:rsidRPr="006A17C8">
        <w:rPr>
          <w:szCs w:val="20"/>
        </w:rPr>
        <w:t xml:space="preserve"> and </w:t>
      </w:r>
      <w:r w:rsidR="0090481F" w:rsidRPr="006A17C8">
        <w:rPr>
          <w:szCs w:val="20"/>
        </w:rPr>
        <w:t>~</w:t>
      </w:r>
      <w:r w:rsidR="006A17C8" w:rsidRPr="006A17C8">
        <w:rPr>
          <w:szCs w:val="20"/>
        </w:rPr>
        <w:t>9</w:t>
      </w:r>
      <w:r w:rsidR="00171796">
        <w:rPr>
          <w:szCs w:val="20"/>
        </w:rPr>
        <w:t>4</w:t>
      </w:r>
      <w:r w:rsidR="006A17C8" w:rsidRPr="006A17C8">
        <w:rPr>
          <w:szCs w:val="20"/>
        </w:rPr>
        <w:t>-</w:t>
      </w:r>
      <w:r w:rsidR="00171796">
        <w:rPr>
          <w:szCs w:val="20"/>
        </w:rPr>
        <w:t xml:space="preserve">153 </w:t>
      </w:r>
      <w:r w:rsidR="00A22932">
        <w:rPr>
          <w:szCs w:val="20"/>
        </w:rPr>
        <w:t>days</w:t>
      </w:r>
      <w:r w:rsidR="006A17C8" w:rsidRPr="006A17C8">
        <w:rPr>
          <w:szCs w:val="20"/>
        </w:rPr>
        <w:t xml:space="preserve"> </w:t>
      </w:r>
      <w:r w:rsidR="0090481F" w:rsidRPr="006A17C8">
        <w:rPr>
          <w:szCs w:val="20"/>
        </w:rPr>
        <w:t>for CD4</w:t>
      </w:r>
      <w:r w:rsidR="0090481F" w:rsidRPr="006A17C8">
        <w:rPr>
          <w:szCs w:val="20"/>
          <w:vertAlign w:val="superscript"/>
        </w:rPr>
        <w:t>+</w:t>
      </w:r>
      <w:r w:rsidR="002552B5">
        <w:rPr>
          <w:szCs w:val="20"/>
          <w:vertAlign w:val="superscript"/>
        </w:rPr>
        <w:t xml:space="preserve"> </w:t>
      </w:r>
      <w:r w:rsidR="002552B5" w:rsidRPr="00A97AF7">
        <w:rPr>
          <w:szCs w:val="20"/>
        </w:rPr>
        <w:t>T cells</w:t>
      </w:r>
      <w:r w:rsidRPr="006A17C8">
        <w:rPr>
          <w:szCs w:val="20"/>
        </w:rPr>
        <w:t>) were comparable to the 123</w:t>
      </w:r>
      <w:r w:rsidR="00D15003">
        <w:rPr>
          <w:szCs w:val="20"/>
        </w:rPr>
        <w:t xml:space="preserve"> </w:t>
      </w:r>
      <w:r w:rsidRPr="006A17C8">
        <w:rPr>
          <w:szCs w:val="20"/>
        </w:rPr>
        <w:t>d</w:t>
      </w:r>
      <w:r w:rsidR="00D15003">
        <w:rPr>
          <w:szCs w:val="20"/>
        </w:rPr>
        <w:t>ays</w:t>
      </w:r>
      <w:r w:rsidRPr="006A17C8">
        <w:rPr>
          <w:szCs w:val="20"/>
        </w:rPr>
        <w:t xml:space="preserve"> </w:t>
      </w:r>
      <w:r w:rsidRPr="006A17C8">
        <w:rPr>
          <w:i/>
        </w:rPr>
        <w:t>t</w:t>
      </w:r>
      <w:r w:rsidRPr="006A17C8">
        <w:rPr>
          <w:vertAlign w:val="subscript"/>
        </w:rPr>
        <w:t>1/2</w:t>
      </w:r>
      <w:r w:rsidRPr="006A17C8">
        <w:t xml:space="preserve"> </w:t>
      </w:r>
      <w:r w:rsidRPr="006A17C8">
        <w:rPr>
          <w:szCs w:val="20"/>
        </w:rPr>
        <w:t>observed for memory CD8</w:t>
      </w:r>
      <w:r w:rsidRPr="006A17C8">
        <w:rPr>
          <w:szCs w:val="20"/>
          <w:vertAlign w:val="superscript"/>
        </w:rPr>
        <w:t>+</w:t>
      </w:r>
      <w:r w:rsidRPr="006A17C8">
        <w:rPr>
          <w:szCs w:val="20"/>
        </w:rPr>
        <w:t xml:space="preserve"> T cells after yellow fever immunization </w:t>
      </w:r>
      <w:sdt>
        <w:sdtPr>
          <w:rPr>
            <w:szCs w:val="20"/>
          </w:rPr>
          <w:alias w:val="SmartCite Citation"/>
          <w:tag w:val="931a6ff4-2896-41dc-bc70-7732d417e6f3:220695c8-a97b-4142-9c3f-2d67130600da+"/>
          <w:id w:val="409434435"/>
          <w:placeholder>
            <w:docPart w:val="D23273024A44F2489CE94A2EDA2DD20F"/>
          </w:placeholder>
        </w:sdtPr>
        <w:sdtEndPr/>
        <w:sdtContent>
          <w:r w:rsidR="00D2516C" w:rsidRPr="00D2516C">
            <w:rPr>
              <w:rFonts w:eastAsia="Times New Roman"/>
              <w:color w:val="000000"/>
            </w:rPr>
            <w:t>(</w:t>
          </w:r>
          <w:r w:rsidR="00D2516C" w:rsidRPr="00D2516C">
            <w:rPr>
              <w:rFonts w:eastAsia="Times New Roman"/>
              <w:i/>
              <w:iCs/>
              <w:color w:val="000000"/>
            </w:rPr>
            <w:t>56</w:t>
          </w:r>
          <w:r w:rsidR="00D2516C" w:rsidRPr="00D2516C">
            <w:rPr>
              <w:rFonts w:eastAsia="Times New Roman"/>
              <w:color w:val="000000"/>
            </w:rPr>
            <w:t>)</w:t>
          </w:r>
        </w:sdtContent>
      </w:sdt>
      <w:r w:rsidRPr="006A17C8">
        <w:rPr>
          <w:szCs w:val="20"/>
        </w:rPr>
        <w:t xml:space="preserve">. </w:t>
      </w:r>
      <w:r w:rsidR="00B1287A">
        <w:rPr>
          <w:szCs w:val="20"/>
        </w:rPr>
        <w:t xml:space="preserve">SARS-CoV-2 </w:t>
      </w:r>
      <w:r w:rsidR="000055FA">
        <w:rPr>
          <w:szCs w:val="20"/>
        </w:rPr>
        <w:t xml:space="preserve">T cell memory at 6 months has also </w:t>
      </w:r>
      <w:r w:rsidR="00B1287A">
        <w:rPr>
          <w:szCs w:val="20"/>
        </w:rPr>
        <w:t xml:space="preserve">now </w:t>
      </w:r>
      <w:r w:rsidR="000055FA">
        <w:rPr>
          <w:szCs w:val="20"/>
        </w:rPr>
        <w:t>been reported in another study</w:t>
      </w:r>
      <w:r w:rsidR="00C227C8">
        <w:rPr>
          <w:szCs w:val="20"/>
        </w:rPr>
        <w:t xml:space="preserve"> </w:t>
      </w:r>
      <w:sdt>
        <w:sdtPr>
          <w:rPr>
            <w:szCs w:val="20"/>
          </w:rPr>
          <w:alias w:val="SmartCite Citation"/>
          <w:tag w:val="931a6ff4-2896-41dc-bc70-7732d417e6f3:f8b17059-5c7e-4b42-a09f-bbd5891b0ce4+"/>
          <w:id w:val="1800183159"/>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63</w:t>
          </w:r>
          <w:r w:rsidR="00D2516C" w:rsidRPr="00D2516C">
            <w:rPr>
              <w:rFonts w:eastAsia="Times New Roman"/>
              <w:color w:val="000000"/>
            </w:rPr>
            <w:t>)</w:t>
          </w:r>
        </w:sdtContent>
      </w:sdt>
      <w:r w:rsidR="000055FA">
        <w:rPr>
          <w:szCs w:val="20"/>
        </w:rPr>
        <w:t xml:space="preserve">. </w:t>
      </w:r>
      <w:r w:rsidRPr="006A17C8">
        <w:rPr>
          <w:szCs w:val="20"/>
        </w:rPr>
        <w:t>Notably, the durability of a fraction of the yellow fever virus-specific memory CD8</w:t>
      </w:r>
      <w:r w:rsidRPr="006A17C8">
        <w:rPr>
          <w:szCs w:val="20"/>
          <w:vertAlign w:val="superscript"/>
        </w:rPr>
        <w:t>+</w:t>
      </w:r>
      <w:r w:rsidRPr="006A17C8">
        <w:rPr>
          <w:szCs w:val="20"/>
        </w:rPr>
        <w:t xml:space="preserve"> T cells possessed an estimated </w:t>
      </w:r>
      <w:r w:rsidRPr="006A17C8">
        <w:rPr>
          <w:i/>
        </w:rPr>
        <w:t>t</w:t>
      </w:r>
      <w:r w:rsidRPr="006A17C8">
        <w:rPr>
          <w:vertAlign w:val="subscript"/>
        </w:rPr>
        <w:t>1/2</w:t>
      </w:r>
      <w:r w:rsidRPr="006A17C8">
        <w:t xml:space="preserve"> </w:t>
      </w:r>
      <w:r w:rsidRPr="006A17C8">
        <w:rPr>
          <w:szCs w:val="20"/>
        </w:rPr>
        <w:t>of 485</w:t>
      </w:r>
      <w:r w:rsidR="00D15003">
        <w:rPr>
          <w:szCs w:val="20"/>
        </w:rPr>
        <w:t xml:space="preserve"> </w:t>
      </w:r>
      <w:r w:rsidR="003C7F80">
        <w:rPr>
          <w:szCs w:val="20"/>
        </w:rPr>
        <w:t>d</w:t>
      </w:r>
      <w:r w:rsidR="00D15003">
        <w:rPr>
          <w:szCs w:val="20"/>
        </w:rPr>
        <w:t>ays</w:t>
      </w:r>
      <w:r w:rsidR="0090481F" w:rsidRPr="006A17C8">
        <w:rPr>
          <w:szCs w:val="20"/>
        </w:rPr>
        <w:t xml:space="preserve"> by deuterium labeling</w:t>
      </w:r>
      <w:r w:rsidRPr="006A17C8">
        <w:rPr>
          <w:szCs w:val="20"/>
        </w:rPr>
        <w:t xml:space="preserve"> </w:t>
      </w:r>
      <w:sdt>
        <w:sdtPr>
          <w:rPr>
            <w:szCs w:val="20"/>
          </w:rPr>
          <w:alias w:val="SmartCite Citation"/>
          <w:tag w:val="931a6ff4-2896-41dc-bc70-7732d417e6f3:220695c8-a97b-4142-9c3f-2d67130600da+"/>
          <w:id w:val="3030497"/>
          <w:placeholder>
            <w:docPart w:val="D23273024A44F2489CE94A2EDA2DD20F"/>
          </w:placeholder>
        </w:sdtPr>
        <w:sdtEndPr/>
        <w:sdtContent>
          <w:r w:rsidR="00D2516C" w:rsidRPr="00D2516C">
            <w:rPr>
              <w:rFonts w:eastAsia="Times New Roman"/>
              <w:color w:val="000000"/>
            </w:rPr>
            <w:t>(</w:t>
          </w:r>
          <w:r w:rsidR="00D2516C" w:rsidRPr="00D2516C">
            <w:rPr>
              <w:rFonts w:eastAsia="Times New Roman"/>
              <w:i/>
              <w:iCs/>
              <w:color w:val="000000"/>
            </w:rPr>
            <w:t>56</w:t>
          </w:r>
          <w:r w:rsidR="00D2516C" w:rsidRPr="00D2516C">
            <w:rPr>
              <w:rFonts w:eastAsia="Times New Roman"/>
              <w:color w:val="000000"/>
            </w:rPr>
            <w:t>)</w:t>
          </w:r>
        </w:sdtContent>
      </w:sdt>
      <w:r w:rsidRPr="006A17C8">
        <w:rPr>
          <w:szCs w:val="20"/>
        </w:rPr>
        <w:t xml:space="preserve">. Using different approaches, the </w:t>
      </w:r>
      <w:r w:rsidRPr="00FC6DFE">
        <w:rPr>
          <w:szCs w:val="20"/>
        </w:rPr>
        <w:t>long-term durability of memory CD4</w:t>
      </w:r>
      <w:r w:rsidRPr="005969B7">
        <w:rPr>
          <w:szCs w:val="20"/>
          <w:vertAlign w:val="superscript"/>
        </w:rPr>
        <w:t>+</w:t>
      </w:r>
      <w:r w:rsidRPr="00FC6DFE">
        <w:rPr>
          <w:szCs w:val="20"/>
        </w:rPr>
        <w:t xml:space="preserve"> T cells to smallpox</w:t>
      </w:r>
      <w:r w:rsidR="00CD3DF6">
        <w:rPr>
          <w:szCs w:val="20"/>
        </w:rPr>
        <w:t>,</w:t>
      </w:r>
      <w:r w:rsidRPr="00FC6DFE">
        <w:rPr>
          <w:szCs w:val="20"/>
        </w:rPr>
        <w:t xml:space="preserve"> </w:t>
      </w:r>
      <w:r w:rsidR="00CD3DF6">
        <w:rPr>
          <w:szCs w:val="20"/>
        </w:rPr>
        <w:t xml:space="preserve">over a period of many years, </w:t>
      </w:r>
      <w:r w:rsidRPr="00FC6DFE">
        <w:rPr>
          <w:szCs w:val="20"/>
        </w:rPr>
        <w:t xml:space="preserve">was an estimated </w:t>
      </w:r>
      <w:r w:rsidRPr="00FC6DFE">
        <w:rPr>
          <w:i/>
        </w:rPr>
        <w:t>t</w:t>
      </w:r>
      <w:r w:rsidRPr="00FC6DFE">
        <w:rPr>
          <w:vertAlign w:val="subscript"/>
        </w:rPr>
        <w:t>1/2</w:t>
      </w:r>
      <w:r w:rsidRPr="00FC6DFE">
        <w:t xml:space="preserve"> </w:t>
      </w:r>
      <w:r w:rsidRPr="00FC6DFE">
        <w:rPr>
          <w:szCs w:val="20"/>
        </w:rPr>
        <w:t xml:space="preserve">of ~10 years </w:t>
      </w:r>
      <w:sdt>
        <w:sdtPr>
          <w:rPr>
            <w:szCs w:val="20"/>
          </w:rPr>
          <w:alias w:val="SmartCite Citation"/>
          <w:tag w:val="931a6ff4-2896-41dc-bc70-7732d417e6f3:93d2f46a-5afe-41b1-90e7-1b114c4f93fb,931a6ff4-2896-41dc-bc70-7732d417e6f3:be603a2f-7535-42a3-bb9a-1bb39135cf8a+"/>
          <w:id w:val="1971631189"/>
          <w:placeholder>
            <w:docPart w:val="D23273024A44F2489CE94A2EDA2DD20F"/>
          </w:placeholder>
        </w:sdtPr>
        <w:sdtEndPr/>
        <w:sdtContent>
          <w:r w:rsidR="00D2516C" w:rsidRPr="00D2516C">
            <w:rPr>
              <w:rFonts w:eastAsia="Times New Roman"/>
              <w:color w:val="000000"/>
            </w:rPr>
            <w:t>(</w:t>
          </w:r>
          <w:r w:rsidR="00D2516C" w:rsidRPr="00D2516C">
            <w:rPr>
              <w:rFonts w:eastAsia="Times New Roman"/>
              <w:i/>
              <w:iCs/>
              <w:color w:val="000000"/>
            </w:rPr>
            <w:t>61</w:t>
          </w:r>
          <w:r w:rsidR="00D2516C" w:rsidRPr="00D2516C">
            <w:rPr>
              <w:rFonts w:eastAsia="Times New Roman"/>
              <w:color w:val="000000"/>
            </w:rPr>
            <w:t xml:space="preserve">, </w:t>
          </w:r>
          <w:r w:rsidR="00D2516C" w:rsidRPr="00D2516C">
            <w:rPr>
              <w:rFonts w:eastAsia="Times New Roman"/>
              <w:i/>
              <w:iCs/>
              <w:color w:val="000000"/>
            </w:rPr>
            <w:t>64</w:t>
          </w:r>
          <w:r w:rsidR="00D2516C" w:rsidRPr="00D2516C">
            <w:rPr>
              <w:rFonts w:eastAsia="Times New Roman"/>
              <w:color w:val="000000"/>
            </w:rPr>
            <w:t>)</w:t>
          </w:r>
        </w:sdtContent>
      </w:sdt>
      <w:r w:rsidR="00C230B3">
        <w:rPr>
          <w:szCs w:val="20"/>
        </w:rPr>
        <w:t xml:space="preserve">, which is also </w:t>
      </w:r>
      <w:r w:rsidR="00FB6B85">
        <w:t>consistent with</w:t>
      </w:r>
      <w:r w:rsidR="00C230B3">
        <w:t xml:space="preserve"> recent</w:t>
      </w:r>
      <w:r w:rsidR="000D46ED">
        <w:t xml:space="preserve"> detection of</w:t>
      </w:r>
      <w:r w:rsidR="00FB6B85">
        <w:t xml:space="preserve"> SARS</w:t>
      </w:r>
      <w:r w:rsidR="00C230B3">
        <w:t>-</w:t>
      </w:r>
      <w:r w:rsidR="00CC5003">
        <w:t>CoV-</w:t>
      </w:r>
      <w:r w:rsidR="00FB6B85">
        <w:t>T cell</w:t>
      </w:r>
      <w:r w:rsidR="00C230B3">
        <w:t xml:space="preserve">s </w:t>
      </w:r>
      <w:r w:rsidR="00FB6B85">
        <w:t>17 years after the initial infection</w:t>
      </w:r>
      <w:r w:rsidR="00C230B3">
        <w:t xml:space="preserve"> </w:t>
      </w:r>
      <w:sdt>
        <w:sdtPr>
          <w:alias w:val="SmartCite Citation"/>
          <w:tag w:val="931a6ff4-2896-41dc-bc70-7732d417e6f3:15a6908e-00ab-401d-9267-20c461fc1c05+"/>
          <w:id w:val="1957757183"/>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65</w:t>
          </w:r>
          <w:r w:rsidR="00D2516C" w:rsidRPr="00D2516C">
            <w:rPr>
              <w:rFonts w:eastAsia="Times New Roman"/>
              <w:color w:val="000000"/>
            </w:rPr>
            <w:t>)</w:t>
          </w:r>
        </w:sdtContent>
      </w:sdt>
      <w:r w:rsidR="00FB6B85">
        <w:t>. These data suggest that T cell memory might reach a more stable plateau</w:t>
      </w:r>
      <w:r w:rsidR="00B1287A">
        <w:t>, or slower decay phase</w:t>
      </w:r>
      <w:r w:rsidR="00444013">
        <w:t>,</w:t>
      </w:r>
      <w:r w:rsidR="00B1287A">
        <w:t xml:space="preserve"> beyond the first 8</w:t>
      </w:r>
      <w:r w:rsidR="00FB6B85">
        <w:t xml:space="preserve"> months</w:t>
      </w:r>
      <w:r w:rsidR="0001460A">
        <w:t xml:space="preserve"> post-infection</w:t>
      </w:r>
      <w:r w:rsidR="00FB6B85">
        <w:t>.</w:t>
      </w:r>
    </w:p>
    <w:p w14:paraId="58F610C5" w14:textId="08F27F45" w:rsidR="00B121A4" w:rsidRPr="00FC6DFE" w:rsidRDefault="00B121A4" w:rsidP="0010249F">
      <w:pPr>
        <w:adjustRightInd w:val="0"/>
        <w:contextualSpacing/>
        <w:rPr>
          <w:szCs w:val="20"/>
        </w:rPr>
      </w:pPr>
      <w:r w:rsidRPr="00FC6DFE">
        <w:rPr>
          <w:szCs w:val="20"/>
        </w:rPr>
        <w:tab/>
        <w:t>While immune memory is the source of long-term protective immunity, direct conclusions about protective immun</w:t>
      </w:r>
      <w:r w:rsidR="00D736FA">
        <w:rPr>
          <w:szCs w:val="20"/>
        </w:rPr>
        <w:t>ity</w:t>
      </w:r>
      <w:r w:rsidRPr="00FC6DFE">
        <w:rPr>
          <w:szCs w:val="20"/>
        </w:rPr>
        <w:t xml:space="preserve"> cannot be made on the basis of quantifying SARS-CoV-2 circulating </w:t>
      </w:r>
      <w:r>
        <w:rPr>
          <w:szCs w:val="20"/>
        </w:rPr>
        <w:t>antibodies</w:t>
      </w:r>
      <w:r w:rsidRPr="00FC6DFE">
        <w:rPr>
          <w:szCs w:val="20"/>
        </w:rPr>
        <w:t>, memory B cells, CD8</w:t>
      </w:r>
      <w:r w:rsidRPr="005969B7">
        <w:rPr>
          <w:szCs w:val="20"/>
          <w:vertAlign w:val="superscript"/>
        </w:rPr>
        <w:t>+</w:t>
      </w:r>
      <w:r w:rsidRPr="00FC6DFE">
        <w:rPr>
          <w:szCs w:val="20"/>
        </w:rPr>
        <w:t xml:space="preserve"> T cells</w:t>
      </w:r>
      <w:r>
        <w:rPr>
          <w:szCs w:val="20"/>
        </w:rPr>
        <w:t xml:space="preserve">, and </w:t>
      </w:r>
      <w:r w:rsidRPr="00FC6DFE">
        <w:rPr>
          <w:szCs w:val="20"/>
        </w:rPr>
        <w:t>CD</w:t>
      </w:r>
      <w:r w:rsidR="00EA67FB">
        <w:rPr>
          <w:szCs w:val="20"/>
        </w:rPr>
        <w:t>4</w:t>
      </w:r>
      <w:r w:rsidRPr="005969B7">
        <w:rPr>
          <w:szCs w:val="20"/>
          <w:vertAlign w:val="superscript"/>
        </w:rPr>
        <w:t>+</w:t>
      </w:r>
      <w:r w:rsidRPr="00FC6DFE">
        <w:rPr>
          <w:szCs w:val="20"/>
        </w:rPr>
        <w:t xml:space="preserve"> T cells, because mechanisms of protective immunity against SARS-CoV-2 or COVID-19 are not defined in humans. Nevertheless, some reasonable interpretations can be made. Antibodies are the only component of immune memory that can provide truly sterilizing immunity. </w:t>
      </w:r>
      <w:r w:rsidR="00CD3DF6">
        <w:rPr>
          <w:szCs w:val="20"/>
        </w:rPr>
        <w:t xml:space="preserve">Immunization studies in non-human primates have indicated that circulating neutralization titers of ~200 may provide sterilizing immunity against a relatively high dose URT challenge </w:t>
      </w:r>
      <w:sdt>
        <w:sdtPr>
          <w:rPr>
            <w:szCs w:val="20"/>
          </w:rPr>
          <w:alias w:val="SmartCite Citation"/>
          <w:tag w:val="931a6ff4-2896-41dc-bc70-7732d417e6f3:3956bbbd-53d0-4f0c-8719-e846d028c40b+"/>
          <w:id w:val="-169830821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66</w:t>
          </w:r>
          <w:r w:rsidR="00D2516C" w:rsidRPr="00D2516C">
            <w:rPr>
              <w:rFonts w:eastAsia="Times New Roman"/>
              <w:color w:val="000000"/>
            </w:rPr>
            <w:t>)</w:t>
          </w:r>
        </w:sdtContent>
      </w:sdt>
      <w:r w:rsidR="00CD3DF6">
        <w:rPr>
          <w:szCs w:val="20"/>
        </w:rPr>
        <w:t xml:space="preserve">, and neutralizing titers of ~3,400 may provide sterilizing immunity against a very high dose URT challenge </w:t>
      </w:r>
      <w:sdt>
        <w:sdtPr>
          <w:rPr>
            <w:szCs w:val="20"/>
          </w:rPr>
          <w:alias w:val="SmartCite Citation"/>
          <w:tag w:val="931a6ff4-2896-41dc-bc70-7732d417e6f3:d55b79ed-e0af-413c-87cb-7a713c1398e0+"/>
          <w:id w:val="825637480"/>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67</w:t>
          </w:r>
          <w:r w:rsidR="00D2516C" w:rsidRPr="00D2516C">
            <w:rPr>
              <w:rFonts w:eastAsia="Times New Roman"/>
              <w:color w:val="000000"/>
            </w:rPr>
            <w:t>)</w:t>
          </w:r>
        </w:sdtContent>
      </w:sdt>
      <w:r w:rsidR="00CD3DF6">
        <w:rPr>
          <w:szCs w:val="20"/>
        </w:rPr>
        <w:t xml:space="preserve">, although direct comparisons are not possible because the neutralizing antibody assays </w:t>
      </w:r>
      <w:r w:rsidR="00A97AF7">
        <w:rPr>
          <w:szCs w:val="20"/>
        </w:rPr>
        <w:t>have</w:t>
      </w:r>
      <w:r w:rsidR="00D736FA">
        <w:rPr>
          <w:szCs w:val="20"/>
        </w:rPr>
        <w:t xml:space="preserve"> </w:t>
      </w:r>
      <w:r w:rsidR="00CD3DF6">
        <w:rPr>
          <w:szCs w:val="20"/>
        </w:rPr>
        <w:t xml:space="preserve">not </w:t>
      </w:r>
      <w:r w:rsidR="00A97AF7">
        <w:rPr>
          <w:szCs w:val="20"/>
        </w:rPr>
        <w:t xml:space="preserve">been </w:t>
      </w:r>
      <w:r w:rsidR="00CD3DF6">
        <w:rPr>
          <w:szCs w:val="20"/>
        </w:rPr>
        <w:t xml:space="preserve">standardized </w:t>
      </w:r>
      <w:sdt>
        <w:sdtPr>
          <w:rPr>
            <w:szCs w:val="20"/>
          </w:rPr>
          <w:alias w:val="SmartCite Citation"/>
          <w:tag w:val="931a6ff4-2896-41dc-bc70-7732d417e6f3:0225215f-5a67-4bfd-a66c-d0f7c01006b6+"/>
          <w:id w:val="-55031264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w:t>
          </w:r>
          <w:r w:rsidR="00D2516C" w:rsidRPr="00D2516C">
            <w:rPr>
              <w:rFonts w:eastAsia="Times New Roman"/>
              <w:color w:val="000000"/>
            </w:rPr>
            <w:t>)</w:t>
          </w:r>
        </w:sdtContent>
      </w:sdt>
      <w:r w:rsidR="00B969A9">
        <w:rPr>
          <w:szCs w:val="20"/>
        </w:rPr>
        <w:t>. Conclusions are also constrained by the limited overall amount of data on pr</w:t>
      </w:r>
      <w:r w:rsidR="00B1287A">
        <w:rPr>
          <w:szCs w:val="20"/>
        </w:rPr>
        <w:t>otective immunity to SARS-CoV-2</w:t>
      </w:r>
      <w:r w:rsidR="00CD3DF6">
        <w:rPr>
          <w:szCs w:val="20"/>
        </w:rPr>
        <w:t xml:space="preserve">. </w:t>
      </w:r>
    </w:p>
    <w:p w14:paraId="72EE3A6B" w14:textId="7020BBB4" w:rsidR="00B121A4" w:rsidRDefault="00B121A4" w:rsidP="0010249F">
      <w:pPr>
        <w:adjustRightInd w:val="0"/>
        <w:contextualSpacing/>
        <w:rPr>
          <w:szCs w:val="20"/>
        </w:rPr>
      </w:pPr>
      <w:r>
        <w:rPr>
          <w:szCs w:val="20"/>
        </w:rPr>
        <w:tab/>
      </w:r>
      <w:r w:rsidRPr="00FC6DFE">
        <w:rPr>
          <w:szCs w:val="20"/>
        </w:rPr>
        <w:t xml:space="preserve">Beyond sterilizing immunity, </w:t>
      </w:r>
      <w:r w:rsidR="00B1287A">
        <w:rPr>
          <w:szCs w:val="20"/>
        </w:rPr>
        <w:t>immune responses that confine</w:t>
      </w:r>
      <w:r w:rsidRPr="00FC6DFE">
        <w:rPr>
          <w:szCs w:val="20"/>
        </w:rPr>
        <w:t xml:space="preserve"> </w:t>
      </w:r>
      <w:r>
        <w:rPr>
          <w:szCs w:val="20"/>
        </w:rPr>
        <w:t xml:space="preserve">SARS-CoV-2 </w:t>
      </w:r>
      <w:r w:rsidRPr="00FC6DFE">
        <w:rPr>
          <w:szCs w:val="20"/>
        </w:rPr>
        <w:t xml:space="preserve">to the URT and oral cavity would minimize COVID-19 </w:t>
      </w:r>
      <w:r>
        <w:rPr>
          <w:szCs w:val="20"/>
        </w:rPr>
        <w:t xml:space="preserve">disease </w:t>
      </w:r>
      <w:r w:rsidRPr="00FC6DFE">
        <w:rPr>
          <w:szCs w:val="20"/>
        </w:rPr>
        <w:t>severity to</w:t>
      </w:r>
      <w:r w:rsidR="00B1287A">
        <w:rPr>
          <w:szCs w:val="20"/>
        </w:rPr>
        <w:t xml:space="preserve"> that of a</w:t>
      </w:r>
      <w:r w:rsidRPr="00FC6DFE">
        <w:rPr>
          <w:szCs w:val="20"/>
        </w:rPr>
        <w:t xml:space="preserve"> ‘common cold’ or asymptomatic disease. This outcome is the primary goal of current COVID-19 vaccine clinical trials </w:t>
      </w:r>
      <w:sdt>
        <w:sdtPr>
          <w:rPr>
            <w:szCs w:val="20"/>
          </w:rPr>
          <w:alias w:val="SmartCite Citation"/>
          <w:tag w:val="931a6ff4-2896-41dc-bc70-7732d417e6f3:da0e2392-7926-4e62-9223-b10f31875fc3,931a6ff4-2896-41dc-bc70-7732d417e6f3:0225215f-5a67-4bfd-a66c-d0f7c01006b6+"/>
          <w:id w:val="458698772"/>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3</w:t>
          </w:r>
          <w:r w:rsidR="00D2516C" w:rsidRPr="00D2516C">
            <w:rPr>
              <w:rFonts w:eastAsia="Times New Roman"/>
              <w:color w:val="000000"/>
            </w:rPr>
            <w:t xml:space="preserve">, </w:t>
          </w:r>
          <w:r w:rsidR="00D2516C" w:rsidRPr="00D2516C">
            <w:rPr>
              <w:rFonts w:eastAsia="Times New Roman"/>
              <w:i/>
              <w:iCs/>
              <w:color w:val="000000"/>
            </w:rPr>
            <w:t>68</w:t>
          </w:r>
          <w:r w:rsidR="00D2516C" w:rsidRPr="00D2516C">
            <w:rPr>
              <w:rFonts w:eastAsia="Times New Roman"/>
              <w:color w:val="000000"/>
            </w:rPr>
            <w:t>)</w:t>
          </w:r>
        </w:sdtContent>
      </w:sdt>
      <w:r w:rsidRPr="00FC6DFE">
        <w:rPr>
          <w:szCs w:val="20"/>
        </w:rPr>
        <w:t>. Such an outcome could potentially be mediated by a mixture of memory CD4</w:t>
      </w:r>
      <w:r w:rsidRPr="005969B7">
        <w:rPr>
          <w:szCs w:val="20"/>
          <w:vertAlign w:val="superscript"/>
        </w:rPr>
        <w:t>+</w:t>
      </w:r>
      <w:r w:rsidRPr="00FC6DFE">
        <w:rPr>
          <w:szCs w:val="20"/>
        </w:rPr>
        <w:t xml:space="preserve"> T cells, memory CD8</w:t>
      </w:r>
      <w:r w:rsidRPr="005969B7">
        <w:rPr>
          <w:szCs w:val="20"/>
          <w:vertAlign w:val="superscript"/>
        </w:rPr>
        <w:t>+</w:t>
      </w:r>
      <w:r w:rsidRPr="00FC6DFE">
        <w:rPr>
          <w:szCs w:val="20"/>
        </w:rPr>
        <w:t xml:space="preserve"> T cells, and memory B cells specific for RBD producing anamnestic </w:t>
      </w:r>
      <w:r>
        <w:rPr>
          <w:szCs w:val="20"/>
        </w:rPr>
        <w:t>neutralizing antibodie</w:t>
      </w:r>
      <w:r w:rsidRPr="00FC6DFE">
        <w:rPr>
          <w:szCs w:val="20"/>
        </w:rPr>
        <w:t>s, based on mechanisms of action in mouse models of other viral infections</w:t>
      </w:r>
      <w:r w:rsidR="00BC497D">
        <w:rPr>
          <w:szCs w:val="20"/>
        </w:rPr>
        <w:t xml:space="preserve"> </w:t>
      </w:r>
      <w:sdt>
        <w:sdtPr>
          <w:rPr>
            <w:szCs w:val="20"/>
          </w:rPr>
          <w:alias w:val="SmartCite Citation"/>
          <w:tag w:val="931a6ff4-2896-41dc-bc70-7732d417e6f3:44bcfa3b-0fd2-48fd-b72f-fac2f184e7ed,931a6ff4-2896-41dc-bc70-7732d417e6f3:7a436d60-b97f-4605-9e36-afab497d1cd7,931a6ff4-2896-41dc-bc70-7732d417e6f3:e2f79c45-e9a7-4880-a16b-f83dace99526+"/>
          <w:id w:val="-1900747492"/>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69</w:t>
          </w:r>
          <w:r w:rsidR="00D2516C" w:rsidRPr="00D2516C">
            <w:rPr>
              <w:rFonts w:eastAsia="Times New Roman"/>
              <w:color w:val="000000"/>
            </w:rPr>
            <w:t>–</w:t>
          </w:r>
          <w:r w:rsidR="00D2516C" w:rsidRPr="00D2516C">
            <w:rPr>
              <w:rFonts w:eastAsia="Times New Roman"/>
              <w:i/>
              <w:iCs/>
              <w:color w:val="000000"/>
            </w:rPr>
            <w:t>71</w:t>
          </w:r>
          <w:r w:rsidR="00D2516C" w:rsidRPr="00D2516C">
            <w:rPr>
              <w:rFonts w:eastAsia="Times New Roman"/>
              <w:color w:val="000000"/>
            </w:rPr>
            <w:t>)</w:t>
          </w:r>
        </w:sdtContent>
      </w:sdt>
      <w:r w:rsidRPr="00FC6DFE">
        <w:rPr>
          <w:szCs w:val="20"/>
        </w:rPr>
        <w:t>. In human COVID-19 infections, SARS-CoV-</w:t>
      </w:r>
      <w:r w:rsidRPr="00FC6DFE">
        <w:rPr>
          <w:szCs w:val="20"/>
        </w:rPr>
        <w:lastRenderedPageBreak/>
        <w:t>2-specific CD4</w:t>
      </w:r>
      <w:r w:rsidRPr="005969B7">
        <w:rPr>
          <w:szCs w:val="20"/>
          <w:vertAlign w:val="superscript"/>
        </w:rPr>
        <w:t>+</w:t>
      </w:r>
      <w:r w:rsidRPr="00FC6DFE">
        <w:rPr>
          <w:szCs w:val="20"/>
        </w:rPr>
        <w:t xml:space="preserve"> T cells and CD8</w:t>
      </w:r>
      <w:r w:rsidRPr="005969B7">
        <w:rPr>
          <w:szCs w:val="20"/>
          <w:vertAlign w:val="superscript"/>
        </w:rPr>
        <w:t>+</w:t>
      </w:r>
      <w:r w:rsidRPr="00FC6DFE">
        <w:rPr>
          <w:szCs w:val="20"/>
        </w:rPr>
        <w:t xml:space="preserve"> T ce</w:t>
      </w:r>
      <w:r w:rsidR="00B1287A">
        <w:rPr>
          <w:szCs w:val="20"/>
        </w:rPr>
        <w:t>lls are associated with less</w:t>
      </w:r>
      <w:r w:rsidRPr="00FC6DFE">
        <w:rPr>
          <w:szCs w:val="20"/>
        </w:rPr>
        <w:t xml:space="preserve"> COVID-19 disease severity </w:t>
      </w:r>
      <w:r w:rsidR="00B1287A">
        <w:rPr>
          <w:szCs w:val="20"/>
        </w:rPr>
        <w:t>during</w:t>
      </w:r>
      <w:r w:rsidRPr="00FC6DFE">
        <w:rPr>
          <w:szCs w:val="20"/>
        </w:rPr>
        <w:t xml:space="preserve"> an ongoing SARS-CoV-2 infection</w:t>
      </w:r>
      <w:r w:rsidR="00172339">
        <w:rPr>
          <w:szCs w:val="20"/>
        </w:rPr>
        <w:t xml:space="preserve"> </w:t>
      </w:r>
      <w:sdt>
        <w:sdtPr>
          <w:rPr>
            <w:szCs w:val="20"/>
          </w:rPr>
          <w:alias w:val="SmartCite Citation"/>
          <w:tag w:val="931a6ff4-2896-41dc-bc70-7732d417e6f3:7a202252-a84b-4d11-91b9-3714f2921f31+"/>
          <w:id w:val="1098293808"/>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5</w:t>
          </w:r>
          <w:r w:rsidR="00D2516C" w:rsidRPr="00D2516C">
            <w:rPr>
              <w:rFonts w:eastAsia="Times New Roman"/>
              <w:color w:val="000000"/>
            </w:rPr>
            <w:t>)</w:t>
          </w:r>
        </w:sdtContent>
      </w:sdt>
      <w:r w:rsidR="00B1287A">
        <w:rPr>
          <w:szCs w:val="20"/>
        </w:rPr>
        <w:t>.</w:t>
      </w:r>
      <w:r w:rsidRPr="00FC6DFE">
        <w:rPr>
          <w:szCs w:val="20"/>
        </w:rPr>
        <w:t xml:space="preserve"> </w:t>
      </w:r>
      <w:r w:rsidR="00B1287A">
        <w:rPr>
          <w:szCs w:val="20"/>
        </w:rPr>
        <w:t>R</w:t>
      </w:r>
      <w:r w:rsidRPr="00FC6DFE">
        <w:rPr>
          <w:szCs w:val="20"/>
        </w:rPr>
        <w:t>apid seroconversion was associated with significantly reduced viral loads in acute disease over 14 days</w:t>
      </w:r>
      <w:r w:rsidR="00172339">
        <w:rPr>
          <w:szCs w:val="20"/>
        </w:rPr>
        <w:t xml:space="preserve"> </w:t>
      </w:r>
      <w:sdt>
        <w:sdtPr>
          <w:rPr>
            <w:szCs w:val="20"/>
          </w:rPr>
          <w:alias w:val="SmartCite Citation"/>
          <w:tag w:val="931a6ff4-2896-41dc-bc70-7732d417e6f3:18c9ac8b-8acd-4044-ae83-b34c53e7d43b+"/>
          <w:id w:val="1068224853"/>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29</w:t>
          </w:r>
          <w:r w:rsidR="00D2516C" w:rsidRPr="00D2516C">
            <w:rPr>
              <w:rFonts w:eastAsia="Times New Roman"/>
              <w:color w:val="000000"/>
            </w:rPr>
            <w:t>)</w:t>
          </w:r>
        </w:sdtContent>
      </w:sdt>
      <w:r w:rsidRPr="00FC6DFE">
        <w:rPr>
          <w:szCs w:val="20"/>
        </w:rPr>
        <w:t xml:space="preserve">. Both of those associations are consistent with the hypothesis that SARS-CoV-2 memory T cells and B cells would be capable of </w:t>
      </w:r>
      <w:r>
        <w:rPr>
          <w:szCs w:val="20"/>
        </w:rPr>
        <w:t xml:space="preserve">substantially </w:t>
      </w:r>
      <w:r w:rsidRPr="00FC6DFE">
        <w:rPr>
          <w:szCs w:val="20"/>
        </w:rPr>
        <w:t xml:space="preserve">limiting SARS-CoV-2 dissemination and/or cumulative viral load, resulting in reduced COVID-19 disease severity. The likelihood of such outcomes is also closely tied to the kinetics of the infection, as memory B and T cell responses can take 3-5 days to successfully respond to an infection. </w:t>
      </w:r>
      <w:r>
        <w:rPr>
          <w:szCs w:val="20"/>
        </w:rPr>
        <w:t>As noted above, g</w:t>
      </w:r>
      <w:r w:rsidRPr="00FC6DFE">
        <w:rPr>
          <w:szCs w:val="20"/>
        </w:rPr>
        <w:t>iven the relatively slow course of severe COVID-19 in humans</w:t>
      </w:r>
      <w:r>
        <w:rPr>
          <w:szCs w:val="20"/>
        </w:rPr>
        <w:t xml:space="preserve">, </w:t>
      </w:r>
      <w:r w:rsidRPr="00FC6DFE">
        <w:rPr>
          <w:szCs w:val="20"/>
        </w:rPr>
        <w:t xml:space="preserve">resting immune memory compartments </w:t>
      </w:r>
      <w:r w:rsidR="00B1287A">
        <w:rPr>
          <w:szCs w:val="20"/>
        </w:rPr>
        <w:t>can</w:t>
      </w:r>
      <w:r w:rsidRPr="00FC6DFE">
        <w:rPr>
          <w:szCs w:val="20"/>
        </w:rPr>
        <w:t xml:space="preserve"> potentially contribute in meaningful ways to protective immunity against pneumonia or severe </w:t>
      </w:r>
      <w:r w:rsidR="00305EE1">
        <w:rPr>
          <w:szCs w:val="20"/>
        </w:rPr>
        <w:t>secondary</w:t>
      </w:r>
      <w:r w:rsidRPr="00FC6DFE">
        <w:rPr>
          <w:szCs w:val="20"/>
        </w:rPr>
        <w:t xml:space="preserve"> COVID-19.</w:t>
      </w:r>
      <w:r w:rsidR="000D4576" w:rsidRPr="000D4576">
        <w:rPr>
          <w:szCs w:val="20"/>
        </w:rPr>
        <w:t xml:space="preserve"> </w:t>
      </w:r>
      <w:r w:rsidR="000D4576" w:rsidRPr="00FC6DFE">
        <w:rPr>
          <w:szCs w:val="20"/>
        </w:rPr>
        <w:t xml:space="preserve">The presence of sub-sterilizing </w:t>
      </w:r>
      <w:r w:rsidR="000D4576">
        <w:rPr>
          <w:szCs w:val="20"/>
        </w:rPr>
        <w:t>neutralizing antibody</w:t>
      </w:r>
      <w:r w:rsidR="000D4576" w:rsidRPr="00FC6DFE">
        <w:rPr>
          <w:szCs w:val="20"/>
        </w:rPr>
        <w:t xml:space="preserve"> titers at the time of SARS-CoV-2 exposure would blunt the size of the initial infection, and may provide an added contribution to limiting COVID-19 severity, based on observations of protective immunity for other human respiratory viral infections </w:t>
      </w:r>
      <w:sdt>
        <w:sdtPr>
          <w:rPr>
            <w:szCs w:val="20"/>
          </w:rPr>
          <w:alias w:val="SmartCite Citation"/>
          <w:tag w:val="931a6ff4-2896-41dc-bc70-7732d417e6f3:d1863d7d-7f85-4d6c-a412-742d105a4ba2,931a6ff4-2896-41dc-bc70-7732d417e6f3:68f9226a-dd81-4318-b9e9-2108823ca21d,931a6ff4-2896-41dc-bc70-7732d417e6f3:1b639038-1c07-4e9e-9cee-f322ad676e47,931a6ff4-2896-41dc-bc70-7732d417e6f3:d0fd9f31-b112-41d5-9c0e-4f067e511124+"/>
          <w:id w:val="1938399306"/>
          <w:placeholder>
            <w:docPart w:val="2D962B2229A7C04C9EA4CD863762CC22"/>
          </w:placeholder>
        </w:sdtPr>
        <w:sdtEndPr/>
        <w:sdtContent>
          <w:r w:rsidR="00D2516C" w:rsidRPr="00D2516C">
            <w:rPr>
              <w:rFonts w:eastAsia="Times New Roman"/>
              <w:color w:val="000000"/>
            </w:rPr>
            <w:t>(</w:t>
          </w:r>
          <w:r w:rsidR="00D2516C" w:rsidRPr="00D2516C">
            <w:rPr>
              <w:rFonts w:eastAsia="Times New Roman"/>
              <w:i/>
              <w:iCs/>
              <w:color w:val="000000"/>
            </w:rPr>
            <w:t>37</w:t>
          </w:r>
          <w:r w:rsidR="00D2516C" w:rsidRPr="00D2516C">
            <w:rPr>
              <w:rFonts w:eastAsia="Times New Roman"/>
              <w:color w:val="000000"/>
            </w:rPr>
            <w:t xml:space="preserve">, </w:t>
          </w:r>
          <w:r w:rsidR="00D2516C" w:rsidRPr="00D2516C">
            <w:rPr>
              <w:rFonts w:eastAsia="Times New Roman"/>
              <w:i/>
              <w:iCs/>
              <w:color w:val="000000"/>
            </w:rPr>
            <w:t>72</w:t>
          </w:r>
          <w:r w:rsidR="00D2516C" w:rsidRPr="00D2516C">
            <w:rPr>
              <w:rFonts w:eastAsia="Times New Roman"/>
              <w:color w:val="000000"/>
            </w:rPr>
            <w:t>–</w:t>
          </w:r>
          <w:r w:rsidR="00D2516C" w:rsidRPr="00D2516C">
            <w:rPr>
              <w:rFonts w:eastAsia="Times New Roman"/>
              <w:i/>
              <w:iCs/>
              <w:color w:val="000000"/>
            </w:rPr>
            <w:t>74</w:t>
          </w:r>
          <w:r w:rsidR="00D2516C" w:rsidRPr="00D2516C">
            <w:rPr>
              <w:rFonts w:eastAsia="Times New Roman"/>
              <w:color w:val="000000"/>
            </w:rPr>
            <w:t>)</w:t>
          </w:r>
        </w:sdtContent>
      </w:sdt>
      <w:r w:rsidR="000D4576" w:rsidRPr="00FC6DFE">
        <w:rPr>
          <w:szCs w:val="20"/>
        </w:rPr>
        <w:t xml:space="preserve"> and observations of SARS-CoV-2 vaccines in non-human primates</w:t>
      </w:r>
      <w:r w:rsidR="000D4576">
        <w:rPr>
          <w:szCs w:val="20"/>
        </w:rPr>
        <w:t xml:space="preserve"> </w:t>
      </w:r>
      <w:sdt>
        <w:sdtPr>
          <w:rPr>
            <w:szCs w:val="20"/>
          </w:rPr>
          <w:alias w:val="SmartCite Citation"/>
          <w:tag w:val="931a6ff4-2896-41dc-bc70-7732d417e6f3:b20719cf-96d8-445a-8b7f-dcc0abfe284e,931a6ff4-2896-41dc-bc70-7732d417e6f3:d55b79ed-e0af-413c-87cb-7a713c1398e0,931a6ff4-2896-41dc-bc70-7732d417e6f3:a1b42cb3-e01f-481c-8116-a55d066781fe+"/>
          <w:id w:val="2074070321"/>
          <w:placeholder>
            <w:docPart w:val="1FE6CBA20168DF4FA7981462AF55D482"/>
          </w:placeholder>
        </w:sdtPr>
        <w:sdtEndPr/>
        <w:sdtContent>
          <w:r w:rsidR="00D2516C" w:rsidRPr="00D2516C">
            <w:rPr>
              <w:rFonts w:eastAsia="Times New Roman"/>
              <w:color w:val="000000"/>
            </w:rPr>
            <w:t>(</w:t>
          </w:r>
          <w:r w:rsidR="00D2516C" w:rsidRPr="00D2516C">
            <w:rPr>
              <w:rFonts w:eastAsia="Times New Roman"/>
              <w:i/>
              <w:iCs/>
              <w:color w:val="000000"/>
            </w:rPr>
            <w:t>48</w:t>
          </w:r>
          <w:r w:rsidR="00D2516C" w:rsidRPr="00D2516C">
            <w:rPr>
              <w:rFonts w:eastAsia="Times New Roman"/>
              <w:color w:val="000000"/>
            </w:rPr>
            <w:t xml:space="preserve">, </w:t>
          </w:r>
          <w:r w:rsidR="00D2516C" w:rsidRPr="00D2516C">
            <w:rPr>
              <w:rFonts w:eastAsia="Times New Roman"/>
              <w:i/>
              <w:iCs/>
              <w:color w:val="000000"/>
            </w:rPr>
            <w:t>67</w:t>
          </w:r>
          <w:r w:rsidR="00D2516C" w:rsidRPr="00D2516C">
            <w:rPr>
              <w:rFonts w:eastAsia="Times New Roman"/>
              <w:color w:val="000000"/>
            </w:rPr>
            <w:t xml:space="preserve">, </w:t>
          </w:r>
          <w:r w:rsidR="00D2516C" w:rsidRPr="00D2516C">
            <w:rPr>
              <w:rFonts w:eastAsia="Times New Roman"/>
              <w:i/>
              <w:iCs/>
              <w:color w:val="000000"/>
            </w:rPr>
            <w:t>75</w:t>
          </w:r>
          <w:r w:rsidR="00D2516C" w:rsidRPr="00D2516C">
            <w:rPr>
              <w:rFonts w:eastAsia="Times New Roman"/>
              <w:color w:val="000000"/>
            </w:rPr>
            <w:t>)</w:t>
          </w:r>
        </w:sdtContent>
      </w:sdt>
      <w:r w:rsidR="000D4576" w:rsidRPr="00FC6DFE">
        <w:rPr>
          <w:szCs w:val="20"/>
        </w:rPr>
        <w:t xml:space="preserve">. </w:t>
      </w:r>
    </w:p>
    <w:p w14:paraId="24DE5B89" w14:textId="621DCD36" w:rsidR="00B121A4" w:rsidRPr="00FC6DFE" w:rsidRDefault="00FE4673" w:rsidP="0010249F">
      <w:pPr>
        <w:adjustRightInd w:val="0"/>
        <w:contextualSpacing/>
        <w:rPr>
          <w:szCs w:val="20"/>
        </w:rPr>
      </w:pPr>
      <w:r>
        <w:rPr>
          <w:szCs w:val="20"/>
        </w:rPr>
        <w:tab/>
        <w:t>The current</w:t>
      </w:r>
      <w:r w:rsidR="00B121A4">
        <w:rPr>
          <w:szCs w:val="20"/>
        </w:rPr>
        <w:t xml:space="preserve"> study has </w:t>
      </w:r>
      <w:r>
        <w:rPr>
          <w:szCs w:val="20"/>
        </w:rPr>
        <w:t xml:space="preserve">some </w:t>
      </w:r>
      <w:r w:rsidR="00B121A4">
        <w:rPr>
          <w:szCs w:val="20"/>
        </w:rPr>
        <w:t xml:space="preserve">limitations. Longitudinal data for each subject, with at least </w:t>
      </w:r>
      <w:r w:rsidR="00EA132C">
        <w:rPr>
          <w:szCs w:val="20"/>
        </w:rPr>
        <w:t xml:space="preserve">three </w:t>
      </w:r>
      <w:r w:rsidR="00B121A4">
        <w:rPr>
          <w:szCs w:val="20"/>
        </w:rPr>
        <w:t xml:space="preserve">time points per subject, would be required for more precise understanding of </w:t>
      </w:r>
      <w:r w:rsidR="00EA132C">
        <w:rPr>
          <w:szCs w:val="20"/>
        </w:rPr>
        <w:t>the</w:t>
      </w:r>
      <w:r w:rsidR="00B121A4">
        <w:rPr>
          <w:szCs w:val="20"/>
        </w:rPr>
        <w:t xml:space="preserve"> kinetics of </w:t>
      </w:r>
      <w:r w:rsidR="00EA132C">
        <w:rPr>
          <w:szCs w:val="20"/>
        </w:rPr>
        <w:t xml:space="preserve">durability of </w:t>
      </w:r>
      <w:r w:rsidR="00B121A4">
        <w:rPr>
          <w:szCs w:val="20"/>
        </w:rPr>
        <w:t xml:space="preserve">SARS-CoV-2 antibodies. Nevertheless, the current cross-sectional data describe well the dynamics of SARS-CoV-2 memory B cells, </w:t>
      </w:r>
      <w:r w:rsidR="00B121A4" w:rsidRPr="00FC6DFE">
        <w:rPr>
          <w:szCs w:val="20"/>
        </w:rPr>
        <w:t>CD8</w:t>
      </w:r>
      <w:r w:rsidR="00B121A4" w:rsidRPr="005969B7">
        <w:rPr>
          <w:szCs w:val="20"/>
          <w:vertAlign w:val="superscript"/>
        </w:rPr>
        <w:t>+</w:t>
      </w:r>
      <w:r w:rsidR="00B121A4">
        <w:rPr>
          <w:szCs w:val="20"/>
        </w:rPr>
        <w:t xml:space="preserve"> T cell, and </w:t>
      </w:r>
      <w:r w:rsidR="00B121A4" w:rsidRPr="00FC6DFE">
        <w:rPr>
          <w:szCs w:val="20"/>
        </w:rPr>
        <w:t>CD4</w:t>
      </w:r>
      <w:r w:rsidR="00B121A4" w:rsidRPr="005969B7">
        <w:rPr>
          <w:szCs w:val="20"/>
          <w:vertAlign w:val="superscript"/>
        </w:rPr>
        <w:t>+</w:t>
      </w:r>
      <w:r w:rsidR="00B121A4">
        <w:rPr>
          <w:szCs w:val="20"/>
        </w:rPr>
        <w:t xml:space="preserve"> T cell over </w:t>
      </w:r>
      <w:r w:rsidR="00EA132C">
        <w:rPr>
          <w:szCs w:val="20"/>
        </w:rPr>
        <w:t xml:space="preserve">8 </w:t>
      </w:r>
      <w:r w:rsidR="00B121A4">
        <w:rPr>
          <w:szCs w:val="20"/>
        </w:rPr>
        <w:t xml:space="preserve">months PSO. </w:t>
      </w:r>
      <w:r w:rsidR="00395B0A">
        <w:rPr>
          <w:szCs w:val="20"/>
        </w:rPr>
        <w:t xml:space="preserve">This study was not sufficiently powered to control for many variables simultaneously. </w:t>
      </w:r>
      <w:r w:rsidR="00B121A4">
        <w:rPr>
          <w:szCs w:val="20"/>
        </w:rPr>
        <w:t>Additionally, c</w:t>
      </w:r>
      <w:r w:rsidR="00B121A4" w:rsidRPr="00FC6DFE">
        <w:rPr>
          <w:szCs w:val="20"/>
        </w:rPr>
        <w:t>irculating memory was assessed here</w:t>
      </w:r>
      <w:r w:rsidR="00B121A4">
        <w:rPr>
          <w:szCs w:val="20"/>
        </w:rPr>
        <w:t>; i</w:t>
      </w:r>
      <w:r w:rsidR="00B121A4" w:rsidRPr="00FC6DFE">
        <w:rPr>
          <w:szCs w:val="20"/>
        </w:rPr>
        <w:t xml:space="preserve">t is possible that local URT immune memory is a minimal, moderate, or large component of immune memory after a primary infection with SARS-CoV-2. This remains to be determined. </w:t>
      </w:r>
    </w:p>
    <w:p w14:paraId="016A5650" w14:textId="78735B38" w:rsidR="00B121A4" w:rsidRPr="00FC6DFE" w:rsidRDefault="000D4576" w:rsidP="0010249F">
      <w:pPr>
        <w:adjustRightInd w:val="0"/>
        <w:ind w:firstLine="720"/>
        <w:contextualSpacing/>
        <w:rPr>
          <w:szCs w:val="20"/>
        </w:rPr>
      </w:pPr>
      <w:r>
        <w:rPr>
          <w:szCs w:val="20"/>
        </w:rPr>
        <w:t xml:space="preserve">Individual case reports </w:t>
      </w:r>
      <w:r w:rsidR="00FE4673">
        <w:rPr>
          <w:szCs w:val="20"/>
        </w:rPr>
        <w:t>show</w:t>
      </w:r>
      <w:r>
        <w:rPr>
          <w:szCs w:val="20"/>
        </w:rPr>
        <w:t xml:space="preserve"> that r</w:t>
      </w:r>
      <w:r w:rsidRPr="00FC6DFE">
        <w:rPr>
          <w:szCs w:val="20"/>
        </w:rPr>
        <w:t xml:space="preserve">einfections with </w:t>
      </w:r>
      <w:r w:rsidR="005E3AAA">
        <w:rPr>
          <w:szCs w:val="20"/>
        </w:rPr>
        <w:t>SARS-CoV-2</w:t>
      </w:r>
      <w:r w:rsidRPr="00FC6DFE">
        <w:rPr>
          <w:szCs w:val="20"/>
        </w:rPr>
        <w:t xml:space="preserve"> are occurring</w:t>
      </w:r>
      <w:r>
        <w:rPr>
          <w:szCs w:val="20"/>
        </w:rPr>
        <w:t xml:space="preserve"> </w:t>
      </w:r>
      <w:sdt>
        <w:sdtPr>
          <w:rPr>
            <w:szCs w:val="20"/>
          </w:rPr>
          <w:alias w:val="SmartCite Citation"/>
          <w:tag w:val="931a6ff4-2896-41dc-bc70-7732d417e6f3:9b259879-87fe-4265-aff3-891df9e598c4,931a6ff4-2896-41dc-bc70-7732d417e6f3:b943b67d-0220-476b-997d-766c07e8d704+"/>
          <w:id w:val="-1409232719"/>
          <w:placeholder>
            <w:docPart w:val="407B1012757AF342BCAF30F7C69F48C2"/>
          </w:placeholder>
        </w:sdtPr>
        <w:sdtEndPr/>
        <w:sdtContent>
          <w:r w:rsidR="00D2516C" w:rsidRPr="00D2516C">
            <w:rPr>
              <w:rFonts w:eastAsia="Times New Roman"/>
              <w:color w:val="000000"/>
            </w:rPr>
            <w:t>(</w:t>
          </w:r>
          <w:r w:rsidR="00D2516C" w:rsidRPr="00D2516C">
            <w:rPr>
              <w:rFonts w:eastAsia="Times New Roman"/>
              <w:i/>
              <w:iCs/>
              <w:color w:val="000000"/>
            </w:rPr>
            <w:t>76</w:t>
          </w:r>
          <w:r w:rsidR="00D2516C" w:rsidRPr="00D2516C">
            <w:rPr>
              <w:rFonts w:eastAsia="Times New Roman"/>
              <w:color w:val="000000"/>
            </w:rPr>
            <w:t xml:space="preserve">, </w:t>
          </w:r>
          <w:r w:rsidR="00D2516C" w:rsidRPr="00D2516C">
            <w:rPr>
              <w:rFonts w:eastAsia="Times New Roman"/>
              <w:i/>
              <w:iCs/>
              <w:color w:val="000000"/>
            </w:rPr>
            <w:t>77</w:t>
          </w:r>
          <w:r w:rsidR="00D2516C" w:rsidRPr="00D2516C">
            <w:rPr>
              <w:rFonts w:eastAsia="Times New Roman"/>
              <w:color w:val="000000"/>
            </w:rPr>
            <w:t>)</w:t>
          </w:r>
        </w:sdtContent>
      </w:sdt>
      <w:r w:rsidR="00FE4673">
        <w:rPr>
          <w:szCs w:val="20"/>
        </w:rPr>
        <w:t>.</w:t>
      </w:r>
      <w:r w:rsidR="00A22032">
        <w:rPr>
          <w:szCs w:val="20"/>
        </w:rPr>
        <w:t xml:space="preserve"> </w:t>
      </w:r>
      <w:r w:rsidR="00FE4673">
        <w:rPr>
          <w:szCs w:val="20"/>
        </w:rPr>
        <w:t>H</w:t>
      </w:r>
      <w:r w:rsidR="00A22032">
        <w:rPr>
          <w:szCs w:val="20"/>
        </w:rPr>
        <w:t xml:space="preserve">owever, a </w:t>
      </w:r>
      <w:r w:rsidR="00672D31">
        <w:rPr>
          <w:szCs w:val="20"/>
        </w:rPr>
        <w:t>2,800 person</w:t>
      </w:r>
      <w:r w:rsidR="00A22032">
        <w:rPr>
          <w:szCs w:val="20"/>
        </w:rPr>
        <w:t xml:space="preserve"> study found </w:t>
      </w:r>
      <w:r w:rsidR="00672D31">
        <w:rPr>
          <w:szCs w:val="20"/>
        </w:rPr>
        <w:t xml:space="preserve">no </w:t>
      </w:r>
      <w:r w:rsidR="00EA132C">
        <w:rPr>
          <w:szCs w:val="20"/>
        </w:rPr>
        <w:t xml:space="preserve">symptomatic </w:t>
      </w:r>
      <w:r w:rsidR="00672D31">
        <w:rPr>
          <w:szCs w:val="20"/>
        </w:rPr>
        <w:t>re-infections over a ~118 day window</w:t>
      </w:r>
      <w:r w:rsidR="00C227C8">
        <w:rPr>
          <w:szCs w:val="20"/>
        </w:rPr>
        <w:t xml:space="preserve"> </w:t>
      </w:r>
      <w:sdt>
        <w:sdtPr>
          <w:rPr>
            <w:szCs w:val="20"/>
          </w:rPr>
          <w:alias w:val="SmartCite Citation"/>
          <w:tag w:val="931a6ff4-2896-41dc-bc70-7732d417e6f3:07383900-96e4-4ba4-a641-b80b92868bbe+"/>
          <w:id w:val="299344181"/>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78</w:t>
          </w:r>
          <w:r w:rsidR="00D2516C" w:rsidRPr="00D2516C">
            <w:rPr>
              <w:rFonts w:eastAsia="Times New Roman"/>
              <w:color w:val="000000"/>
            </w:rPr>
            <w:t>)</w:t>
          </w:r>
        </w:sdtContent>
      </w:sdt>
      <w:r w:rsidR="00180372">
        <w:rPr>
          <w:szCs w:val="20"/>
        </w:rPr>
        <w:t xml:space="preserve">, and a 1,246 person study </w:t>
      </w:r>
      <w:r w:rsidR="00B70322">
        <w:rPr>
          <w:szCs w:val="20"/>
        </w:rPr>
        <w:t xml:space="preserve">observed no </w:t>
      </w:r>
      <w:r w:rsidR="00EA132C">
        <w:rPr>
          <w:szCs w:val="20"/>
        </w:rPr>
        <w:t xml:space="preserve">symptomatic </w:t>
      </w:r>
      <w:r w:rsidR="00B70322">
        <w:rPr>
          <w:szCs w:val="20"/>
        </w:rPr>
        <w:t>re-infections over 6 months</w:t>
      </w:r>
      <w:r w:rsidR="00C227C8">
        <w:rPr>
          <w:szCs w:val="20"/>
        </w:rPr>
        <w:t xml:space="preserve"> </w:t>
      </w:r>
      <w:sdt>
        <w:sdtPr>
          <w:rPr>
            <w:szCs w:val="20"/>
          </w:rPr>
          <w:alias w:val="SmartCite Citation"/>
          <w:tag w:val="931a6ff4-2896-41dc-bc70-7732d417e6f3:b94fc487-6a84-4f16-b33d-85c3dc977a28+"/>
          <w:id w:val="427627974"/>
          <w:placeholder>
            <w:docPart w:val="DefaultPlaceholder_-1854013440"/>
          </w:placeholder>
        </w:sdtPr>
        <w:sdtEndPr/>
        <w:sdtContent>
          <w:r w:rsidR="00D2516C" w:rsidRPr="00D2516C">
            <w:rPr>
              <w:rFonts w:eastAsia="Times New Roman"/>
              <w:color w:val="000000"/>
            </w:rPr>
            <w:t>(</w:t>
          </w:r>
          <w:r w:rsidR="00D2516C" w:rsidRPr="00D2516C">
            <w:rPr>
              <w:rFonts w:eastAsia="Times New Roman"/>
              <w:i/>
              <w:iCs/>
              <w:color w:val="000000"/>
            </w:rPr>
            <w:t>79</w:t>
          </w:r>
          <w:r w:rsidR="00D2516C" w:rsidRPr="00D2516C">
            <w:rPr>
              <w:rFonts w:eastAsia="Times New Roman"/>
              <w:color w:val="000000"/>
            </w:rPr>
            <w:t>)</w:t>
          </w:r>
        </w:sdtContent>
      </w:sdt>
      <w:r w:rsidR="00A22032">
        <w:rPr>
          <w:szCs w:val="20"/>
        </w:rPr>
        <w:t xml:space="preserve">. </w:t>
      </w:r>
      <w:r w:rsidR="00EA132C">
        <w:rPr>
          <w:szCs w:val="20"/>
        </w:rPr>
        <w:t>We observed h</w:t>
      </w:r>
      <w:r w:rsidR="00EA132C" w:rsidRPr="00FC6DFE">
        <w:rPr>
          <w:szCs w:val="20"/>
        </w:rPr>
        <w:t xml:space="preserve">eterogeneity </w:t>
      </w:r>
      <w:r w:rsidRPr="00FC6DFE">
        <w:rPr>
          <w:szCs w:val="20"/>
        </w:rPr>
        <w:t xml:space="preserve">in the magnitude of adaptive immune responses to </w:t>
      </w:r>
      <w:r w:rsidR="00FE4673">
        <w:rPr>
          <w:szCs w:val="20"/>
        </w:rPr>
        <w:t>SARS-CoV-2 persist</w:t>
      </w:r>
      <w:r w:rsidR="00EA132C">
        <w:rPr>
          <w:szCs w:val="20"/>
        </w:rPr>
        <w:t>ing</w:t>
      </w:r>
      <w:r w:rsidR="00FE4673">
        <w:rPr>
          <w:szCs w:val="20"/>
        </w:rPr>
        <w:t xml:space="preserve"> </w:t>
      </w:r>
      <w:r w:rsidRPr="00FC6DFE">
        <w:rPr>
          <w:szCs w:val="20"/>
        </w:rPr>
        <w:t xml:space="preserve">into the </w:t>
      </w:r>
      <w:r w:rsidR="00FE4673">
        <w:rPr>
          <w:szCs w:val="20"/>
        </w:rPr>
        <w:t xml:space="preserve">immune </w:t>
      </w:r>
      <w:r w:rsidRPr="00FC6DFE">
        <w:rPr>
          <w:szCs w:val="20"/>
        </w:rPr>
        <w:t xml:space="preserve">memory phase. </w:t>
      </w:r>
      <w:r w:rsidR="00FE4673">
        <w:rPr>
          <w:szCs w:val="20"/>
        </w:rPr>
        <w:t>It is therefore possible that</w:t>
      </w:r>
      <w:r w:rsidRPr="00FC6DFE">
        <w:rPr>
          <w:szCs w:val="20"/>
        </w:rPr>
        <w:t xml:space="preserve"> a fraction of the SARS-CoV-2-infected population </w:t>
      </w:r>
      <w:r>
        <w:rPr>
          <w:szCs w:val="20"/>
        </w:rPr>
        <w:t xml:space="preserve">with low immune memory </w:t>
      </w:r>
      <w:r w:rsidRPr="00FC6DFE">
        <w:rPr>
          <w:szCs w:val="20"/>
        </w:rPr>
        <w:t>would be</w:t>
      </w:r>
      <w:r w:rsidR="00FE4673">
        <w:rPr>
          <w:szCs w:val="20"/>
        </w:rPr>
        <w:t>come</w:t>
      </w:r>
      <w:r w:rsidRPr="00FC6DFE">
        <w:rPr>
          <w:szCs w:val="20"/>
        </w:rPr>
        <w:t xml:space="preserve"> susceptible to re-infection </w:t>
      </w:r>
      <w:r w:rsidR="00FE4673">
        <w:rPr>
          <w:szCs w:val="20"/>
        </w:rPr>
        <w:t>relatively soon</w:t>
      </w:r>
      <w:r>
        <w:rPr>
          <w:szCs w:val="20"/>
        </w:rPr>
        <w:t>.</w:t>
      </w:r>
      <w:r w:rsidRPr="00FC6DFE">
        <w:rPr>
          <w:szCs w:val="20"/>
        </w:rPr>
        <w:t xml:space="preserve"> </w:t>
      </w:r>
      <w:r w:rsidR="00FE4673">
        <w:rPr>
          <w:szCs w:val="20"/>
        </w:rPr>
        <w:t>While gender and disease severity both contribute some to the heterogeneity of immune memory reported here, t</w:t>
      </w:r>
      <w:r w:rsidRPr="00FC6DFE">
        <w:rPr>
          <w:szCs w:val="20"/>
        </w:rPr>
        <w:t xml:space="preserve">he source of </w:t>
      </w:r>
      <w:r w:rsidR="00FE4673">
        <w:rPr>
          <w:szCs w:val="20"/>
        </w:rPr>
        <w:t xml:space="preserve">much of the </w:t>
      </w:r>
      <w:r w:rsidRPr="00FC6DFE">
        <w:rPr>
          <w:szCs w:val="20"/>
        </w:rPr>
        <w:t xml:space="preserve">heterogeneity in immune memory </w:t>
      </w:r>
      <w:r>
        <w:rPr>
          <w:szCs w:val="20"/>
        </w:rPr>
        <w:t xml:space="preserve">to SARS-CoV-2 </w:t>
      </w:r>
      <w:r w:rsidRPr="00FC6DFE">
        <w:rPr>
          <w:szCs w:val="20"/>
        </w:rPr>
        <w:t>is unknown</w:t>
      </w:r>
      <w:r>
        <w:rPr>
          <w:szCs w:val="20"/>
        </w:rPr>
        <w:t xml:space="preserve"> and worth further examination</w:t>
      </w:r>
      <w:r w:rsidRPr="00FC6DFE">
        <w:rPr>
          <w:szCs w:val="20"/>
        </w:rPr>
        <w:t xml:space="preserve">. </w:t>
      </w:r>
      <w:r w:rsidR="00FE4673">
        <w:rPr>
          <w:szCs w:val="20"/>
        </w:rPr>
        <w:t>Perhaps</w:t>
      </w:r>
      <w:r w:rsidRPr="00FC6DFE">
        <w:rPr>
          <w:szCs w:val="20"/>
        </w:rPr>
        <w:t xml:space="preserve"> heterogeneity </w:t>
      </w:r>
      <w:r w:rsidR="00FE4673">
        <w:rPr>
          <w:szCs w:val="20"/>
        </w:rPr>
        <w:t>derives from</w:t>
      </w:r>
      <w:r w:rsidRPr="00FC6DFE">
        <w:rPr>
          <w:szCs w:val="20"/>
        </w:rPr>
        <w:t xml:space="preserve"> low cumulative viral load or </w:t>
      </w:r>
      <w:r w:rsidR="00FE4673">
        <w:rPr>
          <w:szCs w:val="20"/>
        </w:rPr>
        <w:t xml:space="preserve">a small </w:t>
      </w:r>
      <w:r w:rsidRPr="00FC6DFE">
        <w:rPr>
          <w:szCs w:val="20"/>
        </w:rPr>
        <w:t xml:space="preserve">initial </w:t>
      </w:r>
      <w:r w:rsidR="00A97AF7">
        <w:rPr>
          <w:szCs w:val="20"/>
        </w:rPr>
        <w:t>inoculum</w:t>
      </w:r>
      <w:r w:rsidR="00FE4673">
        <w:rPr>
          <w:szCs w:val="20"/>
        </w:rPr>
        <w:t xml:space="preserve"> </w:t>
      </w:r>
      <w:r w:rsidRPr="00FC6DFE">
        <w:rPr>
          <w:szCs w:val="20"/>
        </w:rPr>
        <w:t>in some individuals.</w:t>
      </w:r>
      <w:r>
        <w:rPr>
          <w:szCs w:val="20"/>
        </w:rPr>
        <w:t xml:space="preserve"> Nevertheless, </w:t>
      </w:r>
      <w:r w:rsidR="00FE4673">
        <w:rPr>
          <w:szCs w:val="20"/>
        </w:rPr>
        <w:t xml:space="preserve">our data show </w:t>
      </w:r>
      <w:r>
        <w:rPr>
          <w:szCs w:val="20"/>
        </w:rPr>
        <w:t xml:space="preserve">immune memory </w:t>
      </w:r>
      <w:r w:rsidR="00FE4673">
        <w:rPr>
          <w:szCs w:val="20"/>
        </w:rPr>
        <w:t>in</w:t>
      </w:r>
      <w:r>
        <w:rPr>
          <w:szCs w:val="20"/>
        </w:rPr>
        <w:t xml:space="preserve"> at least three immunological compartments was measurable in ~</w:t>
      </w:r>
      <w:r w:rsidR="00EA132C">
        <w:rPr>
          <w:szCs w:val="20"/>
        </w:rPr>
        <w:t>95</w:t>
      </w:r>
      <w:r>
        <w:rPr>
          <w:szCs w:val="20"/>
        </w:rPr>
        <w:t xml:space="preserve">% of subjects </w:t>
      </w:r>
      <w:r w:rsidR="00EA132C" w:rsidRPr="00EA1868">
        <w:rPr>
          <w:szCs w:val="20"/>
        </w:rPr>
        <w:t>5 to 8</w:t>
      </w:r>
      <w:r>
        <w:rPr>
          <w:szCs w:val="20"/>
        </w:rPr>
        <w:t xml:space="preserve"> </w:t>
      </w:r>
      <w:r w:rsidR="005E3AAA">
        <w:rPr>
          <w:szCs w:val="20"/>
        </w:rPr>
        <w:t>months</w:t>
      </w:r>
      <w:r>
        <w:rPr>
          <w:szCs w:val="20"/>
        </w:rPr>
        <w:t xml:space="preserve"> PSO, indicating that </w:t>
      </w:r>
      <w:r w:rsidR="004F0348">
        <w:rPr>
          <w:szCs w:val="20"/>
        </w:rPr>
        <w:t xml:space="preserve">durable </w:t>
      </w:r>
      <w:r>
        <w:rPr>
          <w:szCs w:val="20"/>
        </w:rPr>
        <w:t xml:space="preserve">immunity against </w:t>
      </w:r>
      <w:r w:rsidR="00FE4673">
        <w:rPr>
          <w:szCs w:val="20"/>
        </w:rPr>
        <w:t xml:space="preserve">secondary </w:t>
      </w:r>
      <w:r>
        <w:rPr>
          <w:szCs w:val="20"/>
        </w:rPr>
        <w:t>COVID-19 disease is a possibility in most individuals.</w:t>
      </w:r>
    </w:p>
    <w:p w14:paraId="6897C429" w14:textId="77777777" w:rsidR="006B4D6A" w:rsidRPr="00FC6DFE" w:rsidRDefault="006B4D6A" w:rsidP="0010249F">
      <w:pPr>
        <w:adjustRightInd w:val="0"/>
        <w:contextualSpacing/>
        <w:rPr>
          <w:szCs w:val="20"/>
        </w:rPr>
      </w:pPr>
    </w:p>
    <w:p w14:paraId="167040E1" w14:textId="77777777" w:rsidR="003D6C38" w:rsidRPr="009830FA" w:rsidRDefault="003D6C38" w:rsidP="0010249F">
      <w:pPr>
        <w:adjustRightInd w:val="0"/>
        <w:contextualSpacing/>
        <w:rPr>
          <w:b/>
          <w:szCs w:val="20"/>
        </w:rPr>
      </w:pPr>
      <w:r w:rsidRPr="00C87FC4">
        <w:rPr>
          <w:rFonts w:cs="Arial"/>
          <w:b/>
          <w:color w:val="0070C0"/>
          <w:szCs w:val="20"/>
        </w:rPr>
        <w:t>ACKNOWLEDGEMENTS</w:t>
      </w:r>
    </w:p>
    <w:p w14:paraId="24FD298E" w14:textId="3D785864" w:rsidR="001C197A" w:rsidRPr="00C64D89" w:rsidRDefault="00B27A7A" w:rsidP="0010249F">
      <w:r w:rsidRPr="00FC6DFE">
        <w:rPr>
          <w:rFonts w:eastAsia="Avenir" w:cs="Avenir"/>
        </w:rPr>
        <w:t xml:space="preserve">We would like to thank the LJI </w:t>
      </w:r>
      <w:r w:rsidR="00C62C46">
        <w:rPr>
          <w:rFonts w:eastAsia="Avenir" w:cs="Avenir"/>
        </w:rPr>
        <w:t>C</w:t>
      </w:r>
      <w:r w:rsidR="00C62C46" w:rsidRPr="00FC6DFE">
        <w:rPr>
          <w:rFonts w:eastAsia="Avenir" w:cs="Avenir"/>
        </w:rPr>
        <w:t xml:space="preserve">linical </w:t>
      </w:r>
      <w:r w:rsidR="00C62C46">
        <w:rPr>
          <w:rFonts w:eastAsia="Avenir" w:cs="Avenir"/>
        </w:rPr>
        <w:t>C</w:t>
      </w:r>
      <w:r w:rsidRPr="00FC6DFE">
        <w:rPr>
          <w:rFonts w:eastAsia="Avenir" w:cs="Avenir"/>
        </w:rPr>
        <w:t>ore, specifically Gina Levi</w:t>
      </w:r>
      <w:r w:rsidR="00C62C46">
        <w:rPr>
          <w:rFonts w:eastAsia="Avenir" w:cs="Avenir"/>
        </w:rPr>
        <w:t>,</w:t>
      </w:r>
      <w:r w:rsidRPr="00FC6DFE">
        <w:rPr>
          <w:rFonts w:eastAsia="Avenir" w:cs="Avenir"/>
        </w:rPr>
        <w:t xml:space="preserve"> RN and Brittany Schwan for healthy donor enrollment and </w:t>
      </w:r>
      <w:r w:rsidR="00C62C46">
        <w:rPr>
          <w:rFonts w:eastAsia="Avenir" w:cs="Avenir"/>
        </w:rPr>
        <w:t xml:space="preserve">blood </w:t>
      </w:r>
      <w:r w:rsidRPr="00FC6DFE">
        <w:rPr>
          <w:rFonts w:eastAsia="Avenir" w:cs="Avenir"/>
        </w:rPr>
        <w:t xml:space="preserve">sample procurement. </w:t>
      </w:r>
      <w:r w:rsidR="009150C1">
        <w:rPr>
          <w:rFonts w:eastAsia="Avenir" w:cs="Avenir"/>
        </w:rPr>
        <w:t xml:space="preserve">We thank Carolyn Moderbacher for input on data analysis. </w:t>
      </w:r>
      <w:r w:rsidR="001C197A">
        <w:rPr>
          <w:rFonts w:eastAsia="Avenir" w:cs="Avenir"/>
        </w:rPr>
        <w:t xml:space="preserve">We are also grateful to the Mt. Sinai Personalized Virology Initiative for sharing banked samples from study participants with COVID-19. </w:t>
      </w:r>
      <w:r w:rsidR="00D53548" w:rsidRPr="00D53548">
        <w:rPr>
          <w:rFonts w:eastAsia="Avenir" w:cs="Avenir"/>
        </w:rPr>
        <w:t>We are grateful to Dr. A. Wajnberg for study participant referrals and to the Personalized Virology Initiative (Dr. G. Kleiner, Dr. LCF Mulder, Dr. M. Saksena, K. Srivastava, C. Gleason, C. M. Bermúdez-González, K. Beach, K. Russo, L. Sominsky, E. Ferreri, R. Chernet, L. Eaker, A. Salimbangon, D. Jurczyszak, H. Alshammary, W. Mendez, A. Amoako, S. Fabre, S. Suthakaran, M. Awawda, E. Hirsch, A. Shin) for sharing banked samples from study participants with COVID-19.</w:t>
      </w:r>
      <w:r w:rsidR="00D53548">
        <w:rPr>
          <w:rFonts w:eastAsia="Avenir" w:cs="Avenir"/>
        </w:rPr>
        <w:t xml:space="preserve"> </w:t>
      </w:r>
      <w:r w:rsidR="00054D14" w:rsidRPr="004C0AA9">
        <w:rPr>
          <w:rFonts w:eastAsia="Avenir" w:cs="Avenir"/>
          <w:b/>
        </w:rPr>
        <w:t>Funding:</w:t>
      </w:r>
      <w:r w:rsidR="00054D14">
        <w:rPr>
          <w:rFonts w:eastAsia="Avenir" w:cs="Avenir"/>
        </w:rPr>
        <w:t xml:space="preserve"> </w:t>
      </w:r>
      <w:r w:rsidRPr="00FC6DFE">
        <w:rPr>
          <w:rFonts w:eastAsia="Avenir" w:cs="Avenir"/>
        </w:rPr>
        <w:t>This work was funded by the NIH NIAID under awards AI142742 (Cooperative Centers for Human Immunology) (A.S., S.C.)</w:t>
      </w:r>
      <w:r w:rsidR="00496686">
        <w:rPr>
          <w:rFonts w:eastAsia="Avenir" w:cs="Avenir"/>
        </w:rPr>
        <w:t xml:space="preserve">, </w:t>
      </w:r>
      <w:r w:rsidRPr="00FC6DFE">
        <w:rPr>
          <w:rFonts w:eastAsia="Avenir" w:cs="Avenir"/>
        </w:rPr>
        <w:t>NIH contract Nr. 75N9301900065 (D.W., A.S.)</w:t>
      </w:r>
      <w:r w:rsidR="00496686">
        <w:rPr>
          <w:rFonts w:eastAsia="Avenir" w:cs="Avenir"/>
        </w:rPr>
        <w:t xml:space="preserve">, </w:t>
      </w:r>
      <w:r w:rsidR="00496686" w:rsidRPr="00496686">
        <w:rPr>
          <w:rFonts w:eastAsia="Avenir" w:cs="Avenir"/>
        </w:rPr>
        <w:t>U01</w:t>
      </w:r>
      <w:r w:rsidR="00496686">
        <w:rPr>
          <w:rFonts w:eastAsia="Avenir" w:cs="Avenir"/>
        </w:rPr>
        <w:t xml:space="preserve"> </w:t>
      </w:r>
      <w:r w:rsidR="00496686" w:rsidRPr="00496686">
        <w:rPr>
          <w:rFonts w:eastAsia="Avenir" w:cs="Avenir"/>
        </w:rPr>
        <w:t>AI141995-03</w:t>
      </w:r>
      <w:r w:rsidR="00496686">
        <w:rPr>
          <w:rFonts w:eastAsia="Avenir" w:cs="Avenir"/>
        </w:rPr>
        <w:t xml:space="preserve"> (A.S., P.B.), and </w:t>
      </w:r>
      <w:r w:rsidR="00496686" w:rsidRPr="00496686">
        <w:rPr>
          <w:rFonts w:eastAsia="Avenir" w:cs="Avenir"/>
        </w:rPr>
        <w:t>U01 CA260541-01</w:t>
      </w:r>
      <w:r w:rsidR="00496686">
        <w:rPr>
          <w:rFonts w:eastAsia="Avenir" w:cs="Avenir"/>
        </w:rPr>
        <w:t xml:space="preserve"> (D.W)</w:t>
      </w:r>
      <w:r w:rsidRPr="00FC6DFE">
        <w:rPr>
          <w:rFonts w:eastAsia="Avenir" w:cs="Avenir"/>
        </w:rPr>
        <w:t xml:space="preserve">. This work was additionally </w:t>
      </w:r>
      <w:r w:rsidRPr="00FC6DFE">
        <w:rPr>
          <w:rFonts w:eastAsia="Avenir" w:cs="Avenir"/>
        </w:rPr>
        <w:lastRenderedPageBreak/>
        <w:t xml:space="preserve">supported in part by </w:t>
      </w:r>
      <w:r w:rsidR="00C904EA">
        <w:rPr>
          <w:rFonts w:eastAsia="Avenir" w:cs="Avenir"/>
        </w:rPr>
        <w:t xml:space="preserve">LJI Institutional Funds, </w:t>
      </w:r>
      <w:r w:rsidRPr="00FC6DFE">
        <w:rPr>
          <w:rFonts w:eastAsia="Avenir" w:cs="Avenir"/>
        </w:rPr>
        <w:t>the John and Mary Tu Foundation (D.S.), the NIAID under K08 award AI135078 (J.</w:t>
      </w:r>
      <w:r w:rsidR="00530AB0">
        <w:rPr>
          <w:rFonts w:eastAsia="Avenir" w:cs="Avenir"/>
        </w:rPr>
        <w:t>M.</w:t>
      </w:r>
      <w:r w:rsidRPr="00FC6DFE">
        <w:rPr>
          <w:rFonts w:eastAsia="Avenir" w:cs="Avenir"/>
        </w:rPr>
        <w:t>D.), UCSD T32s AI007036 and AI007384 Infectious Diseases Division (S.</w:t>
      </w:r>
      <w:r w:rsidR="00530AB0">
        <w:rPr>
          <w:rFonts w:eastAsia="Avenir" w:cs="Avenir"/>
        </w:rPr>
        <w:t>I.R</w:t>
      </w:r>
      <w:r w:rsidRPr="00FC6DFE">
        <w:rPr>
          <w:rFonts w:eastAsia="Avenir" w:cs="Avenir"/>
        </w:rPr>
        <w:t>., S.</w:t>
      </w:r>
      <w:r w:rsidR="00530AB0">
        <w:rPr>
          <w:rFonts w:eastAsia="Avenir" w:cs="Avenir"/>
        </w:rPr>
        <w:t>A.R</w:t>
      </w:r>
      <w:r w:rsidRPr="00FC6DFE">
        <w:rPr>
          <w:rFonts w:eastAsia="Avenir" w:cs="Avenir"/>
        </w:rPr>
        <w:t>.), and the Bill and Melinda Gates Foundation INV-006133 from the Therapeutics Accelerator, Mastercard, Wellcome, private philanthropic contributions (K.</w:t>
      </w:r>
      <w:r w:rsidR="00530AB0">
        <w:rPr>
          <w:rFonts w:eastAsia="Avenir" w:cs="Avenir"/>
        </w:rPr>
        <w:t>M.</w:t>
      </w:r>
      <w:r w:rsidRPr="00FC6DFE">
        <w:rPr>
          <w:rFonts w:eastAsia="Avenir" w:cs="Avenir"/>
        </w:rPr>
        <w:t>H., E.O.S., S.C.)</w:t>
      </w:r>
      <w:r w:rsidR="002A4046">
        <w:rPr>
          <w:rFonts w:eastAsia="Avenir" w:cs="Avenir"/>
        </w:rPr>
        <w:t>,</w:t>
      </w:r>
      <w:r w:rsidR="00383B29">
        <w:rPr>
          <w:rFonts w:eastAsia="Avenir" w:cs="Avenir"/>
        </w:rPr>
        <w:t xml:space="preserve"> and a FastGrant from Emergent Ventures in aid of COVID-19 research</w:t>
      </w:r>
      <w:r w:rsidRPr="00FC6DFE">
        <w:rPr>
          <w:rFonts w:eastAsia="Avenir" w:cs="Avenir"/>
        </w:rPr>
        <w:t xml:space="preserve">. </w:t>
      </w:r>
      <w:r w:rsidR="001C197A" w:rsidRPr="00BA5341">
        <w:rPr>
          <w:rFonts w:eastAsia="Avenir" w:cs="Avenir"/>
        </w:rPr>
        <w:t>This work was partially supported by the NIAID Centers of Excellence for Influenza Research and Surveillance (CEIRS) contract HHSN27220140000</w:t>
      </w:r>
      <w:r w:rsidR="001C197A">
        <w:rPr>
          <w:rFonts w:eastAsia="Avenir" w:cs="Avenir"/>
        </w:rPr>
        <w:t>8C (F</w:t>
      </w:r>
      <w:r w:rsidR="002A4046">
        <w:rPr>
          <w:rFonts w:eastAsia="Avenir" w:cs="Avenir"/>
        </w:rPr>
        <w:t>.</w:t>
      </w:r>
      <w:r w:rsidR="001C197A">
        <w:rPr>
          <w:rFonts w:eastAsia="Avenir" w:cs="Avenir"/>
        </w:rPr>
        <w:t>K</w:t>
      </w:r>
      <w:r w:rsidR="002A4046">
        <w:rPr>
          <w:rFonts w:eastAsia="Avenir" w:cs="Avenir"/>
        </w:rPr>
        <w:t>.</w:t>
      </w:r>
      <w:r w:rsidR="001C197A">
        <w:rPr>
          <w:rFonts w:eastAsia="Avenir" w:cs="Avenir"/>
        </w:rPr>
        <w:t xml:space="preserve">, for reagent generation), the </w:t>
      </w:r>
      <w:r w:rsidR="001C197A" w:rsidRPr="00BA5341">
        <w:rPr>
          <w:rFonts w:eastAsia="Avenir" w:cs="Avenir"/>
        </w:rPr>
        <w:t>Collaborative Influenza Vaccine Innovation Centers (CIVIC)</w:t>
      </w:r>
      <w:r w:rsidR="001C197A">
        <w:rPr>
          <w:rFonts w:eastAsia="Avenir" w:cs="Avenir"/>
        </w:rPr>
        <w:t xml:space="preserve"> contract 75N93019C00051 </w:t>
      </w:r>
      <w:r w:rsidR="001C197A" w:rsidRPr="00BA5341">
        <w:rPr>
          <w:rFonts w:eastAsia="Avenir" w:cs="Avenir"/>
        </w:rPr>
        <w:t>and the generous support of the JPB foundation</w:t>
      </w:r>
      <w:r w:rsidR="001C197A">
        <w:rPr>
          <w:rFonts w:eastAsia="Avenir" w:cs="Avenir"/>
        </w:rPr>
        <w:t xml:space="preserve"> (F</w:t>
      </w:r>
      <w:r w:rsidR="002A4046">
        <w:rPr>
          <w:rFonts w:eastAsia="Avenir" w:cs="Avenir"/>
        </w:rPr>
        <w:t>.</w:t>
      </w:r>
      <w:r w:rsidR="001C197A">
        <w:rPr>
          <w:rFonts w:eastAsia="Avenir" w:cs="Avenir"/>
        </w:rPr>
        <w:t>K</w:t>
      </w:r>
      <w:r w:rsidR="002A4046">
        <w:rPr>
          <w:rFonts w:eastAsia="Avenir" w:cs="Avenir"/>
        </w:rPr>
        <w:t>.</w:t>
      </w:r>
      <w:r w:rsidR="001C197A">
        <w:rPr>
          <w:rFonts w:eastAsia="Avenir" w:cs="Avenir"/>
        </w:rPr>
        <w:t>, V</w:t>
      </w:r>
      <w:r w:rsidR="002A4046">
        <w:rPr>
          <w:rFonts w:eastAsia="Avenir" w:cs="Avenir"/>
        </w:rPr>
        <w:t>.</w:t>
      </w:r>
      <w:r w:rsidR="001C197A">
        <w:rPr>
          <w:rFonts w:eastAsia="Avenir" w:cs="Avenir"/>
        </w:rPr>
        <w:t>S</w:t>
      </w:r>
      <w:r w:rsidR="002A4046">
        <w:rPr>
          <w:rFonts w:eastAsia="Avenir" w:cs="Avenir"/>
        </w:rPr>
        <w:t>.</w:t>
      </w:r>
      <w:r w:rsidR="001C197A">
        <w:rPr>
          <w:rFonts w:eastAsia="Avenir" w:cs="Avenir"/>
        </w:rPr>
        <w:t>)</w:t>
      </w:r>
      <w:r w:rsidR="001C197A" w:rsidRPr="00BA5341">
        <w:rPr>
          <w:rFonts w:eastAsia="Avenir" w:cs="Avenir"/>
        </w:rPr>
        <w:t xml:space="preserve">, </w:t>
      </w:r>
      <w:r w:rsidR="001C197A">
        <w:rPr>
          <w:rFonts w:eastAsia="Avenir" w:cs="Avenir"/>
        </w:rPr>
        <w:t>the Cohen Foundation (V</w:t>
      </w:r>
      <w:r w:rsidR="00530AB0">
        <w:rPr>
          <w:rFonts w:eastAsia="Avenir" w:cs="Avenir"/>
        </w:rPr>
        <w:t>.</w:t>
      </w:r>
      <w:r w:rsidR="001C197A">
        <w:rPr>
          <w:rFonts w:eastAsia="Avenir" w:cs="Avenir"/>
        </w:rPr>
        <w:t>S</w:t>
      </w:r>
      <w:r w:rsidR="00530AB0">
        <w:rPr>
          <w:rFonts w:eastAsia="Avenir" w:cs="Avenir"/>
        </w:rPr>
        <w:t>.</w:t>
      </w:r>
      <w:r w:rsidR="001C197A">
        <w:rPr>
          <w:rFonts w:eastAsia="Avenir" w:cs="Avenir"/>
        </w:rPr>
        <w:t>, F</w:t>
      </w:r>
      <w:r w:rsidR="00530AB0">
        <w:rPr>
          <w:rFonts w:eastAsia="Avenir" w:cs="Avenir"/>
        </w:rPr>
        <w:t>.</w:t>
      </w:r>
      <w:r w:rsidR="001C197A">
        <w:rPr>
          <w:rFonts w:eastAsia="Avenir" w:cs="Avenir"/>
        </w:rPr>
        <w:t>K</w:t>
      </w:r>
      <w:r w:rsidR="00530AB0">
        <w:rPr>
          <w:rFonts w:eastAsia="Avenir" w:cs="Avenir"/>
        </w:rPr>
        <w:t>.</w:t>
      </w:r>
      <w:r w:rsidR="001C197A">
        <w:rPr>
          <w:rFonts w:eastAsia="Avenir" w:cs="Avenir"/>
        </w:rPr>
        <w:t xml:space="preserve">), </w:t>
      </w:r>
      <w:r w:rsidR="001C197A" w:rsidRPr="00BA5341">
        <w:rPr>
          <w:rFonts w:eastAsia="Avenir" w:cs="Avenir"/>
        </w:rPr>
        <w:t>the Open Philanthropy</w:t>
      </w:r>
      <w:r w:rsidR="001C197A">
        <w:rPr>
          <w:rFonts w:eastAsia="Avenir" w:cs="Avenir"/>
        </w:rPr>
        <w:t xml:space="preserve"> </w:t>
      </w:r>
      <w:r w:rsidR="001C197A" w:rsidRPr="00BA5341">
        <w:rPr>
          <w:rFonts w:eastAsia="Avenir" w:cs="Avenir"/>
        </w:rPr>
        <w:t>Project (#2020-215611</w:t>
      </w:r>
      <w:r w:rsidR="001C197A">
        <w:rPr>
          <w:rFonts w:eastAsia="Avenir" w:cs="Avenir"/>
        </w:rPr>
        <w:t>; F</w:t>
      </w:r>
      <w:r w:rsidR="002A4046">
        <w:rPr>
          <w:rFonts w:eastAsia="Avenir" w:cs="Avenir"/>
        </w:rPr>
        <w:t>.</w:t>
      </w:r>
      <w:r w:rsidR="001C197A">
        <w:rPr>
          <w:rFonts w:eastAsia="Avenir" w:cs="Avenir"/>
        </w:rPr>
        <w:t>K</w:t>
      </w:r>
      <w:r w:rsidR="002A4046">
        <w:rPr>
          <w:rFonts w:eastAsia="Avenir" w:cs="Avenir"/>
        </w:rPr>
        <w:t>.</w:t>
      </w:r>
      <w:r w:rsidR="001C197A">
        <w:rPr>
          <w:rFonts w:eastAsia="Avenir" w:cs="Avenir"/>
        </w:rPr>
        <w:t>, V</w:t>
      </w:r>
      <w:r w:rsidR="002A4046">
        <w:rPr>
          <w:rFonts w:eastAsia="Avenir" w:cs="Avenir"/>
        </w:rPr>
        <w:t>.</w:t>
      </w:r>
      <w:r w:rsidR="001C197A">
        <w:rPr>
          <w:rFonts w:eastAsia="Avenir" w:cs="Avenir"/>
        </w:rPr>
        <w:t>S</w:t>
      </w:r>
      <w:r w:rsidR="002A4046">
        <w:rPr>
          <w:rFonts w:eastAsia="Avenir" w:cs="Avenir"/>
        </w:rPr>
        <w:t>.</w:t>
      </w:r>
      <w:r w:rsidR="001C197A" w:rsidRPr="00BA5341">
        <w:rPr>
          <w:rFonts w:eastAsia="Avenir" w:cs="Avenir"/>
        </w:rPr>
        <w:t>)</w:t>
      </w:r>
      <w:r w:rsidR="002A4046">
        <w:rPr>
          <w:rFonts w:eastAsia="Avenir" w:cs="Avenir"/>
        </w:rPr>
        <w:t>,</w:t>
      </w:r>
      <w:r w:rsidR="001C197A" w:rsidRPr="00BA5341">
        <w:rPr>
          <w:rFonts w:eastAsia="Avenir" w:cs="Avenir"/>
        </w:rPr>
        <w:t xml:space="preserve"> </w:t>
      </w:r>
      <w:r w:rsidR="001C197A">
        <w:rPr>
          <w:rFonts w:eastAsia="Avenir" w:cs="Avenir"/>
        </w:rPr>
        <w:t xml:space="preserve">as well as </w:t>
      </w:r>
      <w:r w:rsidR="001C197A" w:rsidRPr="00BA5341">
        <w:rPr>
          <w:rFonts w:eastAsia="Avenir" w:cs="Avenir"/>
        </w:rPr>
        <w:t>other philanthropic donations.</w:t>
      </w:r>
      <w:r w:rsidR="002A4046" w:rsidRPr="002A4046">
        <w:rPr>
          <w:rFonts w:eastAsia="Avenir" w:cs="Avenir"/>
        </w:rPr>
        <w:t xml:space="preserve"> </w:t>
      </w:r>
      <w:r w:rsidR="002A4046">
        <w:rPr>
          <w:rFonts w:eastAsia="Avenir" w:cs="Avenir"/>
        </w:rPr>
        <w:t>We would also like to thank all of the COVID-19 and healthy human subjects who made this research possible through their generous blood donations.</w:t>
      </w:r>
      <w:r w:rsidR="00512CC1">
        <w:rPr>
          <w:rFonts w:eastAsia="Avenir" w:cs="Avenir"/>
        </w:rPr>
        <w:t xml:space="preserve"> </w:t>
      </w:r>
      <w:r w:rsidR="00D058F9" w:rsidRPr="00C33E64">
        <w:rPr>
          <w:rFonts w:eastAsia="Avenir" w:cs="Avenir"/>
          <w:b/>
        </w:rPr>
        <w:t>Authors contributions:</w:t>
      </w:r>
      <w:r w:rsidR="003A7A99" w:rsidRPr="00C33E64">
        <w:rPr>
          <w:rFonts w:eastAsia="Avenir" w:cs="Avenir"/>
          <w:b/>
        </w:rPr>
        <w:t xml:space="preserve"> </w:t>
      </w:r>
      <w:r w:rsidR="005665C0" w:rsidRPr="00C33E64">
        <w:rPr>
          <w:rFonts w:eastAsia="Avenir" w:cs="Avenir"/>
        </w:rPr>
        <w:t xml:space="preserve">Conceptualization, </w:t>
      </w:r>
      <w:r w:rsidR="003A7A99" w:rsidRPr="00C33E64">
        <w:rPr>
          <w:rFonts w:eastAsia="Avenir" w:cs="Avenir"/>
        </w:rPr>
        <w:t>S.C.</w:t>
      </w:r>
      <w:r w:rsidR="005665C0" w:rsidRPr="00C33E64">
        <w:rPr>
          <w:rFonts w:eastAsia="Avenir" w:cs="Avenir"/>
        </w:rPr>
        <w:t>, A.S. and D.W.; Investigation, J.M.D., J.M., Y.K., K.M.H., E.D.Y., C.E.F., A.G., S.H., C.N.; Formal Analysis, J.M.D., J.M., Y.K.,</w:t>
      </w:r>
      <w:r w:rsidR="00530AB0" w:rsidRPr="00C33E64">
        <w:rPr>
          <w:rFonts w:eastAsia="Avenir" w:cs="Avenir"/>
        </w:rPr>
        <w:t xml:space="preserve"> K.M.H.,</w:t>
      </w:r>
      <w:r w:rsidR="005665C0" w:rsidRPr="00C33E64">
        <w:rPr>
          <w:rFonts w:eastAsia="Avenir" w:cs="Avenir"/>
        </w:rPr>
        <w:t xml:space="preserve"> </w:t>
      </w:r>
      <w:r w:rsidR="00831B90" w:rsidRPr="00C33E64">
        <w:rPr>
          <w:rFonts w:eastAsia="Avenir" w:cs="Avenir"/>
        </w:rPr>
        <w:t xml:space="preserve">C.E.F., S.H., </w:t>
      </w:r>
      <w:r w:rsidR="005665C0" w:rsidRPr="00C33E64">
        <w:rPr>
          <w:rFonts w:eastAsia="Avenir" w:cs="Avenir"/>
        </w:rPr>
        <w:t xml:space="preserve">B.P., D.W., A.S., S.C.; Patient Recruitment and Samples, </w:t>
      </w:r>
      <w:r w:rsidR="00831B90" w:rsidRPr="00C33E64">
        <w:rPr>
          <w:rFonts w:eastAsia="Avenir" w:cs="Avenir"/>
        </w:rPr>
        <w:t xml:space="preserve">S.I.R., A.F., S.A.R., </w:t>
      </w:r>
      <w:r w:rsidR="00C33E64" w:rsidRPr="00C33E64">
        <w:rPr>
          <w:rFonts w:eastAsia="Avenir" w:cs="Avenir"/>
        </w:rPr>
        <w:t xml:space="preserve">F. K., V. S., </w:t>
      </w:r>
      <w:r w:rsidR="00831B90" w:rsidRPr="00C33E64">
        <w:rPr>
          <w:rFonts w:eastAsia="Avenir" w:cs="Avenir"/>
        </w:rPr>
        <w:t>D.M.S., D.W.</w:t>
      </w:r>
      <w:r w:rsidR="00530AB0" w:rsidRPr="00C33E64">
        <w:rPr>
          <w:rFonts w:eastAsia="Avenir" w:cs="Avenir"/>
        </w:rPr>
        <w:t>;</w:t>
      </w:r>
      <w:r w:rsidR="005665C0" w:rsidRPr="00C33E64">
        <w:rPr>
          <w:rFonts w:eastAsia="Avenir" w:cs="Avenir"/>
        </w:rPr>
        <w:t xml:space="preserve"> Material Resources,</w:t>
      </w:r>
      <w:r w:rsidR="00831B90" w:rsidRPr="00C33E64">
        <w:rPr>
          <w:rFonts w:eastAsia="Avenir" w:cs="Avenir"/>
        </w:rPr>
        <w:t xml:space="preserve"> F.K., V.S., </w:t>
      </w:r>
      <w:r w:rsidR="00D65AA0">
        <w:rPr>
          <w:rFonts w:eastAsia="Avenir" w:cs="Avenir"/>
        </w:rPr>
        <w:t xml:space="preserve">V.R., </w:t>
      </w:r>
      <w:r w:rsidR="00831B90" w:rsidRPr="00C33E64">
        <w:rPr>
          <w:rFonts w:eastAsia="Avenir" w:cs="Avenir"/>
        </w:rPr>
        <w:t>E.O.</w:t>
      </w:r>
      <w:r w:rsidR="00530AB0" w:rsidRPr="00C33E64">
        <w:rPr>
          <w:rFonts w:eastAsia="Avenir" w:cs="Avenir"/>
        </w:rPr>
        <w:t>S.</w:t>
      </w:r>
      <w:r w:rsidR="00831B90" w:rsidRPr="00C33E64">
        <w:rPr>
          <w:rFonts w:eastAsia="Avenir" w:cs="Avenir"/>
        </w:rPr>
        <w:t>, D.W., A.S., S.C.</w:t>
      </w:r>
      <w:r w:rsidR="005665C0" w:rsidRPr="00C33E64">
        <w:rPr>
          <w:rFonts w:eastAsia="Avenir" w:cs="Avenir"/>
        </w:rPr>
        <w:t xml:space="preserve">; Data Curation, </w:t>
      </w:r>
      <w:r w:rsidR="00530AB0" w:rsidRPr="00C33E64">
        <w:rPr>
          <w:rFonts w:eastAsia="Avenir" w:cs="Avenir"/>
        </w:rPr>
        <w:t xml:space="preserve">Y.K., </w:t>
      </w:r>
      <w:r w:rsidR="00831B90" w:rsidRPr="00C33E64">
        <w:rPr>
          <w:rFonts w:eastAsia="Avenir" w:cs="Avenir"/>
        </w:rPr>
        <w:t xml:space="preserve">J.M.D., J.M., S.H.; </w:t>
      </w:r>
      <w:r w:rsidR="005665C0" w:rsidRPr="00C33E64">
        <w:rPr>
          <w:rFonts w:eastAsia="Avenir" w:cs="Avenir"/>
        </w:rPr>
        <w:t xml:space="preserve">Writing, </w:t>
      </w:r>
      <w:r w:rsidR="00530AB0" w:rsidRPr="00C33E64">
        <w:rPr>
          <w:rFonts w:eastAsia="Avenir" w:cs="Avenir"/>
        </w:rPr>
        <w:t xml:space="preserve">Y.K., </w:t>
      </w:r>
      <w:r w:rsidR="00831B90" w:rsidRPr="00C33E64">
        <w:rPr>
          <w:rFonts w:eastAsia="Avenir" w:cs="Avenir"/>
        </w:rPr>
        <w:t xml:space="preserve">J.M.D., J.M., </w:t>
      </w:r>
      <w:r w:rsidR="00530AB0" w:rsidRPr="00C33E64">
        <w:rPr>
          <w:rFonts w:eastAsia="Avenir" w:cs="Avenir"/>
        </w:rPr>
        <w:t xml:space="preserve">S.I.R., </w:t>
      </w:r>
      <w:r w:rsidR="00831B90" w:rsidRPr="00C33E64">
        <w:rPr>
          <w:rFonts w:eastAsia="Avenir" w:cs="Avenir"/>
        </w:rPr>
        <w:t>D.W., A.S., S.C.;</w:t>
      </w:r>
      <w:r w:rsidR="005665C0" w:rsidRPr="00C33E64">
        <w:rPr>
          <w:rFonts w:eastAsia="Avenir" w:cs="Avenir"/>
        </w:rPr>
        <w:t xml:space="preserve"> Supervision</w:t>
      </w:r>
      <w:r w:rsidR="00831B90" w:rsidRPr="00C33E64">
        <w:rPr>
          <w:rFonts w:eastAsia="Avenir" w:cs="Avenir"/>
        </w:rPr>
        <w:t>, D.W., A.S., S.C.</w:t>
      </w:r>
      <w:r w:rsidR="005665C0" w:rsidRPr="00C33E64">
        <w:rPr>
          <w:rFonts w:eastAsia="Avenir" w:cs="Avenir"/>
        </w:rPr>
        <w:t xml:space="preserve">, Project Administration, </w:t>
      </w:r>
      <w:r w:rsidR="00831B90" w:rsidRPr="00C33E64">
        <w:rPr>
          <w:rFonts w:eastAsia="Avenir" w:cs="Avenir"/>
        </w:rPr>
        <w:t>A.F.</w:t>
      </w:r>
      <w:r w:rsidR="00530AB0" w:rsidRPr="00C33E64">
        <w:rPr>
          <w:rFonts w:eastAsia="Avenir" w:cs="Avenir"/>
        </w:rPr>
        <w:t xml:space="preserve"> </w:t>
      </w:r>
      <w:r w:rsidR="00512CC1" w:rsidRPr="00C33E64">
        <w:rPr>
          <w:rFonts w:eastAsia="Avenir" w:cs="Avenir"/>
          <w:b/>
        </w:rPr>
        <w:t>Competin</w:t>
      </w:r>
      <w:r w:rsidR="00512CC1">
        <w:rPr>
          <w:rFonts w:eastAsia="Avenir" w:cs="Avenir"/>
          <w:b/>
        </w:rPr>
        <w:t>g interests</w:t>
      </w:r>
      <w:r w:rsidR="00512CC1" w:rsidRPr="00B65CDC">
        <w:rPr>
          <w:rFonts w:eastAsia="Avenir" w:cs="Avenir"/>
          <w:b/>
        </w:rPr>
        <w:t>:</w:t>
      </w:r>
      <w:r w:rsidR="00512CC1">
        <w:rPr>
          <w:rFonts w:eastAsia="Avenir" w:cs="Avenir"/>
        </w:rPr>
        <w:t xml:space="preserve"> </w:t>
      </w:r>
      <w:r w:rsidR="003D6C38" w:rsidRPr="00FC6DFE">
        <w:rPr>
          <w:szCs w:val="20"/>
        </w:rPr>
        <w:t>A.S. is a consultant for Gritstone, Flow Pharma</w:t>
      </w:r>
      <w:r w:rsidR="005E3AAA">
        <w:rPr>
          <w:szCs w:val="20"/>
        </w:rPr>
        <w:t>, Merck, Epitogenesis, Gilead</w:t>
      </w:r>
      <w:r w:rsidR="003D6C38" w:rsidRPr="00FC6DFE">
        <w:rPr>
          <w:szCs w:val="20"/>
        </w:rPr>
        <w:t xml:space="preserve"> and Avalia. S.C. is a consultant for Avalia. </w:t>
      </w:r>
      <w:r w:rsidR="00511634" w:rsidRPr="00511634">
        <w:rPr>
          <w:rFonts w:eastAsia="Times New Roman"/>
          <w:color w:val="000000"/>
          <w:szCs w:val="20"/>
        </w:rPr>
        <w:t>LJI</w:t>
      </w:r>
      <w:r w:rsidR="00511634" w:rsidRPr="00511634">
        <w:rPr>
          <w:rFonts w:ascii="Avenir-Book" w:eastAsia="Times New Roman" w:hAnsi="Avenir-Book"/>
          <w:color w:val="000000"/>
          <w:szCs w:val="20"/>
        </w:rPr>
        <w:t> </w:t>
      </w:r>
      <w:r w:rsidR="00511634" w:rsidRPr="00511634">
        <w:rPr>
          <w:rFonts w:eastAsia="Times New Roman"/>
          <w:color w:val="000000"/>
          <w:szCs w:val="20"/>
        </w:rPr>
        <w:t xml:space="preserve">has filed for patent protection for various aspects of </w:t>
      </w:r>
      <w:r w:rsidR="00511634">
        <w:rPr>
          <w:rFonts w:eastAsia="Times New Roman"/>
          <w:color w:val="000000"/>
          <w:szCs w:val="20"/>
        </w:rPr>
        <w:t xml:space="preserve">T cell </w:t>
      </w:r>
      <w:r w:rsidR="00511634" w:rsidRPr="00511634">
        <w:rPr>
          <w:rFonts w:eastAsia="Times New Roman"/>
          <w:color w:val="000000"/>
          <w:szCs w:val="20"/>
        </w:rPr>
        <w:t>epitope and vaccine design work</w:t>
      </w:r>
      <w:r w:rsidR="00511634">
        <w:rPr>
          <w:rFonts w:ascii="Times New Roman" w:eastAsia="Times New Roman" w:hAnsi="Times New Roman"/>
          <w:sz w:val="24"/>
        </w:rPr>
        <w:t xml:space="preserve">. </w:t>
      </w:r>
      <w:r w:rsidR="001C197A" w:rsidRPr="00BA5341">
        <w:rPr>
          <w:szCs w:val="20"/>
        </w:rPr>
        <w:t>Mount Sinai has licensed serological assays to commercial entities and has filed for patent protection for serological assays. D</w:t>
      </w:r>
      <w:r w:rsidR="002A4046">
        <w:rPr>
          <w:szCs w:val="20"/>
        </w:rPr>
        <w:t>.</w:t>
      </w:r>
      <w:r w:rsidR="001C197A" w:rsidRPr="00BA5341">
        <w:rPr>
          <w:szCs w:val="20"/>
        </w:rPr>
        <w:t>S</w:t>
      </w:r>
      <w:r w:rsidR="002A4046">
        <w:rPr>
          <w:szCs w:val="20"/>
        </w:rPr>
        <w:t>.</w:t>
      </w:r>
      <w:r w:rsidR="001C197A" w:rsidRPr="00BA5341">
        <w:rPr>
          <w:szCs w:val="20"/>
        </w:rPr>
        <w:t>, F</w:t>
      </w:r>
      <w:r w:rsidR="002A4046">
        <w:rPr>
          <w:szCs w:val="20"/>
        </w:rPr>
        <w:t>.</w:t>
      </w:r>
      <w:r w:rsidR="001C197A" w:rsidRPr="00BA5341">
        <w:rPr>
          <w:szCs w:val="20"/>
        </w:rPr>
        <w:t>A</w:t>
      </w:r>
      <w:r w:rsidR="002A4046">
        <w:rPr>
          <w:szCs w:val="20"/>
        </w:rPr>
        <w:t>.</w:t>
      </w:r>
      <w:r w:rsidR="001C197A" w:rsidRPr="00BA5341">
        <w:rPr>
          <w:szCs w:val="20"/>
        </w:rPr>
        <w:t>, V</w:t>
      </w:r>
      <w:r w:rsidR="002A4046">
        <w:rPr>
          <w:szCs w:val="20"/>
        </w:rPr>
        <w:t>.</w:t>
      </w:r>
      <w:r w:rsidR="001C197A" w:rsidRPr="00BA5341">
        <w:rPr>
          <w:szCs w:val="20"/>
        </w:rPr>
        <w:t>S</w:t>
      </w:r>
      <w:r w:rsidR="002A4046">
        <w:rPr>
          <w:szCs w:val="20"/>
        </w:rPr>
        <w:t>.</w:t>
      </w:r>
      <w:r w:rsidR="001C197A" w:rsidRPr="00BA5341">
        <w:rPr>
          <w:szCs w:val="20"/>
        </w:rPr>
        <w:t xml:space="preserve"> and F</w:t>
      </w:r>
      <w:r w:rsidR="002A4046">
        <w:rPr>
          <w:szCs w:val="20"/>
        </w:rPr>
        <w:t>.</w:t>
      </w:r>
      <w:r w:rsidR="001C197A" w:rsidRPr="00BA5341">
        <w:rPr>
          <w:szCs w:val="20"/>
        </w:rPr>
        <w:t>K</w:t>
      </w:r>
      <w:r w:rsidR="002A4046">
        <w:rPr>
          <w:szCs w:val="20"/>
        </w:rPr>
        <w:t>.</w:t>
      </w:r>
      <w:r w:rsidR="001C197A" w:rsidRPr="00BA5341">
        <w:rPr>
          <w:szCs w:val="20"/>
        </w:rPr>
        <w:t xml:space="preserve"> are listed as inventors on the pending</w:t>
      </w:r>
      <w:r w:rsidR="001C197A">
        <w:rPr>
          <w:szCs w:val="20"/>
        </w:rPr>
        <w:t xml:space="preserve"> </w:t>
      </w:r>
      <w:r w:rsidR="001C197A" w:rsidRPr="00BA5341">
        <w:rPr>
          <w:szCs w:val="20"/>
        </w:rPr>
        <w:t>patent application</w:t>
      </w:r>
      <w:r w:rsidR="001C197A">
        <w:rPr>
          <w:szCs w:val="20"/>
        </w:rPr>
        <w:t xml:space="preserve"> (F</w:t>
      </w:r>
      <w:r w:rsidR="002A4046">
        <w:rPr>
          <w:szCs w:val="20"/>
        </w:rPr>
        <w:t>.</w:t>
      </w:r>
      <w:r w:rsidR="001C197A">
        <w:rPr>
          <w:szCs w:val="20"/>
        </w:rPr>
        <w:t>K</w:t>
      </w:r>
      <w:r w:rsidR="002A4046">
        <w:rPr>
          <w:szCs w:val="20"/>
        </w:rPr>
        <w:t>.</w:t>
      </w:r>
      <w:r w:rsidR="001C197A">
        <w:rPr>
          <w:szCs w:val="20"/>
        </w:rPr>
        <w:t>, V</w:t>
      </w:r>
      <w:r w:rsidR="002A4046">
        <w:rPr>
          <w:szCs w:val="20"/>
        </w:rPr>
        <w:t>.</w:t>
      </w:r>
      <w:r w:rsidR="001C197A">
        <w:rPr>
          <w:szCs w:val="20"/>
        </w:rPr>
        <w:t>S</w:t>
      </w:r>
      <w:r w:rsidR="002A4046">
        <w:rPr>
          <w:szCs w:val="20"/>
        </w:rPr>
        <w:t>.</w:t>
      </w:r>
      <w:r w:rsidR="001C197A">
        <w:rPr>
          <w:szCs w:val="20"/>
        </w:rPr>
        <w:t>)</w:t>
      </w:r>
      <w:r w:rsidR="00D377A3">
        <w:rPr>
          <w:szCs w:val="20"/>
        </w:rPr>
        <w:t xml:space="preserve">, </w:t>
      </w:r>
      <w:r w:rsidR="00D377A3" w:rsidRPr="007B5385">
        <w:rPr>
          <w:szCs w:val="20"/>
        </w:rPr>
        <w:t xml:space="preserve">and </w:t>
      </w:r>
      <w:r w:rsidR="002A4046">
        <w:rPr>
          <w:szCs w:val="20"/>
        </w:rPr>
        <w:t>Newcastle disease virus (</w:t>
      </w:r>
      <w:r w:rsidR="00D377A3" w:rsidRPr="007B5385">
        <w:rPr>
          <w:szCs w:val="20"/>
        </w:rPr>
        <w:t>NDV</w:t>
      </w:r>
      <w:r w:rsidR="002A4046">
        <w:rPr>
          <w:szCs w:val="20"/>
        </w:rPr>
        <w:t>)</w:t>
      </w:r>
      <w:r w:rsidR="00D377A3" w:rsidRPr="007B5385">
        <w:rPr>
          <w:szCs w:val="20"/>
        </w:rPr>
        <w:t>-based SARS-CoV-2 vaccines</w:t>
      </w:r>
      <w:r w:rsidR="00D377A3">
        <w:rPr>
          <w:szCs w:val="20"/>
        </w:rPr>
        <w:t xml:space="preserve"> that name F.K. as inventor</w:t>
      </w:r>
      <w:r w:rsidR="001C197A" w:rsidRPr="00BA5341">
        <w:rPr>
          <w:szCs w:val="20"/>
        </w:rPr>
        <w:t>.</w:t>
      </w:r>
      <w:r w:rsidR="00511634" w:rsidRPr="00511634">
        <w:rPr>
          <w:szCs w:val="20"/>
        </w:rPr>
        <w:t xml:space="preserve"> </w:t>
      </w:r>
      <w:r w:rsidR="00511634" w:rsidRPr="00FC6DFE">
        <w:rPr>
          <w:szCs w:val="20"/>
        </w:rPr>
        <w:t>All other authors declare no conflict of interest.</w:t>
      </w:r>
      <w:r w:rsidR="00512CC1">
        <w:rPr>
          <w:szCs w:val="20"/>
        </w:rPr>
        <w:t xml:space="preserve"> </w:t>
      </w:r>
      <w:r w:rsidR="00512CC1" w:rsidRPr="004C0AA9">
        <w:rPr>
          <w:rFonts w:eastAsia="Avenir" w:cs="Avenir"/>
          <w:b/>
        </w:rPr>
        <w:t xml:space="preserve">Data and materials availability: </w:t>
      </w:r>
      <w:r w:rsidR="004C0AA9" w:rsidRPr="004C0AA9">
        <w:rPr>
          <w:rFonts w:eastAsia="Avenir" w:cs="Avenir"/>
        </w:rPr>
        <w:t xml:space="preserve">All data are provided in the Supplementary </w:t>
      </w:r>
      <w:r w:rsidR="004C0AA9" w:rsidRPr="00E36D76">
        <w:rPr>
          <w:rFonts w:eastAsia="Avenir" w:cs="Avenir"/>
          <w:szCs w:val="20"/>
        </w:rPr>
        <w:t>Materials.</w:t>
      </w:r>
      <w:r w:rsidR="00BD28F5" w:rsidRPr="00E36D76">
        <w:rPr>
          <w:rFonts w:eastAsia="Avenir" w:cs="Avenir"/>
          <w:szCs w:val="20"/>
        </w:rPr>
        <w:t xml:space="preserve"> </w:t>
      </w:r>
      <w:r w:rsidR="00C078FA" w:rsidRPr="00E36D76">
        <w:rPr>
          <w:rFonts w:eastAsia="Times New Roman" w:cs="Calibri"/>
          <w:iCs/>
          <w:color w:val="222222"/>
          <w:spacing w:val="-1"/>
          <w:szCs w:val="20"/>
          <w:shd w:val="clear" w:color="auto" w:fill="FFFFFF"/>
        </w:rPr>
        <w:t>Epitope pools utilized in this paper will be made available to the scientific community upon request</w:t>
      </w:r>
      <w:r w:rsidR="002C1993" w:rsidRPr="00E36D76">
        <w:rPr>
          <w:rFonts w:eastAsia="Times New Roman" w:cs="Calibri"/>
          <w:iCs/>
          <w:color w:val="222222"/>
          <w:spacing w:val="-1"/>
          <w:szCs w:val="20"/>
          <w:shd w:val="clear" w:color="auto" w:fill="FFFFFF"/>
        </w:rPr>
        <w:t xml:space="preserve"> </w:t>
      </w:r>
      <w:r w:rsidR="00C078FA" w:rsidRPr="00E36D76">
        <w:rPr>
          <w:rFonts w:eastAsia="Times New Roman" w:cs="Calibri"/>
          <w:iCs/>
          <w:color w:val="222222"/>
          <w:spacing w:val="-1"/>
          <w:szCs w:val="20"/>
          <w:shd w:val="clear" w:color="auto" w:fill="FFFFFF"/>
        </w:rPr>
        <w:t>and execution of a material transfer agreement (MTA)</w:t>
      </w:r>
      <w:r w:rsidR="00C078FA" w:rsidRPr="00C64D89">
        <w:rPr>
          <w:rFonts w:eastAsia="Times New Roman" w:cs="Calibri"/>
          <w:iCs/>
          <w:color w:val="222222"/>
          <w:spacing w:val="-1"/>
          <w:szCs w:val="20"/>
          <w:shd w:val="clear" w:color="auto" w:fill="FFFFFF"/>
        </w:rPr>
        <w:t xml:space="preserve">. </w:t>
      </w:r>
      <w:r w:rsidR="00C64D89" w:rsidRPr="00C64D89">
        <w:rPr>
          <w:rFonts w:eastAsia="Times New Roman" w:cs="Calibri"/>
          <w:iCs/>
          <w:color w:val="222222"/>
          <w:spacing w:val="-1"/>
          <w:szCs w:val="20"/>
          <w:shd w:val="clear" w:color="auto" w:fill="FFFFFF"/>
        </w:rPr>
        <w:t>This work is licensed under a Creative Commons Attribution 4.0 International (CC BY 4.0) license, which permits unrestricted use, distribution, and reproduction in any medium, provided the original work is properly cited. To view a copy of this license, visit </w:t>
      </w:r>
      <w:hyperlink r:id="rId11" w:history="1">
        <w:r w:rsidR="00C64D89" w:rsidRPr="00C64D89">
          <w:rPr>
            <w:rFonts w:eastAsia="Times New Roman" w:cs="Calibri"/>
            <w:iCs/>
            <w:color w:val="222222"/>
            <w:spacing w:val="-1"/>
            <w:szCs w:val="20"/>
            <w:shd w:val="clear" w:color="auto" w:fill="FFFFFF"/>
          </w:rPr>
          <w:t>https://creativecommons.org/licenses/by/4.0/</w:t>
        </w:r>
      </w:hyperlink>
      <w:r w:rsidR="00C64D89" w:rsidRPr="00C64D89">
        <w:rPr>
          <w:rFonts w:eastAsia="Times New Roman" w:cs="Calibri"/>
          <w:iCs/>
          <w:color w:val="222222"/>
          <w:spacing w:val="-1"/>
          <w:szCs w:val="20"/>
          <w:shd w:val="clear" w:color="auto" w:fill="FFFFFF"/>
        </w:rPr>
        <w:t>. This license does not apply to figures/photos/artwork or other content included in the article that is credited to a third party; obtain authorization from the rights holder before using such material.</w:t>
      </w:r>
    </w:p>
    <w:p w14:paraId="28DA6575" w14:textId="78FFD6A9" w:rsidR="003B00E4" w:rsidRDefault="003B00E4" w:rsidP="0010249F">
      <w:pPr>
        <w:adjustRightInd w:val="0"/>
        <w:contextualSpacing/>
        <w:rPr>
          <w:szCs w:val="20"/>
        </w:rPr>
      </w:pPr>
    </w:p>
    <w:p w14:paraId="09DAFF8B" w14:textId="1E1C9DD9" w:rsidR="000F0253" w:rsidRPr="000F0253" w:rsidRDefault="000F0253" w:rsidP="0010249F">
      <w:pPr>
        <w:adjustRightInd w:val="0"/>
        <w:contextualSpacing/>
        <w:rPr>
          <w:rFonts w:cs="Arial"/>
          <w:b/>
          <w:color w:val="0070C0"/>
          <w:szCs w:val="20"/>
        </w:rPr>
      </w:pPr>
      <w:r w:rsidRPr="000F0253">
        <w:rPr>
          <w:rFonts w:cs="Arial"/>
          <w:b/>
          <w:color w:val="0070C0"/>
          <w:szCs w:val="20"/>
        </w:rPr>
        <w:t>Supplementary Materials</w:t>
      </w:r>
    </w:p>
    <w:p w14:paraId="469E31C5" w14:textId="77777777" w:rsidR="000F0253" w:rsidRDefault="000F0253" w:rsidP="00180AA2">
      <w:pPr>
        <w:rPr>
          <w:rFonts w:eastAsia="Times New Roman" w:cs="Calibri"/>
          <w:iCs/>
          <w:color w:val="222222"/>
          <w:spacing w:val="-1"/>
          <w:szCs w:val="20"/>
          <w:shd w:val="clear" w:color="auto" w:fill="FFFFFF"/>
        </w:rPr>
      </w:pPr>
      <w:r w:rsidRPr="000F0253">
        <w:rPr>
          <w:rFonts w:eastAsia="Times New Roman" w:cs="Calibri"/>
          <w:iCs/>
          <w:color w:val="222222"/>
          <w:spacing w:val="-1"/>
          <w:szCs w:val="20"/>
          <w:shd w:val="clear" w:color="auto" w:fill="FFFFFF"/>
        </w:rPr>
        <w:t>Materials and Methods</w:t>
      </w:r>
    </w:p>
    <w:p w14:paraId="2E219CF1" w14:textId="765B796D" w:rsidR="000F0253" w:rsidRDefault="000F0253" w:rsidP="0010249F">
      <w:pPr>
        <w:rPr>
          <w:rFonts w:eastAsia="Times New Roman" w:cs="Calibri"/>
          <w:iCs/>
          <w:color w:val="222222"/>
          <w:spacing w:val="-1"/>
          <w:szCs w:val="20"/>
          <w:shd w:val="clear" w:color="auto" w:fill="FFFFFF"/>
        </w:rPr>
      </w:pPr>
      <w:r w:rsidRPr="000F0253">
        <w:rPr>
          <w:rFonts w:eastAsia="Times New Roman" w:cs="Calibri"/>
          <w:iCs/>
          <w:color w:val="222222"/>
          <w:spacing w:val="-1"/>
          <w:szCs w:val="20"/>
          <w:shd w:val="clear" w:color="auto" w:fill="FFFFFF"/>
        </w:rPr>
        <w:t>Figures S1 -S</w:t>
      </w:r>
      <w:r>
        <w:rPr>
          <w:rFonts w:eastAsia="Times New Roman" w:cs="Calibri"/>
          <w:iCs/>
          <w:color w:val="222222"/>
          <w:spacing w:val="-1"/>
          <w:szCs w:val="20"/>
          <w:shd w:val="clear" w:color="auto" w:fill="FFFFFF"/>
        </w:rPr>
        <w:t>10</w:t>
      </w:r>
    </w:p>
    <w:p w14:paraId="03F8C583" w14:textId="0405EFC5" w:rsidR="000F0253" w:rsidRPr="000F0253" w:rsidRDefault="000F0253" w:rsidP="0010249F">
      <w:pPr>
        <w:rPr>
          <w:rFonts w:eastAsia="Times New Roman" w:cs="Calibri"/>
          <w:iCs/>
          <w:color w:val="222222"/>
          <w:spacing w:val="-1"/>
          <w:szCs w:val="20"/>
          <w:shd w:val="clear" w:color="auto" w:fill="FFFFFF"/>
        </w:rPr>
      </w:pPr>
      <w:r w:rsidRPr="000F0253">
        <w:rPr>
          <w:rFonts w:eastAsia="Times New Roman" w:cs="Calibri"/>
          <w:iCs/>
          <w:color w:val="222222"/>
          <w:spacing w:val="-1"/>
          <w:szCs w:val="20"/>
          <w:shd w:val="clear" w:color="auto" w:fill="FFFFFF"/>
        </w:rPr>
        <w:t>Tables S1-S</w:t>
      </w:r>
      <w:r>
        <w:rPr>
          <w:rFonts w:eastAsia="Times New Roman" w:cs="Calibri"/>
          <w:iCs/>
          <w:color w:val="222222"/>
          <w:spacing w:val="-1"/>
          <w:szCs w:val="20"/>
          <w:shd w:val="clear" w:color="auto" w:fill="FFFFFF"/>
        </w:rPr>
        <w:t>2</w:t>
      </w:r>
      <w:r w:rsidRPr="000F0253">
        <w:rPr>
          <w:rFonts w:eastAsia="Times New Roman" w:cs="Calibri"/>
          <w:iCs/>
          <w:color w:val="222222"/>
          <w:spacing w:val="-1"/>
          <w:szCs w:val="20"/>
          <w:shd w:val="clear" w:color="auto" w:fill="FFFFFF"/>
        </w:rPr>
        <w:br/>
      </w:r>
      <w:r>
        <w:rPr>
          <w:rFonts w:eastAsia="Times New Roman" w:cs="Calibri"/>
          <w:iCs/>
          <w:color w:val="222222"/>
          <w:spacing w:val="-1"/>
          <w:szCs w:val="20"/>
          <w:shd w:val="clear" w:color="auto" w:fill="FFFFFF"/>
        </w:rPr>
        <w:t>Data File</w:t>
      </w:r>
    </w:p>
    <w:p w14:paraId="567D05BC" w14:textId="7055C35C" w:rsidR="003A203B" w:rsidRPr="000F0253" w:rsidRDefault="003A203B" w:rsidP="0010249F">
      <w:pPr>
        <w:adjustRightInd w:val="0"/>
        <w:contextualSpacing/>
        <w:rPr>
          <w:rFonts w:eastAsia="Times New Roman" w:cs="Calibri"/>
          <w:iCs/>
          <w:color w:val="222222"/>
          <w:spacing w:val="-1"/>
          <w:szCs w:val="20"/>
          <w:shd w:val="clear" w:color="auto" w:fill="FFFFFF"/>
        </w:rPr>
      </w:pPr>
      <w:r w:rsidRPr="000F0253">
        <w:rPr>
          <w:rFonts w:eastAsia="Times New Roman" w:cs="Calibri"/>
          <w:iCs/>
          <w:color w:val="222222"/>
          <w:spacing w:val="-1"/>
          <w:szCs w:val="20"/>
          <w:shd w:val="clear" w:color="auto" w:fill="FFFFFF"/>
        </w:rPr>
        <w:br w:type="page"/>
      </w:r>
    </w:p>
    <w:p w14:paraId="6C11CDC1" w14:textId="43901275" w:rsidR="003A203B" w:rsidRPr="00FC6DFE" w:rsidRDefault="003A203B" w:rsidP="0010249F">
      <w:pPr>
        <w:adjustRightInd w:val="0"/>
        <w:contextualSpacing/>
        <w:rPr>
          <w:b/>
          <w:szCs w:val="20"/>
        </w:rPr>
      </w:pPr>
      <w:r w:rsidRPr="00FC6DFE">
        <w:rPr>
          <w:b/>
          <w:color w:val="0070C0"/>
          <w:szCs w:val="20"/>
        </w:rPr>
        <w:lastRenderedPageBreak/>
        <w:t>FIGURE LEGENDS</w:t>
      </w:r>
    </w:p>
    <w:p w14:paraId="25348CFF" w14:textId="77777777" w:rsidR="003D6C38" w:rsidRPr="00FC6DFE" w:rsidRDefault="003D6C38" w:rsidP="0010249F">
      <w:pPr>
        <w:adjustRightInd w:val="0"/>
        <w:contextualSpacing/>
        <w:rPr>
          <w:noProof/>
          <w:szCs w:val="20"/>
        </w:rPr>
      </w:pPr>
    </w:p>
    <w:p w14:paraId="10EDD5AA" w14:textId="47F4DA2A" w:rsidR="00927FB6" w:rsidRDefault="003D6C38" w:rsidP="0010249F">
      <w:pPr>
        <w:adjustRightInd w:val="0"/>
        <w:contextualSpacing/>
        <w:rPr>
          <w:szCs w:val="20"/>
        </w:rPr>
      </w:pPr>
      <w:r w:rsidRPr="000F00E8">
        <w:rPr>
          <w:b/>
          <w:noProof/>
          <w:szCs w:val="20"/>
        </w:rPr>
        <w:t>Fig</w:t>
      </w:r>
      <w:r w:rsidR="006351D4">
        <w:rPr>
          <w:b/>
          <w:noProof/>
          <w:szCs w:val="20"/>
        </w:rPr>
        <w:t>.</w:t>
      </w:r>
      <w:r w:rsidRPr="000F00E8">
        <w:rPr>
          <w:b/>
          <w:noProof/>
          <w:szCs w:val="20"/>
        </w:rPr>
        <w:t xml:space="preserve"> </w:t>
      </w:r>
      <w:r w:rsidRPr="000F00E8">
        <w:rPr>
          <w:b/>
          <w:color w:val="000000" w:themeColor="text1"/>
          <w:szCs w:val="20"/>
        </w:rPr>
        <w:t>1.</w:t>
      </w:r>
      <w:r w:rsidRPr="00FC6DFE">
        <w:rPr>
          <w:color w:val="000000" w:themeColor="text1"/>
          <w:szCs w:val="20"/>
        </w:rPr>
        <w:t xml:space="preserve"> </w:t>
      </w:r>
      <w:r w:rsidR="006351D4">
        <w:rPr>
          <w:color w:val="000000" w:themeColor="text1"/>
          <w:szCs w:val="20"/>
        </w:rPr>
        <w:t xml:space="preserve">Circulating antibodies to </w:t>
      </w:r>
      <w:r w:rsidR="000F00E8">
        <w:rPr>
          <w:b/>
          <w:szCs w:val="20"/>
        </w:rPr>
        <w:t>SARS-CoV-2 over time</w:t>
      </w:r>
      <w:r w:rsidR="009303DF">
        <w:rPr>
          <w:b/>
          <w:szCs w:val="20"/>
        </w:rPr>
        <w:t xml:space="preserve">. (A) </w:t>
      </w:r>
      <w:r w:rsidR="00C324E6" w:rsidRPr="00C324E6">
        <w:rPr>
          <w:szCs w:val="20"/>
        </w:rPr>
        <w:t>Cross</w:t>
      </w:r>
      <w:r w:rsidR="004A35F8" w:rsidRPr="00604C41">
        <w:rPr>
          <w:szCs w:val="20"/>
        </w:rPr>
        <w:t>-</w:t>
      </w:r>
      <w:r w:rsidR="00C324E6" w:rsidRPr="00604C41">
        <w:rPr>
          <w:szCs w:val="20"/>
        </w:rPr>
        <w:t xml:space="preserve">sectional </w:t>
      </w:r>
      <w:r w:rsidR="004C28D0">
        <w:rPr>
          <w:szCs w:val="20"/>
        </w:rPr>
        <w:t>Spike</w:t>
      </w:r>
      <w:r w:rsidR="00C324E6" w:rsidRPr="00604C41">
        <w:rPr>
          <w:szCs w:val="20"/>
        </w:rPr>
        <w:t xml:space="preserve"> IgG </w:t>
      </w:r>
      <w:r w:rsidR="005767E6" w:rsidRPr="00604C41">
        <w:rPr>
          <w:szCs w:val="20"/>
        </w:rPr>
        <w:t>from COVID-19 subject plasma samples</w:t>
      </w:r>
      <w:r w:rsidR="00C324E6" w:rsidRPr="00604C41">
        <w:rPr>
          <w:szCs w:val="20"/>
        </w:rPr>
        <w:t xml:space="preserve"> (n=</w:t>
      </w:r>
      <w:r w:rsidR="007F4DCA" w:rsidRPr="00604C41">
        <w:rPr>
          <w:szCs w:val="20"/>
        </w:rPr>
        <w:t>228</w:t>
      </w:r>
      <w:r w:rsidR="00C324E6" w:rsidRPr="00604C41">
        <w:rPr>
          <w:szCs w:val="20"/>
        </w:rPr>
        <w:t xml:space="preserve">). </w:t>
      </w:r>
      <w:r w:rsidR="00A21080">
        <w:rPr>
          <w:szCs w:val="20"/>
        </w:rPr>
        <w:t>Continuous</w:t>
      </w:r>
      <w:r w:rsidR="00C324E6" w:rsidRPr="00604C41">
        <w:rPr>
          <w:szCs w:val="20"/>
        </w:rPr>
        <w:t xml:space="preserve"> decay preferred model for best fit curve, </w:t>
      </w:r>
      <w:r w:rsidR="00C324E6" w:rsidRPr="00604C41">
        <w:rPr>
          <w:i/>
          <w:szCs w:val="20"/>
        </w:rPr>
        <w:t>t</w:t>
      </w:r>
      <w:r w:rsidR="00C324E6" w:rsidRPr="00604C41">
        <w:rPr>
          <w:szCs w:val="20"/>
          <w:vertAlign w:val="subscript"/>
        </w:rPr>
        <w:t>1/2</w:t>
      </w:r>
      <w:r w:rsidR="00C324E6" w:rsidRPr="00604C41">
        <w:rPr>
          <w:szCs w:val="20"/>
        </w:rPr>
        <w:t xml:space="preserve"> = </w:t>
      </w:r>
      <w:r w:rsidR="00FC314C" w:rsidRPr="00604C41">
        <w:rPr>
          <w:szCs w:val="20"/>
        </w:rPr>
        <w:t>1</w:t>
      </w:r>
      <w:r w:rsidR="009C3FA2" w:rsidRPr="00604C41">
        <w:rPr>
          <w:szCs w:val="20"/>
        </w:rPr>
        <w:t>40</w:t>
      </w:r>
      <w:r w:rsidR="002E0B1E">
        <w:rPr>
          <w:szCs w:val="20"/>
        </w:rPr>
        <w:t xml:space="preserve"> </w:t>
      </w:r>
      <w:r w:rsidR="003C7F80" w:rsidRPr="00604C41">
        <w:rPr>
          <w:szCs w:val="20"/>
        </w:rPr>
        <w:t>d</w:t>
      </w:r>
      <w:r w:rsidR="002E0B1E">
        <w:rPr>
          <w:szCs w:val="20"/>
        </w:rPr>
        <w:t>ays</w:t>
      </w:r>
      <w:r w:rsidR="00C324E6" w:rsidRPr="00604C41">
        <w:rPr>
          <w:szCs w:val="20"/>
        </w:rPr>
        <w:t xml:space="preserve">, </w:t>
      </w:r>
      <w:r w:rsidR="009C3FA2" w:rsidRPr="00604C41">
        <w:t>95% CI: 89-32</w:t>
      </w:r>
      <w:r w:rsidR="002C5246">
        <w:t>5</w:t>
      </w:r>
      <w:r w:rsidR="009C3FA2" w:rsidRPr="00604C41">
        <w:t xml:space="preserve"> </w:t>
      </w:r>
      <w:r w:rsidR="00C324E6" w:rsidRPr="00604C41">
        <w:rPr>
          <w:szCs w:val="20"/>
        </w:rPr>
        <w:t>days. R = -0.</w:t>
      </w:r>
      <w:r w:rsidR="00FC314C" w:rsidRPr="00604C41">
        <w:rPr>
          <w:szCs w:val="20"/>
        </w:rPr>
        <w:t>2</w:t>
      </w:r>
      <w:r w:rsidR="007963F7">
        <w:rPr>
          <w:szCs w:val="20"/>
        </w:rPr>
        <w:t>3</w:t>
      </w:r>
      <w:r w:rsidR="00C324E6" w:rsidRPr="00604C41">
        <w:rPr>
          <w:szCs w:val="20"/>
        </w:rPr>
        <w:t>, p=0</w:t>
      </w:r>
      <w:r w:rsidR="00080A8E" w:rsidRPr="00604C41">
        <w:rPr>
          <w:szCs w:val="20"/>
        </w:rPr>
        <w:t>.0</w:t>
      </w:r>
      <w:r w:rsidR="00FC314C" w:rsidRPr="00604C41">
        <w:rPr>
          <w:szCs w:val="20"/>
        </w:rPr>
        <w:t>0</w:t>
      </w:r>
      <w:r w:rsidR="007963F7">
        <w:rPr>
          <w:szCs w:val="20"/>
        </w:rPr>
        <w:t>06</w:t>
      </w:r>
      <w:r w:rsidR="00C324E6" w:rsidRPr="00604C41">
        <w:rPr>
          <w:szCs w:val="20"/>
        </w:rPr>
        <w:t xml:space="preserve">. </w:t>
      </w:r>
      <w:r w:rsidR="009303DF" w:rsidRPr="00604C41">
        <w:rPr>
          <w:b/>
          <w:szCs w:val="20"/>
        </w:rPr>
        <w:t xml:space="preserve">(B) </w:t>
      </w:r>
      <w:r w:rsidR="003C7F80" w:rsidRPr="00604C41">
        <w:rPr>
          <w:szCs w:val="20"/>
        </w:rPr>
        <w:t xml:space="preserve">Longitudinal </w:t>
      </w:r>
      <w:r w:rsidR="004C28D0">
        <w:rPr>
          <w:szCs w:val="20"/>
        </w:rPr>
        <w:t>Spike</w:t>
      </w:r>
      <w:r w:rsidR="00C324E6" w:rsidRPr="00604C41">
        <w:rPr>
          <w:szCs w:val="20"/>
        </w:rPr>
        <w:t xml:space="preserve"> IgG </w:t>
      </w:r>
      <w:r w:rsidR="00080A8E" w:rsidRPr="00604C41">
        <w:rPr>
          <w:szCs w:val="20"/>
        </w:rPr>
        <w:t>(n=</w:t>
      </w:r>
      <w:r w:rsidR="007F4DCA" w:rsidRPr="00604C41">
        <w:rPr>
          <w:szCs w:val="20"/>
        </w:rPr>
        <w:t>5</w:t>
      </w:r>
      <w:r w:rsidR="006E3644">
        <w:rPr>
          <w:szCs w:val="20"/>
        </w:rPr>
        <w:t>1</w:t>
      </w:r>
      <w:r w:rsidR="00080A8E" w:rsidRPr="00604C41">
        <w:rPr>
          <w:szCs w:val="20"/>
        </w:rPr>
        <w:t>)</w:t>
      </w:r>
      <w:r w:rsidR="009C3FA2" w:rsidRPr="00604C41">
        <w:rPr>
          <w:szCs w:val="20"/>
        </w:rPr>
        <w:t xml:space="preserve">, average </w:t>
      </w:r>
      <w:r w:rsidR="009C3FA2" w:rsidRPr="00604C41">
        <w:rPr>
          <w:i/>
        </w:rPr>
        <w:t>t</w:t>
      </w:r>
      <w:r w:rsidR="009C3FA2" w:rsidRPr="00604C41">
        <w:rPr>
          <w:vertAlign w:val="subscript"/>
        </w:rPr>
        <w:t xml:space="preserve">1/2 </w:t>
      </w:r>
      <w:r w:rsidR="009B1D91">
        <w:t xml:space="preserve">= </w:t>
      </w:r>
      <w:r w:rsidR="009C3FA2" w:rsidRPr="00C34CD7">
        <w:t>10</w:t>
      </w:r>
      <w:r w:rsidR="002C5246">
        <w:t>3</w:t>
      </w:r>
      <w:r w:rsidR="002E0B1E">
        <w:t xml:space="preserve"> </w:t>
      </w:r>
      <w:r w:rsidR="009C3FA2" w:rsidRPr="00C34CD7">
        <w:t>d</w:t>
      </w:r>
      <w:r w:rsidR="002E0B1E">
        <w:t>ays</w:t>
      </w:r>
      <w:r w:rsidR="009C3FA2" w:rsidRPr="00C34CD7">
        <w:t>, 95% CI: 6</w:t>
      </w:r>
      <w:r w:rsidR="002C5246">
        <w:t>5</w:t>
      </w:r>
      <w:r w:rsidR="009C3FA2" w:rsidRPr="00C34CD7">
        <w:t>-2</w:t>
      </w:r>
      <w:r w:rsidR="002C5246">
        <w:t>35</w:t>
      </w:r>
      <w:r w:rsidR="0083720A">
        <w:t xml:space="preserve"> days</w:t>
      </w:r>
      <w:r w:rsidR="00C324E6" w:rsidRPr="00604C41">
        <w:rPr>
          <w:szCs w:val="20"/>
        </w:rPr>
        <w:t xml:space="preserve"> </w:t>
      </w:r>
      <w:r w:rsidR="00822316" w:rsidRPr="00604C41">
        <w:rPr>
          <w:b/>
          <w:szCs w:val="20"/>
        </w:rPr>
        <w:t xml:space="preserve">(C) </w:t>
      </w:r>
      <w:r w:rsidR="00661212" w:rsidRPr="00604C41">
        <w:rPr>
          <w:szCs w:val="20"/>
        </w:rPr>
        <w:t>Cross-</w:t>
      </w:r>
      <w:r w:rsidR="00822316" w:rsidRPr="00604C41">
        <w:rPr>
          <w:szCs w:val="20"/>
        </w:rPr>
        <w:t xml:space="preserve">sectional RBD IgG. </w:t>
      </w:r>
      <w:r w:rsidR="009B1D91">
        <w:rPr>
          <w:szCs w:val="20"/>
        </w:rPr>
        <w:t>Continuous</w:t>
      </w:r>
      <w:r w:rsidR="00822316" w:rsidRPr="00604C41">
        <w:rPr>
          <w:szCs w:val="20"/>
        </w:rPr>
        <w:t xml:space="preserve"> decay preferred model for best fit curve, </w:t>
      </w:r>
      <w:r w:rsidR="00822316" w:rsidRPr="00604C41">
        <w:rPr>
          <w:i/>
          <w:szCs w:val="20"/>
        </w:rPr>
        <w:t>t</w:t>
      </w:r>
      <w:r w:rsidR="00822316" w:rsidRPr="00604C41">
        <w:rPr>
          <w:szCs w:val="20"/>
          <w:vertAlign w:val="subscript"/>
        </w:rPr>
        <w:t>1/2</w:t>
      </w:r>
      <w:r w:rsidR="00822316" w:rsidRPr="00604C41">
        <w:rPr>
          <w:szCs w:val="20"/>
        </w:rPr>
        <w:t xml:space="preserve"> = </w:t>
      </w:r>
      <w:r w:rsidR="00FC314C" w:rsidRPr="00604C41">
        <w:rPr>
          <w:szCs w:val="20"/>
        </w:rPr>
        <w:t>8</w:t>
      </w:r>
      <w:r w:rsidR="005F2192">
        <w:rPr>
          <w:szCs w:val="20"/>
        </w:rPr>
        <w:t>3</w:t>
      </w:r>
      <w:r w:rsidR="002E0B1E">
        <w:rPr>
          <w:szCs w:val="20"/>
        </w:rPr>
        <w:t xml:space="preserve"> </w:t>
      </w:r>
      <w:r w:rsidR="00822316" w:rsidRPr="00604C41">
        <w:rPr>
          <w:szCs w:val="20"/>
        </w:rPr>
        <w:t>d</w:t>
      </w:r>
      <w:r w:rsidR="002E0B1E">
        <w:rPr>
          <w:szCs w:val="20"/>
        </w:rPr>
        <w:t>ays</w:t>
      </w:r>
      <w:r w:rsidR="00822316" w:rsidRPr="00604C41">
        <w:rPr>
          <w:szCs w:val="20"/>
        </w:rPr>
        <w:t>, 95% CI: 6</w:t>
      </w:r>
      <w:r w:rsidR="005F2192">
        <w:rPr>
          <w:szCs w:val="20"/>
        </w:rPr>
        <w:t>2</w:t>
      </w:r>
      <w:r w:rsidR="00822316" w:rsidRPr="00604C41">
        <w:rPr>
          <w:szCs w:val="20"/>
        </w:rPr>
        <w:t xml:space="preserve"> to </w:t>
      </w:r>
      <w:r w:rsidR="00FC314C" w:rsidRPr="00604C41">
        <w:rPr>
          <w:szCs w:val="20"/>
        </w:rPr>
        <w:t>1</w:t>
      </w:r>
      <w:r w:rsidR="005F2192">
        <w:rPr>
          <w:szCs w:val="20"/>
        </w:rPr>
        <w:t>2</w:t>
      </w:r>
      <w:r w:rsidR="002C5246">
        <w:rPr>
          <w:szCs w:val="20"/>
        </w:rPr>
        <w:t>6</w:t>
      </w:r>
      <w:r w:rsidR="0083720A">
        <w:rPr>
          <w:szCs w:val="20"/>
        </w:rPr>
        <w:t xml:space="preserve"> days</w:t>
      </w:r>
      <w:r w:rsidR="00822316" w:rsidRPr="00604C41">
        <w:rPr>
          <w:szCs w:val="20"/>
        </w:rPr>
        <w:t>. R = -0.</w:t>
      </w:r>
      <w:r w:rsidR="00FC314C" w:rsidRPr="00604C41">
        <w:rPr>
          <w:szCs w:val="20"/>
        </w:rPr>
        <w:t>3</w:t>
      </w:r>
      <w:r w:rsidR="007963F7">
        <w:rPr>
          <w:szCs w:val="20"/>
        </w:rPr>
        <w:t>6</w:t>
      </w:r>
      <w:r w:rsidR="00822316" w:rsidRPr="00604C41">
        <w:rPr>
          <w:szCs w:val="20"/>
        </w:rPr>
        <w:t>, p</w:t>
      </w:r>
      <w:r w:rsidR="00FC314C" w:rsidRPr="00604C41">
        <w:rPr>
          <w:szCs w:val="20"/>
        </w:rPr>
        <w:t>&lt;0.0001</w:t>
      </w:r>
      <w:r w:rsidR="00822316" w:rsidRPr="00604C41">
        <w:rPr>
          <w:szCs w:val="20"/>
        </w:rPr>
        <w:t xml:space="preserve">. </w:t>
      </w:r>
      <w:r w:rsidR="00822316" w:rsidRPr="00604C41">
        <w:rPr>
          <w:b/>
          <w:szCs w:val="20"/>
        </w:rPr>
        <w:t xml:space="preserve">(D) </w:t>
      </w:r>
      <w:r w:rsidR="00822316" w:rsidRPr="00604C41">
        <w:rPr>
          <w:szCs w:val="20"/>
        </w:rPr>
        <w:t>Longitudinal RBD IgG</w:t>
      </w:r>
      <w:r w:rsidR="009C3FA2" w:rsidRPr="00604C41">
        <w:rPr>
          <w:szCs w:val="20"/>
        </w:rPr>
        <w:t xml:space="preserve">, </w:t>
      </w:r>
      <w:r w:rsidR="009C3FA2" w:rsidRPr="00604C41">
        <w:t xml:space="preserve">average </w:t>
      </w:r>
      <w:r w:rsidR="009C3FA2" w:rsidRPr="00C34CD7">
        <w:rPr>
          <w:i/>
        </w:rPr>
        <w:t>t</w:t>
      </w:r>
      <w:r w:rsidR="009C3FA2" w:rsidRPr="00C34CD7">
        <w:rPr>
          <w:vertAlign w:val="subscript"/>
        </w:rPr>
        <w:t>1/2</w:t>
      </w:r>
      <w:r w:rsidR="009C3FA2" w:rsidRPr="00C34CD7">
        <w:t xml:space="preserve"> </w:t>
      </w:r>
      <w:r w:rsidR="009B1D91">
        <w:t xml:space="preserve">= </w:t>
      </w:r>
      <w:r w:rsidR="005F2192">
        <w:t>6</w:t>
      </w:r>
      <w:r w:rsidR="00C22690">
        <w:t>9</w:t>
      </w:r>
      <w:r w:rsidR="0083720A">
        <w:t xml:space="preserve"> days</w:t>
      </w:r>
      <w:r w:rsidR="009C3FA2" w:rsidRPr="00C34CD7">
        <w:t xml:space="preserve">, 95% CI: </w:t>
      </w:r>
      <w:r w:rsidR="00C22690">
        <w:t>58</w:t>
      </w:r>
      <w:r w:rsidR="009C3FA2" w:rsidRPr="00C34CD7">
        <w:t>-</w:t>
      </w:r>
      <w:r w:rsidR="005F2192">
        <w:t>8</w:t>
      </w:r>
      <w:r w:rsidR="00C22690">
        <w:t>7</w:t>
      </w:r>
      <w:r w:rsidR="002E0B1E">
        <w:t xml:space="preserve"> </w:t>
      </w:r>
      <w:r w:rsidR="009C3FA2" w:rsidRPr="00C34CD7">
        <w:t>d</w:t>
      </w:r>
      <w:r w:rsidR="002E0B1E">
        <w:t>ays</w:t>
      </w:r>
      <w:r w:rsidR="00C324E6" w:rsidRPr="00604C41">
        <w:rPr>
          <w:szCs w:val="20"/>
        </w:rPr>
        <w:t xml:space="preserve"> </w:t>
      </w:r>
      <w:r w:rsidR="009303DF" w:rsidRPr="00604C41">
        <w:rPr>
          <w:b/>
          <w:szCs w:val="20"/>
        </w:rPr>
        <w:t>(</w:t>
      </w:r>
      <w:r w:rsidR="00822316" w:rsidRPr="00604C41">
        <w:rPr>
          <w:b/>
          <w:szCs w:val="20"/>
        </w:rPr>
        <w:t>E</w:t>
      </w:r>
      <w:r w:rsidR="009303DF" w:rsidRPr="00604C41">
        <w:rPr>
          <w:b/>
          <w:szCs w:val="20"/>
        </w:rPr>
        <w:t>)</w:t>
      </w:r>
      <w:r w:rsidR="009303DF" w:rsidRPr="00604C41">
        <w:rPr>
          <w:szCs w:val="20"/>
        </w:rPr>
        <w:t xml:space="preserve"> </w:t>
      </w:r>
      <w:r w:rsidR="00C324E6" w:rsidRPr="00604C41">
        <w:rPr>
          <w:szCs w:val="20"/>
        </w:rPr>
        <w:t>Cross</w:t>
      </w:r>
      <w:r w:rsidR="004A35F8" w:rsidRPr="00604C41">
        <w:rPr>
          <w:szCs w:val="20"/>
        </w:rPr>
        <w:t>-</w:t>
      </w:r>
      <w:r w:rsidR="00C324E6" w:rsidRPr="00604C41">
        <w:rPr>
          <w:szCs w:val="20"/>
        </w:rPr>
        <w:t xml:space="preserve">sectional </w:t>
      </w:r>
      <w:r w:rsidR="00341BE2">
        <w:rPr>
          <w:szCs w:val="20"/>
        </w:rPr>
        <w:t xml:space="preserve">SARS-CoV-2 </w:t>
      </w:r>
      <w:r w:rsidR="00854042" w:rsidRPr="00604C41">
        <w:rPr>
          <w:szCs w:val="20"/>
        </w:rPr>
        <w:t xml:space="preserve">PSV </w:t>
      </w:r>
      <w:r w:rsidR="00C324E6" w:rsidRPr="00604C41">
        <w:rPr>
          <w:szCs w:val="20"/>
        </w:rPr>
        <w:t xml:space="preserve">neutralizing titers. </w:t>
      </w:r>
      <w:r w:rsidR="002A4046" w:rsidRPr="00604C41">
        <w:rPr>
          <w:szCs w:val="20"/>
        </w:rPr>
        <w:t>One-</w:t>
      </w:r>
      <w:r w:rsidR="00C324E6" w:rsidRPr="00604C41">
        <w:rPr>
          <w:szCs w:val="20"/>
        </w:rPr>
        <w:t xml:space="preserve">phase decay </w:t>
      </w:r>
      <w:r w:rsidR="008B526E" w:rsidRPr="00604C41">
        <w:rPr>
          <w:szCs w:val="20"/>
        </w:rPr>
        <w:t xml:space="preserve">(blue line) </w:t>
      </w:r>
      <w:r w:rsidR="00C324E6" w:rsidRPr="00604C41">
        <w:rPr>
          <w:szCs w:val="20"/>
        </w:rPr>
        <w:t xml:space="preserve">preferred model for best fit curve, </w:t>
      </w:r>
      <w:r w:rsidR="00DB7CAE">
        <w:rPr>
          <w:szCs w:val="20"/>
        </w:rPr>
        <w:t xml:space="preserve">initial </w:t>
      </w:r>
      <w:r w:rsidR="00C324E6" w:rsidRPr="00C34CD7">
        <w:rPr>
          <w:i/>
          <w:szCs w:val="20"/>
        </w:rPr>
        <w:t>t</w:t>
      </w:r>
      <w:r w:rsidR="00C324E6" w:rsidRPr="00604C41">
        <w:rPr>
          <w:szCs w:val="20"/>
          <w:vertAlign w:val="subscript"/>
        </w:rPr>
        <w:t>1/2</w:t>
      </w:r>
      <w:r w:rsidR="00C324E6" w:rsidRPr="00604C41">
        <w:rPr>
          <w:szCs w:val="20"/>
        </w:rPr>
        <w:t xml:space="preserve"> = </w:t>
      </w:r>
      <w:r w:rsidR="00FC314C" w:rsidRPr="00604C41">
        <w:rPr>
          <w:szCs w:val="20"/>
        </w:rPr>
        <w:t>27</w:t>
      </w:r>
      <w:r w:rsidR="0083720A">
        <w:rPr>
          <w:szCs w:val="20"/>
        </w:rPr>
        <w:t xml:space="preserve"> </w:t>
      </w:r>
      <w:r w:rsidR="003C7F80" w:rsidRPr="00604C41">
        <w:rPr>
          <w:szCs w:val="20"/>
        </w:rPr>
        <w:t>d</w:t>
      </w:r>
      <w:r w:rsidR="002E0B1E">
        <w:rPr>
          <w:szCs w:val="20"/>
        </w:rPr>
        <w:t>ays</w:t>
      </w:r>
      <w:r w:rsidR="00C22690">
        <w:rPr>
          <w:szCs w:val="20"/>
        </w:rPr>
        <w:t>, 95% CI 11-157d</w:t>
      </w:r>
      <w:r w:rsidR="00C324E6" w:rsidRPr="00604C41">
        <w:rPr>
          <w:szCs w:val="20"/>
        </w:rPr>
        <w:t>. R = -0.</w:t>
      </w:r>
      <w:r w:rsidR="007963F7">
        <w:rPr>
          <w:szCs w:val="20"/>
        </w:rPr>
        <w:t>32</w:t>
      </w:r>
      <w:r w:rsidR="00C324E6" w:rsidRPr="00604C41">
        <w:rPr>
          <w:szCs w:val="20"/>
        </w:rPr>
        <w:t>.</w:t>
      </w:r>
      <w:r w:rsidR="008B526E" w:rsidRPr="00604C41">
        <w:rPr>
          <w:szCs w:val="20"/>
        </w:rPr>
        <w:t xml:space="preserve"> </w:t>
      </w:r>
      <w:r w:rsidR="009B1D91">
        <w:rPr>
          <w:szCs w:val="20"/>
        </w:rPr>
        <w:t>Continuous decay</w:t>
      </w:r>
      <w:r w:rsidR="008B526E" w:rsidRPr="00604C41">
        <w:rPr>
          <w:szCs w:val="20"/>
        </w:rPr>
        <w:t xml:space="preserve"> fit </w:t>
      </w:r>
      <w:r w:rsidR="009B1D91">
        <w:rPr>
          <w:szCs w:val="20"/>
        </w:rPr>
        <w:t xml:space="preserve">line </w:t>
      </w:r>
      <w:r w:rsidR="008B526E" w:rsidRPr="00604C41">
        <w:rPr>
          <w:szCs w:val="20"/>
        </w:rPr>
        <w:t>shown as black line.</w:t>
      </w:r>
      <w:r w:rsidR="00C324E6" w:rsidRPr="00604C41">
        <w:rPr>
          <w:szCs w:val="20"/>
        </w:rPr>
        <w:t xml:space="preserve"> </w:t>
      </w:r>
      <w:r w:rsidR="009303DF" w:rsidRPr="00604C41">
        <w:rPr>
          <w:b/>
          <w:szCs w:val="20"/>
        </w:rPr>
        <w:t>(</w:t>
      </w:r>
      <w:r w:rsidR="00822316" w:rsidRPr="00604C41">
        <w:rPr>
          <w:b/>
          <w:szCs w:val="20"/>
        </w:rPr>
        <w:t>F</w:t>
      </w:r>
      <w:r w:rsidR="009303DF" w:rsidRPr="00604C41">
        <w:rPr>
          <w:b/>
          <w:szCs w:val="20"/>
        </w:rPr>
        <w:t xml:space="preserve">) </w:t>
      </w:r>
      <w:r w:rsidR="00C324E6" w:rsidRPr="00604C41">
        <w:rPr>
          <w:szCs w:val="20"/>
        </w:rPr>
        <w:t xml:space="preserve">Longitudinal </w:t>
      </w:r>
      <w:r w:rsidR="009303DF" w:rsidRPr="00604C41">
        <w:rPr>
          <w:szCs w:val="20"/>
        </w:rPr>
        <w:t>PSV</w:t>
      </w:r>
      <w:r w:rsidR="00C324E6" w:rsidRPr="00604C41">
        <w:rPr>
          <w:szCs w:val="20"/>
        </w:rPr>
        <w:t xml:space="preserve"> neutralizing titers of SARS-CoV-2 infected subjects</w:t>
      </w:r>
      <w:r w:rsidR="009C3FA2" w:rsidRPr="00604C41">
        <w:rPr>
          <w:szCs w:val="20"/>
        </w:rPr>
        <w:t xml:space="preserve">, </w:t>
      </w:r>
      <w:r w:rsidR="009C3FA2" w:rsidRPr="00C34CD7">
        <w:t xml:space="preserve">average </w:t>
      </w:r>
      <w:r w:rsidR="009C3FA2" w:rsidRPr="00C34CD7">
        <w:rPr>
          <w:i/>
        </w:rPr>
        <w:t>t</w:t>
      </w:r>
      <w:r w:rsidR="009C3FA2" w:rsidRPr="00C34CD7">
        <w:rPr>
          <w:vertAlign w:val="subscript"/>
        </w:rPr>
        <w:t>1/2</w:t>
      </w:r>
      <w:r w:rsidR="009C3FA2" w:rsidRPr="00C34CD7">
        <w:t xml:space="preserve"> </w:t>
      </w:r>
      <w:r w:rsidR="009B1D91">
        <w:t xml:space="preserve">= </w:t>
      </w:r>
      <w:r w:rsidR="00C63713">
        <w:t>90</w:t>
      </w:r>
      <w:r w:rsidR="0083720A">
        <w:t xml:space="preserve"> days</w:t>
      </w:r>
      <w:r w:rsidR="009C3FA2" w:rsidRPr="00C34CD7">
        <w:t xml:space="preserve">, 95% CI: </w:t>
      </w:r>
      <w:r w:rsidR="00C63713">
        <w:t>70</w:t>
      </w:r>
      <w:r w:rsidR="009C3FA2" w:rsidRPr="00C34CD7">
        <w:t>-12</w:t>
      </w:r>
      <w:r w:rsidR="00C63713">
        <w:t>5</w:t>
      </w:r>
      <w:r w:rsidR="002E0B1E">
        <w:t xml:space="preserve"> </w:t>
      </w:r>
      <w:r w:rsidR="009C3FA2" w:rsidRPr="00C34CD7">
        <w:t>d</w:t>
      </w:r>
      <w:r w:rsidR="002E0B1E">
        <w:t>ays</w:t>
      </w:r>
      <w:r w:rsidR="00DB7CAE">
        <w:t>.</w:t>
      </w:r>
      <w:r w:rsidR="00C324E6" w:rsidRPr="00604C41">
        <w:rPr>
          <w:szCs w:val="20"/>
        </w:rPr>
        <w:t xml:space="preserve"> </w:t>
      </w:r>
      <w:r w:rsidR="00822316" w:rsidRPr="00604C41">
        <w:rPr>
          <w:b/>
          <w:szCs w:val="20"/>
        </w:rPr>
        <w:t xml:space="preserve">(G) </w:t>
      </w:r>
      <w:r w:rsidR="002A4046" w:rsidRPr="00604C41">
        <w:rPr>
          <w:szCs w:val="20"/>
        </w:rPr>
        <w:t>Cross</w:t>
      </w:r>
      <w:r w:rsidR="004A35F8" w:rsidRPr="00604C41">
        <w:rPr>
          <w:szCs w:val="20"/>
        </w:rPr>
        <w:t>-</w:t>
      </w:r>
      <w:r w:rsidR="00822316" w:rsidRPr="00604C41">
        <w:rPr>
          <w:szCs w:val="20"/>
        </w:rPr>
        <w:t xml:space="preserve">sectional </w:t>
      </w:r>
      <w:r w:rsidR="004C28D0">
        <w:rPr>
          <w:szCs w:val="20"/>
        </w:rPr>
        <w:t>Nucleocapsid</w:t>
      </w:r>
      <w:r w:rsidR="00822316" w:rsidRPr="00604C41">
        <w:rPr>
          <w:szCs w:val="20"/>
        </w:rPr>
        <w:t xml:space="preserve"> IgG. </w:t>
      </w:r>
      <w:r w:rsidR="009B1D91">
        <w:rPr>
          <w:szCs w:val="20"/>
        </w:rPr>
        <w:t>Continuous</w:t>
      </w:r>
      <w:r w:rsidR="00822316" w:rsidRPr="00604C41">
        <w:rPr>
          <w:szCs w:val="20"/>
        </w:rPr>
        <w:t xml:space="preserve"> decay preferred model for best fit curve, </w:t>
      </w:r>
      <w:r w:rsidR="00383B29" w:rsidRPr="00604C41">
        <w:rPr>
          <w:i/>
          <w:szCs w:val="20"/>
        </w:rPr>
        <w:t>t</w:t>
      </w:r>
      <w:r w:rsidR="00822316" w:rsidRPr="00604C41">
        <w:rPr>
          <w:szCs w:val="20"/>
          <w:vertAlign w:val="subscript"/>
        </w:rPr>
        <w:t>1/2</w:t>
      </w:r>
      <w:r w:rsidR="00822316" w:rsidRPr="00604C41">
        <w:rPr>
          <w:szCs w:val="20"/>
        </w:rPr>
        <w:t xml:space="preserve"> = </w:t>
      </w:r>
      <w:r w:rsidR="00C63713">
        <w:t>68</w:t>
      </w:r>
      <w:r w:rsidR="0083720A">
        <w:t xml:space="preserve"> days</w:t>
      </w:r>
      <w:r w:rsidR="009C3FA2" w:rsidRPr="00604C41">
        <w:t>, 95% CI:</w:t>
      </w:r>
      <w:r w:rsidR="009C3FA2" w:rsidRPr="00604C41">
        <w:rPr>
          <w:b/>
        </w:rPr>
        <w:t xml:space="preserve"> </w:t>
      </w:r>
      <w:r w:rsidR="00C63713">
        <w:t>50</w:t>
      </w:r>
      <w:r w:rsidR="009C3FA2" w:rsidRPr="00604C41">
        <w:t>-10</w:t>
      </w:r>
      <w:r w:rsidR="00C63713">
        <w:t>6</w:t>
      </w:r>
      <w:r w:rsidR="0083720A">
        <w:t xml:space="preserve"> days</w:t>
      </w:r>
      <w:r w:rsidR="00822316" w:rsidRPr="00604C41">
        <w:rPr>
          <w:szCs w:val="20"/>
        </w:rPr>
        <w:t xml:space="preserve">. </w:t>
      </w:r>
      <w:r w:rsidR="00822316" w:rsidRPr="00BE7514">
        <w:rPr>
          <w:szCs w:val="20"/>
        </w:rPr>
        <w:t>R = -0.</w:t>
      </w:r>
      <w:r w:rsidR="004A35F8" w:rsidRPr="00BE7514">
        <w:rPr>
          <w:szCs w:val="20"/>
        </w:rPr>
        <w:t>3</w:t>
      </w:r>
      <w:r w:rsidR="007963F7">
        <w:rPr>
          <w:szCs w:val="20"/>
        </w:rPr>
        <w:t>4</w:t>
      </w:r>
      <w:r w:rsidR="00822316" w:rsidRPr="00BE7514">
        <w:rPr>
          <w:szCs w:val="20"/>
        </w:rPr>
        <w:t xml:space="preserve">, </w:t>
      </w:r>
      <w:r w:rsidR="004A35F8" w:rsidRPr="00BE7514">
        <w:rPr>
          <w:szCs w:val="20"/>
        </w:rPr>
        <w:t>p&lt;0.0001</w:t>
      </w:r>
      <w:r w:rsidR="00822316" w:rsidRPr="00BE7514">
        <w:rPr>
          <w:szCs w:val="20"/>
        </w:rPr>
        <w:t xml:space="preserve">. </w:t>
      </w:r>
      <w:r w:rsidR="00822316" w:rsidRPr="00BE7514">
        <w:rPr>
          <w:b/>
          <w:szCs w:val="20"/>
        </w:rPr>
        <w:t xml:space="preserve">(H) </w:t>
      </w:r>
      <w:r w:rsidR="00822316" w:rsidRPr="00BE7514">
        <w:rPr>
          <w:szCs w:val="20"/>
        </w:rPr>
        <w:t xml:space="preserve">Longitudinal </w:t>
      </w:r>
      <w:r w:rsidR="004C28D0">
        <w:rPr>
          <w:szCs w:val="20"/>
        </w:rPr>
        <w:t>Nucleocapsid</w:t>
      </w:r>
      <w:r w:rsidR="00822316" w:rsidRPr="00BE7514">
        <w:rPr>
          <w:szCs w:val="20"/>
        </w:rPr>
        <w:t xml:space="preserve"> IgG</w:t>
      </w:r>
      <w:r w:rsidR="009C3FA2" w:rsidRPr="00BE7514">
        <w:rPr>
          <w:szCs w:val="20"/>
        </w:rPr>
        <w:t xml:space="preserve">, </w:t>
      </w:r>
      <w:r w:rsidR="009C3FA2" w:rsidRPr="00C34CD7">
        <w:t xml:space="preserve">average </w:t>
      </w:r>
      <w:r w:rsidR="009C3FA2" w:rsidRPr="00C34CD7">
        <w:rPr>
          <w:i/>
        </w:rPr>
        <w:t>t</w:t>
      </w:r>
      <w:r w:rsidR="009C3FA2" w:rsidRPr="00C34CD7">
        <w:rPr>
          <w:vertAlign w:val="subscript"/>
        </w:rPr>
        <w:t xml:space="preserve">1/2 </w:t>
      </w:r>
      <w:r w:rsidR="009B1D91">
        <w:t>=</w:t>
      </w:r>
      <w:r w:rsidR="009C3FA2" w:rsidRPr="00C34CD7">
        <w:t xml:space="preserve"> 6</w:t>
      </w:r>
      <w:r w:rsidR="00C63713">
        <w:t>8</w:t>
      </w:r>
      <w:r w:rsidR="002E0B1E">
        <w:t xml:space="preserve"> </w:t>
      </w:r>
      <w:r w:rsidR="009C3FA2" w:rsidRPr="00C34CD7">
        <w:t>d</w:t>
      </w:r>
      <w:r w:rsidR="002E0B1E">
        <w:t>ays</w:t>
      </w:r>
      <w:r w:rsidR="009C3FA2" w:rsidRPr="00C34CD7">
        <w:t>, 95% CI: 5</w:t>
      </w:r>
      <w:r w:rsidR="00C63713">
        <w:t>5</w:t>
      </w:r>
      <w:r w:rsidR="009C3FA2" w:rsidRPr="00C34CD7">
        <w:t>-</w:t>
      </w:r>
      <w:r w:rsidR="00C63713">
        <w:t>90</w:t>
      </w:r>
      <w:r w:rsidR="002E0B1E">
        <w:t xml:space="preserve"> </w:t>
      </w:r>
      <w:r w:rsidR="009C3FA2" w:rsidRPr="00C34CD7">
        <w:t>d</w:t>
      </w:r>
      <w:r w:rsidR="002E0B1E">
        <w:t>ays</w:t>
      </w:r>
      <w:r w:rsidR="00822316" w:rsidRPr="00BE7514">
        <w:rPr>
          <w:szCs w:val="20"/>
        </w:rPr>
        <w:t>.</w:t>
      </w:r>
      <w:r w:rsidR="004A35F8" w:rsidRPr="00BE7514">
        <w:rPr>
          <w:szCs w:val="20"/>
        </w:rPr>
        <w:t xml:space="preserve"> </w:t>
      </w:r>
      <w:r w:rsidR="004A35F8" w:rsidRPr="00BE7514">
        <w:rPr>
          <w:b/>
          <w:szCs w:val="20"/>
        </w:rPr>
        <w:t xml:space="preserve">(I) </w:t>
      </w:r>
      <w:r w:rsidR="004A35F8" w:rsidRPr="00BE7514">
        <w:rPr>
          <w:szCs w:val="20"/>
        </w:rPr>
        <w:t>Cross-sectional Spike IgA titers. One-phase decay (blue line) preferred model for best fit curve,</w:t>
      </w:r>
      <w:r w:rsidR="00C63713">
        <w:rPr>
          <w:szCs w:val="20"/>
        </w:rPr>
        <w:t xml:space="preserve"> </w:t>
      </w:r>
      <w:r w:rsidR="00DB7CAE">
        <w:rPr>
          <w:szCs w:val="20"/>
        </w:rPr>
        <w:t>initial</w:t>
      </w:r>
      <w:r w:rsidR="004A35F8" w:rsidRPr="00BE7514">
        <w:rPr>
          <w:szCs w:val="20"/>
        </w:rPr>
        <w:t xml:space="preserve"> </w:t>
      </w:r>
      <w:r w:rsidR="004A35F8" w:rsidRPr="00C34CD7">
        <w:rPr>
          <w:i/>
          <w:szCs w:val="20"/>
        </w:rPr>
        <w:t>t</w:t>
      </w:r>
      <w:r w:rsidR="004A35F8" w:rsidRPr="00BE7514">
        <w:rPr>
          <w:szCs w:val="20"/>
          <w:vertAlign w:val="subscript"/>
        </w:rPr>
        <w:t>1/2</w:t>
      </w:r>
      <w:r w:rsidR="004A35F8" w:rsidRPr="00BE7514">
        <w:rPr>
          <w:szCs w:val="20"/>
        </w:rPr>
        <w:t xml:space="preserve"> = 1</w:t>
      </w:r>
      <w:r w:rsidR="0083720A">
        <w:rPr>
          <w:szCs w:val="20"/>
        </w:rPr>
        <w:t>1 days</w:t>
      </w:r>
      <w:r w:rsidR="00C63713">
        <w:rPr>
          <w:szCs w:val="20"/>
        </w:rPr>
        <w:t>, 95% CI 5-25d</w:t>
      </w:r>
      <w:r w:rsidR="004A35F8" w:rsidRPr="00BE7514">
        <w:rPr>
          <w:szCs w:val="20"/>
        </w:rPr>
        <w:t xml:space="preserve">. </w:t>
      </w:r>
      <w:r w:rsidR="00586527" w:rsidRPr="00BE7514">
        <w:rPr>
          <w:szCs w:val="20"/>
        </w:rPr>
        <w:t>R = -0.</w:t>
      </w:r>
      <w:r w:rsidR="00586527">
        <w:rPr>
          <w:szCs w:val="20"/>
        </w:rPr>
        <w:t xml:space="preserve">30. </w:t>
      </w:r>
      <w:r w:rsidR="009B1D91">
        <w:rPr>
          <w:szCs w:val="20"/>
        </w:rPr>
        <w:t>Continuous decay</w:t>
      </w:r>
      <w:r w:rsidR="004A35F8" w:rsidRPr="00BE7514">
        <w:rPr>
          <w:szCs w:val="20"/>
        </w:rPr>
        <w:t xml:space="preserve"> fit shown as black line. </w:t>
      </w:r>
      <w:r w:rsidR="004A35F8" w:rsidRPr="00BE7514">
        <w:rPr>
          <w:b/>
          <w:szCs w:val="20"/>
        </w:rPr>
        <w:t>(J)</w:t>
      </w:r>
      <w:r w:rsidR="004A35F8" w:rsidRPr="00BE7514">
        <w:rPr>
          <w:szCs w:val="20"/>
        </w:rPr>
        <w:t xml:space="preserve"> Longitudinal Spike IgA</w:t>
      </w:r>
      <w:r w:rsidR="00927FB6" w:rsidRPr="00C34CD7">
        <w:rPr>
          <w:szCs w:val="20"/>
        </w:rPr>
        <w:t xml:space="preserve">, </w:t>
      </w:r>
      <w:r w:rsidR="00927FB6" w:rsidRPr="00C34CD7">
        <w:rPr>
          <w:i/>
          <w:szCs w:val="20"/>
        </w:rPr>
        <w:t>t</w:t>
      </w:r>
      <w:r w:rsidR="00927FB6" w:rsidRPr="00C34CD7">
        <w:rPr>
          <w:szCs w:val="20"/>
          <w:vertAlign w:val="subscript"/>
        </w:rPr>
        <w:t>1/2</w:t>
      </w:r>
      <w:r w:rsidR="00927FB6" w:rsidRPr="00C34CD7">
        <w:rPr>
          <w:szCs w:val="20"/>
        </w:rPr>
        <w:t xml:space="preserve"> = </w:t>
      </w:r>
      <w:r w:rsidR="00927FB6" w:rsidRPr="00C34CD7">
        <w:t>21</w:t>
      </w:r>
      <w:r w:rsidR="00C63713">
        <w:t>0</w:t>
      </w:r>
      <w:r w:rsidR="002E0B1E">
        <w:t xml:space="preserve"> </w:t>
      </w:r>
      <w:r w:rsidR="00927FB6" w:rsidRPr="00C34CD7">
        <w:t>d</w:t>
      </w:r>
      <w:r w:rsidR="002E0B1E">
        <w:t>ays</w:t>
      </w:r>
      <w:r w:rsidR="00927FB6" w:rsidRPr="00C34CD7">
        <w:t>, 95% CI 126-</w:t>
      </w:r>
      <w:r w:rsidR="00C63713">
        <w:t>627</w:t>
      </w:r>
      <w:r w:rsidR="0083720A">
        <w:t xml:space="preserve"> days</w:t>
      </w:r>
      <w:r w:rsidR="004A35F8" w:rsidRPr="00BE7514">
        <w:rPr>
          <w:szCs w:val="20"/>
        </w:rPr>
        <w:t xml:space="preserve">. </w:t>
      </w:r>
      <w:r w:rsidR="00822316" w:rsidRPr="00BE7514">
        <w:rPr>
          <w:b/>
          <w:szCs w:val="20"/>
        </w:rPr>
        <w:t>(</w:t>
      </w:r>
      <w:r w:rsidR="004A35F8" w:rsidRPr="00BE7514">
        <w:rPr>
          <w:b/>
          <w:szCs w:val="20"/>
        </w:rPr>
        <w:t>K</w:t>
      </w:r>
      <w:r w:rsidR="00822316" w:rsidRPr="00BE7514">
        <w:rPr>
          <w:b/>
          <w:szCs w:val="20"/>
        </w:rPr>
        <w:t xml:space="preserve">) </w:t>
      </w:r>
      <w:r w:rsidR="00822316" w:rsidRPr="00BE7514">
        <w:rPr>
          <w:szCs w:val="20"/>
        </w:rPr>
        <w:t>Cross</w:t>
      </w:r>
      <w:r w:rsidR="004A35F8" w:rsidRPr="00BE7514">
        <w:rPr>
          <w:szCs w:val="20"/>
        </w:rPr>
        <w:t>-</w:t>
      </w:r>
      <w:r w:rsidR="009B1D91">
        <w:rPr>
          <w:szCs w:val="20"/>
        </w:rPr>
        <w:t>sectional RBD IgA. One-</w:t>
      </w:r>
      <w:r w:rsidR="00822316" w:rsidRPr="00BE7514">
        <w:rPr>
          <w:szCs w:val="20"/>
        </w:rPr>
        <w:t xml:space="preserve">phase decay (blue line) preferred model for best fit curve, </w:t>
      </w:r>
      <w:r w:rsidR="00DB7CAE">
        <w:rPr>
          <w:szCs w:val="20"/>
        </w:rPr>
        <w:t xml:space="preserve">initial </w:t>
      </w:r>
      <w:r w:rsidR="00383B29" w:rsidRPr="00BE7514">
        <w:rPr>
          <w:i/>
          <w:szCs w:val="20"/>
        </w:rPr>
        <w:t>t</w:t>
      </w:r>
      <w:r w:rsidR="00822316" w:rsidRPr="00BE7514">
        <w:rPr>
          <w:szCs w:val="20"/>
          <w:vertAlign w:val="subscript"/>
        </w:rPr>
        <w:t>1/2</w:t>
      </w:r>
      <w:r w:rsidR="00822316" w:rsidRPr="00BE7514">
        <w:rPr>
          <w:szCs w:val="20"/>
        </w:rPr>
        <w:t xml:space="preserve"> = </w:t>
      </w:r>
      <w:r w:rsidR="005F2192" w:rsidRPr="00BE7514">
        <w:rPr>
          <w:szCs w:val="20"/>
        </w:rPr>
        <w:t>2</w:t>
      </w:r>
      <w:r w:rsidR="0083720A">
        <w:rPr>
          <w:szCs w:val="20"/>
        </w:rPr>
        <w:t>7 days</w:t>
      </w:r>
      <w:r w:rsidR="00822316" w:rsidRPr="00BE7514">
        <w:rPr>
          <w:szCs w:val="20"/>
        </w:rPr>
        <w:t>, 95%</w:t>
      </w:r>
      <w:r w:rsidR="00822316" w:rsidRPr="00604C41">
        <w:rPr>
          <w:szCs w:val="20"/>
        </w:rPr>
        <w:t xml:space="preserve"> CI: </w:t>
      </w:r>
      <w:r w:rsidR="005F2192">
        <w:rPr>
          <w:szCs w:val="20"/>
        </w:rPr>
        <w:t>15</w:t>
      </w:r>
      <w:r w:rsidR="00CF25B0">
        <w:rPr>
          <w:szCs w:val="20"/>
        </w:rPr>
        <w:t>-</w:t>
      </w:r>
      <w:r w:rsidR="005F2192">
        <w:rPr>
          <w:szCs w:val="20"/>
        </w:rPr>
        <w:t>5</w:t>
      </w:r>
      <w:r w:rsidR="00C63713">
        <w:rPr>
          <w:szCs w:val="20"/>
        </w:rPr>
        <w:t>9</w:t>
      </w:r>
      <w:r w:rsidR="0083720A">
        <w:rPr>
          <w:szCs w:val="20"/>
        </w:rPr>
        <w:t xml:space="preserve"> days</w:t>
      </w:r>
      <w:r w:rsidR="00822316" w:rsidRPr="00604C41">
        <w:rPr>
          <w:szCs w:val="20"/>
        </w:rPr>
        <w:t>. R = -0.</w:t>
      </w:r>
      <w:r w:rsidR="007963F7">
        <w:rPr>
          <w:szCs w:val="20"/>
        </w:rPr>
        <w:t>45</w:t>
      </w:r>
      <w:r w:rsidR="00822316" w:rsidRPr="00604C41">
        <w:rPr>
          <w:szCs w:val="20"/>
        </w:rPr>
        <w:t xml:space="preserve">. </w:t>
      </w:r>
      <w:r w:rsidR="009B1D91">
        <w:rPr>
          <w:szCs w:val="20"/>
        </w:rPr>
        <w:t>Continuous decay line</w:t>
      </w:r>
      <w:r w:rsidR="00822316" w:rsidRPr="00604C41">
        <w:rPr>
          <w:szCs w:val="20"/>
        </w:rPr>
        <w:t xml:space="preserve"> fit shown in black.  </w:t>
      </w:r>
      <w:r w:rsidR="00822316" w:rsidRPr="00604C41">
        <w:rPr>
          <w:b/>
          <w:szCs w:val="20"/>
        </w:rPr>
        <w:t>(</w:t>
      </w:r>
      <w:r w:rsidR="004A35F8" w:rsidRPr="00604C41">
        <w:rPr>
          <w:b/>
          <w:szCs w:val="20"/>
        </w:rPr>
        <w:t>L</w:t>
      </w:r>
      <w:r w:rsidR="00822316" w:rsidRPr="00604C41">
        <w:rPr>
          <w:b/>
          <w:szCs w:val="20"/>
        </w:rPr>
        <w:t xml:space="preserve">) </w:t>
      </w:r>
      <w:r w:rsidR="00822316" w:rsidRPr="00604C41">
        <w:rPr>
          <w:szCs w:val="20"/>
        </w:rPr>
        <w:t>Longitudinal RBD IgA</w:t>
      </w:r>
      <w:r w:rsidR="009C3FA2" w:rsidRPr="00604C41">
        <w:rPr>
          <w:szCs w:val="20"/>
        </w:rPr>
        <w:t xml:space="preserve">, </w:t>
      </w:r>
      <w:r w:rsidR="009C3FA2" w:rsidRPr="00C34CD7">
        <w:t xml:space="preserve">average </w:t>
      </w:r>
      <w:r w:rsidR="009C3FA2" w:rsidRPr="00C34CD7">
        <w:rPr>
          <w:i/>
        </w:rPr>
        <w:t>t</w:t>
      </w:r>
      <w:r w:rsidR="009C3FA2" w:rsidRPr="00C34CD7">
        <w:rPr>
          <w:vertAlign w:val="subscript"/>
        </w:rPr>
        <w:t xml:space="preserve">1/2 </w:t>
      </w:r>
      <w:r w:rsidR="009B1D91">
        <w:t>=</w:t>
      </w:r>
      <w:r w:rsidR="009C3FA2" w:rsidRPr="00C34CD7">
        <w:t xml:space="preserve"> </w:t>
      </w:r>
      <w:r w:rsidR="005F2192">
        <w:t>7</w:t>
      </w:r>
      <w:r w:rsidR="00C63713">
        <w:t>4</w:t>
      </w:r>
      <w:r w:rsidR="0083720A">
        <w:t xml:space="preserve"> days</w:t>
      </w:r>
      <w:r w:rsidR="009C3FA2" w:rsidRPr="00C34CD7">
        <w:t>, 95% CI: 5</w:t>
      </w:r>
      <w:r w:rsidR="00C63713">
        <w:t>6</w:t>
      </w:r>
      <w:r w:rsidR="009C3FA2" w:rsidRPr="00C34CD7">
        <w:t>-1</w:t>
      </w:r>
      <w:r w:rsidR="005F2192">
        <w:t>0</w:t>
      </w:r>
      <w:r w:rsidR="00C63713">
        <w:t>7</w:t>
      </w:r>
      <w:r w:rsidR="002E0B1E">
        <w:t xml:space="preserve"> </w:t>
      </w:r>
      <w:r w:rsidR="009C3FA2" w:rsidRPr="00C34CD7">
        <w:t>d</w:t>
      </w:r>
      <w:r w:rsidR="002E0B1E">
        <w:t>ays</w:t>
      </w:r>
      <w:r w:rsidR="00822316" w:rsidRPr="00604C41">
        <w:rPr>
          <w:szCs w:val="20"/>
        </w:rPr>
        <w:t xml:space="preserve">. </w:t>
      </w:r>
      <w:r w:rsidR="00C324E6" w:rsidRPr="00604C41">
        <w:rPr>
          <w:szCs w:val="20"/>
        </w:rPr>
        <w:t>For cross-sectional analyses, SARS-CoV-2 infected subjects (white circles, n=</w:t>
      </w:r>
      <w:r w:rsidR="004A35F8" w:rsidRPr="00604C41">
        <w:rPr>
          <w:szCs w:val="20"/>
        </w:rPr>
        <w:t>238</w:t>
      </w:r>
      <w:r w:rsidR="00C324E6" w:rsidRPr="00604C41">
        <w:rPr>
          <w:szCs w:val="20"/>
        </w:rPr>
        <w:t>) and unexposed subjects (</w:t>
      </w:r>
      <w:r w:rsidR="00470C39" w:rsidRPr="00604C41">
        <w:rPr>
          <w:szCs w:val="20"/>
        </w:rPr>
        <w:t>gray</w:t>
      </w:r>
      <w:r w:rsidR="00C324E6" w:rsidRPr="00604C41">
        <w:rPr>
          <w:szCs w:val="20"/>
        </w:rPr>
        <w:t xml:space="preserve"> circles, n=</w:t>
      </w:r>
      <w:r w:rsidR="00401F62" w:rsidRPr="00604C41">
        <w:rPr>
          <w:szCs w:val="20"/>
        </w:rPr>
        <w:t>5</w:t>
      </w:r>
      <w:r w:rsidR="004A35F8" w:rsidRPr="00604C41">
        <w:rPr>
          <w:szCs w:val="20"/>
        </w:rPr>
        <w:t>1</w:t>
      </w:r>
      <w:r w:rsidR="00C324E6" w:rsidRPr="00604C41">
        <w:rPr>
          <w:szCs w:val="20"/>
        </w:rPr>
        <w:t>). For longitudinal sa</w:t>
      </w:r>
      <w:r w:rsidR="00822316" w:rsidRPr="00604C41">
        <w:rPr>
          <w:szCs w:val="20"/>
        </w:rPr>
        <w:t>mples, SARS-CoV-2 subjects (n=</w:t>
      </w:r>
      <w:r w:rsidR="004A35F8" w:rsidRPr="00604C41">
        <w:rPr>
          <w:szCs w:val="20"/>
        </w:rPr>
        <w:t>5</w:t>
      </w:r>
      <w:r w:rsidR="00250B2B">
        <w:rPr>
          <w:szCs w:val="20"/>
        </w:rPr>
        <w:t>1</w:t>
      </w:r>
      <w:r w:rsidR="00C324E6" w:rsidRPr="00604C41">
        <w:rPr>
          <w:szCs w:val="20"/>
        </w:rPr>
        <w:t>). The dotted black line indicates limit of detection (LOD). The dotted green line indicates limit of sensitivity (LOS)</w:t>
      </w:r>
      <w:r w:rsidR="009303DF" w:rsidRPr="00604C41">
        <w:rPr>
          <w:szCs w:val="20"/>
        </w:rPr>
        <w:t xml:space="preserve"> above uninfected</w:t>
      </w:r>
      <w:r w:rsidR="009303DF">
        <w:rPr>
          <w:szCs w:val="20"/>
        </w:rPr>
        <w:t xml:space="preserve"> controls</w:t>
      </w:r>
      <w:r w:rsidR="00C324E6" w:rsidRPr="00C324E6">
        <w:rPr>
          <w:szCs w:val="20"/>
        </w:rPr>
        <w:t xml:space="preserve">. Unexposed = </w:t>
      </w:r>
      <w:r w:rsidR="00470C39">
        <w:rPr>
          <w:szCs w:val="20"/>
        </w:rPr>
        <w:t>gray</w:t>
      </w:r>
      <w:r w:rsidR="00C324E6" w:rsidRPr="00C324E6">
        <w:rPr>
          <w:szCs w:val="20"/>
        </w:rPr>
        <w:t xml:space="preserve">, COVID subjects = white. </w:t>
      </w:r>
      <w:r w:rsidR="009B1D91">
        <w:rPr>
          <w:szCs w:val="20"/>
        </w:rPr>
        <w:t xml:space="preserve">Log data analyzed in all cases. </w:t>
      </w:r>
      <w:r w:rsidR="00C324E6" w:rsidRPr="00C324E6">
        <w:rPr>
          <w:szCs w:val="20"/>
        </w:rPr>
        <w:t>Thick blue line represents best fit curve</w:t>
      </w:r>
      <w:r w:rsidR="009303DF">
        <w:rPr>
          <w:szCs w:val="20"/>
        </w:rPr>
        <w:t xml:space="preserve">. When two </w:t>
      </w:r>
      <w:r w:rsidR="002A4046">
        <w:rPr>
          <w:szCs w:val="20"/>
        </w:rPr>
        <w:t xml:space="preserve">fit </w:t>
      </w:r>
      <w:r w:rsidR="009303DF">
        <w:rPr>
          <w:szCs w:val="20"/>
        </w:rPr>
        <w:t xml:space="preserve">curves are shown, the thin black line represents the alternative </w:t>
      </w:r>
      <w:r w:rsidR="002A4046">
        <w:rPr>
          <w:szCs w:val="20"/>
        </w:rPr>
        <w:t xml:space="preserve">fit </w:t>
      </w:r>
      <w:r w:rsidR="009303DF">
        <w:rPr>
          <w:szCs w:val="20"/>
        </w:rPr>
        <w:t>curve</w:t>
      </w:r>
      <w:r w:rsidR="00C324E6" w:rsidRPr="00C324E6">
        <w:rPr>
          <w:szCs w:val="20"/>
        </w:rPr>
        <w:t xml:space="preserve">. </w:t>
      </w:r>
    </w:p>
    <w:p w14:paraId="48D895FE" w14:textId="77777777" w:rsidR="003934F6" w:rsidRPr="00FC6DFE" w:rsidRDefault="003934F6" w:rsidP="0010249F">
      <w:pPr>
        <w:adjustRightInd w:val="0"/>
        <w:contextualSpacing/>
        <w:rPr>
          <w:szCs w:val="20"/>
        </w:rPr>
      </w:pPr>
    </w:p>
    <w:p w14:paraId="438575BB" w14:textId="17624C9C" w:rsidR="00445C34" w:rsidRDefault="003934F6" w:rsidP="0010249F">
      <w:pPr>
        <w:adjustRightInd w:val="0"/>
        <w:contextualSpacing/>
        <w:rPr>
          <w:szCs w:val="20"/>
        </w:rPr>
      </w:pPr>
      <w:r w:rsidRPr="00FC6DFE">
        <w:rPr>
          <w:b/>
          <w:szCs w:val="20"/>
        </w:rPr>
        <w:t>Fig</w:t>
      </w:r>
      <w:r w:rsidR="006351D4">
        <w:rPr>
          <w:b/>
          <w:szCs w:val="20"/>
        </w:rPr>
        <w:t>.</w:t>
      </w:r>
      <w:r w:rsidR="009830FA">
        <w:rPr>
          <w:b/>
          <w:szCs w:val="20"/>
        </w:rPr>
        <w:t xml:space="preserve"> </w:t>
      </w:r>
      <w:r w:rsidRPr="00FC6DFE">
        <w:rPr>
          <w:b/>
          <w:szCs w:val="20"/>
        </w:rPr>
        <w:t>2</w:t>
      </w:r>
      <w:r w:rsidR="009830FA">
        <w:rPr>
          <w:b/>
          <w:szCs w:val="20"/>
        </w:rPr>
        <w:t>.</w:t>
      </w:r>
      <w:r w:rsidRPr="00FC6DFE">
        <w:rPr>
          <w:b/>
          <w:szCs w:val="20"/>
        </w:rPr>
        <w:t xml:space="preserve"> Kinetics of </w:t>
      </w:r>
      <w:r w:rsidR="009830FA">
        <w:rPr>
          <w:b/>
          <w:szCs w:val="20"/>
        </w:rPr>
        <w:t xml:space="preserve">SARS-CoV-2 </w:t>
      </w:r>
      <w:r w:rsidRPr="00FC6DFE">
        <w:rPr>
          <w:b/>
          <w:szCs w:val="20"/>
        </w:rPr>
        <w:t xml:space="preserve">memory B cell responses. </w:t>
      </w:r>
      <w:r w:rsidRPr="00FC6DFE">
        <w:rPr>
          <w:szCs w:val="20"/>
        </w:rPr>
        <w:t>(</w:t>
      </w:r>
      <w:r w:rsidRPr="00FC6DFE">
        <w:rPr>
          <w:b/>
          <w:szCs w:val="20"/>
        </w:rPr>
        <w:t>A</w:t>
      </w:r>
      <w:r w:rsidRPr="00FC6DFE">
        <w:rPr>
          <w:szCs w:val="20"/>
        </w:rPr>
        <w:t xml:space="preserve">) </w:t>
      </w:r>
      <w:r w:rsidR="00557537">
        <w:rPr>
          <w:szCs w:val="20"/>
        </w:rPr>
        <w:t xml:space="preserve">Example </w:t>
      </w:r>
      <w:r w:rsidR="00DB7CAE">
        <w:rPr>
          <w:szCs w:val="20"/>
        </w:rPr>
        <w:t xml:space="preserve">flow cytometry </w:t>
      </w:r>
      <w:r w:rsidR="00557537">
        <w:rPr>
          <w:szCs w:val="20"/>
        </w:rPr>
        <w:t xml:space="preserve">plots showing staining patterns of </w:t>
      </w:r>
      <w:r w:rsidR="00236ADF" w:rsidRPr="00FC6DFE">
        <w:rPr>
          <w:szCs w:val="20"/>
        </w:rPr>
        <w:t>SARS</w:t>
      </w:r>
      <w:r w:rsidR="00236ADF">
        <w:rPr>
          <w:szCs w:val="20"/>
        </w:rPr>
        <w:t>-</w:t>
      </w:r>
      <w:r w:rsidR="00236ADF" w:rsidRPr="00FC6DFE">
        <w:rPr>
          <w:szCs w:val="20"/>
        </w:rPr>
        <w:t xml:space="preserve">CoV-2 </w:t>
      </w:r>
      <w:r w:rsidR="00557537">
        <w:rPr>
          <w:szCs w:val="20"/>
        </w:rPr>
        <w:t>antigen probes on memory B cells (See Fig</w:t>
      </w:r>
      <w:r w:rsidR="00DB7CAE">
        <w:rPr>
          <w:szCs w:val="20"/>
        </w:rPr>
        <w:t>.</w:t>
      </w:r>
      <w:r w:rsidR="00557537">
        <w:rPr>
          <w:szCs w:val="20"/>
        </w:rPr>
        <w:t xml:space="preserve"> S</w:t>
      </w:r>
      <w:r w:rsidR="005767E6">
        <w:rPr>
          <w:szCs w:val="20"/>
        </w:rPr>
        <w:t>1</w:t>
      </w:r>
      <w:r w:rsidR="00557537">
        <w:rPr>
          <w:szCs w:val="20"/>
        </w:rPr>
        <w:t xml:space="preserve"> for gating). One unexposed donor and three</w:t>
      </w:r>
      <w:r w:rsidR="00236ADF" w:rsidRPr="00FC6DFE">
        <w:rPr>
          <w:szCs w:val="20"/>
        </w:rPr>
        <w:t xml:space="preserve"> </w:t>
      </w:r>
      <w:r w:rsidR="00557537">
        <w:rPr>
          <w:szCs w:val="20"/>
        </w:rPr>
        <w:t xml:space="preserve">convalescent </w:t>
      </w:r>
      <w:r w:rsidR="005767E6">
        <w:rPr>
          <w:szCs w:val="20"/>
        </w:rPr>
        <w:t>COVID-19 subjects</w:t>
      </w:r>
      <w:r w:rsidR="00557537">
        <w:rPr>
          <w:szCs w:val="20"/>
        </w:rPr>
        <w:t xml:space="preserve"> are shown. </w:t>
      </w:r>
      <w:r w:rsidR="001E275A">
        <w:rPr>
          <w:szCs w:val="20"/>
        </w:rPr>
        <w:t xml:space="preserve">Numbers indicate percentages. </w:t>
      </w:r>
      <w:r w:rsidR="00557537">
        <w:rPr>
          <w:szCs w:val="20"/>
        </w:rPr>
        <w:t>(</w:t>
      </w:r>
      <w:r w:rsidR="00557537" w:rsidRPr="00A46C6C">
        <w:rPr>
          <w:b/>
          <w:szCs w:val="20"/>
        </w:rPr>
        <w:t>B</w:t>
      </w:r>
      <w:r w:rsidR="00557537">
        <w:rPr>
          <w:szCs w:val="20"/>
        </w:rPr>
        <w:t xml:space="preserve">) </w:t>
      </w:r>
      <w:r w:rsidRPr="00FC6DFE">
        <w:rPr>
          <w:szCs w:val="20"/>
        </w:rPr>
        <w:t>Gating strategies to define IgM</w:t>
      </w:r>
      <w:r w:rsidRPr="00FC6DFE">
        <w:rPr>
          <w:szCs w:val="20"/>
          <w:vertAlign w:val="superscript"/>
        </w:rPr>
        <w:t>+</w:t>
      </w:r>
      <w:r w:rsidRPr="00FC6DFE">
        <w:rPr>
          <w:szCs w:val="20"/>
        </w:rPr>
        <w:t>, IgG</w:t>
      </w:r>
      <w:r w:rsidRPr="00FC6DFE">
        <w:rPr>
          <w:szCs w:val="20"/>
          <w:vertAlign w:val="superscript"/>
        </w:rPr>
        <w:t>+</w:t>
      </w:r>
      <w:r w:rsidRPr="00FC6DFE">
        <w:rPr>
          <w:szCs w:val="20"/>
        </w:rPr>
        <w:t>, or IgA</w:t>
      </w:r>
      <w:r w:rsidRPr="00FC6DFE">
        <w:rPr>
          <w:szCs w:val="20"/>
          <w:vertAlign w:val="superscript"/>
        </w:rPr>
        <w:t>+</w:t>
      </w:r>
      <w:r w:rsidRPr="00FC6DFE">
        <w:rPr>
          <w:szCs w:val="20"/>
        </w:rPr>
        <w:t xml:space="preserve"> </w:t>
      </w:r>
      <w:r w:rsidR="0000262C" w:rsidRPr="00FC6DFE">
        <w:rPr>
          <w:szCs w:val="20"/>
        </w:rPr>
        <w:t>SARS</w:t>
      </w:r>
      <w:r w:rsidR="0000262C">
        <w:rPr>
          <w:szCs w:val="20"/>
        </w:rPr>
        <w:t>-</w:t>
      </w:r>
      <w:r w:rsidR="0000262C" w:rsidRPr="00FC6DFE">
        <w:rPr>
          <w:szCs w:val="20"/>
        </w:rPr>
        <w:t xml:space="preserve">CoV-2 </w:t>
      </w:r>
      <w:r w:rsidR="004C28D0">
        <w:rPr>
          <w:szCs w:val="20"/>
        </w:rPr>
        <w:t>Spike</w:t>
      </w:r>
      <w:r w:rsidR="00557537">
        <w:rPr>
          <w:szCs w:val="20"/>
        </w:rPr>
        <w:t xml:space="preserve">-specific memory B cells. The same gating strategies were used for </w:t>
      </w:r>
      <w:r w:rsidRPr="00FC6DFE">
        <w:rPr>
          <w:szCs w:val="20"/>
        </w:rPr>
        <w:t>RBD</w:t>
      </w:r>
      <w:r w:rsidR="00557537">
        <w:rPr>
          <w:szCs w:val="20"/>
        </w:rPr>
        <w:t>- or</w:t>
      </w:r>
      <w:r w:rsidRPr="00FC6DFE">
        <w:rPr>
          <w:szCs w:val="20"/>
        </w:rPr>
        <w:t xml:space="preserve"> </w:t>
      </w:r>
      <w:r w:rsidR="004C28D0">
        <w:rPr>
          <w:szCs w:val="20"/>
        </w:rPr>
        <w:t>Nucleocapsid</w:t>
      </w:r>
      <w:r w:rsidR="00557537">
        <w:rPr>
          <w:szCs w:val="20"/>
        </w:rPr>
        <w:t>-specific B cells</w:t>
      </w:r>
      <w:r w:rsidRPr="00FC6DFE">
        <w:rPr>
          <w:szCs w:val="20"/>
        </w:rPr>
        <w:t>. (</w:t>
      </w:r>
      <w:r w:rsidR="00557537">
        <w:rPr>
          <w:b/>
          <w:szCs w:val="20"/>
        </w:rPr>
        <w:t>C</w:t>
      </w:r>
      <w:r w:rsidRPr="00FC6DFE">
        <w:rPr>
          <w:szCs w:val="20"/>
        </w:rPr>
        <w:t xml:space="preserve">) Cross-sectional analysis of frequency </w:t>
      </w:r>
      <w:r w:rsidR="00557537">
        <w:rPr>
          <w:szCs w:val="20"/>
        </w:rPr>
        <w:t xml:space="preserve">(% of </w:t>
      </w:r>
      <w:r w:rsidR="00445C34">
        <w:rPr>
          <w:szCs w:val="20"/>
        </w:rPr>
        <w:t>CD19</w:t>
      </w:r>
      <w:r w:rsidR="00445C34" w:rsidRPr="00A46C6C">
        <w:rPr>
          <w:szCs w:val="20"/>
          <w:vertAlign w:val="superscript"/>
        </w:rPr>
        <w:t>+</w:t>
      </w:r>
      <w:r w:rsidR="00445C34">
        <w:rPr>
          <w:szCs w:val="20"/>
        </w:rPr>
        <w:t xml:space="preserve"> CD20</w:t>
      </w:r>
      <w:r w:rsidR="00445C34" w:rsidRPr="00A46C6C">
        <w:rPr>
          <w:szCs w:val="20"/>
          <w:vertAlign w:val="superscript"/>
        </w:rPr>
        <w:t>+</w:t>
      </w:r>
      <w:r w:rsidR="00445C34">
        <w:rPr>
          <w:szCs w:val="20"/>
        </w:rPr>
        <w:t xml:space="preserve"> </w:t>
      </w:r>
      <w:r w:rsidR="00557537">
        <w:rPr>
          <w:szCs w:val="20"/>
        </w:rPr>
        <w:t xml:space="preserve">B cells) </w:t>
      </w:r>
      <w:r w:rsidRPr="00FC6DFE">
        <w:rPr>
          <w:szCs w:val="20"/>
        </w:rPr>
        <w:t xml:space="preserve">of SARS-CoV-2 S-specific </w:t>
      </w:r>
      <w:r w:rsidR="00445C34">
        <w:rPr>
          <w:szCs w:val="20"/>
        </w:rPr>
        <w:t>total (IgG</w:t>
      </w:r>
      <w:r w:rsidR="00445C34" w:rsidRPr="000A1D7E">
        <w:rPr>
          <w:szCs w:val="20"/>
          <w:vertAlign w:val="superscript"/>
        </w:rPr>
        <w:t>+</w:t>
      </w:r>
      <w:r w:rsidR="00445C34">
        <w:rPr>
          <w:szCs w:val="20"/>
        </w:rPr>
        <w:t>, Ig</w:t>
      </w:r>
      <w:r w:rsidR="005767E6">
        <w:rPr>
          <w:szCs w:val="20"/>
        </w:rPr>
        <w:t>M</w:t>
      </w:r>
      <w:r w:rsidR="00445C34" w:rsidRPr="000A1D7E">
        <w:rPr>
          <w:szCs w:val="20"/>
          <w:vertAlign w:val="superscript"/>
        </w:rPr>
        <w:t>+</w:t>
      </w:r>
      <w:r w:rsidR="00445C34">
        <w:rPr>
          <w:szCs w:val="20"/>
        </w:rPr>
        <w:t>, or IgA</w:t>
      </w:r>
      <w:r w:rsidR="00445C34" w:rsidRPr="000A1D7E">
        <w:rPr>
          <w:szCs w:val="20"/>
          <w:vertAlign w:val="superscript"/>
        </w:rPr>
        <w:t>+</w:t>
      </w:r>
      <w:r w:rsidR="00445C34">
        <w:rPr>
          <w:szCs w:val="20"/>
        </w:rPr>
        <w:t xml:space="preserve">) </w:t>
      </w:r>
      <w:r w:rsidR="00557537">
        <w:rPr>
          <w:szCs w:val="20"/>
        </w:rPr>
        <w:t>memory B cells</w:t>
      </w:r>
      <w:r w:rsidRPr="00FC6DFE">
        <w:rPr>
          <w:szCs w:val="20"/>
        </w:rPr>
        <w:t xml:space="preserve">. </w:t>
      </w:r>
      <w:r w:rsidR="00E264E2">
        <w:rPr>
          <w:szCs w:val="20"/>
        </w:rPr>
        <w:t xml:space="preserve">Pseudo-first order kinetic </w:t>
      </w:r>
      <w:r w:rsidR="00445C34">
        <w:rPr>
          <w:szCs w:val="20"/>
        </w:rPr>
        <w:t>model for best fit curve</w:t>
      </w:r>
      <w:r w:rsidR="00E264E2">
        <w:rPr>
          <w:szCs w:val="20"/>
        </w:rPr>
        <w:t xml:space="preserve"> (R = 0.</w:t>
      </w:r>
      <w:r w:rsidR="00585F76">
        <w:rPr>
          <w:szCs w:val="20"/>
        </w:rPr>
        <w:t>38</w:t>
      </w:r>
      <w:r w:rsidR="00E264E2">
        <w:rPr>
          <w:szCs w:val="20"/>
        </w:rPr>
        <w:t>)</w:t>
      </w:r>
      <w:r w:rsidR="005767E6">
        <w:rPr>
          <w:szCs w:val="20"/>
        </w:rPr>
        <w:t xml:space="preserve">. </w:t>
      </w:r>
      <w:r w:rsidR="00445C34" w:rsidRPr="00FC6DFE">
        <w:rPr>
          <w:szCs w:val="20"/>
        </w:rPr>
        <w:t>(</w:t>
      </w:r>
      <w:r w:rsidR="00445C34">
        <w:rPr>
          <w:b/>
          <w:szCs w:val="20"/>
        </w:rPr>
        <w:t>D</w:t>
      </w:r>
      <w:r w:rsidR="00445C34" w:rsidRPr="00FC6DFE">
        <w:rPr>
          <w:szCs w:val="20"/>
        </w:rPr>
        <w:t xml:space="preserve">) </w:t>
      </w:r>
      <w:r w:rsidR="00445C34">
        <w:rPr>
          <w:szCs w:val="20"/>
        </w:rPr>
        <w:t>Longitudinal</w:t>
      </w:r>
      <w:r w:rsidR="00445C34" w:rsidRPr="00FC6DFE">
        <w:rPr>
          <w:szCs w:val="20"/>
        </w:rPr>
        <w:t xml:space="preserve"> analysis of SARS-CoV-2 </w:t>
      </w:r>
      <w:r w:rsidR="004C28D0">
        <w:rPr>
          <w:szCs w:val="20"/>
        </w:rPr>
        <w:t>Spike</w:t>
      </w:r>
      <w:r w:rsidR="00445C34" w:rsidRPr="00FC6DFE">
        <w:rPr>
          <w:szCs w:val="20"/>
        </w:rPr>
        <w:t xml:space="preserve">-specific </w:t>
      </w:r>
      <w:r w:rsidR="00445C34">
        <w:rPr>
          <w:szCs w:val="20"/>
        </w:rPr>
        <w:t>memory B cells</w:t>
      </w:r>
      <w:r w:rsidR="00445C34" w:rsidRPr="00FC6DFE">
        <w:rPr>
          <w:szCs w:val="20"/>
        </w:rPr>
        <w:t>.</w:t>
      </w:r>
      <w:r w:rsidR="00445C34">
        <w:rPr>
          <w:szCs w:val="20"/>
        </w:rPr>
        <w:t xml:space="preserve"> </w:t>
      </w:r>
      <w:r w:rsidR="00445C34" w:rsidRPr="00FC6DFE">
        <w:rPr>
          <w:szCs w:val="20"/>
        </w:rPr>
        <w:t>(</w:t>
      </w:r>
      <w:r w:rsidR="00445C34">
        <w:rPr>
          <w:b/>
          <w:szCs w:val="20"/>
        </w:rPr>
        <w:t>E</w:t>
      </w:r>
      <w:r w:rsidR="00445C34" w:rsidRPr="00FC6DFE">
        <w:rPr>
          <w:szCs w:val="20"/>
        </w:rPr>
        <w:t xml:space="preserve">) Cross-sectional analysis of SARS-CoV-2 </w:t>
      </w:r>
      <w:r w:rsidR="00445C34">
        <w:rPr>
          <w:szCs w:val="20"/>
        </w:rPr>
        <w:t>RBD</w:t>
      </w:r>
      <w:r w:rsidR="00445C34" w:rsidRPr="00FC6DFE">
        <w:rPr>
          <w:szCs w:val="20"/>
        </w:rPr>
        <w:t xml:space="preserve">-specific </w:t>
      </w:r>
      <w:r w:rsidR="00445C34">
        <w:rPr>
          <w:szCs w:val="20"/>
        </w:rPr>
        <w:t>total (IgG</w:t>
      </w:r>
      <w:r w:rsidR="00445C34" w:rsidRPr="000A1D7E">
        <w:rPr>
          <w:szCs w:val="20"/>
          <w:vertAlign w:val="superscript"/>
        </w:rPr>
        <w:t>+</w:t>
      </w:r>
      <w:r w:rsidR="00445C34">
        <w:rPr>
          <w:szCs w:val="20"/>
        </w:rPr>
        <w:t>, Ig</w:t>
      </w:r>
      <w:r w:rsidR="005767E6">
        <w:rPr>
          <w:szCs w:val="20"/>
        </w:rPr>
        <w:t>M</w:t>
      </w:r>
      <w:r w:rsidR="00445C34" w:rsidRPr="000A1D7E">
        <w:rPr>
          <w:szCs w:val="20"/>
          <w:vertAlign w:val="superscript"/>
        </w:rPr>
        <w:t>+</w:t>
      </w:r>
      <w:r w:rsidR="00445C34">
        <w:rPr>
          <w:szCs w:val="20"/>
        </w:rPr>
        <w:t>, or IgA</w:t>
      </w:r>
      <w:r w:rsidR="00445C34" w:rsidRPr="000A1D7E">
        <w:rPr>
          <w:szCs w:val="20"/>
          <w:vertAlign w:val="superscript"/>
        </w:rPr>
        <w:t>+</w:t>
      </w:r>
      <w:r w:rsidR="00445C34">
        <w:rPr>
          <w:szCs w:val="20"/>
        </w:rPr>
        <w:t>) memory B cells</w:t>
      </w:r>
      <w:r w:rsidR="00445C34" w:rsidRPr="00FC6DFE">
        <w:rPr>
          <w:szCs w:val="20"/>
        </w:rPr>
        <w:t>.</w:t>
      </w:r>
      <w:r w:rsidR="005767E6">
        <w:rPr>
          <w:szCs w:val="20"/>
        </w:rPr>
        <w:t xml:space="preserve"> </w:t>
      </w:r>
      <w:r w:rsidR="006B1FB7">
        <w:rPr>
          <w:szCs w:val="20"/>
        </w:rPr>
        <w:t>Second order polynomial model for best fit curve</w:t>
      </w:r>
      <w:r w:rsidR="00E264E2">
        <w:rPr>
          <w:szCs w:val="20"/>
        </w:rPr>
        <w:t xml:space="preserve"> (R = 0.</w:t>
      </w:r>
      <w:r w:rsidR="00585F76">
        <w:rPr>
          <w:szCs w:val="20"/>
        </w:rPr>
        <w:t>46</w:t>
      </w:r>
      <w:r w:rsidR="00E264E2">
        <w:rPr>
          <w:szCs w:val="20"/>
        </w:rPr>
        <w:t>).</w:t>
      </w:r>
      <w:r w:rsidR="006B1FB7">
        <w:rPr>
          <w:szCs w:val="20"/>
        </w:rPr>
        <w:t xml:space="preserve"> </w:t>
      </w:r>
      <w:r w:rsidR="00445C34" w:rsidRPr="00FC6DFE">
        <w:rPr>
          <w:szCs w:val="20"/>
        </w:rPr>
        <w:t>(</w:t>
      </w:r>
      <w:r w:rsidR="00445C34">
        <w:rPr>
          <w:b/>
          <w:szCs w:val="20"/>
        </w:rPr>
        <w:t>F</w:t>
      </w:r>
      <w:r w:rsidR="00445C34" w:rsidRPr="00FC6DFE">
        <w:rPr>
          <w:szCs w:val="20"/>
        </w:rPr>
        <w:t xml:space="preserve">) </w:t>
      </w:r>
      <w:r w:rsidR="00445C34">
        <w:rPr>
          <w:szCs w:val="20"/>
        </w:rPr>
        <w:t>Longitudinal</w:t>
      </w:r>
      <w:r w:rsidR="00445C34" w:rsidRPr="00FC6DFE">
        <w:rPr>
          <w:szCs w:val="20"/>
        </w:rPr>
        <w:t xml:space="preserve"> analysis of SARS-CoV-2 </w:t>
      </w:r>
      <w:r w:rsidR="00445C34">
        <w:rPr>
          <w:szCs w:val="20"/>
        </w:rPr>
        <w:t>RBD</w:t>
      </w:r>
      <w:r w:rsidR="00445C34" w:rsidRPr="00FC6DFE">
        <w:rPr>
          <w:szCs w:val="20"/>
        </w:rPr>
        <w:t xml:space="preserve">-specific </w:t>
      </w:r>
      <w:r w:rsidR="00445C34">
        <w:rPr>
          <w:szCs w:val="20"/>
        </w:rPr>
        <w:t>memory B cells</w:t>
      </w:r>
      <w:r w:rsidR="00445C34" w:rsidRPr="00FC6DFE">
        <w:rPr>
          <w:szCs w:val="20"/>
        </w:rPr>
        <w:t>.</w:t>
      </w:r>
      <w:r w:rsidR="00445C34">
        <w:rPr>
          <w:szCs w:val="20"/>
        </w:rPr>
        <w:t xml:space="preserve"> </w:t>
      </w:r>
      <w:r w:rsidR="00445C34" w:rsidRPr="00FC6DFE">
        <w:rPr>
          <w:szCs w:val="20"/>
        </w:rPr>
        <w:t>(</w:t>
      </w:r>
      <w:r w:rsidR="00445C34">
        <w:rPr>
          <w:b/>
          <w:szCs w:val="20"/>
        </w:rPr>
        <w:t>G</w:t>
      </w:r>
      <w:r w:rsidR="00445C34" w:rsidRPr="00FC6DFE">
        <w:rPr>
          <w:szCs w:val="20"/>
        </w:rPr>
        <w:t xml:space="preserve">) Cross-sectional analysis of SARS-CoV-2 </w:t>
      </w:r>
      <w:r w:rsidR="004C28D0">
        <w:rPr>
          <w:szCs w:val="20"/>
        </w:rPr>
        <w:t>Nucleocapsid</w:t>
      </w:r>
      <w:r w:rsidR="00445C34" w:rsidRPr="00FC6DFE">
        <w:rPr>
          <w:szCs w:val="20"/>
        </w:rPr>
        <w:t xml:space="preserve">-specific </w:t>
      </w:r>
      <w:r w:rsidR="00445C34">
        <w:rPr>
          <w:szCs w:val="20"/>
        </w:rPr>
        <w:t>total (IgG</w:t>
      </w:r>
      <w:r w:rsidR="00445C34" w:rsidRPr="000A1D7E">
        <w:rPr>
          <w:szCs w:val="20"/>
          <w:vertAlign w:val="superscript"/>
        </w:rPr>
        <w:t>+</w:t>
      </w:r>
      <w:r w:rsidR="00445C34">
        <w:rPr>
          <w:szCs w:val="20"/>
        </w:rPr>
        <w:t>, Ig</w:t>
      </w:r>
      <w:r w:rsidR="005767E6">
        <w:rPr>
          <w:szCs w:val="20"/>
        </w:rPr>
        <w:t>M</w:t>
      </w:r>
      <w:r w:rsidR="00445C34" w:rsidRPr="000A1D7E">
        <w:rPr>
          <w:szCs w:val="20"/>
          <w:vertAlign w:val="superscript"/>
        </w:rPr>
        <w:t>+</w:t>
      </w:r>
      <w:r w:rsidR="00445C34">
        <w:rPr>
          <w:szCs w:val="20"/>
        </w:rPr>
        <w:t>, or IgA</w:t>
      </w:r>
      <w:r w:rsidR="00445C34" w:rsidRPr="000A1D7E">
        <w:rPr>
          <w:szCs w:val="20"/>
          <w:vertAlign w:val="superscript"/>
        </w:rPr>
        <w:t>+</w:t>
      </w:r>
      <w:r w:rsidR="00445C34">
        <w:rPr>
          <w:szCs w:val="20"/>
        </w:rPr>
        <w:t>) memory B cells</w:t>
      </w:r>
      <w:r w:rsidR="00445C34" w:rsidRPr="00FC6DFE">
        <w:rPr>
          <w:szCs w:val="20"/>
        </w:rPr>
        <w:t xml:space="preserve">. </w:t>
      </w:r>
      <w:r w:rsidR="00E264E2">
        <w:rPr>
          <w:szCs w:val="20"/>
        </w:rPr>
        <w:t>Pseudo-first order kinetic model for best fit curve (R = 0.</w:t>
      </w:r>
      <w:r w:rsidR="00BB257B">
        <w:rPr>
          <w:szCs w:val="20"/>
        </w:rPr>
        <w:t>44</w:t>
      </w:r>
      <w:r w:rsidR="00E264E2">
        <w:rPr>
          <w:szCs w:val="20"/>
        </w:rPr>
        <w:t xml:space="preserve">). </w:t>
      </w:r>
      <w:r w:rsidR="00445C34" w:rsidRPr="00FC6DFE">
        <w:rPr>
          <w:szCs w:val="20"/>
        </w:rPr>
        <w:t>(</w:t>
      </w:r>
      <w:r w:rsidR="00445C34">
        <w:rPr>
          <w:b/>
          <w:szCs w:val="20"/>
        </w:rPr>
        <w:t>H</w:t>
      </w:r>
      <w:r w:rsidR="00445C34" w:rsidRPr="00FC6DFE">
        <w:rPr>
          <w:szCs w:val="20"/>
        </w:rPr>
        <w:t xml:space="preserve">) </w:t>
      </w:r>
      <w:r w:rsidR="00445C34">
        <w:rPr>
          <w:szCs w:val="20"/>
        </w:rPr>
        <w:t>Longitudinal</w:t>
      </w:r>
      <w:r w:rsidR="00445C34" w:rsidRPr="00FC6DFE">
        <w:rPr>
          <w:szCs w:val="20"/>
        </w:rPr>
        <w:t xml:space="preserve"> analysis of </w:t>
      </w:r>
      <w:r w:rsidR="00445C34">
        <w:rPr>
          <w:szCs w:val="20"/>
        </w:rPr>
        <w:t>IgG</w:t>
      </w:r>
      <w:r w:rsidR="00445C34" w:rsidRPr="00A46C6C">
        <w:rPr>
          <w:szCs w:val="20"/>
          <w:vertAlign w:val="superscript"/>
        </w:rPr>
        <w:t>+</w:t>
      </w:r>
      <w:r w:rsidR="00445C34">
        <w:rPr>
          <w:szCs w:val="20"/>
        </w:rPr>
        <w:t xml:space="preserve"> </w:t>
      </w:r>
      <w:r w:rsidR="00445C34" w:rsidRPr="00FC6DFE">
        <w:rPr>
          <w:szCs w:val="20"/>
        </w:rPr>
        <w:t xml:space="preserve">SARS-CoV-2 </w:t>
      </w:r>
      <w:r w:rsidR="00620747">
        <w:rPr>
          <w:szCs w:val="20"/>
        </w:rPr>
        <w:t>Nucleocapsid</w:t>
      </w:r>
      <w:r w:rsidR="00445C34" w:rsidRPr="00FC6DFE">
        <w:rPr>
          <w:szCs w:val="20"/>
        </w:rPr>
        <w:t xml:space="preserve">-specific </w:t>
      </w:r>
      <w:r w:rsidR="00445C34">
        <w:rPr>
          <w:szCs w:val="20"/>
        </w:rPr>
        <w:t>memory B cells</w:t>
      </w:r>
      <w:r w:rsidR="00445C34" w:rsidRPr="00FC6DFE">
        <w:rPr>
          <w:szCs w:val="20"/>
        </w:rPr>
        <w:t>.</w:t>
      </w:r>
      <w:r w:rsidR="00445C34">
        <w:rPr>
          <w:szCs w:val="20"/>
        </w:rPr>
        <w:t xml:space="preserve"> </w:t>
      </w:r>
      <w:r w:rsidR="00445C34" w:rsidRPr="00FC6DFE">
        <w:rPr>
          <w:szCs w:val="20"/>
        </w:rPr>
        <w:t>(</w:t>
      </w:r>
      <w:r w:rsidR="00445C34">
        <w:rPr>
          <w:b/>
          <w:szCs w:val="20"/>
        </w:rPr>
        <w:t>I</w:t>
      </w:r>
      <w:r w:rsidR="00445C34" w:rsidRPr="00FC6DFE">
        <w:rPr>
          <w:szCs w:val="20"/>
        </w:rPr>
        <w:t xml:space="preserve">) Cross-sectional analysis of SARS-CoV-2 </w:t>
      </w:r>
      <w:r w:rsidR="004C28D0">
        <w:rPr>
          <w:szCs w:val="20"/>
        </w:rPr>
        <w:t>Spike</w:t>
      </w:r>
      <w:r w:rsidR="00445C34" w:rsidRPr="00FC6DFE">
        <w:rPr>
          <w:szCs w:val="20"/>
        </w:rPr>
        <w:t xml:space="preserve">-specific </w:t>
      </w:r>
      <w:r w:rsidR="00445C34">
        <w:rPr>
          <w:szCs w:val="20"/>
        </w:rPr>
        <w:t>IgG</w:t>
      </w:r>
      <w:r w:rsidR="00445C34" w:rsidRPr="000A1D7E">
        <w:rPr>
          <w:szCs w:val="20"/>
          <w:vertAlign w:val="superscript"/>
        </w:rPr>
        <w:t>+</w:t>
      </w:r>
      <w:r w:rsidR="00445C34">
        <w:rPr>
          <w:szCs w:val="20"/>
        </w:rPr>
        <w:t xml:space="preserve"> memory B cells</w:t>
      </w:r>
      <w:r w:rsidR="00445C34" w:rsidRPr="00FC6DFE">
        <w:rPr>
          <w:szCs w:val="20"/>
        </w:rPr>
        <w:t xml:space="preserve">. </w:t>
      </w:r>
      <w:r w:rsidR="00E264E2">
        <w:rPr>
          <w:szCs w:val="20"/>
        </w:rPr>
        <w:t xml:space="preserve">Pseudo-first order kinetic model </w:t>
      </w:r>
      <w:r w:rsidR="00445C34">
        <w:rPr>
          <w:szCs w:val="20"/>
        </w:rPr>
        <w:t>for best fit curve</w:t>
      </w:r>
      <w:r w:rsidR="005767E6">
        <w:rPr>
          <w:szCs w:val="20"/>
        </w:rPr>
        <w:t xml:space="preserve"> </w:t>
      </w:r>
      <w:r w:rsidR="00221EF0">
        <w:rPr>
          <w:szCs w:val="20"/>
        </w:rPr>
        <w:t>(R = 0.</w:t>
      </w:r>
      <w:r w:rsidR="00BB257B">
        <w:rPr>
          <w:szCs w:val="20"/>
        </w:rPr>
        <w:t>49</w:t>
      </w:r>
      <w:r w:rsidR="00221EF0">
        <w:rPr>
          <w:szCs w:val="20"/>
        </w:rPr>
        <w:t xml:space="preserve">). </w:t>
      </w:r>
      <w:r w:rsidR="00445C34" w:rsidRPr="00FC6DFE">
        <w:rPr>
          <w:szCs w:val="20"/>
        </w:rPr>
        <w:t>(</w:t>
      </w:r>
      <w:r w:rsidR="00445C34">
        <w:rPr>
          <w:b/>
          <w:szCs w:val="20"/>
        </w:rPr>
        <w:t>J</w:t>
      </w:r>
      <w:r w:rsidR="00445C34" w:rsidRPr="00FC6DFE">
        <w:rPr>
          <w:szCs w:val="20"/>
        </w:rPr>
        <w:t xml:space="preserve">) </w:t>
      </w:r>
      <w:r w:rsidR="00445C34">
        <w:rPr>
          <w:szCs w:val="20"/>
        </w:rPr>
        <w:t>Longitudinal</w:t>
      </w:r>
      <w:r w:rsidR="00445C34" w:rsidRPr="00FC6DFE">
        <w:rPr>
          <w:szCs w:val="20"/>
        </w:rPr>
        <w:t xml:space="preserve"> analysis of </w:t>
      </w:r>
      <w:r w:rsidR="003A361C" w:rsidRPr="00FC6DFE">
        <w:rPr>
          <w:szCs w:val="20"/>
        </w:rPr>
        <w:t xml:space="preserve">SARS-CoV-2 </w:t>
      </w:r>
      <w:r w:rsidR="004C28D0">
        <w:rPr>
          <w:szCs w:val="20"/>
        </w:rPr>
        <w:t>Spike</w:t>
      </w:r>
      <w:r w:rsidR="003A361C" w:rsidRPr="00FC6DFE">
        <w:rPr>
          <w:szCs w:val="20"/>
        </w:rPr>
        <w:t xml:space="preserve">-specific </w:t>
      </w:r>
      <w:r w:rsidR="003A361C">
        <w:rPr>
          <w:szCs w:val="20"/>
        </w:rPr>
        <w:t>IgG</w:t>
      </w:r>
      <w:r w:rsidR="003A361C" w:rsidRPr="000A1D7E">
        <w:rPr>
          <w:szCs w:val="20"/>
          <w:vertAlign w:val="superscript"/>
        </w:rPr>
        <w:t>+</w:t>
      </w:r>
      <w:r w:rsidR="003A361C">
        <w:rPr>
          <w:szCs w:val="20"/>
        </w:rPr>
        <w:t xml:space="preserve"> memory B cells</w:t>
      </w:r>
      <w:r w:rsidR="003A361C" w:rsidRPr="00FC6DFE">
        <w:rPr>
          <w:szCs w:val="20"/>
        </w:rPr>
        <w:t>.</w:t>
      </w:r>
      <w:r w:rsidR="003A361C">
        <w:rPr>
          <w:szCs w:val="20"/>
        </w:rPr>
        <w:t xml:space="preserve"> </w:t>
      </w:r>
      <w:r w:rsidR="003A361C" w:rsidRPr="00FC6DFE">
        <w:rPr>
          <w:szCs w:val="20"/>
        </w:rPr>
        <w:t>(</w:t>
      </w:r>
      <w:r w:rsidR="003A361C">
        <w:rPr>
          <w:b/>
          <w:szCs w:val="20"/>
        </w:rPr>
        <w:t>K</w:t>
      </w:r>
      <w:r w:rsidR="003A361C" w:rsidRPr="00FC6DFE">
        <w:rPr>
          <w:szCs w:val="20"/>
        </w:rPr>
        <w:t xml:space="preserve">) Cross-sectional analysis of SARS-CoV-2 </w:t>
      </w:r>
      <w:r w:rsidR="004C28D0">
        <w:rPr>
          <w:szCs w:val="20"/>
        </w:rPr>
        <w:t>Spike</w:t>
      </w:r>
      <w:r w:rsidR="003A361C" w:rsidRPr="00FC6DFE">
        <w:rPr>
          <w:szCs w:val="20"/>
        </w:rPr>
        <w:t xml:space="preserve">-specific </w:t>
      </w:r>
      <w:r w:rsidR="003A361C">
        <w:rPr>
          <w:szCs w:val="20"/>
        </w:rPr>
        <w:t>IgA</w:t>
      </w:r>
      <w:r w:rsidR="003A361C" w:rsidRPr="000A1D7E">
        <w:rPr>
          <w:szCs w:val="20"/>
          <w:vertAlign w:val="superscript"/>
        </w:rPr>
        <w:t>+</w:t>
      </w:r>
      <w:r w:rsidR="003A361C">
        <w:rPr>
          <w:szCs w:val="20"/>
        </w:rPr>
        <w:t xml:space="preserve"> memory B cells</w:t>
      </w:r>
      <w:r w:rsidR="003A361C" w:rsidRPr="00FC6DFE">
        <w:rPr>
          <w:szCs w:val="20"/>
        </w:rPr>
        <w:t xml:space="preserve">. </w:t>
      </w:r>
      <w:r w:rsidR="003A361C">
        <w:rPr>
          <w:szCs w:val="20"/>
        </w:rPr>
        <w:t>Second order polynomial model for best fit curve</w:t>
      </w:r>
      <w:r w:rsidR="00E264E2">
        <w:rPr>
          <w:szCs w:val="20"/>
        </w:rPr>
        <w:t xml:space="preserve"> </w:t>
      </w:r>
      <w:r w:rsidR="00E264E2" w:rsidRPr="00A21080">
        <w:rPr>
          <w:szCs w:val="20"/>
        </w:rPr>
        <w:t>(</w:t>
      </w:r>
      <w:r w:rsidR="00A21080" w:rsidRPr="00A21080">
        <w:rPr>
          <w:szCs w:val="20"/>
        </w:rPr>
        <w:t>|</w:t>
      </w:r>
      <w:r w:rsidR="00E264E2" w:rsidRPr="00A21080">
        <w:rPr>
          <w:szCs w:val="20"/>
        </w:rPr>
        <w:t>R</w:t>
      </w:r>
      <w:r w:rsidR="00A21080" w:rsidRPr="00A21080">
        <w:rPr>
          <w:szCs w:val="20"/>
        </w:rPr>
        <w:t>|</w:t>
      </w:r>
      <w:r w:rsidR="00E264E2" w:rsidRPr="00A21080">
        <w:rPr>
          <w:szCs w:val="20"/>
        </w:rPr>
        <w:t xml:space="preserve"> = 0.</w:t>
      </w:r>
      <w:r w:rsidR="002122F5" w:rsidRPr="00A21080">
        <w:rPr>
          <w:szCs w:val="20"/>
        </w:rPr>
        <w:t>32</w:t>
      </w:r>
      <w:r w:rsidR="00E264E2" w:rsidRPr="00A21080">
        <w:rPr>
          <w:szCs w:val="20"/>
        </w:rPr>
        <w:t>)</w:t>
      </w:r>
      <w:r w:rsidR="003A361C" w:rsidRPr="00A21080">
        <w:rPr>
          <w:szCs w:val="20"/>
        </w:rPr>
        <w:t>.</w:t>
      </w:r>
      <w:r w:rsidR="003A361C">
        <w:rPr>
          <w:szCs w:val="20"/>
        </w:rPr>
        <w:t xml:space="preserve"> </w:t>
      </w:r>
      <w:r w:rsidR="003A361C" w:rsidRPr="00FC6DFE">
        <w:rPr>
          <w:szCs w:val="20"/>
        </w:rPr>
        <w:t>(</w:t>
      </w:r>
      <w:r w:rsidR="003A361C">
        <w:rPr>
          <w:b/>
          <w:szCs w:val="20"/>
        </w:rPr>
        <w:t>L</w:t>
      </w:r>
      <w:r w:rsidR="003A361C" w:rsidRPr="00FC6DFE">
        <w:rPr>
          <w:szCs w:val="20"/>
        </w:rPr>
        <w:t xml:space="preserve">) </w:t>
      </w:r>
      <w:r w:rsidR="003A361C">
        <w:rPr>
          <w:szCs w:val="20"/>
        </w:rPr>
        <w:t>Longitudinal</w:t>
      </w:r>
      <w:r w:rsidR="003A361C" w:rsidRPr="00FC6DFE">
        <w:rPr>
          <w:szCs w:val="20"/>
        </w:rPr>
        <w:t xml:space="preserve"> analysis of SARS-CoV-2 </w:t>
      </w:r>
      <w:r w:rsidR="004C28D0">
        <w:rPr>
          <w:szCs w:val="20"/>
        </w:rPr>
        <w:t>Spike</w:t>
      </w:r>
      <w:r w:rsidR="003A361C" w:rsidRPr="00FC6DFE">
        <w:rPr>
          <w:szCs w:val="20"/>
        </w:rPr>
        <w:t xml:space="preserve">-specific </w:t>
      </w:r>
      <w:r w:rsidR="003A361C">
        <w:rPr>
          <w:szCs w:val="20"/>
        </w:rPr>
        <w:t>IgA</w:t>
      </w:r>
      <w:r w:rsidR="003A361C" w:rsidRPr="000A1D7E">
        <w:rPr>
          <w:szCs w:val="20"/>
          <w:vertAlign w:val="superscript"/>
        </w:rPr>
        <w:t>+</w:t>
      </w:r>
      <w:r w:rsidR="003A361C">
        <w:rPr>
          <w:szCs w:val="20"/>
        </w:rPr>
        <w:t xml:space="preserve"> memory B cells</w:t>
      </w:r>
      <w:r w:rsidR="003A361C" w:rsidRPr="00FC6DFE">
        <w:rPr>
          <w:szCs w:val="20"/>
        </w:rPr>
        <w:t>.</w:t>
      </w:r>
      <w:r w:rsidR="003A361C">
        <w:rPr>
          <w:szCs w:val="20"/>
        </w:rPr>
        <w:t xml:space="preserve"> </w:t>
      </w:r>
      <w:r w:rsidR="003A361C" w:rsidRPr="00FC6DFE">
        <w:rPr>
          <w:szCs w:val="20"/>
        </w:rPr>
        <w:t>(</w:t>
      </w:r>
      <w:r w:rsidR="003A361C">
        <w:rPr>
          <w:b/>
          <w:szCs w:val="20"/>
        </w:rPr>
        <w:t>M</w:t>
      </w:r>
      <w:r w:rsidR="003A361C" w:rsidRPr="00FC6DFE">
        <w:rPr>
          <w:szCs w:val="20"/>
        </w:rPr>
        <w:t xml:space="preserve">) Cross-sectional analysis of SARS-CoV-2 </w:t>
      </w:r>
      <w:r w:rsidR="004C28D0">
        <w:rPr>
          <w:szCs w:val="20"/>
        </w:rPr>
        <w:t>Spike</w:t>
      </w:r>
      <w:r w:rsidR="003A361C" w:rsidRPr="00FC6DFE">
        <w:rPr>
          <w:szCs w:val="20"/>
        </w:rPr>
        <w:t xml:space="preserve">-specific </w:t>
      </w:r>
      <w:r w:rsidR="003A361C">
        <w:rPr>
          <w:szCs w:val="20"/>
        </w:rPr>
        <w:t>IgM</w:t>
      </w:r>
      <w:r w:rsidR="003A361C" w:rsidRPr="000A1D7E">
        <w:rPr>
          <w:szCs w:val="20"/>
          <w:vertAlign w:val="superscript"/>
        </w:rPr>
        <w:t>+</w:t>
      </w:r>
      <w:r w:rsidR="003A361C">
        <w:rPr>
          <w:szCs w:val="20"/>
        </w:rPr>
        <w:t xml:space="preserve"> memory B cells</w:t>
      </w:r>
      <w:r w:rsidR="003A361C" w:rsidRPr="00FC6DFE">
        <w:rPr>
          <w:szCs w:val="20"/>
        </w:rPr>
        <w:t xml:space="preserve">. </w:t>
      </w:r>
      <w:r w:rsidR="006F7F04">
        <w:rPr>
          <w:szCs w:val="20"/>
        </w:rPr>
        <w:t xml:space="preserve">Second order polynomial model for best fit </w:t>
      </w:r>
      <w:r w:rsidR="006F7F04" w:rsidRPr="00A21080">
        <w:rPr>
          <w:szCs w:val="20"/>
        </w:rPr>
        <w:t>curve (</w:t>
      </w:r>
      <w:r w:rsidR="00A21080" w:rsidRPr="00A21080">
        <w:rPr>
          <w:szCs w:val="20"/>
        </w:rPr>
        <w:t>|</w:t>
      </w:r>
      <w:r w:rsidR="006F7F04" w:rsidRPr="00A21080">
        <w:rPr>
          <w:szCs w:val="20"/>
        </w:rPr>
        <w:t>R</w:t>
      </w:r>
      <w:r w:rsidR="00A21080" w:rsidRPr="00A21080">
        <w:rPr>
          <w:szCs w:val="20"/>
        </w:rPr>
        <w:t>|</w:t>
      </w:r>
      <w:r w:rsidR="006F7F04" w:rsidRPr="00A21080">
        <w:rPr>
          <w:szCs w:val="20"/>
        </w:rPr>
        <w:t xml:space="preserve"> = 0.</w:t>
      </w:r>
      <w:r w:rsidR="002122F5" w:rsidRPr="00A21080">
        <w:rPr>
          <w:szCs w:val="20"/>
        </w:rPr>
        <w:t>41</w:t>
      </w:r>
      <w:r w:rsidR="006F7F04" w:rsidRPr="00A21080">
        <w:rPr>
          <w:szCs w:val="20"/>
        </w:rPr>
        <w:t>).</w:t>
      </w:r>
      <w:r w:rsidR="00E264E2">
        <w:rPr>
          <w:szCs w:val="20"/>
        </w:rPr>
        <w:t xml:space="preserve"> </w:t>
      </w:r>
      <w:r w:rsidR="003A361C" w:rsidRPr="00FC6DFE">
        <w:rPr>
          <w:szCs w:val="20"/>
        </w:rPr>
        <w:t>(</w:t>
      </w:r>
      <w:r w:rsidR="003A361C">
        <w:rPr>
          <w:b/>
          <w:szCs w:val="20"/>
        </w:rPr>
        <w:t>N</w:t>
      </w:r>
      <w:r w:rsidR="003A361C" w:rsidRPr="00FC6DFE">
        <w:rPr>
          <w:szCs w:val="20"/>
        </w:rPr>
        <w:t xml:space="preserve">) </w:t>
      </w:r>
      <w:r w:rsidR="003A361C">
        <w:rPr>
          <w:szCs w:val="20"/>
        </w:rPr>
        <w:t>Longitudinal</w:t>
      </w:r>
      <w:r w:rsidR="003A361C" w:rsidRPr="00FC6DFE">
        <w:rPr>
          <w:szCs w:val="20"/>
        </w:rPr>
        <w:t xml:space="preserve"> analysis of SARS-CoV-2 </w:t>
      </w:r>
      <w:r w:rsidR="004C28D0">
        <w:rPr>
          <w:szCs w:val="20"/>
        </w:rPr>
        <w:t>Spike</w:t>
      </w:r>
      <w:r w:rsidR="003A361C" w:rsidRPr="00FC6DFE">
        <w:rPr>
          <w:szCs w:val="20"/>
        </w:rPr>
        <w:t xml:space="preserve">-specific </w:t>
      </w:r>
      <w:r w:rsidR="003A361C">
        <w:rPr>
          <w:szCs w:val="20"/>
        </w:rPr>
        <w:t>IgM</w:t>
      </w:r>
      <w:r w:rsidR="003A361C" w:rsidRPr="000A1D7E">
        <w:rPr>
          <w:szCs w:val="20"/>
          <w:vertAlign w:val="superscript"/>
        </w:rPr>
        <w:t>+</w:t>
      </w:r>
      <w:r w:rsidR="003A361C">
        <w:rPr>
          <w:szCs w:val="20"/>
        </w:rPr>
        <w:t xml:space="preserve"> memory B cells</w:t>
      </w:r>
      <w:r w:rsidR="003A361C" w:rsidRPr="00FC6DFE">
        <w:rPr>
          <w:szCs w:val="20"/>
        </w:rPr>
        <w:t>.</w:t>
      </w:r>
      <w:r w:rsidR="007919F9">
        <w:rPr>
          <w:szCs w:val="20"/>
        </w:rPr>
        <w:t xml:space="preserve"> (</w:t>
      </w:r>
      <w:r w:rsidR="007919F9" w:rsidRPr="007919F9">
        <w:rPr>
          <w:b/>
          <w:szCs w:val="20"/>
        </w:rPr>
        <w:t>O</w:t>
      </w:r>
      <w:r w:rsidR="007919F9">
        <w:rPr>
          <w:szCs w:val="20"/>
        </w:rPr>
        <w:t>) Fraction</w:t>
      </w:r>
      <w:r w:rsidR="007919F9" w:rsidRPr="00FC6DFE">
        <w:rPr>
          <w:szCs w:val="20"/>
        </w:rPr>
        <w:t xml:space="preserve"> </w:t>
      </w:r>
      <w:r w:rsidR="007919F9">
        <w:rPr>
          <w:szCs w:val="20"/>
        </w:rPr>
        <w:t>of SARS-CoV-2 antigen-</w:t>
      </w:r>
      <w:r w:rsidR="007919F9" w:rsidRPr="00FC6DFE">
        <w:rPr>
          <w:szCs w:val="20"/>
        </w:rPr>
        <w:t xml:space="preserve">specific </w:t>
      </w:r>
      <w:r w:rsidR="007919F9">
        <w:rPr>
          <w:szCs w:val="20"/>
        </w:rPr>
        <w:t>memory B cells</w:t>
      </w:r>
      <w:r w:rsidR="007919F9" w:rsidRPr="00FC6DFE">
        <w:rPr>
          <w:szCs w:val="20"/>
        </w:rPr>
        <w:t xml:space="preserve"> that belong to indicated Ig isotypes at </w:t>
      </w:r>
      <w:r w:rsidR="007919F9">
        <w:rPr>
          <w:szCs w:val="20"/>
        </w:rPr>
        <w:t>1</w:t>
      </w:r>
      <w:r w:rsidR="007919F9" w:rsidRPr="00FC6DFE">
        <w:rPr>
          <w:szCs w:val="20"/>
        </w:rPr>
        <w:t>-</w:t>
      </w:r>
      <w:r w:rsidR="00221EF0">
        <w:rPr>
          <w:szCs w:val="20"/>
        </w:rPr>
        <w:t>8</w:t>
      </w:r>
      <w:r w:rsidR="00221EF0" w:rsidRPr="00FC6DFE">
        <w:rPr>
          <w:szCs w:val="20"/>
        </w:rPr>
        <w:t xml:space="preserve"> </w:t>
      </w:r>
      <w:r w:rsidR="007919F9" w:rsidRPr="00FC6DFE">
        <w:rPr>
          <w:szCs w:val="20"/>
        </w:rPr>
        <w:t xml:space="preserve">months </w:t>
      </w:r>
      <w:r w:rsidR="00E00617">
        <w:rPr>
          <w:szCs w:val="20"/>
        </w:rPr>
        <w:t>PSO</w:t>
      </w:r>
      <w:r w:rsidR="007919F9" w:rsidRPr="00FC6DFE">
        <w:rPr>
          <w:szCs w:val="20"/>
        </w:rPr>
        <w:t>.</w:t>
      </w:r>
      <w:r w:rsidR="00585F76">
        <w:rPr>
          <w:szCs w:val="20"/>
        </w:rPr>
        <w:t xml:space="preserve"> Mean </w:t>
      </w:r>
      <w:r w:rsidR="00585F76">
        <w:rPr>
          <w:szCs w:val="20"/>
        </w:rPr>
        <w:sym w:font="Symbol" w:char="F0B1"/>
      </w:r>
      <w:r w:rsidR="00585F76">
        <w:rPr>
          <w:szCs w:val="20"/>
        </w:rPr>
        <w:t xml:space="preserve"> SEM.</w:t>
      </w:r>
      <w:r w:rsidR="007919F9">
        <w:rPr>
          <w:szCs w:val="20"/>
        </w:rPr>
        <w:t xml:space="preserve"> </w:t>
      </w:r>
      <w:r w:rsidR="002B3B44" w:rsidRPr="00FC6DFE">
        <w:rPr>
          <w:szCs w:val="20"/>
        </w:rPr>
        <w:t>(</w:t>
      </w:r>
      <w:r w:rsidR="00873FAD">
        <w:rPr>
          <w:b/>
          <w:szCs w:val="20"/>
        </w:rPr>
        <w:t>P</w:t>
      </w:r>
      <w:r w:rsidR="002B3B44" w:rsidRPr="00FC6DFE">
        <w:rPr>
          <w:szCs w:val="20"/>
        </w:rPr>
        <w:t xml:space="preserve">) Cross-sectional analysis of SARS-CoV-2 </w:t>
      </w:r>
      <w:r w:rsidR="002B3B44">
        <w:rPr>
          <w:szCs w:val="20"/>
        </w:rPr>
        <w:t>RBD</w:t>
      </w:r>
      <w:r w:rsidR="002B3B44" w:rsidRPr="00FC6DFE">
        <w:rPr>
          <w:szCs w:val="20"/>
        </w:rPr>
        <w:t xml:space="preserve">-specific </w:t>
      </w:r>
      <w:r w:rsidR="002B3B44">
        <w:rPr>
          <w:szCs w:val="20"/>
        </w:rPr>
        <w:t>IgG</w:t>
      </w:r>
      <w:r w:rsidR="002B3B44" w:rsidRPr="000A1D7E">
        <w:rPr>
          <w:szCs w:val="20"/>
          <w:vertAlign w:val="superscript"/>
        </w:rPr>
        <w:t>+</w:t>
      </w:r>
      <w:r w:rsidR="002B3B44">
        <w:rPr>
          <w:szCs w:val="20"/>
        </w:rPr>
        <w:t xml:space="preserve"> memory B cells</w:t>
      </w:r>
      <w:r w:rsidR="002B3B44" w:rsidRPr="00FC6DFE">
        <w:rPr>
          <w:szCs w:val="20"/>
        </w:rPr>
        <w:t xml:space="preserve">. </w:t>
      </w:r>
      <w:r w:rsidR="00832B54">
        <w:rPr>
          <w:szCs w:val="20"/>
        </w:rPr>
        <w:t>Second order polynomial model for best fit curve</w:t>
      </w:r>
      <w:r w:rsidR="00E264E2">
        <w:rPr>
          <w:szCs w:val="20"/>
        </w:rPr>
        <w:t xml:space="preserve"> </w:t>
      </w:r>
      <w:r w:rsidR="005767E6">
        <w:rPr>
          <w:szCs w:val="20"/>
        </w:rPr>
        <w:t>(</w:t>
      </w:r>
      <w:r w:rsidR="00A21080">
        <w:rPr>
          <w:szCs w:val="20"/>
        </w:rPr>
        <w:t>|</w:t>
      </w:r>
      <w:r w:rsidR="00A6289C">
        <w:rPr>
          <w:szCs w:val="20"/>
        </w:rPr>
        <w:t>R</w:t>
      </w:r>
      <w:r w:rsidR="00A21080">
        <w:rPr>
          <w:szCs w:val="20"/>
        </w:rPr>
        <w:t>|</w:t>
      </w:r>
      <w:r w:rsidR="00A6289C">
        <w:rPr>
          <w:szCs w:val="20"/>
        </w:rPr>
        <w:t xml:space="preserve"> = 0.</w:t>
      </w:r>
      <w:r w:rsidR="00E95146">
        <w:rPr>
          <w:szCs w:val="20"/>
        </w:rPr>
        <w:t>51</w:t>
      </w:r>
      <w:r w:rsidR="005767E6">
        <w:rPr>
          <w:szCs w:val="20"/>
        </w:rPr>
        <w:t>).</w:t>
      </w:r>
      <w:r w:rsidR="00E264E2">
        <w:rPr>
          <w:szCs w:val="20"/>
        </w:rPr>
        <w:t xml:space="preserve"> </w:t>
      </w:r>
      <w:r w:rsidR="002B3B44" w:rsidRPr="00FC6DFE">
        <w:rPr>
          <w:szCs w:val="20"/>
        </w:rPr>
        <w:t>(</w:t>
      </w:r>
      <w:r w:rsidR="007919F9">
        <w:rPr>
          <w:b/>
          <w:szCs w:val="20"/>
        </w:rPr>
        <w:t>Q</w:t>
      </w:r>
      <w:r w:rsidR="002B3B44" w:rsidRPr="00FC6DFE">
        <w:rPr>
          <w:szCs w:val="20"/>
        </w:rPr>
        <w:t xml:space="preserve">) </w:t>
      </w:r>
      <w:r w:rsidR="00832B54" w:rsidRPr="00FC6DFE">
        <w:rPr>
          <w:szCs w:val="20"/>
        </w:rPr>
        <w:t xml:space="preserve">Cross-sectional analysis of SARS-CoV-2 </w:t>
      </w:r>
      <w:r w:rsidR="004C28D0">
        <w:rPr>
          <w:szCs w:val="20"/>
        </w:rPr>
        <w:lastRenderedPageBreak/>
        <w:t>Nucleocapsid</w:t>
      </w:r>
      <w:r w:rsidR="00832B54" w:rsidRPr="00FC6DFE">
        <w:rPr>
          <w:szCs w:val="20"/>
        </w:rPr>
        <w:t xml:space="preserve">-specific </w:t>
      </w:r>
      <w:r w:rsidR="00832B54">
        <w:rPr>
          <w:szCs w:val="20"/>
        </w:rPr>
        <w:t>IgG</w:t>
      </w:r>
      <w:r w:rsidR="00832B54" w:rsidRPr="000A1D7E">
        <w:rPr>
          <w:szCs w:val="20"/>
          <w:vertAlign w:val="superscript"/>
        </w:rPr>
        <w:t>+</w:t>
      </w:r>
      <w:r w:rsidR="00832B54">
        <w:rPr>
          <w:szCs w:val="20"/>
        </w:rPr>
        <w:t xml:space="preserve"> memory B cells</w:t>
      </w:r>
      <w:r w:rsidR="00832B54" w:rsidRPr="00FC6DFE">
        <w:rPr>
          <w:szCs w:val="20"/>
        </w:rPr>
        <w:t xml:space="preserve">. </w:t>
      </w:r>
      <w:r w:rsidR="00832B54">
        <w:rPr>
          <w:szCs w:val="20"/>
        </w:rPr>
        <w:t>Second order polynomial model for best fit curve</w:t>
      </w:r>
      <w:r w:rsidR="00221EF0">
        <w:rPr>
          <w:szCs w:val="20"/>
        </w:rPr>
        <w:t xml:space="preserve"> (</w:t>
      </w:r>
      <w:r w:rsidR="00A21080">
        <w:rPr>
          <w:szCs w:val="20"/>
        </w:rPr>
        <w:t>|</w:t>
      </w:r>
      <w:r w:rsidR="00221EF0">
        <w:rPr>
          <w:szCs w:val="20"/>
        </w:rPr>
        <w:t>R</w:t>
      </w:r>
      <w:r w:rsidR="00A21080">
        <w:rPr>
          <w:szCs w:val="20"/>
        </w:rPr>
        <w:t>|</w:t>
      </w:r>
      <w:r w:rsidR="00221EF0">
        <w:rPr>
          <w:szCs w:val="20"/>
        </w:rPr>
        <w:t xml:space="preserve"> = 0.</w:t>
      </w:r>
      <w:r w:rsidR="00E95146">
        <w:rPr>
          <w:szCs w:val="20"/>
        </w:rPr>
        <w:t>51</w:t>
      </w:r>
      <w:r w:rsidR="00221EF0">
        <w:rPr>
          <w:szCs w:val="20"/>
        </w:rPr>
        <w:t>)</w:t>
      </w:r>
      <w:r w:rsidR="00832B54">
        <w:rPr>
          <w:szCs w:val="20"/>
        </w:rPr>
        <w:t>.</w:t>
      </w:r>
      <w:r w:rsidR="004C448C">
        <w:rPr>
          <w:szCs w:val="20"/>
        </w:rPr>
        <w:t xml:space="preserve"> </w:t>
      </w:r>
      <w:r w:rsidR="006B5A1A" w:rsidRPr="00D356E8">
        <w:rPr>
          <w:szCs w:val="20"/>
        </w:rPr>
        <w:t>n = 20 unexposed subjects (</w:t>
      </w:r>
      <w:r w:rsidR="00470C39" w:rsidRPr="00C64ED3">
        <w:rPr>
          <w:szCs w:val="20"/>
        </w:rPr>
        <w:t>gray</w:t>
      </w:r>
      <w:r w:rsidR="006B5A1A" w:rsidRPr="00C64ED3">
        <w:rPr>
          <w:szCs w:val="20"/>
        </w:rPr>
        <w:t xml:space="preserve"> circles) and n = </w:t>
      </w:r>
      <w:r w:rsidR="00B86423">
        <w:rPr>
          <w:szCs w:val="20"/>
        </w:rPr>
        <w:t>160</w:t>
      </w:r>
      <w:r w:rsidR="004C448C" w:rsidRPr="00C64ED3">
        <w:rPr>
          <w:szCs w:val="20"/>
        </w:rPr>
        <w:t xml:space="preserve"> </w:t>
      </w:r>
      <w:r w:rsidR="00C64ED3">
        <w:rPr>
          <w:szCs w:val="20"/>
        </w:rPr>
        <w:t xml:space="preserve">COVID-19 </w:t>
      </w:r>
      <w:r w:rsidR="004C448C" w:rsidRPr="00D356E8">
        <w:rPr>
          <w:szCs w:val="20"/>
        </w:rPr>
        <w:t>subjects</w:t>
      </w:r>
      <w:r w:rsidR="004C448C" w:rsidRPr="00C64ED3">
        <w:rPr>
          <w:szCs w:val="20"/>
        </w:rPr>
        <w:t xml:space="preserve"> </w:t>
      </w:r>
      <w:r w:rsidR="006B5A1A" w:rsidRPr="00C64ED3">
        <w:rPr>
          <w:szCs w:val="20"/>
        </w:rPr>
        <w:t>(</w:t>
      </w:r>
      <w:r w:rsidR="004C448C" w:rsidRPr="00C64ED3">
        <w:rPr>
          <w:szCs w:val="20"/>
        </w:rPr>
        <w:t xml:space="preserve">n = </w:t>
      </w:r>
      <w:r w:rsidR="00B86423">
        <w:rPr>
          <w:szCs w:val="20"/>
        </w:rPr>
        <w:t>197</w:t>
      </w:r>
      <w:r w:rsidR="004C448C" w:rsidRPr="00C64ED3">
        <w:rPr>
          <w:szCs w:val="20"/>
        </w:rPr>
        <w:t xml:space="preserve"> </w:t>
      </w:r>
      <w:r w:rsidR="00C64ED3" w:rsidRPr="00C64ED3">
        <w:rPr>
          <w:szCs w:val="20"/>
        </w:rPr>
        <w:t>data points</w:t>
      </w:r>
      <w:r w:rsidR="004C448C" w:rsidRPr="00C64ED3">
        <w:rPr>
          <w:szCs w:val="20"/>
        </w:rPr>
        <w:t xml:space="preserve">, </w:t>
      </w:r>
      <w:r w:rsidR="006B5A1A" w:rsidRPr="00C64ED3">
        <w:rPr>
          <w:szCs w:val="20"/>
        </w:rPr>
        <w:t>white circles) for cross-sectional analysis.</w:t>
      </w:r>
      <w:r w:rsidR="006B5A1A">
        <w:rPr>
          <w:szCs w:val="20"/>
        </w:rPr>
        <w:t xml:space="preserve"> n = </w:t>
      </w:r>
      <w:r w:rsidR="004C448C">
        <w:rPr>
          <w:szCs w:val="20"/>
        </w:rPr>
        <w:t xml:space="preserve">36 </w:t>
      </w:r>
      <w:r w:rsidR="005767E6">
        <w:rPr>
          <w:szCs w:val="20"/>
        </w:rPr>
        <w:t>COVID-19</w:t>
      </w:r>
      <w:r w:rsidR="006B5A1A">
        <w:rPr>
          <w:szCs w:val="20"/>
        </w:rPr>
        <w:t xml:space="preserve"> subjects (</w:t>
      </w:r>
      <w:r w:rsidR="00C64ED3">
        <w:rPr>
          <w:szCs w:val="20"/>
        </w:rPr>
        <w:t xml:space="preserve">n = 73 data points, </w:t>
      </w:r>
      <w:r w:rsidR="006B5A1A">
        <w:rPr>
          <w:szCs w:val="20"/>
        </w:rPr>
        <w:t>white circles)</w:t>
      </w:r>
      <w:r w:rsidR="00486A2C">
        <w:rPr>
          <w:szCs w:val="20"/>
        </w:rPr>
        <w:t xml:space="preserve"> for longitudinal analysis</w:t>
      </w:r>
      <w:r w:rsidR="006B5A1A">
        <w:rPr>
          <w:szCs w:val="20"/>
        </w:rPr>
        <w:t xml:space="preserve">. </w:t>
      </w:r>
      <w:r w:rsidR="006B5A1A" w:rsidRPr="00C324E6">
        <w:rPr>
          <w:szCs w:val="20"/>
        </w:rPr>
        <w:t>The dotted black line indicates limit of detection (LOD). The dotted green line indicates limit of sensitivity (LOS)</w:t>
      </w:r>
      <w:r w:rsidR="001E275A">
        <w:rPr>
          <w:szCs w:val="20"/>
        </w:rPr>
        <w:t>.</w:t>
      </w:r>
    </w:p>
    <w:p w14:paraId="10F5BF4A" w14:textId="77777777" w:rsidR="003934F6" w:rsidRPr="005969B7" w:rsidRDefault="003934F6" w:rsidP="0010249F">
      <w:pPr>
        <w:adjustRightInd w:val="0"/>
        <w:contextualSpacing/>
        <w:rPr>
          <w:b/>
          <w:szCs w:val="20"/>
        </w:rPr>
      </w:pPr>
    </w:p>
    <w:p w14:paraId="14ED35A6" w14:textId="767D7BCF" w:rsidR="000F00E8" w:rsidRPr="006A17C8" w:rsidRDefault="006351D4" w:rsidP="0010249F">
      <w:pPr>
        <w:adjustRightInd w:val="0"/>
        <w:contextualSpacing/>
        <w:rPr>
          <w:szCs w:val="20"/>
        </w:rPr>
      </w:pPr>
      <w:r w:rsidRPr="005969B7">
        <w:rPr>
          <w:b/>
          <w:szCs w:val="20"/>
        </w:rPr>
        <w:t>Fig</w:t>
      </w:r>
      <w:r>
        <w:rPr>
          <w:b/>
          <w:szCs w:val="20"/>
        </w:rPr>
        <w:t>.</w:t>
      </w:r>
      <w:r w:rsidRPr="005969B7">
        <w:rPr>
          <w:b/>
          <w:szCs w:val="20"/>
        </w:rPr>
        <w:t xml:space="preserve"> </w:t>
      </w:r>
      <w:r w:rsidR="000F00E8" w:rsidRPr="005969B7">
        <w:rPr>
          <w:b/>
          <w:szCs w:val="20"/>
        </w:rPr>
        <w:t xml:space="preserve">3. SARS-CoV-2 </w:t>
      </w:r>
      <w:r w:rsidR="00223E03">
        <w:rPr>
          <w:b/>
          <w:szCs w:val="20"/>
        </w:rPr>
        <w:t xml:space="preserve">circulating </w:t>
      </w:r>
      <w:r w:rsidR="000F00E8" w:rsidRPr="005969B7">
        <w:rPr>
          <w:b/>
          <w:szCs w:val="20"/>
        </w:rPr>
        <w:t xml:space="preserve">memory </w:t>
      </w:r>
      <w:r w:rsidR="005969B7" w:rsidRPr="005969B7">
        <w:rPr>
          <w:b/>
          <w:szCs w:val="20"/>
        </w:rPr>
        <w:t>CD8</w:t>
      </w:r>
      <w:r w:rsidR="005969B7" w:rsidRPr="005969B7">
        <w:rPr>
          <w:b/>
          <w:szCs w:val="20"/>
          <w:vertAlign w:val="superscript"/>
        </w:rPr>
        <w:t>+</w:t>
      </w:r>
      <w:r w:rsidR="000F00E8" w:rsidRPr="005969B7">
        <w:rPr>
          <w:b/>
          <w:szCs w:val="20"/>
        </w:rPr>
        <w:t xml:space="preserve"> T cells</w:t>
      </w:r>
      <w:r w:rsidR="009C373F">
        <w:rPr>
          <w:b/>
          <w:szCs w:val="20"/>
        </w:rPr>
        <w:t>.</w:t>
      </w:r>
      <w:r w:rsidR="00E51F6A">
        <w:rPr>
          <w:b/>
          <w:szCs w:val="20"/>
        </w:rPr>
        <w:t xml:space="preserve"> (A) </w:t>
      </w:r>
      <w:r w:rsidR="00E51F6A">
        <w:rPr>
          <w:szCs w:val="20"/>
        </w:rPr>
        <w:t>Representative flow cytometry plots of SARS-CoV-2-specific CD8</w:t>
      </w:r>
      <w:r w:rsidR="00BD3388" w:rsidRPr="00083FB3">
        <w:rPr>
          <w:vertAlign w:val="superscript"/>
        </w:rPr>
        <w:t>+</w:t>
      </w:r>
      <w:r w:rsidR="00E51F6A">
        <w:rPr>
          <w:szCs w:val="20"/>
        </w:rPr>
        <w:t xml:space="preserve"> T cells (</w:t>
      </w:r>
      <w:r w:rsidR="00E51F6A">
        <w:t>CD69</w:t>
      </w:r>
      <w:r w:rsidR="00E51F6A" w:rsidRPr="00083FB3">
        <w:rPr>
          <w:vertAlign w:val="superscript"/>
        </w:rPr>
        <w:t>+</w:t>
      </w:r>
      <w:r w:rsidR="00E51F6A" w:rsidRPr="00083FB3">
        <w:t xml:space="preserve"> </w:t>
      </w:r>
      <w:r w:rsidR="00E51F6A">
        <w:t>CD137</w:t>
      </w:r>
      <w:r w:rsidR="00E51F6A" w:rsidRPr="00083FB3">
        <w:rPr>
          <w:vertAlign w:val="superscript"/>
        </w:rPr>
        <w:t>+</w:t>
      </w:r>
      <w:r w:rsidR="00E51F6A">
        <w:t xml:space="preserve">, </w:t>
      </w:r>
      <w:r w:rsidR="00E51F6A">
        <w:rPr>
          <w:szCs w:val="20"/>
        </w:rPr>
        <w:t>See Fig</w:t>
      </w:r>
      <w:r w:rsidR="00341BE2">
        <w:rPr>
          <w:szCs w:val="20"/>
        </w:rPr>
        <w:t>.</w:t>
      </w:r>
      <w:r w:rsidR="00E51F6A">
        <w:rPr>
          <w:szCs w:val="20"/>
        </w:rPr>
        <w:t xml:space="preserve"> S3 for gating) after overnight stimulation with S, </w:t>
      </w:r>
      <w:r w:rsidR="00383B29">
        <w:rPr>
          <w:szCs w:val="20"/>
        </w:rPr>
        <w:t>N</w:t>
      </w:r>
      <w:r w:rsidR="00E51F6A">
        <w:rPr>
          <w:szCs w:val="20"/>
        </w:rPr>
        <w:t xml:space="preserve">, M, </w:t>
      </w:r>
      <w:r w:rsidR="00383B29">
        <w:rPr>
          <w:szCs w:val="20"/>
        </w:rPr>
        <w:t xml:space="preserve">ORF3a, </w:t>
      </w:r>
      <w:r w:rsidR="00E51F6A">
        <w:rPr>
          <w:szCs w:val="20"/>
        </w:rPr>
        <w:t xml:space="preserve">or nsp3 peptide pools, compared to negative control (DMSO). </w:t>
      </w:r>
      <w:r w:rsidR="00E51F6A" w:rsidRPr="00E51F6A">
        <w:rPr>
          <w:b/>
          <w:szCs w:val="20"/>
        </w:rPr>
        <w:t>(B)</w:t>
      </w:r>
      <w:r w:rsidR="00E51F6A">
        <w:rPr>
          <w:szCs w:val="20"/>
        </w:rPr>
        <w:t xml:space="preserve"> Cross-sectional analysis of frequency (% of CD8</w:t>
      </w:r>
      <w:r w:rsidR="00E51F6A" w:rsidRPr="00E51F6A">
        <w:rPr>
          <w:szCs w:val="20"/>
          <w:vertAlign w:val="superscript"/>
        </w:rPr>
        <w:t>+</w:t>
      </w:r>
      <w:r w:rsidR="00E51F6A">
        <w:rPr>
          <w:szCs w:val="20"/>
        </w:rPr>
        <w:t xml:space="preserve"> T cells) of total SARS-CoV-2-specific CD8</w:t>
      </w:r>
      <w:r w:rsidR="00E51F6A" w:rsidRPr="00E51F6A">
        <w:rPr>
          <w:szCs w:val="20"/>
          <w:vertAlign w:val="superscript"/>
        </w:rPr>
        <w:t>+</w:t>
      </w:r>
      <w:r w:rsidR="00E51F6A">
        <w:rPr>
          <w:szCs w:val="20"/>
        </w:rPr>
        <w:t xml:space="preserve"> T cells.</w:t>
      </w:r>
      <w:r w:rsidR="00DA2D43" w:rsidRPr="00DA2D43">
        <w:t xml:space="preserve"> </w:t>
      </w:r>
      <w:r w:rsidR="00DC6CC5">
        <w:rPr>
          <w:szCs w:val="20"/>
        </w:rPr>
        <w:t>Continuous</w:t>
      </w:r>
      <w:r w:rsidR="00DA2D43" w:rsidRPr="00DA2D43">
        <w:rPr>
          <w:szCs w:val="20"/>
        </w:rPr>
        <w:t xml:space="preserve"> decay preferred </w:t>
      </w:r>
      <w:r w:rsidR="00DC6CC5">
        <w:rPr>
          <w:szCs w:val="20"/>
        </w:rPr>
        <w:t xml:space="preserve">fit </w:t>
      </w:r>
      <w:r w:rsidR="00DA2D43" w:rsidRPr="00DA2D43">
        <w:rPr>
          <w:szCs w:val="20"/>
        </w:rPr>
        <w:t>model</w:t>
      </w:r>
      <w:r w:rsidR="00DA2D43">
        <w:rPr>
          <w:szCs w:val="20"/>
        </w:rPr>
        <w:t xml:space="preserve">, </w:t>
      </w:r>
      <w:r w:rsidR="00DA2D43" w:rsidRPr="00DA2D43">
        <w:rPr>
          <w:szCs w:val="20"/>
        </w:rPr>
        <w:t>t</w:t>
      </w:r>
      <w:r w:rsidR="00DA2D43" w:rsidRPr="00C34CD7">
        <w:rPr>
          <w:szCs w:val="20"/>
          <w:vertAlign w:val="subscript"/>
        </w:rPr>
        <w:t>1/2</w:t>
      </w:r>
      <w:r w:rsidR="00DA2D43" w:rsidRPr="00DA2D43">
        <w:rPr>
          <w:szCs w:val="20"/>
        </w:rPr>
        <w:t xml:space="preserve"> =</w:t>
      </w:r>
      <w:r w:rsidR="00DA2D43">
        <w:rPr>
          <w:szCs w:val="20"/>
        </w:rPr>
        <w:t xml:space="preserve"> 125 days. R = -0.24, p = </w:t>
      </w:r>
      <w:r w:rsidR="00DA2D43" w:rsidRPr="00DA2D43">
        <w:rPr>
          <w:szCs w:val="20"/>
        </w:rPr>
        <w:t>0.0003</w:t>
      </w:r>
      <w:r w:rsidR="00DA2D43">
        <w:rPr>
          <w:szCs w:val="20"/>
        </w:rPr>
        <w:t>.</w:t>
      </w:r>
      <w:r w:rsidR="00E51F6A">
        <w:rPr>
          <w:szCs w:val="20"/>
        </w:rPr>
        <w:t xml:space="preserve"> </w:t>
      </w:r>
      <w:r w:rsidR="00E51F6A" w:rsidRPr="00E51F6A">
        <w:rPr>
          <w:b/>
          <w:szCs w:val="20"/>
        </w:rPr>
        <w:t>(C)</w:t>
      </w:r>
      <w:r w:rsidR="00E51F6A">
        <w:rPr>
          <w:szCs w:val="20"/>
        </w:rPr>
        <w:t xml:space="preserve"> Longitudinal analysis of total SARS-CoV-2-specific CD8</w:t>
      </w:r>
      <w:r w:rsidR="00E51F6A" w:rsidRPr="00E51F6A">
        <w:rPr>
          <w:szCs w:val="20"/>
          <w:vertAlign w:val="superscript"/>
        </w:rPr>
        <w:t>+</w:t>
      </w:r>
      <w:r w:rsidR="00E51F6A">
        <w:rPr>
          <w:szCs w:val="20"/>
        </w:rPr>
        <w:t xml:space="preserve"> T cells in paired samples. </w:t>
      </w:r>
      <w:r w:rsidR="00E51F6A" w:rsidRPr="00E51F6A">
        <w:rPr>
          <w:b/>
          <w:szCs w:val="20"/>
        </w:rPr>
        <w:t>(D)</w:t>
      </w:r>
      <w:r w:rsidR="00E51F6A">
        <w:rPr>
          <w:szCs w:val="20"/>
        </w:rPr>
        <w:t xml:space="preserve"> Cross-sectional analysis of </w:t>
      </w:r>
      <w:r w:rsidR="004C28D0">
        <w:rPr>
          <w:szCs w:val="20"/>
        </w:rPr>
        <w:t>Spike</w:t>
      </w:r>
      <w:r w:rsidR="00E51F6A">
        <w:rPr>
          <w:szCs w:val="20"/>
        </w:rPr>
        <w:t>-</w:t>
      </w:r>
      <w:r w:rsidR="00E51F6A" w:rsidRPr="006A17C8">
        <w:rPr>
          <w:szCs w:val="20"/>
        </w:rPr>
        <w:t>specific CD8</w:t>
      </w:r>
      <w:r w:rsidR="00E51F6A" w:rsidRPr="006A17C8">
        <w:rPr>
          <w:szCs w:val="20"/>
          <w:vertAlign w:val="superscript"/>
        </w:rPr>
        <w:t>+</w:t>
      </w:r>
      <w:r w:rsidR="00E51F6A" w:rsidRPr="006A17C8">
        <w:rPr>
          <w:szCs w:val="20"/>
        </w:rPr>
        <w:t xml:space="preserve"> T cells.</w:t>
      </w:r>
      <w:r w:rsidR="00DA2D43">
        <w:rPr>
          <w:szCs w:val="20"/>
        </w:rPr>
        <w:t xml:space="preserve"> L</w:t>
      </w:r>
      <w:r w:rsidR="00DA2D43" w:rsidRPr="00DA2D43">
        <w:rPr>
          <w:szCs w:val="20"/>
        </w:rPr>
        <w:t>inear decay preferred model</w:t>
      </w:r>
      <w:r w:rsidR="00DA2D43">
        <w:rPr>
          <w:szCs w:val="20"/>
        </w:rPr>
        <w:t xml:space="preserve">, </w:t>
      </w:r>
      <w:r w:rsidR="00DA2D43" w:rsidRPr="00DA2D43">
        <w:rPr>
          <w:szCs w:val="20"/>
        </w:rPr>
        <w:t>t</w:t>
      </w:r>
      <w:r w:rsidR="00DA2D43" w:rsidRPr="00180A3B">
        <w:rPr>
          <w:szCs w:val="20"/>
          <w:vertAlign w:val="subscript"/>
        </w:rPr>
        <w:t>1/2</w:t>
      </w:r>
      <w:r w:rsidR="00DA2D43" w:rsidRPr="00DA2D43">
        <w:rPr>
          <w:szCs w:val="20"/>
        </w:rPr>
        <w:t xml:space="preserve"> =</w:t>
      </w:r>
      <w:r w:rsidR="00DA2D43">
        <w:rPr>
          <w:szCs w:val="20"/>
        </w:rPr>
        <w:t xml:space="preserve"> 225 days. R = -0.18, p = </w:t>
      </w:r>
      <w:r w:rsidR="00DA2D43" w:rsidRPr="00DA2D43">
        <w:rPr>
          <w:szCs w:val="20"/>
        </w:rPr>
        <w:t>0.00</w:t>
      </w:r>
      <w:r w:rsidR="00DC6CC5">
        <w:rPr>
          <w:szCs w:val="20"/>
        </w:rPr>
        <w:t>7</w:t>
      </w:r>
      <w:r w:rsidR="00DA2D43">
        <w:rPr>
          <w:szCs w:val="20"/>
        </w:rPr>
        <w:t>.</w:t>
      </w:r>
      <w:r w:rsidR="00E51F6A" w:rsidRPr="006A17C8">
        <w:rPr>
          <w:szCs w:val="20"/>
        </w:rPr>
        <w:t xml:space="preserve"> </w:t>
      </w:r>
      <w:r w:rsidR="00E51F6A" w:rsidRPr="006A17C8">
        <w:rPr>
          <w:b/>
          <w:szCs w:val="20"/>
        </w:rPr>
        <w:t>(</w:t>
      </w:r>
      <w:r w:rsidR="00BD3388" w:rsidRPr="006A17C8">
        <w:rPr>
          <w:b/>
          <w:szCs w:val="20"/>
        </w:rPr>
        <w:t>E</w:t>
      </w:r>
      <w:r w:rsidR="00E51F6A" w:rsidRPr="006A17C8">
        <w:rPr>
          <w:b/>
          <w:szCs w:val="20"/>
        </w:rPr>
        <w:t>)</w:t>
      </w:r>
      <w:r w:rsidR="00E51F6A" w:rsidRPr="006A17C8">
        <w:rPr>
          <w:szCs w:val="20"/>
        </w:rPr>
        <w:t xml:space="preserve"> Longitudinal analysis of </w:t>
      </w:r>
      <w:r w:rsidR="004C28D0">
        <w:rPr>
          <w:szCs w:val="20"/>
        </w:rPr>
        <w:t>Spike</w:t>
      </w:r>
      <w:r w:rsidR="00E51F6A" w:rsidRPr="006A17C8">
        <w:rPr>
          <w:szCs w:val="20"/>
        </w:rPr>
        <w:t>-specific CD8</w:t>
      </w:r>
      <w:r w:rsidR="00E51F6A" w:rsidRPr="006A17C8">
        <w:rPr>
          <w:szCs w:val="20"/>
          <w:vertAlign w:val="superscript"/>
        </w:rPr>
        <w:t>+</w:t>
      </w:r>
      <w:r w:rsidR="00E51F6A" w:rsidRPr="006A17C8">
        <w:rPr>
          <w:szCs w:val="20"/>
        </w:rPr>
        <w:t xml:space="preserve"> T cells in paired samples.</w:t>
      </w:r>
      <w:r w:rsidR="00BD3388" w:rsidRPr="006A17C8">
        <w:rPr>
          <w:szCs w:val="20"/>
        </w:rPr>
        <w:t xml:space="preserve"> </w:t>
      </w:r>
      <w:r w:rsidR="00BD3388" w:rsidRPr="006A17C8">
        <w:rPr>
          <w:b/>
          <w:szCs w:val="20"/>
        </w:rPr>
        <w:t>(F)</w:t>
      </w:r>
      <w:r w:rsidR="00BD3388" w:rsidRPr="006A17C8">
        <w:rPr>
          <w:szCs w:val="20"/>
        </w:rPr>
        <w:t xml:space="preserve"> Distribution of </w:t>
      </w:r>
      <w:r w:rsidR="001A6820">
        <w:rPr>
          <w:szCs w:val="20"/>
        </w:rPr>
        <w:t>central memory (</w:t>
      </w:r>
      <w:r w:rsidR="00BD3388" w:rsidRPr="006A17C8">
        <w:rPr>
          <w:szCs w:val="20"/>
        </w:rPr>
        <w:t>T</w:t>
      </w:r>
      <w:r w:rsidR="00BD3388" w:rsidRPr="006A17C8">
        <w:rPr>
          <w:szCs w:val="20"/>
          <w:vertAlign w:val="subscript"/>
        </w:rPr>
        <w:t>CM</w:t>
      </w:r>
      <w:r w:rsidR="001A6820">
        <w:rPr>
          <w:szCs w:val="20"/>
        </w:rPr>
        <w:t>)</w:t>
      </w:r>
      <w:r w:rsidR="00BD3388" w:rsidRPr="006A17C8">
        <w:rPr>
          <w:szCs w:val="20"/>
        </w:rPr>
        <w:t xml:space="preserve">, </w:t>
      </w:r>
      <w:r w:rsidR="001A6820">
        <w:rPr>
          <w:szCs w:val="20"/>
        </w:rPr>
        <w:t>effector memory (</w:t>
      </w:r>
      <w:r w:rsidR="00BD3388" w:rsidRPr="006A17C8">
        <w:rPr>
          <w:szCs w:val="20"/>
        </w:rPr>
        <w:t>T</w:t>
      </w:r>
      <w:r w:rsidR="00BD3388" w:rsidRPr="006A17C8">
        <w:rPr>
          <w:szCs w:val="20"/>
          <w:vertAlign w:val="subscript"/>
        </w:rPr>
        <w:t>EM</w:t>
      </w:r>
      <w:r w:rsidR="001A6820">
        <w:rPr>
          <w:szCs w:val="20"/>
        </w:rPr>
        <w:t>)</w:t>
      </w:r>
      <w:r w:rsidR="00BD3388" w:rsidRPr="006A17C8">
        <w:rPr>
          <w:szCs w:val="20"/>
        </w:rPr>
        <w:t xml:space="preserve">, and </w:t>
      </w:r>
      <w:r w:rsidR="001A6820">
        <w:t>terminally differentiated effector memory cells (</w:t>
      </w:r>
      <w:r w:rsidR="00BD3388" w:rsidRPr="006A17C8">
        <w:rPr>
          <w:szCs w:val="20"/>
        </w:rPr>
        <w:t>T</w:t>
      </w:r>
      <w:r w:rsidR="00BD3388" w:rsidRPr="006A17C8">
        <w:rPr>
          <w:szCs w:val="20"/>
          <w:vertAlign w:val="subscript"/>
        </w:rPr>
        <w:t>EMRA</w:t>
      </w:r>
      <w:r w:rsidR="001A6820">
        <w:rPr>
          <w:szCs w:val="20"/>
        </w:rPr>
        <w:t xml:space="preserve">) </w:t>
      </w:r>
      <w:r w:rsidR="00BD3388" w:rsidRPr="006A17C8">
        <w:rPr>
          <w:szCs w:val="20"/>
        </w:rPr>
        <w:t>among total SARS-CoV-2-specific CD8</w:t>
      </w:r>
      <w:r w:rsidR="00BD3388" w:rsidRPr="006A17C8">
        <w:rPr>
          <w:szCs w:val="20"/>
          <w:vertAlign w:val="superscript"/>
        </w:rPr>
        <w:t>+</w:t>
      </w:r>
      <w:r w:rsidR="00BD3388" w:rsidRPr="006A17C8">
        <w:rPr>
          <w:szCs w:val="20"/>
        </w:rPr>
        <w:t xml:space="preserve"> T cells. n = </w:t>
      </w:r>
      <w:r w:rsidR="00DA2D43">
        <w:rPr>
          <w:szCs w:val="20"/>
        </w:rPr>
        <w:t>169</w:t>
      </w:r>
      <w:r w:rsidR="00B73BB5" w:rsidRPr="006A17C8">
        <w:rPr>
          <w:szCs w:val="20"/>
        </w:rPr>
        <w:t xml:space="preserve"> </w:t>
      </w:r>
      <w:r w:rsidR="00BD3388" w:rsidRPr="006A17C8">
        <w:rPr>
          <w:szCs w:val="20"/>
        </w:rPr>
        <w:t>COVID-19 subject</w:t>
      </w:r>
      <w:r w:rsidR="009B13CF">
        <w:rPr>
          <w:szCs w:val="20"/>
        </w:rPr>
        <w:t xml:space="preserve">s </w:t>
      </w:r>
      <w:r w:rsidR="00BD3388" w:rsidRPr="006A17C8">
        <w:rPr>
          <w:szCs w:val="20"/>
        </w:rPr>
        <w:t>(</w:t>
      </w:r>
      <w:r w:rsidR="00DA2D43">
        <w:rPr>
          <w:szCs w:val="20"/>
        </w:rPr>
        <w:t xml:space="preserve">n = 215 data points, </w:t>
      </w:r>
      <w:r w:rsidR="00BD3388" w:rsidRPr="006A17C8">
        <w:rPr>
          <w:szCs w:val="20"/>
        </w:rPr>
        <w:t xml:space="preserve">white circles) for cross-sectional analysis. n = </w:t>
      </w:r>
      <w:r w:rsidR="00B73BB5">
        <w:rPr>
          <w:szCs w:val="20"/>
        </w:rPr>
        <w:t>37</w:t>
      </w:r>
      <w:r w:rsidR="00B73BB5" w:rsidRPr="006A17C8">
        <w:rPr>
          <w:szCs w:val="20"/>
        </w:rPr>
        <w:t xml:space="preserve"> </w:t>
      </w:r>
      <w:r w:rsidR="00BD3388" w:rsidRPr="006A17C8">
        <w:rPr>
          <w:szCs w:val="20"/>
        </w:rPr>
        <w:t>COVID-19 subjects (</w:t>
      </w:r>
      <w:r w:rsidR="00DA2D43">
        <w:rPr>
          <w:szCs w:val="20"/>
        </w:rPr>
        <w:t xml:space="preserve">n = 83 data points, </w:t>
      </w:r>
      <w:r w:rsidR="00BD3388" w:rsidRPr="006A17C8">
        <w:rPr>
          <w:szCs w:val="20"/>
        </w:rPr>
        <w:t xml:space="preserve">white circles) for longitudinal analysis. </w:t>
      </w:r>
      <w:r w:rsidR="006469E8" w:rsidRPr="00C324E6">
        <w:rPr>
          <w:szCs w:val="20"/>
        </w:rPr>
        <w:t>The dotted black line indicates limit of detection (LOD). The dotted green line indicates limit of sensitivity (LOS)</w:t>
      </w:r>
      <w:r w:rsidR="006469E8">
        <w:rPr>
          <w:szCs w:val="20"/>
        </w:rPr>
        <w:t>.</w:t>
      </w:r>
    </w:p>
    <w:p w14:paraId="5CAEB68A" w14:textId="77777777" w:rsidR="000F00E8" w:rsidRPr="006A17C8" w:rsidRDefault="000F00E8" w:rsidP="0010249F">
      <w:pPr>
        <w:adjustRightInd w:val="0"/>
        <w:contextualSpacing/>
        <w:rPr>
          <w:b/>
          <w:szCs w:val="20"/>
        </w:rPr>
      </w:pPr>
    </w:p>
    <w:p w14:paraId="05A4DFCF" w14:textId="74D0CB3B" w:rsidR="00BD3388" w:rsidRPr="006A17C8" w:rsidRDefault="00B2135A" w:rsidP="0010249F">
      <w:pPr>
        <w:adjustRightInd w:val="0"/>
        <w:contextualSpacing/>
        <w:rPr>
          <w:szCs w:val="20"/>
        </w:rPr>
      </w:pPr>
      <w:r w:rsidRPr="006A17C8">
        <w:rPr>
          <w:b/>
          <w:szCs w:val="20"/>
        </w:rPr>
        <w:t>Fig</w:t>
      </w:r>
      <w:r>
        <w:rPr>
          <w:b/>
          <w:szCs w:val="20"/>
        </w:rPr>
        <w:t>.</w:t>
      </w:r>
      <w:r w:rsidRPr="006A17C8">
        <w:rPr>
          <w:b/>
          <w:szCs w:val="20"/>
        </w:rPr>
        <w:t xml:space="preserve"> </w:t>
      </w:r>
      <w:r w:rsidR="000F00E8" w:rsidRPr="006A17C8">
        <w:rPr>
          <w:b/>
          <w:szCs w:val="20"/>
        </w:rPr>
        <w:t xml:space="preserve">4. SARS-CoV-2 </w:t>
      </w:r>
      <w:r w:rsidR="00223E03">
        <w:rPr>
          <w:b/>
          <w:szCs w:val="20"/>
        </w:rPr>
        <w:t xml:space="preserve">circulating </w:t>
      </w:r>
      <w:r w:rsidR="000F00E8" w:rsidRPr="006A17C8">
        <w:rPr>
          <w:b/>
          <w:szCs w:val="20"/>
        </w:rPr>
        <w:t xml:space="preserve">memory </w:t>
      </w:r>
      <w:r w:rsidR="005969B7" w:rsidRPr="006A17C8">
        <w:rPr>
          <w:b/>
          <w:szCs w:val="20"/>
        </w:rPr>
        <w:t>CD4</w:t>
      </w:r>
      <w:r w:rsidR="005969B7" w:rsidRPr="006A17C8">
        <w:rPr>
          <w:b/>
          <w:szCs w:val="20"/>
          <w:vertAlign w:val="superscript"/>
        </w:rPr>
        <w:t>+</w:t>
      </w:r>
      <w:r w:rsidR="000F00E8" w:rsidRPr="006A17C8">
        <w:rPr>
          <w:b/>
          <w:szCs w:val="20"/>
        </w:rPr>
        <w:t xml:space="preserve"> T cells</w:t>
      </w:r>
      <w:r w:rsidR="00BD3388" w:rsidRPr="006A17C8">
        <w:rPr>
          <w:b/>
          <w:szCs w:val="20"/>
        </w:rPr>
        <w:t xml:space="preserve">. (A) </w:t>
      </w:r>
      <w:r w:rsidR="00BD3388" w:rsidRPr="006A17C8">
        <w:rPr>
          <w:szCs w:val="20"/>
        </w:rPr>
        <w:t>Representative flow cytometry plots of SARS-CoV-2-specific CD4</w:t>
      </w:r>
      <w:r w:rsidR="00BD3388" w:rsidRPr="006A17C8">
        <w:rPr>
          <w:szCs w:val="20"/>
          <w:vertAlign w:val="superscript"/>
        </w:rPr>
        <w:t>+</w:t>
      </w:r>
      <w:r w:rsidR="00BD3388" w:rsidRPr="006A17C8">
        <w:rPr>
          <w:szCs w:val="20"/>
        </w:rPr>
        <w:t xml:space="preserve"> T cells (CD137</w:t>
      </w:r>
      <w:r w:rsidR="00BD3388" w:rsidRPr="006A17C8">
        <w:rPr>
          <w:szCs w:val="20"/>
          <w:vertAlign w:val="superscript"/>
        </w:rPr>
        <w:t>+</w:t>
      </w:r>
      <w:r w:rsidR="00BD3388" w:rsidRPr="006A17C8">
        <w:rPr>
          <w:szCs w:val="20"/>
        </w:rPr>
        <w:t xml:space="preserve"> OX40</w:t>
      </w:r>
      <w:r w:rsidR="00BD3388" w:rsidRPr="006A17C8">
        <w:rPr>
          <w:szCs w:val="20"/>
          <w:vertAlign w:val="superscript"/>
        </w:rPr>
        <w:t>+</w:t>
      </w:r>
      <w:r w:rsidR="00BD3388" w:rsidRPr="006A17C8">
        <w:rPr>
          <w:szCs w:val="20"/>
        </w:rPr>
        <w:t xml:space="preserve">, See Fig S4 for gating) after overnight stimulation with S, </w:t>
      </w:r>
      <w:r w:rsidR="00383B29">
        <w:rPr>
          <w:szCs w:val="20"/>
        </w:rPr>
        <w:t>N</w:t>
      </w:r>
      <w:r w:rsidR="00BD3388" w:rsidRPr="006A17C8">
        <w:rPr>
          <w:szCs w:val="20"/>
        </w:rPr>
        <w:t>, M, ORF3a</w:t>
      </w:r>
      <w:r w:rsidR="00383B29">
        <w:rPr>
          <w:szCs w:val="20"/>
        </w:rPr>
        <w:t>, or nsp3</w:t>
      </w:r>
      <w:r w:rsidR="00BD3388" w:rsidRPr="006A17C8">
        <w:rPr>
          <w:szCs w:val="20"/>
        </w:rPr>
        <w:t xml:space="preserve"> peptide pools, compared to negative control (DMSO). </w:t>
      </w:r>
      <w:r w:rsidR="00BD3388" w:rsidRPr="006A17C8">
        <w:rPr>
          <w:b/>
          <w:szCs w:val="20"/>
        </w:rPr>
        <w:t>(B)</w:t>
      </w:r>
      <w:r w:rsidR="00BD3388" w:rsidRPr="006A17C8">
        <w:rPr>
          <w:szCs w:val="20"/>
        </w:rPr>
        <w:t xml:space="preserve"> Cross-sectional analysis of frequency (% of CD4</w:t>
      </w:r>
      <w:r w:rsidR="00BD3388" w:rsidRPr="006A17C8">
        <w:rPr>
          <w:szCs w:val="20"/>
          <w:vertAlign w:val="superscript"/>
        </w:rPr>
        <w:t>+</w:t>
      </w:r>
      <w:r w:rsidR="00BD3388" w:rsidRPr="006A17C8">
        <w:rPr>
          <w:szCs w:val="20"/>
        </w:rPr>
        <w:t xml:space="preserve"> T cells) of total SARS-CoV-2-specific CD4</w:t>
      </w:r>
      <w:r w:rsidR="00BD3388" w:rsidRPr="006A17C8">
        <w:rPr>
          <w:szCs w:val="20"/>
          <w:vertAlign w:val="superscript"/>
        </w:rPr>
        <w:t>+</w:t>
      </w:r>
      <w:r w:rsidR="00BD3388" w:rsidRPr="006A17C8">
        <w:rPr>
          <w:szCs w:val="20"/>
        </w:rPr>
        <w:t xml:space="preserve"> T cells. </w:t>
      </w:r>
      <w:r w:rsidR="00DC6CC5">
        <w:rPr>
          <w:szCs w:val="20"/>
        </w:rPr>
        <w:t>Continuous</w:t>
      </w:r>
      <w:r w:rsidR="00C201E3" w:rsidRPr="00DA2D43">
        <w:rPr>
          <w:szCs w:val="20"/>
        </w:rPr>
        <w:t xml:space="preserve"> decay preferred </w:t>
      </w:r>
      <w:r w:rsidR="00DC6CC5">
        <w:rPr>
          <w:szCs w:val="20"/>
        </w:rPr>
        <w:t xml:space="preserve">fit </w:t>
      </w:r>
      <w:r w:rsidR="00C201E3" w:rsidRPr="00DA2D43">
        <w:rPr>
          <w:szCs w:val="20"/>
        </w:rPr>
        <w:t>model</w:t>
      </w:r>
      <w:r w:rsidR="00C201E3">
        <w:rPr>
          <w:szCs w:val="20"/>
        </w:rPr>
        <w:t xml:space="preserve">, </w:t>
      </w:r>
      <w:r w:rsidR="00C201E3" w:rsidRPr="002A155D">
        <w:rPr>
          <w:i/>
          <w:szCs w:val="20"/>
        </w:rPr>
        <w:t>t</w:t>
      </w:r>
      <w:r w:rsidR="00C201E3" w:rsidRPr="00180A3B">
        <w:rPr>
          <w:szCs w:val="20"/>
          <w:vertAlign w:val="subscript"/>
        </w:rPr>
        <w:t>1/2</w:t>
      </w:r>
      <w:r w:rsidR="00C201E3" w:rsidRPr="00DA2D43">
        <w:rPr>
          <w:szCs w:val="20"/>
        </w:rPr>
        <w:t xml:space="preserve"> =</w:t>
      </w:r>
      <w:r w:rsidR="00C201E3">
        <w:rPr>
          <w:szCs w:val="20"/>
        </w:rPr>
        <w:t xml:space="preserve"> </w:t>
      </w:r>
      <w:r w:rsidR="00B6432D">
        <w:rPr>
          <w:szCs w:val="20"/>
        </w:rPr>
        <w:t>94</w:t>
      </w:r>
      <w:r w:rsidR="00C201E3">
        <w:rPr>
          <w:szCs w:val="20"/>
        </w:rPr>
        <w:t xml:space="preserve"> days. R = -0.2</w:t>
      </w:r>
      <w:r w:rsidR="00B6432D">
        <w:rPr>
          <w:szCs w:val="20"/>
        </w:rPr>
        <w:t>9</w:t>
      </w:r>
      <w:r w:rsidR="00C201E3">
        <w:rPr>
          <w:szCs w:val="20"/>
        </w:rPr>
        <w:t>, p</w:t>
      </w:r>
      <w:r w:rsidR="00B6432D">
        <w:rPr>
          <w:szCs w:val="20"/>
        </w:rPr>
        <w:t>&lt;</w:t>
      </w:r>
      <w:r w:rsidR="00C201E3" w:rsidRPr="00DA2D43">
        <w:rPr>
          <w:szCs w:val="20"/>
        </w:rPr>
        <w:t>0.000</w:t>
      </w:r>
      <w:r w:rsidR="00B6432D">
        <w:rPr>
          <w:szCs w:val="20"/>
        </w:rPr>
        <w:t>1</w:t>
      </w:r>
      <w:r w:rsidR="00C201E3">
        <w:rPr>
          <w:szCs w:val="20"/>
        </w:rPr>
        <w:t>.</w:t>
      </w:r>
      <w:r w:rsidR="00C201E3" w:rsidRPr="006A17C8">
        <w:rPr>
          <w:b/>
          <w:szCs w:val="20"/>
        </w:rPr>
        <w:t xml:space="preserve"> </w:t>
      </w:r>
      <w:r w:rsidR="00BD3388" w:rsidRPr="006A17C8">
        <w:rPr>
          <w:b/>
          <w:szCs w:val="20"/>
        </w:rPr>
        <w:t>(C)</w:t>
      </w:r>
      <w:r w:rsidR="00BD3388" w:rsidRPr="006A17C8">
        <w:rPr>
          <w:szCs w:val="20"/>
        </w:rPr>
        <w:t xml:space="preserve"> Longitudinal analysis of total SARS-CoV-2-specific CD4</w:t>
      </w:r>
      <w:r w:rsidR="00BD3388" w:rsidRPr="006A17C8">
        <w:rPr>
          <w:szCs w:val="20"/>
          <w:vertAlign w:val="superscript"/>
        </w:rPr>
        <w:t>+</w:t>
      </w:r>
      <w:r w:rsidR="00BD3388" w:rsidRPr="006A17C8">
        <w:rPr>
          <w:szCs w:val="20"/>
        </w:rPr>
        <w:t xml:space="preserve"> T cells in paired samples from the same subjects. </w:t>
      </w:r>
      <w:r w:rsidR="00BD3388" w:rsidRPr="006A17C8">
        <w:rPr>
          <w:b/>
          <w:szCs w:val="20"/>
        </w:rPr>
        <w:t>(D)</w:t>
      </w:r>
      <w:r w:rsidR="00BD3388" w:rsidRPr="006A17C8">
        <w:rPr>
          <w:szCs w:val="20"/>
        </w:rPr>
        <w:t xml:space="preserve"> Cross-sectional analysis of </w:t>
      </w:r>
      <w:r w:rsidR="004C28D0">
        <w:rPr>
          <w:szCs w:val="20"/>
        </w:rPr>
        <w:t>Spike</w:t>
      </w:r>
      <w:r w:rsidR="00BD3388" w:rsidRPr="006A17C8">
        <w:rPr>
          <w:szCs w:val="20"/>
        </w:rPr>
        <w:t>-specific CD4</w:t>
      </w:r>
      <w:r w:rsidR="00BD3388" w:rsidRPr="006A17C8">
        <w:rPr>
          <w:szCs w:val="20"/>
          <w:vertAlign w:val="superscript"/>
        </w:rPr>
        <w:t>+</w:t>
      </w:r>
      <w:r w:rsidR="00BD3388" w:rsidRPr="006A17C8">
        <w:rPr>
          <w:szCs w:val="20"/>
        </w:rPr>
        <w:t xml:space="preserve"> T cells.</w:t>
      </w:r>
      <w:r w:rsidR="00B6432D">
        <w:rPr>
          <w:szCs w:val="20"/>
        </w:rPr>
        <w:t xml:space="preserve"> L</w:t>
      </w:r>
      <w:r w:rsidR="00B6432D" w:rsidRPr="00DA2D43">
        <w:rPr>
          <w:szCs w:val="20"/>
        </w:rPr>
        <w:t>inear decay preferred model</w:t>
      </w:r>
      <w:r w:rsidR="00B6432D">
        <w:rPr>
          <w:szCs w:val="20"/>
        </w:rPr>
        <w:t xml:space="preserve">, </w:t>
      </w:r>
      <w:r w:rsidR="00B6432D" w:rsidRPr="00DA2D43">
        <w:rPr>
          <w:szCs w:val="20"/>
        </w:rPr>
        <w:t>t</w:t>
      </w:r>
      <w:r w:rsidR="00B6432D" w:rsidRPr="00180A3B">
        <w:rPr>
          <w:szCs w:val="20"/>
          <w:vertAlign w:val="subscript"/>
        </w:rPr>
        <w:t>1/2</w:t>
      </w:r>
      <w:r w:rsidR="00B6432D" w:rsidRPr="00DA2D43">
        <w:rPr>
          <w:szCs w:val="20"/>
        </w:rPr>
        <w:t xml:space="preserve"> =</w:t>
      </w:r>
      <w:r w:rsidR="00B6432D">
        <w:rPr>
          <w:szCs w:val="20"/>
        </w:rPr>
        <w:t xml:space="preserve"> 139 days. R = -0.26, p&lt;</w:t>
      </w:r>
      <w:r w:rsidR="00B6432D" w:rsidRPr="00DA2D43">
        <w:rPr>
          <w:szCs w:val="20"/>
        </w:rPr>
        <w:t>0.000</w:t>
      </w:r>
      <w:r w:rsidR="00B6432D">
        <w:rPr>
          <w:szCs w:val="20"/>
        </w:rPr>
        <w:t>1.</w:t>
      </w:r>
      <w:r w:rsidR="00BD3388" w:rsidRPr="006A17C8">
        <w:rPr>
          <w:szCs w:val="20"/>
        </w:rPr>
        <w:t xml:space="preserve"> </w:t>
      </w:r>
      <w:r w:rsidR="00BD3388" w:rsidRPr="006A17C8">
        <w:rPr>
          <w:b/>
          <w:szCs w:val="20"/>
        </w:rPr>
        <w:t>(E)</w:t>
      </w:r>
      <w:r w:rsidR="00BD3388" w:rsidRPr="006A17C8">
        <w:rPr>
          <w:szCs w:val="20"/>
        </w:rPr>
        <w:t xml:space="preserve"> Longitudinal analysis of </w:t>
      </w:r>
      <w:r w:rsidR="004C28D0">
        <w:rPr>
          <w:szCs w:val="20"/>
        </w:rPr>
        <w:t>Spike</w:t>
      </w:r>
      <w:r w:rsidR="00BD3388" w:rsidRPr="006A17C8">
        <w:rPr>
          <w:szCs w:val="20"/>
        </w:rPr>
        <w:t>-specific CD4</w:t>
      </w:r>
      <w:r w:rsidR="00BD3388" w:rsidRPr="006A17C8">
        <w:rPr>
          <w:szCs w:val="20"/>
          <w:vertAlign w:val="superscript"/>
        </w:rPr>
        <w:t>+</w:t>
      </w:r>
      <w:r w:rsidR="00BD3388" w:rsidRPr="006A17C8">
        <w:rPr>
          <w:szCs w:val="20"/>
        </w:rPr>
        <w:t xml:space="preserve"> T cells in paired samples from the same subjects. </w:t>
      </w:r>
      <w:r w:rsidR="00BD3388" w:rsidRPr="006A17C8">
        <w:rPr>
          <w:b/>
          <w:szCs w:val="20"/>
        </w:rPr>
        <w:t>(F</w:t>
      </w:r>
      <w:r w:rsidR="006F354C">
        <w:rPr>
          <w:b/>
          <w:szCs w:val="20"/>
        </w:rPr>
        <w:t>, G</w:t>
      </w:r>
      <w:r w:rsidR="00BD3388" w:rsidRPr="006A17C8">
        <w:rPr>
          <w:b/>
          <w:szCs w:val="20"/>
        </w:rPr>
        <w:t>)</w:t>
      </w:r>
      <w:r w:rsidR="00BD3388" w:rsidRPr="006A17C8">
        <w:rPr>
          <w:szCs w:val="20"/>
        </w:rPr>
        <w:t xml:space="preserve"> Distribution of </w:t>
      </w:r>
      <w:r>
        <w:rPr>
          <w:szCs w:val="20"/>
        </w:rPr>
        <w:t>central memory (</w:t>
      </w:r>
      <w:r w:rsidR="00BD3388" w:rsidRPr="006A17C8">
        <w:rPr>
          <w:szCs w:val="20"/>
        </w:rPr>
        <w:t>T</w:t>
      </w:r>
      <w:r w:rsidR="00BD3388" w:rsidRPr="006A17C8">
        <w:rPr>
          <w:szCs w:val="20"/>
          <w:vertAlign w:val="subscript"/>
        </w:rPr>
        <w:t>CM</w:t>
      </w:r>
      <w:r>
        <w:rPr>
          <w:szCs w:val="20"/>
        </w:rPr>
        <w:t>),</w:t>
      </w:r>
      <w:r w:rsidRPr="00B2135A">
        <w:rPr>
          <w:szCs w:val="20"/>
        </w:rPr>
        <w:t xml:space="preserve"> </w:t>
      </w:r>
      <w:r>
        <w:rPr>
          <w:szCs w:val="20"/>
        </w:rPr>
        <w:t>effector memory (</w:t>
      </w:r>
      <w:r w:rsidR="00BD3388" w:rsidRPr="006A17C8">
        <w:rPr>
          <w:szCs w:val="20"/>
        </w:rPr>
        <w:t>T</w:t>
      </w:r>
      <w:r w:rsidR="00BD3388" w:rsidRPr="006A17C8">
        <w:rPr>
          <w:szCs w:val="20"/>
          <w:vertAlign w:val="subscript"/>
        </w:rPr>
        <w:t>EM</w:t>
      </w:r>
      <w:r>
        <w:rPr>
          <w:szCs w:val="20"/>
        </w:rPr>
        <w:t>),</w:t>
      </w:r>
      <w:r w:rsidR="00BD3388" w:rsidRPr="006A17C8">
        <w:rPr>
          <w:szCs w:val="20"/>
        </w:rPr>
        <w:t xml:space="preserve"> and </w:t>
      </w:r>
      <w:r>
        <w:t>terminally differentiated effector memory cells (</w:t>
      </w:r>
      <w:r w:rsidR="00BD3388" w:rsidRPr="006A17C8">
        <w:rPr>
          <w:szCs w:val="20"/>
        </w:rPr>
        <w:t>T</w:t>
      </w:r>
      <w:r w:rsidR="00BD3388" w:rsidRPr="006A17C8">
        <w:rPr>
          <w:szCs w:val="20"/>
          <w:vertAlign w:val="subscript"/>
        </w:rPr>
        <w:t>EMRA</w:t>
      </w:r>
      <w:r>
        <w:rPr>
          <w:szCs w:val="20"/>
        </w:rPr>
        <w:t xml:space="preserve">) </w:t>
      </w:r>
      <w:r w:rsidR="00BD3388" w:rsidRPr="006A17C8">
        <w:rPr>
          <w:szCs w:val="20"/>
        </w:rPr>
        <w:t>among total SARS-CoV-2-specific CD4</w:t>
      </w:r>
      <w:r w:rsidR="00BD3388" w:rsidRPr="006A17C8">
        <w:rPr>
          <w:szCs w:val="20"/>
          <w:vertAlign w:val="superscript"/>
        </w:rPr>
        <w:t>+</w:t>
      </w:r>
      <w:r w:rsidR="00BD3388" w:rsidRPr="006A17C8">
        <w:rPr>
          <w:szCs w:val="20"/>
        </w:rPr>
        <w:t xml:space="preserve"> T cells. </w:t>
      </w:r>
      <w:r w:rsidR="006A17C8" w:rsidRPr="006A17C8">
        <w:rPr>
          <w:szCs w:val="20"/>
        </w:rPr>
        <w:t>(</w:t>
      </w:r>
      <w:r w:rsidR="006A17C8" w:rsidRPr="006A17C8">
        <w:rPr>
          <w:b/>
          <w:szCs w:val="20"/>
        </w:rPr>
        <w:t>H</w:t>
      </w:r>
      <w:r w:rsidR="006F354C">
        <w:rPr>
          <w:b/>
          <w:szCs w:val="20"/>
        </w:rPr>
        <w:t>, I</w:t>
      </w:r>
      <w:r w:rsidR="006A17C8" w:rsidRPr="006A17C8">
        <w:rPr>
          <w:szCs w:val="20"/>
        </w:rPr>
        <w:t xml:space="preserve">) Quantitation of SARS-CoV-2-specific </w:t>
      </w:r>
      <w:r>
        <w:rPr>
          <w:szCs w:val="20"/>
        </w:rPr>
        <w:t xml:space="preserve">circulating </w:t>
      </w:r>
      <w:r w:rsidRPr="00823596">
        <w:rPr>
          <w:szCs w:val="20"/>
        </w:rPr>
        <w:t xml:space="preserve">T follicular helper </w:t>
      </w:r>
      <w:r>
        <w:rPr>
          <w:szCs w:val="20"/>
        </w:rPr>
        <w:t>(</w:t>
      </w:r>
      <w:r w:rsidR="00DC6CC5">
        <w:rPr>
          <w:szCs w:val="20"/>
        </w:rPr>
        <w:t>c</w:t>
      </w:r>
      <w:r w:rsidR="006A17C8" w:rsidRPr="006A17C8">
        <w:rPr>
          <w:szCs w:val="20"/>
        </w:rPr>
        <w:t>T</w:t>
      </w:r>
      <w:r w:rsidR="006A17C8" w:rsidRPr="006A17C8">
        <w:rPr>
          <w:szCs w:val="20"/>
          <w:vertAlign w:val="subscript"/>
        </w:rPr>
        <w:t>FH</w:t>
      </w:r>
      <w:r>
        <w:rPr>
          <w:szCs w:val="20"/>
        </w:rPr>
        <w:t xml:space="preserve">) </w:t>
      </w:r>
      <w:r w:rsidR="006A17C8" w:rsidRPr="006A17C8">
        <w:rPr>
          <w:szCs w:val="20"/>
        </w:rPr>
        <w:t>cells (</w:t>
      </w:r>
      <w:r w:rsidR="0059094D">
        <w:rPr>
          <w:szCs w:val="20"/>
        </w:rPr>
        <w:t xml:space="preserve">surface </w:t>
      </w:r>
      <w:r w:rsidR="006A17C8" w:rsidRPr="006A17C8">
        <w:rPr>
          <w:szCs w:val="20"/>
        </w:rPr>
        <w:t>CD40L</w:t>
      </w:r>
      <w:r w:rsidR="006A17C8" w:rsidRPr="006A17C8">
        <w:rPr>
          <w:szCs w:val="20"/>
          <w:vertAlign w:val="superscript"/>
        </w:rPr>
        <w:t>+</w:t>
      </w:r>
      <w:r w:rsidR="006A17C8" w:rsidRPr="006A17C8">
        <w:rPr>
          <w:szCs w:val="20"/>
        </w:rPr>
        <w:t xml:space="preserve"> OX40</w:t>
      </w:r>
      <w:r w:rsidR="006A17C8" w:rsidRPr="006A17C8">
        <w:rPr>
          <w:szCs w:val="20"/>
          <w:vertAlign w:val="superscript"/>
        </w:rPr>
        <w:t>+</w:t>
      </w:r>
      <w:r w:rsidR="006A17C8" w:rsidRPr="006A17C8">
        <w:rPr>
          <w:szCs w:val="20"/>
        </w:rPr>
        <w:t>, as % of CD4</w:t>
      </w:r>
      <w:r w:rsidR="006A17C8" w:rsidRPr="006A17C8">
        <w:rPr>
          <w:szCs w:val="20"/>
          <w:vertAlign w:val="superscript"/>
        </w:rPr>
        <w:t>+</w:t>
      </w:r>
      <w:r w:rsidR="006A17C8" w:rsidRPr="006A17C8">
        <w:rPr>
          <w:szCs w:val="20"/>
        </w:rPr>
        <w:t xml:space="preserve"> T cells. See Fig S5 for gating) after overnight stimulation with </w:t>
      </w:r>
      <w:r w:rsidR="00FE1E3F" w:rsidRPr="00FE1E3F">
        <w:rPr>
          <w:b/>
          <w:szCs w:val="20"/>
        </w:rPr>
        <w:t>(</w:t>
      </w:r>
      <w:r w:rsidR="006F354C">
        <w:rPr>
          <w:b/>
          <w:szCs w:val="20"/>
        </w:rPr>
        <w:t>H</w:t>
      </w:r>
      <w:r w:rsidR="00FE1E3F" w:rsidRPr="00FE1E3F">
        <w:rPr>
          <w:b/>
          <w:szCs w:val="20"/>
        </w:rPr>
        <w:t>)</w:t>
      </w:r>
      <w:r w:rsidR="00FE1E3F">
        <w:rPr>
          <w:szCs w:val="20"/>
        </w:rPr>
        <w:t xml:space="preserve"> </w:t>
      </w:r>
      <w:r w:rsidR="004C28D0">
        <w:rPr>
          <w:szCs w:val="20"/>
        </w:rPr>
        <w:t>Spike</w:t>
      </w:r>
      <w:r w:rsidR="006A17C8" w:rsidRPr="006A17C8">
        <w:rPr>
          <w:szCs w:val="20"/>
        </w:rPr>
        <w:t xml:space="preserve"> (S) or </w:t>
      </w:r>
      <w:r w:rsidR="00FE1E3F" w:rsidRPr="00FE1E3F">
        <w:rPr>
          <w:b/>
          <w:szCs w:val="20"/>
        </w:rPr>
        <w:t>(</w:t>
      </w:r>
      <w:r w:rsidR="006F354C">
        <w:rPr>
          <w:b/>
          <w:szCs w:val="20"/>
        </w:rPr>
        <w:t>I</w:t>
      </w:r>
      <w:r w:rsidR="00FE1E3F" w:rsidRPr="00FE1E3F">
        <w:rPr>
          <w:b/>
          <w:szCs w:val="20"/>
        </w:rPr>
        <w:t>)</w:t>
      </w:r>
      <w:r w:rsidR="00FE1E3F">
        <w:rPr>
          <w:szCs w:val="20"/>
        </w:rPr>
        <w:t xml:space="preserve"> </w:t>
      </w:r>
      <w:r w:rsidR="006A17C8" w:rsidRPr="006A17C8">
        <w:rPr>
          <w:szCs w:val="20"/>
        </w:rPr>
        <w:t>MP_R peptide pools. (</w:t>
      </w:r>
      <w:r w:rsidR="006F354C">
        <w:rPr>
          <w:b/>
          <w:szCs w:val="20"/>
        </w:rPr>
        <w:t>J</w:t>
      </w:r>
      <w:r w:rsidR="006A17C8" w:rsidRPr="006A17C8">
        <w:rPr>
          <w:szCs w:val="20"/>
        </w:rPr>
        <w:t>) PD-1</w:t>
      </w:r>
      <w:r w:rsidR="006A17C8" w:rsidRPr="006A17C8">
        <w:rPr>
          <w:szCs w:val="20"/>
          <w:vertAlign w:val="superscript"/>
        </w:rPr>
        <w:t>hi</w:t>
      </w:r>
      <w:r w:rsidR="006A17C8" w:rsidRPr="006A17C8">
        <w:rPr>
          <w:szCs w:val="20"/>
        </w:rPr>
        <w:t xml:space="preserve"> SARS-CoV-2-specific T</w:t>
      </w:r>
      <w:r w:rsidR="006A17C8" w:rsidRPr="006A17C8">
        <w:rPr>
          <w:szCs w:val="20"/>
          <w:vertAlign w:val="subscript"/>
        </w:rPr>
        <w:t>FH</w:t>
      </w:r>
      <w:r w:rsidR="006A17C8" w:rsidRPr="006A17C8">
        <w:rPr>
          <w:szCs w:val="20"/>
        </w:rPr>
        <w:t xml:space="preserve"> at 1</w:t>
      </w:r>
      <w:r w:rsidR="00FE1E3F">
        <w:rPr>
          <w:szCs w:val="20"/>
        </w:rPr>
        <w:t>-</w:t>
      </w:r>
      <w:r w:rsidR="006A17C8" w:rsidRPr="006A17C8">
        <w:rPr>
          <w:szCs w:val="20"/>
        </w:rPr>
        <w:t>2 months (mo) and 6 mo PSO. (</w:t>
      </w:r>
      <w:r w:rsidR="006F354C">
        <w:rPr>
          <w:b/>
          <w:szCs w:val="20"/>
        </w:rPr>
        <w:t>K</w:t>
      </w:r>
      <w:r w:rsidR="006A17C8" w:rsidRPr="006A17C8">
        <w:rPr>
          <w:szCs w:val="20"/>
        </w:rPr>
        <w:t>) CCR6</w:t>
      </w:r>
      <w:r w:rsidR="006A17C8" w:rsidRPr="006A17C8">
        <w:rPr>
          <w:szCs w:val="20"/>
          <w:vertAlign w:val="superscript"/>
        </w:rPr>
        <w:t xml:space="preserve">+ </w:t>
      </w:r>
      <w:r w:rsidR="006A17C8" w:rsidRPr="006A17C8">
        <w:rPr>
          <w:szCs w:val="20"/>
        </w:rPr>
        <w:t xml:space="preserve">SARS-CoV-2-specific </w:t>
      </w:r>
      <w:r w:rsidR="00DC6CC5">
        <w:rPr>
          <w:szCs w:val="20"/>
        </w:rPr>
        <w:t>c</w:t>
      </w:r>
      <w:r w:rsidR="006A17C8" w:rsidRPr="006A17C8">
        <w:rPr>
          <w:szCs w:val="20"/>
        </w:rPr>
        <w:t>T</w:t>
      </w:r>
      <w:r w:rsidR="006A17C8" w:rsidRPr="006A17C8">
        <w:rPr>
          <w:szCs w:val="20"/>
          <w:vertAlign w:val="subscript"/>
        </w:rPr>
        <w:t xml:space="preserve">FH </w:t>
      </w:r>
      <w:r w:rsidR="006A17C8" w:rsidRPr="006A17C8">
        <w:rPr>
          <w:szCs w:val="20"/>
        </w:rPr>
        <w:t>in comparison to bulk cT</w:t>
      </w:r>
      <w:r w:rsidR="006A17C8" w:rsidRPr="006A17C8">
        <w:rPr>
          <w:szCs w:val="20"/>
          <w:vertAlign w:val="subscript"/>
        </w:rPr>
        <w:t>FH</w:t>
      </w:r>
      <w:r w:rsidR="006A17C8" w:rsidRPr="006A17C8">
        <w:rPr>
          <w:szCs w:val="20"/>
        </w:rPr>
        <w:t xml:space="preserve"> cells in blood.</w:t>
      </w:r>
    </w:p>
    <w:p w14:paraId="2EB6D146" w14:textId="091181BC" w:rsidR="0032250F" w:rsidRPr="00FE1E3F" w:rsidRDefault="00BD3388" w:rsidP="0010249F">
      <w:pPr>
        <w:adjustRightInd w:val="0"/>
        <w:contextualSpacing/>
        <w:rPr>
          <w:szCs w:val="20"/>
        </w:rPr>
      </w:pPr>
      <w:r w:rsidRPr="006A17C8">
        <w:rPr>
          <w:szCs w:val="20"/>
        </w:rPr>
        <w:t xml:space="preserve">For </w:t>
      </w:r>
      <w:r w:rsidR="00746D29">
        <w:rPr>
          <w:szCs w:val="20"/>
        </w:rPr>
        <w:t>(</w:t>
      </w:r>
      <w:r w:rsidRPr="0010249F">
        <w:rPr>
          <w:b/>
          <w:szCs w:val="20"/>
        </w:rPr>
        <w:t>A-</w:t>
      </w:r>
      <w:r w:rsidR="006F354C" w:rsidRPr="0010249F">
        <w:rPr>
          <w:b/>
          <w:szCs w:val="20"/>
        </w:rPr>
        <w:t>E</w:t>
      </w:r>
      <w:r w:rsidR="00746D29">
        <w:rPr>
          <w:szCs w:val="20"/>
        </w:rPr>
        <w:t>)</w:t>
      </w:r>
      <w:r w:rsidRPr="006A17C8">
        <w:rPr>
          <w:szCs w:val="20"/>
        </w:rPr>
        <w:t xml:space="preserve">, n = </w:t>
      </w:r>
      <w:r w:rsidR="0050733D">
        <w:rPr>
          <w:szCs w:val="20"/>
        </w:rPr>
        <w:t>169</w:t>
      </w:r>
      <w:r w:rsidR="00550D58" w:rsidRPr="006A17C8">
        <w:rPr>
          <w:szCs w:val="20"/>
        </w:rPr>
        <w:t xml:space="preserve"> </w:t>
      </w:r>
      <w:r w:rsidRPr="006A17C8">
        <w:rPr>
          <w:szCs w:val="20"/>
        </w:rPr>
        <w:t>COVID-19 subject</w:t>
      </w:r>
      <w:r w:rsidR="009B13CF">
        <w:rPr>
          <w:szCs w:val="20"/>
        </w:rPr>
        <w:t>s</w:t>
      </w:r>
      <w:r w:rsidRPr="006A17C8">
        <w:rPr>
          <w:szCs w:val="20"/>
        </w:rPr>
        <w:t xml:space="preserve"> (</w:t>
      </w:r>
      <w:r w:rsidR="0050733D">
        <w:rPr>
          <w:szCs w:val="20"/>
        </w:rPr>
        <w:t xml:space="preserve">n = 215 data points, </w:t>
      </w:r>
      <w:r w:rsidRPr="006A17C8">
        <w:rPr>
          <w:szCs w:val="20"/>
        </w:rPr>
        <w:t>white circles) for cross-sectional analysis</w:t>
      </w:r>
      <w:r w:rsidR="006F354C">
        <w:rPr>
          <w:szCs w:val="20"/>
        </w:rPr>
        <w:t>,</w:t>
      </w:r>
      <w:r w:rsidR="006F354C" w:rsidRPr="006A17C8">
        <w:rPr>
          <w:szCs w:val="20"/>
        </w:rPr>
        <w:t xml:space="preserve"> </w:t>
      </w:r>
      <w:r w:rsidRPr="006A17C8">
        <w:rPr>
          <w:szCs w:val="20"/>
        </w:rPr>
        <w:t xml:space="preserve">n = </w:t>
      </w:r>
      <w:r w:rsidR="00491D61">
        <w:rPr>
          <w:szCs w:val="20"/>
        </w:rPr>
        <w:t>37</w:t>
      </w:r>
      <w:r w:rsidR="00491D61" w:rsidRPr="006A17C8">
        <w:rPr>
          <w:szCs w:val="20"/>
        </w:rPr>
        <w:t xml:space="preserve"> </w:t>
      </w:r>
      <w:r w:rsidRPr="006A17C8">
        <w:rPr>
          <w:szCs w:val="20"/>
        </w:rPr>
        <w:t>COVID-19 subjects (</w:t>
      </w:r>
      <w:r w:rsidR="0050733D">
        <w:rPr>
          <w:szCs w:val="20"/>
        </w:rPr>
        <w:t xml:space="preserve">n = 83 data points, </w:t>
      </w:r>
      <w:r w:rsidRPr="006A17C8">
        <w:rPr>
          <w:szCs w:val="20"/>
        </w:rPr>
        <w:t xml:space="preserve">white circles) for longitudinal analysis. </w:t>
      </w:r>
      <w:r w:rsidR="0050733D" w:rsidRPr="00C324E6">
        <w:rPr>
          <w:szCs w:val="20"/>
        </w:rPr>
        <w:t>The dotted black line indicates limit of detection (LOD). The dotted green line indicates limit of sensitivity (LOS)</w:t>
      </w:r>
      <w:r w:rsidRPr="006A17C8">
        <w:rPr>
          <w:szCs w:val="20"/>
        </w:rPr>
        <w:t>.</w:t>
      </w:r>
      <w:r w:rsidR="006A17C8" w:rsidRPr="006A17C8">
        <w:rPr>
          <w:szCs w:val="20"/>
        </w:rPr>
        <w:t xml:space="preserve"> For </w:t>
      </w:r>
      <w:r w:rsidR="00983DE7" w:rsidRPr="0010249F">
        <w:rPr>
          <w:b/>
          <w:szCs w:val="20"/>
        </w:rPr>
        <w:t>(</w:t>
      </w:r>
      <w:r w:rsidR="006F354C" w:rsidRPr="0010249F">
        <w:rPr>
          <w:b/>
          <w:szCs w:val="20"/>
        </w:rPr>
        <w:t>H</w:t>
      </w:r>
      <w:r w:rsidR="006A17C8" w:rsidRPr="0010249F">
        <w:rPr>
          <w:b/>
          <w:szCs w:val="20"/>
        </w:rPr>
        <w:t>-J</w:t>
      </w:r>
      <w:r w:rsidR="00983DE7">
        <w:rPr>
          <w:szCs w:val="20"/>
        </w:rPr>
        <w:t>)</w:t>
      </w:r>
      <w:r w:rsidR="006A17C8" w:rsidRPr="006A17C8">
        <w:rPr>
          <w:szCs w:val="20"/>
        </w:rPr>
        <w:t xml:space="preserve">, n = </w:t>
      </w:r>
      <w:r w:rsidR="0032250F">
        <w:rPr>
          <w:szCs w:val="20"/>
        </w:rPr>
        <w:t>29</w:t>
      </w:r>
      <w:r w:rsidR="006A17C8" w:rsidRPr="006A17C8">
        <w:rPr>
          <w:szCs w:val="20"/>
        </w:rPr>
        <w:t xml:space="preserve"> COVID-19 subject samples (white circles), n = </w:t>
      </w:r>
      <w:r w:rsidR="0032250F">
        <w:rPr>
          <w:szCs w:val="20"/>
        </w:rPr>
        <w:t xml:space="preserve">17 </w:t>
      </w:r>
      <w:r w:rsidR="006A17C8" w:rsidRPr="006A17C8">
        <w:rPr>
          <w:szCs w:val="20"/>
        </w:rPr>
        <w:t>COVID-19 subjects at 1</w:t>
      </w:r>
      <w:r w:rsidR="00FE1E3F">
        <w:rPr>
          <w:szCs w:val="20"/>
        </w:rPr>
        <w:t>-</w:t>
      </w:r>
      <w:r w:rsidR="006A17C8" w:rsidRPr="006A17C8">
        <w:rPr>
          <w:szCs w:val="20"/>
        </w:rPr>
        <w:t xml:space="preserve">2 mo, n = </w:t>
      </w:r>
      <w:r w:rsidR="008D2337">
        <w:rPr>
          <w:szCs w:val="20"/>
        </w:rPr>
        <w:t>12</w:t>
      </w:r>
      <w:r w:rsidR="008D2337" w:rsidRPr="006A17C8">
        <w:rPr>
          <w:szCs w:val="20"/>
        </w:rPr>
        <w:t xml:space="preserve"> </w:t>
      </w:r>
      <w:r w:rsidR="006A17C8" w:rsidRPr="006A17C8">
        <w:rPr>
          <w:szCs w:val="20"/>
        </w:rPr>
        <w:t>COVID-19 subjects at 6 mo. The dotted black line indicates limit of detection (LOD).</w:t>
      </w:r>
      <w:r w:rsidR="008D2337">
        <w:rPr>
          <w:szCs w:val="20"/>
        </w:rPr>
        <w:t xml:space="preserve"> </w:t>
      </w:r>
      <w:r w:rsidR="00983DE7">
        <w:rPr>
          <w:szCs w:val="20"/>
        </w:rPr>
        <w:t>Statistics by (</w:t>
      </w:r>
      <w:r w:rsidR="00983DE7" w:rsidRPr="00757101">
        <w:rPr>
          <w:b/>
          <w:szCs w:val="20"/>
        </w:rPr>
        <w:t>J</w:t>
      </w:r>
      <w:r w:rsidR="00983DE7">
        <w:rPr>
          <w:szCs w:val="20"/>
        </w:rPr>
        <w:t xml:space="preserve">) </w:t>
      </w:r>
      <w:r w:rsidR="00983DE7" w:rsidRPr="00983DE7">
        <w:rPr>
          <w:szCs w:val="20"/>
        </w:rPr>
        <w:t xml:space="preserve">Mann-Whitney </w:t>
      </w:r>
      <w:r w:rsidR="00983DE7">
        <w:rPr>
          <w:szCs w:val="20"/>
        </w:rPr>
        <w:t>U test and (</w:t>
      </w:r>
      <w:r w:rsidR="00983DE7" w:rsidRPr="00757101">
        <w:rPr>
          <w:b/>
          <w:szCs w:val="20"/>
        </w:rPr>
        <w:t>K</w:t>
      </w:r>
      <w:r w:rsidR="00983DE7">
        <w:rPr>
          <w:szCs w:val="20"/>
        </w:rPr>
        <w:t>)</w:t>
      </w:r>
      <w:r w:rsidR="00983DE7" w:rsidRPr="00983DE7">
        <w:rPr>
          <w:szCs w:val="20"/>
        </w:rPr>
        <w:t xml:space="preserve"> Wilcoxon signed-rank </w:t>
      </w:r>
      <w:r w:rsidR="00983DE7">
        <w:rPr>
          <w:szCs w:val="20"/>
        </w:rPr>
        <w:t>test</w:t>
      </w:r>
      <w:r w:rsidR="00983DE7" w:rsidRPr="00983DE7">
        <w:rPr>
          <w:szCs w:val="20"/>
        </w:rPr>
        <w:t>.</w:t>
      </w:r>
      <w:r w:rsidR="00180AA2">
        <w:rPr>
          <w:szCs w:val="20"/>
        </w:rPr>
        <w:t xml:space="preserve"> </w:t>
      </w:r>
      <w:r w:rsidR="0032250F" w:rsidRPr="006A17C8">
        <w:rPr>
          <w:szCs w:val="20"/>
        </w:rPr>
        <w:t>* p&lt;0.05, **p&lt;0.01, *** p&lt;0.001</w:t>
      </w:r>
      <w:r w:rsidR="00983DE7">
        <w:rPr>
          <w:szCs w:val="20"/>
        </w:rPr>
        <w:t>.</w:t>
      </w:r>
    </w:p>
    <w:p w14:paraId="17EFE964" w14:textId="77777777" w:rsidR="000F00E8" w:rsidRPr="00FC6DFE" w:rsidRDefault="000F00E8" w:rsidP="0010249F">
      <w:pPr>
        <w:adjustRightInd w:val="0"/>
        <w:contextualSpacing/>
        <w:rPr>
          <w:szCs w:val="20"/>
        </w:rPr>
      </w:pPr>
    </w:p>
    <w:p w14:paraId="7E552BA7" w14:textId="54B9C25C" w:rsidR="008C2E0A" w:rsidRDefault="000F00E8" w:rsidP="0010249F">
      <w:pPr>
        <w:adjustRightInd w:val="0"/>
        <w:contextualSpacing/>
        <w:rPr>
          <w:szCs w:val="20"/>
        </w:rPr>
      </w:pPr>
      <w:r>
        <w:rPr>
          <w:b/>
          <w:szCs w:val="20"/>
        </w:rPr>
        <w:t>Fig</w:t>
      </w:r>
      <w:r w:rsidR="00DA1966">
        <w:rPr>
          <w:b/>
          <w:szCs w:val="20"/>
        </w:rPr>
        <w:t>.</w:t>
      </w:r>
      <w:r>
        <w:rPr>
          <w:b/>
          <w:szCs w:val="20"/>
        </w:rPr>
        <w:t xml:space="preserve"> 5. Immune memory relationships</w:t>
      </w:r>
      <w:r w:rsidR="00F31C54">
        <w:rPr>
          <w:b/>
          <w:szCs w:val="20"/>
        </w:rPr>
        <w:t xml:space="preserve">. </w:t>
      </w:r>
      <w:r w:rsidR="006B4D6A" w:rsidRPr="006B4D6A">
        <w:rPr>
          <w:b/>
          <w:szCs w:val="20"/>
        </w:rPr>
        <w:t>(A)</w:t>
      </w:r>
      <w:r w:rsidR="006B4D6A" w:rsidRPr="006B4D6A">
        <w:rPr>
          <w:szCs w:val="20"/>
        </w:rPr>
        <w:t xml:space="preserve"> </w:t>
      </w:r>
      <w:r w:rsidR="00646B7E" w:rsidRPr="006B4D6A">
        <w:rPr>
          <w:szCs w:val="20"/>
        </w:rPr>
        <w:t>Relationship</w:t>
      </w:r>
      <w:r w:rsidR="006B4D6A" w:rsidRPr="006B4D6A">
        <w:rPr>
          <w:szCs w:val="20"/>
        </w:rPr>
        <w:t xml:space="preserve"> between </w:t>
      </w:r>
      <w:r w:rsidR="002A4046">
        <w:rPr>
          <w:szCs w:val="20"/>
        </w:rPr>
        <w:t>gender</w:t>
      </w:r>
      <w:r w:rsidR="006B4D6A" w:rsidRPr="006B4D6A">
        <w:rPr>
          <w:szCs w:val="20"/>
        </w:rPr>
        <w:t xml:space="preserve"> and </w:t>
      </w:r>
      <w:r w:rsidR="004C28D0">
        <w:rPr>
          <w:szCs w:val="20"/>
        </w:rPr>
        <w:t>Spike</w:t>
      </w:r>
      <w:r w:rsidR="006B4D6A" w:rsidRPr="006B4D6A">
        <w:rPr>
          <w:szCs w:val="20"/>
        </w:rPr>
        <w:t xml:space="preserve"> IgG titers over time.</w:t>
      </w:r>
      <w:r w:rsidR="00F31C54">
        <w:rPr>
          <w:szCs w:val="20"/>
        </w:rPr>
        <w:t xml:space="preserve"> </w:t>
      </w:r>
      <w:r w:rsidR="00F31C54" w:rsidRPr="009303DF">
        <w:rPr>
          <w:szCs w:val="20"/>
        </w:rPr>
        <w:t xml:space="preserve">Males: </w:t>
      </w:r>
      <w:r w:rsidR="003F3C3E">
        <w:rPr>
          <w:szCs w:val="20"/>
        </w:rPr>
        <w:t>Linear</w:t>
      </w:r>
      <w:r w:rsidR="005F2192">
        <w:rPr>
          <w:szCs w:val="20"/>
        </w:rPr>
        <w:t xml:space="preserve"> </w:t>
      </w:r>
      <w:r w:rsidR="00401F62">
        <w:rPr>
          <w:szCs w:val="20"/>
        </w:rPr>
        <w:t>decay</w:t>
      </w:r>
      <w:r w:rsidR="00F31C54" w:rsidRPr="009303DF">
        <w:rPr>
          <w:szCs w:val="20"/>
        </w:rPr>
        <w:t xml:space="preserve"> preferred model, </w:t>
      </w:r>
      <w:r w:rsidR="00F31C54" w:rsidRPr="005A70E1">
        <w:rPr>
          <w:i/>
          <w:szCs w:val="20"/>
        </w:rPr>
        <w:t>t</w:t>
      </w:r>
      <w:r w:rsidR="00F31C54" w:rsidRPr="009303DF">
        <w:rPr>
          <w:szCs w:val="20"/>
          <w:vertAlign w:val="subscript"/>
        </w:rPr>
        <w:t>1/2</w:t>
      </w:r>
      <w:r w:rsidR="00F31C54" w:rsidRPr="009303DF">
        <w:rPr>
          <w:szCs w:val="20"/>
        </w:rPr>
        <w:t xml:space="preserve"> = </w:t>
      </w:r>
      <w:r w:rsidR="003F3C3E">
        <w:rPr>
          <w:szCs w:val="20"/>
        </w:rPr>
        <w:t>11</w:t>
      </w:r>
      <w:r w:rsidR="0083720A">
        <w:rPr>
          <w:szCs w:val="20"/>
        </w:rPr>
        <w:t>0 days</w:t>
      </w:r>
      <w:r w:rsidR="00F31C54" w:rsidRPr="009303DF">
        <w:rPr>
          <w:szCs w:val="20"/>
        </w:rPr>
        <w:t>,</w:t>
      </w:r>
      <w:r w:rsidR="009C3FA2">
        <w:rPr>
          <w:szCs w:val="20"/>
        </w:rPr>
        <w:t xml:space="preserve"> 95% CI: </w:t>
      </w:r>
      <w:r w:rsidR="003F3C3E">
        <w:rPr>
          <w:szCs w:val="20"/>
        </w:rPr>
        <w:t>65</w:t>
      </w:r>
      <w:r w:rsidR="009C3FA2">
        <w:rPr>
          <w:szCs w:val="20"/>
        </w:rPr>
        <w:t>-</w:t>
      </w:r>
      <w:r w:rsidR="009B3E49">
        <w:rPr>
          <w:szCs w:val="20"/>
        </w:rPr>
        <w:t>349</w:t>
      </w:r>
      <w:r w:rsidR="0083720A">
        <w:rPr>
          <w:szCs w:val="20"/>
        </w:rPr>
        <w:t xml:space="preserve"> days</w:t>
      </w:r>
      <w:r w:rsidR="009C3FA2">
        <w:rPr>
          <w:szCs w:val="20"/>
        </w:rPr>
        <w:t>,</w:t>
      </w:r>
      <w:r w:rsidR="00F31C54" w:rsidRPr="009303DF">
        <w:rPr>
          <w:szCs w:val="20"/>
        </w:rPr>
        <w:t xml:space="preserve"> R = -0.</w:t>
      </w:r>
      <w:r w:rsidR="004A35F8">
        <w:rPr>
          <w:szCs w:val="20"/>
        </w:rPr>
        <w:t>2</w:t>
      </w:r>
      <w:r w:rsidR="005E7EED">
        <w:rPr>
          <w:szCs w:val="20"/>
        </w:rPr>
        <w:t>7</w:t>
      </w:r>
      <w:r w:rsidR="00F31C54" w:rsidRPr="009303DF">
        <w:rPr>
          <w:szCs w:val="20"/>
        </w:rPr>
        <w:t>, p</w:t>
      </w:r>
      <w:r w:rsidR="00682D44">
        <w:rPr>
          <w:szCs w:val="20"/>
        </w:rPr>
        <w:t xml:space="preserve"> </w:t>
      </w:r>
      <w:r w:rsidR="00F31C54" w:rsidRPr="009303DF">
        <w:rPr>
          <w:szCs w:val="20"/>
        </w:rPr>
        <w:t>=</w:t>
      </w:r>
      <w:r w:rsidR="00682D44">
        <w:rPr>
          <w:szCs w:val="20"/>
        </w:rPr>
        <w:t xml:space="preserve"> </w:t>
      </w:r>
      <w:r w:rsidR="00F31C54" w:rsidRPr="009303DF">
        <w:rPr>
          <w:szCs w:val="20"/>
        </w:rPr>
        <w:t>0.00</w:t>
      </w:r>
      <w:r w:rsidR="009B3E49">
        <w:rPr>
          <w:szCs w:val="20"/>
        </w:rPr>
        <w:t>4</w:t>
      </w:r>
      <w:r w:rsidR="00BA6DEF">
        <w:rPr>
          <w:szCs w:val="20"/>
        </w:rPr>
        <w:t>6</w:t>
      </w:r>
      <w:r w:rsidR="00F31C54" w:rsidRPr="009303DF">
        <w:rPr>
          <w:szCs w:val="20"/>
        </w:rPr>
        <w:t xml:space="preserve">. </w:t>
      </w:r>
      <w:r w:rsidR="00F31C54" w:rsidRPr="004C0AA9">
        <w:rPr>
          <w:szCs w:val="20"/>
        </w:rPr>
        <w:t xml:space="preserve">Females: linear decay preferred model, </w:t>
      </w:r>
      <w:r w:rsidR="00F31C54" w:rsidRPr="004C0AA9">
        <w:rPr>
          <w:i/>
          <w:szCs w:val="20"/>
        </w:rPr>
        <w:t>t</w:t>
      </w:r>
      <w:r w:rsidR="00F31C54" w:rsidRPr="004C0AA9">
        <w:rPr>
          <w:szCs w:val="20"/>
          <w:vertAlign w:val="subscript"/>
        </w:rPr>
        <w:t>1/2</w:t>
      </w:r>
      <w:r w:rsidR="00F31C54" w:rsidRPr="004C0AA9">
        <w:rPr>
          <w:szCs w:val="20"/>
        </w:rPr>
        <w:t xml:space="preserve"> = </w:t>
      </w:r>
      <w:r w:rsidR="00E11EF3" w:rsidRPr="004C0AA9">
        <w:rPr>
          <w:szCs w:val="20"/>
        </w:rPr>
        <w:t>1</w:t>
      </w:r>
      <w:r w:rsidR="009C3FA2" w:rsidRPr="004C0AA9">
        <w:rPr>
          <w:szCs w:val="20"/>
        </w:rPr>
        <w:t>5</w:t>
      </w:r>
      <w:r w:rsidR="0083720A" w:rsidRPr="004C0AA9">
        <w:rPr>
          <w:szCs w:val="20"/>
        </w:rPr>
        <w:t>9 days</w:t>
      </w:r>
      <w:r w:rsidR="00F31C54" w:rsidRPr="004C0AA9">
        <w:rPr>
          <w:szCs w:val="20"/>
        </w:rPr>
        <w:t>,</w:t>
      </w:r>
      <w:r w:rsidR="009C3FA2" w:rsidRPr="004C0AA9">
        <w:rPr>
          <w:szCs w:val="20"/>
        </w:rPr>
        <w:t xml:space="preserve"> 95% CI 88-84</w:t>
      </w:r>
      <w:r w:rsidR="009B3E49" w:rsidRPr="004C0AA9">
        <w:rPr>
          <w:szCs w:val="20"/>
        </w:rPr>
        <w:t>6</w:t>
      </w:r>
      <w:r w:rsidR="0083720A" w:rsidRPr="004C0AA9">
        <w:rPr>
          <w:szCs w:val="20"/>
        </w:rPr>
        <w:t xml:space="preserve"> days</w:t>
      </w:r>
      <w:r w:rsidR="009C3FA2" w:rsidRPr="004C0AA9">
        <w:rPr>
          <w:szCs w:val="20"/>
        </w:rPr>
        <w:t>,</w:t>
      </w:r>
      <w:r w:rsidR="00F31C54" w:rsidRPr="004C0AA9">
        <w:rPr>
          <w:szCs w:val="20"/>
        </w:rPr>
        <w:t xml:space="preserve"> R = </w:t>
      </w:r>
      <w:r w:rsidR="004A35F8" w:rsidRPr="004C0AA9">
        <w:rPr>
          <w:szCs w:val="20"/>
        </w:rPr>
        <w:t>-0.</w:t>
      </w:r>
      <w:r w:rsidR="00BA6DEF" w:rsidRPr="004C0AA9">
        <w:rPr>
          <w:szCs w:val="20"/>
        </w:rPr>
        <w:t>22</w:t>
      </w:r>
      <w:r w:rsidR="00586527" w:rsidRPr="004C0AA9">
        <w:rPr>
          <w:szCs w:val="20"/>
        </w:rPr>
        <w:t>, p</w:t>
      </w:r>
      <w:r w:rsidR="00682D44" w:rsidRPr="004C0AA9">
        <w:rPr>
          <w:szCs w:val="20"/>
        </w:rPr>
        <w:t xml:space="preserve"> </w:t>
      </w:r>
      <w:r w:rsidR="00586527" w:rsidRPr="004C0AA9">
        <w:rPr>
          <w:szCs w:val="20"/>
        </w:rPr>
        <w:t>=</w:t>
      </w:r>
      <w:r w:rsidR="00682D44" w:rsidRPr="004C0AA9">
        <w:rPr>
          <w:szCs w:val="20"/>
        </w:rPr>
        <w:t xml:space="preserve"> </w:t>
      </w:r>
      <w:r w:rsidR="00586527" w:rsidRPr="004C0AA9">
        <w:rPr>
          <w:szCs w:val="20"/>
        </w:rPr>
        <w:t>0.016</w:t>
      </w:r>
      <w:r w:rsidR="00F31C54" w:rsidRPr="004C0AA9">
        <w:rPr>
          <w:szCs w:val="20"/>
        </w:rPr>
        <w:t xml:space="preserve">. </w:t>
      </w:r>
      <w:r w:rsidR="00D9649B" w:rsidRPr="004C0AA9">
        <w:rPr>
          <w:szCs w:val="20"/>
        </w:rPr>
        <w:t>ANCOVA p</w:t>
      </w:r>
      <w:r w:rsidR="00995510">
        <w:rPr>
          <w:szCs w:val="20"/>
        </w:rPr>
        <w:t xml:space="preserve"> </w:t>
      </w:r>
      <w:r w:rsidR="00D9649B" w:rsidRPr="004C0AA9">
        <w:rPr>
          <w:szCs w:val="20"/>
        </w:rPr>
        <w:t>=</w:t>
      </w:r>
      <w:r w:rsidR="00995510">
        <w:rPr>
          <w:szCs w:val="20"/>
        </w:rPr>
        <w:t xml:space="preserve"> </w:t>
      </w:r>
      <w:r w:rsidR="00D9649B" w:rsidRPr="004C0AA9">
        <w:rPr>
          <w:szCs w:val="20"/>
        </w:rPr>
        <w:t>0.0001</w:t>
      </w:r>
      <w:r w:rsidR="009B3E49" w:rsidRPr="004C0AA9">
        <w:rPr>
          <w:szCs w:val="20"/>
        </w:rPr>
        <w:t>8</w:t>
      </w:r>
      <w:r w:rsidR="00D9649B" w:rsidRPr="004C0AA9">
        <w:rPr>
          <w:szCs w:val="20"/>
        </w:rPr>
        <w:t>. Test for homogeneity of regressions F</w:t>
      </w:r>
      <w:r w:rsidR="00C42EF7" w:rsidRPr="004C0AA9">
        <w:rPr>
          <w:szCs w:val="20"/>
        </w:rPr>
        <w:t xml:space="preserve"> </w:t>
      </w:r>
      <w:r w:rsidR="00D9649B" w:rsidRPr="004C0AA9">
        <w:rPr>
          <w:szCs w:val="20"/>
        </w:rPr>
        <w:t>=</w:t>
      </w:r>
      <w:r w:rsidR="00C42EF7" w:rsidRPr="004C0AA9">
        <w:rPr>
          <w:szCs w:val="20"/>
        </w:rPr>
        <w:t xml:space="preserve"> </w:t>
      </w:r>
      <w:r w:rsidR="00D9649B" w:rsidRPr="004C0AA9">
        <w:rPr>
          <w:szCs w:val="20"/>
        </w:rPr>
        <w:t>1.</w:t>
      </w:r>
      <w:r w:rsidR="009B3E49" w:rsidRPr="004C0AA9">
        <w:rPr>
          <w:szCs w:val="20"/>
        </w:rPr>
        <w:t>51</w:t>
      </w:r>
      <w:r w:rsidR="00D9649B" w:rsidRPr="004C0AA9">
        <w:rPr>
          <w:szCs w:val="20"/>
        </w:rPr>
        <w:t>, p</w:t>
      </w:r>
      <w:r w:rsidR="00C42EF7" w:rsidRPr="004C0AA9">
        <w:rPr>
          <w:szCs w:val="20"/>
        </w:rPr>
        <w:t xml:space="preserve"> </w:t>
      </w:r>
      <w:r w:rsidR="00D9649B" w:rsidRPr="004C0AA9">
        <w:rPr>
          <w:szCs w:val="20"/>
        </w:rPr>
        <w:t>=</w:t>
      </w:r>
      <w:r w:rsidR="00C42EF7" w:rsidRPr="004C0AA9">
        <w:rPr>
          <w:szCs w:val="20"/>
        </w:rPr>
        <w:t xml:space="preserve"> </w:t>
      </w:r>
      <w:r w:rsidR="00D9649B" w:rsidRPr="004C0AA9">
        <w:rPr>
          <w:szCs w:val="20"/>
        </w:rPr>
        <w:t>0.22.</w:t>
      </w:r>
      <w:r w:rsidR="006B4D6A" w:rsidRPr="004C0AA9">
        <w:rPr>
          <w:b/>
          <w:szCs w:val="20"/>
        </w:rPr>
        <w:t xml:space="preserve"> </w:t>
      </w:r>
      <w:r w:rsidR="00D65AB1" w:rsidRPr="004C0AA9">
        <w:rPr>
          <w:b/>
          <w:szCs w:val="20"/>
        </w:rPr>
        <w:t>(</w:t>
      </w:r>
      <w:r w:rsidR="00663566" w:rsidRPr="004C0AA9">
        <w:rPr>
          <w:b/>
          <w:szCs w:val="20"/>
        </w:rPr>
        <w:t>B-</w:t>
      </w:r>
      <w:r w:rsidR="00E1615F" w:rsidRPr="004C0AA9">
        <w:rPr>
          <w:b/>
          <w:szCs w:val="20"/>
        </w:rPr>
        <w:t>E</w:t>
      </w:r>
      <w:r w:rsidR="00663566" w:rsidRPr="004C0AA9">
        <w:rPr>
          <w:b/>
          <w:szCs w:val="20"/>
        </w:rPr>
        <w:t xml:space="preserve">) </w:t>
      </w:r>
      <w:r w:rsidR="00663566" w:rsidRPr="004C0AA9">
        <w:rPr>
          <w:szCs w:val="20"/>
        </w:rPr>
        <w:t xml:space="preserve">Immune memory at 120+ days PSO in COVID-19 non-hospitalized and hospitalized subjects. Symbol colors represent </w:t>
      </w:r>
      <w:r w:rsidR="000B3404">
        <w:rPr>
          <w:szCs w:val="20"/>
        </w:rPr>
        <w:t xml:space="preserve">peak </w:t>
      </w:r>
      <w:r w:rsidR="00663566" w:rsidRPr="004C0AA9">
        <w:rPr>
          <w:szCs w:val="20"/>
        </w:rPr>
        <w:t>disease severity (white: asymptomatic, gray: mild, blue: moderate, red: severe.</w:t>
      </w:r>
      <w:r w:rsidR="00395B0A" w:rsidRPr="004C0AA9">
        <w:rPr>
          <w:szCs w:val="20"/>
        </w:rPr>
        <w:t>) For subjects with multiple sample timepoints, only the final timepoint was used for these analyses.</w:t>
      </w:r>
      <w:r w:rsidR="00663566" w:rsidRPr="004C0AA9">
        <w:rPr>
          <w:szCs w:val="20"/>
        </w:rPr>
        <w:t xml:space="preserve"> </w:t>
      </w:r>
      <w:r w:rsidR="00663566" w:rsidRPr="004C0AA9">
        <w:rPr>
          <w:b/>
          <w:szCs w:val="20"/>
        </w:rPr>
        <w:t>(</w:t>
      </w:r>
      <w:r w:rsidR="00D65AB1" w:rsidRPr="004C0AA9">
        <w:rPr>
          <w:b/>
          <w:szCs w:val="20"/>
        </w:rPr>
        <w:t xml:space="preserve">B) </w:t>
      </w:r>
      <w:r w:rsidR="007D7B53" w:rsidRPr="004C0AA9">
        <w:rPr>
          <w:szCs w:val="20"/>
        </w:rPr>
        <w:t xml:space="preserve">Spike-specific IgG </w:t>
      </w:r>
      <w:r w:rsidR="00682D44" w:rsidRPr="004C0AA9">
        <w:rPr>
          <w:szCs w:val="20"/>
        </w:rPr>
        <w:lastRenderedPageBreak/>
        <w:t>(left) and</w:t>
      </w:r>
      <w:r w:rsidR="007D7B53" w:rsidRPr="004C0AA9">
        <w:rPr>
          <w:szCs w:val="20"/>
        </w:rPr>
        <w:t xml:space="preserve"> RBD-specific IgG </w:t>
      </w:r>
      <w:r w:rsidR="00682D44" w:rsidRPr="004C0AA9">
        <w:rPr>
          <w:szCs w:val="20"/>
        </w:rPr>
        <w:t xml:space="preserve">(right) </w:t>
      </w:r>
      <w:r w:rsidR="007D7B53" w:rsidRPr="004C0AA9">
        <w:rPr>
          <w:szCs w:val="20"/>
        </w:rPr>
        <w:t>binding titers</w:t>
      </w:r>
      <w:r w:rsidR="00663566">
        <w:rPr>
          <w:szCs w:val="20"/>
        </w:rPr>
        <w:t>.</w:t>
      </w:r>
      <w:r w:rsidR="007D7B53">
        <w:rPr>
          <w:szCs w:val="20"/>
        </w:rPr>
        <w:t xml:space="preserve"> </w:t>
      </w:r>
      <w:r w:rsidR="00663566">
        <w:rPr>
          <w:szCs w:val="20"/>
        </w:rPr>
        <w:t>n = 64 (non-hospitalized), n = 10 (hospitalized).</w:t>
      </w:r>
      <w:r w:rsidR="00E1615F">
        <w:rPr>
          <w:szCs w:val="20"/>
        </w:rPr>
        <w:t xml:space="preserve"> Mann-Whitney U tests.</w:t>
      </w:r>
      <w:r w:rsidR="00663566">
        <w:rPr>
          <w:szCs w:val="20"/>
        </w:rPr>
        <w:t xml:space="preserve"> </w:t>
      </w:r>
      <w:r w:rsidR="00D65AB1">
        <w:rPr>
          <w:szCs w:val="20"/>
        </w:rPr>
        <w:t>(</w:t>
      </w:r>
      <w:r w:rsidR="00682D44">
        <w:rPr>
          <w:b/>
          <w:szCs w:val="20"/>
        </w:rPr>
        <w:t>C</w:t>
      </w:r>
      <w:r w:rsidR="00D65AB1">
        <w:rPr>
          <w:szCs w:val="20"/>
        </w:rPr>
        <w:t>) Frequency memory B cells</w:t>
      </w:r>
      <w:r w:rsidR="00D65AB1" w:rsidRPr="000C4357">
        <w:rPr>
          <w:szCs w:val="20"/>
        </w:rPr>
        <w:t xml:space="preserve"> </w:t>
      </w:r>
      <w:r w:rsidR="00D65AB1">
        <w:rPr>
          <w:szCs w:val="20"/>
        </w:rPr>
        <w:t xml:space="preserve">specific to </w:t>
      </w:r>
      <w:r w:rsidR="007D7B53">
        <w:rPr>
          <w:szCs w:val="20"/>
        </w:rPr>
        <w:t xml:space="preserve">Spike </w:t>
      </w:r>
      <w:r w:rsidR="00682D44">
        <w:rPr>
          <w:szCs w:val="20"/>
        </w:rPr>
        <w:t>(left) and</w:t>
      </w:r>
      <w:r w:rsidR="007D7B53">
        <w:rPr>
          <w:szCs w:val="20"/>
        </w:rPr>
        <w:t xml:space="preserve"> RBD</w:t>
      </w:r>
      <w:r w:rsidR="00682D44">
        <w:rPr>
          <w:szCs w:val="20"/>
        </w:rPr>
        <w:t xml:space="preserve"> (right)</w:t>
      </w:r>
      <w:r w:rsidR="007D7B53">
        <w:rPr>
          <w:szCs w:val="20"/>
        </w:rPr>
        <w:t xml:space="preserve"> at 120+ days PSO. </w:t>
      </w:r>
      <w:r w:rsidR="00663566">
        <w:rPr>
          <w:szCs w:val="20"/>
        </w:rPr>
        <w:t xml:space="preserve">n = 66 (non-hospitalized), n = 10 (hospitalized). </w:t>
      </w:r>
      <w:r w:rsidR="00E1615F">
        <w:rPr>
          <w:szCs w:val="20"/>
        </w:rPr>
        <w:t>Mann-Whitney U tests.</w:t>
      </w:r>
      <w:r w:rsidR="00503311">
        <w:rPr>
          <w:szCs w:val="20"/>
        </w:rPr>
        <w:t xml:space="preserve"> (</w:t>
      </w:r>
      <w:r w:rsidR="00503311">
        <w:rPr>
          <w:b/>
          <w:szCs w:val="20"/>
        </w:rPr>
        <w:t>D</w:t>
      </w:r>
      <w:r w:rsidR="00503311">
        <w:rPr>
          <w:szCs w:val="20"/>
        </w:rPr>
        <w:t>) Frequency total SARS-CoV-2-specific CD8</w:t>
      </w:r>
      <w:r w:rsidR="00503311" w:rsidRPr="004C0AA9">
        <w:rPr>
          <w:szCs w:val="20"/>
          <w:vertAlign w:val="superscript"/>
        </w:rPr>
        <w:t>+</w:t>
      </w:r>
      <w:r w:rsidR="00503311">
        <w:rPr>
          <w:szCs w:val="20"/>
        </w:rPr>
        <w:t xml:space="preserve"> T cells (left) and Spike-specific CD8</w:t>
      </w:r>
      <w:r w:rsidR="00503311" w:rsidRPr="00B65CDC">
        <w:rPr>
          <w:szCs w:val="20"/>
          <w:vertAlign w:val="superscript"/>
        </w:rPr>
        <w:t>+</w:t>
      </w:r>
      <w:r w:rsidR="00503311">
        <w:rPr>
          <w:szCs w:val="20"/>
        </w:rPr>
        <w:t xml:space="preserve"> T cells (right). </w:t>
      </w:r>
      <w:r w:rsidR="00503311" w:rsidRPr="009303DF">
        <w:rPr>
          <w:szCs w:val="20"/>
        </w:rPr>
        <w:t>p</w:t>
      </w:r>
      <w:r w:rsidR="00503311">
        <w:rPr>
          <w:szCs w:val="20"/>
        </w:rPr>
        <w:t xml:space="preserve"> </w:t>
      </w:r>
      <w:r w:rsidR="00503311" w:rsidRPr="009303DF">
        <w:rPr>
          <w:szCs w:val="20"/>
        </w:rPr>
        <w:t>=</w:t>
      </w:r>
      <w:r w:rsidR="00503311">
        <w:rPr>
          <w:szCs w:val="20"/>
        </w:rPr>
        <w:t xml:space="preserve"> 0.72 for total SARS-2-CoV-specific, </w:t>
      </w:r>
      <w:r w:rsidR="00503311" w:rsidRPr="009303DF">
        <w:rPr>
          <w:szCs w:val="20"/>
        </w:rPr>
        <w:t>p</w:t>
      </w:r>
      <w:r w:rsidR="00503311">
        <w:rPr>
          <w:szCs w:val="20"/>
        </w:rPr>
        <w:t xml:space="preserve"> </w:t>
      </w:r>
      <w:r w:rsidR="00503311" w:rsidRPr="009303DF">
        <w:rPr>
          <w:szCs w:val="20"/>
        </w:rPr>
        <w:t>=</w:t>
      </w:r>
      <w:r w:rsidR="00503311">
        <w:rPr>
          <w:szCs w:val="20"/>
        </w:rPr>
        <w:t xml:space="preserve"> 0.60 for Spike-specific by Mann-Whitney U tests. n = 72 (non-hospitalized), n = 10 (hospitalized).</w:t>
      </w:r>
      <w:r w:rsidR="00E1615F">
        <w:rPr>
          <w:szCs w:val="20"/>
        </w:rPr>
        <w:t xml:space="preserve"> </w:t>
      </w:r>
      <w:r w:rsidR="007D7B53">
        <w:rPr>
          <w:szCs w:val="20"/>
        </w:rPr>
        <w:t>(</w:t>
      </w:r>
      <w:r w:rsidR="00503311">
        <w:rPr>
          <w:b/>
          <w:szCs w:val="20"/>
        </w:rPr>
        <w:t>E</w:t>
      </w:r>
      <w:r w:rsidR="007D7B53">
        <w:rPr>
          <w:szCs w:val="20"/>
        </w:rPr>
        <w:t xml:space="preserve">) Frequency total SARS-CoV-2-specific </w:t>
      </w:r>
      <w:r w:rsidR="00682D44">
        <w:rPr>
          <w:szCs w:val="20"/>
        </w:rPr>
        <w:t>CD4</w:t>
      </w:r>
      <w:r w:rsidR="00682D44" w:rsidRPr="000B3404">
        <w:rPr>
          <w:szCs w:val="20"/>
          <w:vertAlign w:val="superscript"/>
        </w:rPr>
        <w:t>+</w:t>
      </w:r>
      <w:r w:rsidR="00682D44">
        <w:rPr>
          <w:szCs w:val="20"/>
        </w:rPr>
        <w:t xml:space="preserve"> T cells (left) and Spike-specific CD4</w:t>
      </w:r>
      <w:r w:rsidR="00682D44" w:rsidRPr="000B3404">
        <w:rPr>
          <w:szCs w:val="20"/>
          <w:vertAlign w:val="superscript"/>
        </w:rPr>
        <w:t>+</w:t>
      </w:r>
      <w:r w:rsidR="00682D44">
        <w:rPr>
          <w:szCs w:val="20"/>
        </w:rPr>
        <w:t xml:space="preserve"> T cells (right).</w:t>
      </w:r>
      <w:r w:rsidR="00C42EF7">
        <w:rPr>
          <w:szCs w:val="20"/>
        </w:rPr>
        <w:t xml:space="preserve"> </w:t>
      </w:r>
      <w:r w:rsidR="00995510">
        <w:rPr>
          <w:szCs w:val="20"/>
        </w:rPr>
        <w:t xml:space="preserve">p </w:t>
      </w:r>
      <w:r w:rsidR="00C42EF7" w:rsidRPr="009303DF">
        <w:rPr>
          <w:szCs w:val="20"/>
        </w:rPr>
        <w:t>=</w:t>
      </w:r>
      <w:r w:rsidR="00995510">
        <w:rPr>
          <w:szCs w:val="20"/>
        </w:rPr>
        <w:t xml:space="preserve"> </w:t>
      </w:r>
      <w:r w:rsidR="00C42EF7">
        <w:rPr>
          <w:szCs w:val="20"/>
        </w:rPr>
        <w:t>0.23 for total SARS-CoV-</w:t>
      </w:r>
      <w:r w:rsidR="00995510">
        <w:rPr>
          <w:szCs w:val="20"/>
        </w:rPr>
        <w:t>2-</w:t>
      </w:r>
      <w:r w:rsidR="00C42EF7">
        <w:rPr>
          <w:szCs w:val="20"/>
        </w:rPr>
        <w:t xml:space="preserve">specific, </w:t>
      </w:r>
      <w:r w:rsidR="008C2E0A" w:rsidRPr="009303DF">
        <w:rPr>
          <w:szCs w:val="20"/>
        </w:rPr>
        <w:t>p</w:t>
      </w:r>
      <w:r w:rsidR="00995510">
        <w:rPr>
          <w:szCs w:val="20"/>
        </w:rPr>
        <w:t xml:space="preserve"> </w:t>
      </w:r>
      <w:r w:rsidR="008C2E0A" w:rsidRPr="009303DF">
        <w:rPr>
          <w:szCs w:val="20"/>
        </w:rPr>
        <w:t>=</w:t>
      </w:r>
      <w:r w:rsidR="00995510">
        <w:rPr>
          <w:szCs w:val="20"/>
        </w:rPr>
        <w:t xml:space="preserve"> </w:t>
      </w:r>
      <w:r w:rsidR="008C2E0A">
        <w:rPr>
          <w:szCs w:val="20"/>
        </w:rPr>
        <w:t>0.24</w:t>
      </w:r>
      <w:r w:rsidR="00C42EF7">
        <w:rPr>
          <w:szCs w:val="20"/>
        </w:rPr>
        <w:t xml:space="preserve"> for Spike-specific by</w:t>
      </w:r>
      <w:r w:rsidR="00E1615F">
        <w:rPr>
          <w:szCs w:val="20"/>
        </w:rPr>
        <w:t xml:space="preserve"> Mann-Whitney U tests</w:t>
      </w:r>
      <w:r w:rsidR="00663566">
        <w:rPr>
          <w:szCs w:val="20"/>
        </w:rPr>
        <w:t xml:space="preserve"> </w:t>
      </w:r>
      <w:r w:rsidR="00013F23">
        <w:rPr>
          <w:szCs w:val="20"/>
        </w:rPr>
        <w:t>(</w:t>
      </w:r>
      <w:r w:rsidR="00682D44">
        <w:rPr>
          <w:b/>
          <w:szCs w:val="20"/>
        </w:rPr>
        <w:t>F</w:t>
      </w:r>
      <w:r w:rsidR="00013F23">
        <w:rPr>
          <w:szCs w:val="20"/>
        </w:rPr>
        <w:t xml:space="preserve">) </w:t>
      </w:r>
      <w:r w:rsidR="0096361B">
        <w:rPr>
          <w:szCs w:val="20"/>
        </w:rPr>
        <w:t>I</w:t>
      </w:r>
      <w:r w:rsidR="004977FE">
        <w:rPr>
          <w:szCs w:val="20"/>
        </w:rPr>
        <w:t xml:space="preserve">mmune memory to SARS-CoV-2 </w:t>
      </w:r>
      <w:r w:rsidR="0096096A">
        <w:rPr>
          <w:szCs w:val="20"/>
        </w:rPr>
        <w:t xml:space="preserve">during the early phase (1-2 </w:t>
      </w:r>
      <w:r w:rsidR="006B4D6A">
        <w:rPr>
          <w:szCs w:val="20"/>
        </w:rPr>
        <w:t>mo</w:t>
      </w:r>
      <w:r w:rsidR="0096096A">
        <w:rPr>
          <w:szCs w:val="20"/>
        </w:rPr>
        <w:t xml:space="preserve">, black line), medium phase (3-4 </w:t>
      </w:r>
      <w:r w:rsidR="006B4D6A">
        <w:rPr>
          <w:szCs w:val="20"/>
        </w:rPr>
        <w:t>mo</w:t>
      </w:r>
      <w:r w:rsidR="0096096A">
        <w:rPr>
          <w:szCs w:val="20"/>
        </w:rPr>
        <w:t>, red line), or late phase (5</w:t>
      </w:r>
      <w:r w:rsidR="00DC2B6A">
        <w:rPr>
          <w:szCs w:val="20"/>
        </w:rPr>
        <w:t>-8</w:t>
      </w:r>
      <w:r w:rsidR="0096096A">
        <w:rPr>
          <w:szCs w:val="20"/>
        </w:rPr>
        <w:t xml:space="preserve"> </w:t>
      </w:r>
      <w:r w:rsidR="006B4D6A">
        <w:rPr>
          <w:szCs w:val="20"/>
        </w:rPr>
        <w:t>mo</w:t>
      </w:r>
      <w:r w:rsidR="0096096A">
        <w:rPr>
          <w:szCs w:val="20"/>
        </w:rPr>
        <w:t>, blue line)</w:t>
      </w:r>
      <w:r w:rsidR="009819F5">
        <w:rPr>
          <w:szCs w:val="20"/>
        </w:rPr>
        <w:t>.</w:t>
      </w:r>
      <w:r w:rsidR="0096096A">
        <w:rPr>
          <w:szCs w:val="20"/>
        </w:rPr>
        <w:t xml:space="preserve"> </w:t>
      </w:r>
      <w:r w:rsidR="0096361B">
        <w:rPr>
          <w:szCs w:val="20"/>
        </w:rPr>
        <w:t>For each individual, a</w:t>
      </w:r>
      <w:r w:rsidR="004977FE">
        <w:rPr>
          <w:szCs w:val="20"/>
        </w:rPr>
        <w:t xml:space="preserve"> score of 1 </w:t>
      </w:r>
      <w:r w:rsidR="009819F5">
        <w:rPr>
          <w:szCs w:val="20"/>
        </w:rPr>
        <w:t>was assigned for each</w:t>
      </w:r>
      <w:r w:rsidR="00692156">
        <w:rPr>
          <w:szCs w:val="20"/>
        </w:rPr>
        <w:t xml:space="preserve"> response above LOS </w:t>
      </w:r>
      <w:r w:rsidR="00454574">
        <w:rPr>
          <w:szCs w:val="20"/>
        </w:rPr>
        <w:t>for</w:t>
      </w:r>
      <w:r w:rsidR="00692156">
        <w:rPr>
          <w:szCs w:val="20"/>
        </w:rPr>
        <w:t xml:space="preserve"> </w:t>
      </w:r>
      <w:r w:rsidR="004977FE">
        <w:rPr>
          <w:szCs w:val="20"/>
        </w:rPr>
        <w:t>RBD IgG</w:t>
      </w:r>
      <w:r w:rsidR="00692156">
        <w:rPr>
          <w:szCs w:val="20"/>
        </w:rPr>
        <w:t xml:space="preserve">, </w:t>
      </w:r>
      <w:r w:rsidR="00DC2B6A">
        <w:rPr>
          <w:szCs w:val="20"/>
        </w:rPr>
        <w:t xml:space="preserve">Spike </w:t>
      </w:r>
      <w:r w:rsidR="00692156">
        <w:rPr>
          <w:szCs w:val="20"/>
        </w:rPr>
        <w:t>IgA, RBD-specific memory B cells, SARS-CoV-2 specific CD4</w:t>
      </w:r>
      <w:r w:rsidR="00692156" w:rsidRPr="00692156">
        <w:rPr>
          <w:szCs w:val="20"/>
          <w:vertAlign w:val="superscript"/>
        </w:rPr>
        <w:t>+</w:t>
      </w:r>
      <w:r w:rsidR="00692156">
        <w:rPr>
          <w:szCs w:val="20"/>
        </w:rPr>
        <w:t xml:space="preserve"> T cells, and SARS-CoV-2-specific CD8</w:t>
      </w:r>
      <w:r w:rsidR="00692156" w:rsidRPr="00692156">
        <w:rPr>
          <w:szCs w:val="20"/>
          <w:vertAlign w:val="superscript"/>
        </w:rPr>
        <w:t>+</w:t>
      </w:r>
      <w:r w:rsidR="00692156">
        <w:rPr>
          <w:szCs w:val="20"/>
        </w:rPr>
        <w:t xml:space="preserve"> T cells</w:t>
      </w:r>
      <w:r w:rsidR="0096096A">
        <w:rPr>
          <w:szCs w:val="20"/>
        </w:rPr>
        <w:t>, giving a maximum total of 5</w:t>
      </w:r>
      <w:r w:rsidR="006B4D6A">
        <w:rPr>
          <w:szCs w:val="20"/>
        </w:rPr>
        <w:t xml:space="preserve"> components of SARS-CoV-2 immune memory</w:t>
      </w:r>
      <w:r w:rsidR="00692156">
        <w:rPr>
          <w:szCs w:val="20"/>
        </w:rPr>
        <w:t>.</w:t>
      </w:r>
      <w:r w:rsidR="0096096A">
        <w:rPr>
          <w:szCs w:val="20"/>
        </w:rPr>
        <w:t xml:space="preserve"> </w:t>
      </w:r>
      <w:r w:rsidR="009819F5">
        <w:rPr>
          <w:szCs w:val="20"/>
        </w:rPr>
        <w:t xml:space="preserve">Only COVID-19 convalescent subjects with all five immunological parameters </w:t>
      </w:r>
      <w:r w:rsidR="0096361B">
        <w:rPr>
          <w:szCs w:val="20"/>
        </w:rPr>
        <w:t>tested</w:t>
      </w:r>
      <w:r w:rsidR="009819F5">
        <w:rPr>
          <w:szCs w:val="20"/>
        </w:rPr>
        <w:t xml:space="preserve"> were included in the analysis. n = </w:t>
      </w:r>
      <w:r w:rsidR="000C5999">
        <w:rPr>
          <w:szCs w:val="20"/>
        </w:rPr>
        <w:t xml:space="preserve">78 </w:t>
      </w:r>
      <w:r w:rsidR="009819F5">
        <w:rPr>
          <w:szCs w:val="20"/>
        </w:rPr>
        <w:t xml:space="preserve">(1-2 </w:t>
      </w:r>
      <w:r w:rsidR="0096361B">
        <w:rPr>
          <w:szCs w:val="20"/>
        </w:rPr>
        <w:t>mo</w:t>
      </w:r>
      <w:r w:rsidR="009819F5">
        <w:rPr>
          <w:szCs w:val="20"/>
        </w:rPr>
        <w:t xml:space="preserve">), n = </w:t>
      </w:r>
      <w:r w:rsidR="000C5999">
        <w:rPr>
          <w:szCs w:val="20"/>
        </w:rPr>
        <w:t xml:space="preserve">52 </w:t>
      </w:r>
      <w:r w:rsidR="009819F5">
        <w:rPr>
          <w:szCs w:val="20"/>
        </w:rPr>
        <w:t xml:space="preserve">(3-4 </w:t>
      </w:r>
      <w:r w:rsidR="0096361B">
        <w:rPr>
          <w:szCs w:val="20"/>
        </w:rPr>
        <w:t>mo</w:t>
      </w:r>
      <w:r w:rsidR="009819F5">
        <w:rPr>
          <w:szCs w:val="20"/>
        </w:rPr>
        <w:t xml:space="preserve">), n = </w:t>
      </w:r>
      <w:r w:rsidR="00013F23">
        <w:rPr>
          <w:szCs w:val="20"/>
        </w:rPr>
        <w:t xml:space="preserve">44 </w:t>
      </w:r>
      <w:r w:rsidR="009819F5">
        <w:rPr>
          <w:szCs w:val="20"/>
        </w:rPr>
        <w:t>(5</w:t>
      </w:r>
      <w:r w:rsidR="00DC2B6A">
        <w:rPr>
          <w:szCs w:val="20"/>
        </w:rPr>
        <w:t xml:space="preserve">-8 </w:t>
      </w:r>
      <w:r w:rsidR="0096361B">
        <w:rPr>
          <w:szCs w:val="20"/>
        </w:rPr>
        <w:t>mo</w:t>
      </w:r>
      <w:r w:rsidR="009819F5">
        <w:rPr>
          <w:szCs w:val="20"/>
        </w:rPr>
        <w:t>).</w:t>
      </w:r>
      <w:r w:rsidR="006B4D6A">
        <w:rPr>
          <w:b/>
          <w:szCs w:val="20"/>
        </w:rPr>
        <w:t xml:space="preserve"> </w:t>
      </w:r>
      <w:r w:rsidR="00766179" w:rsidRPr="006B4D6A">
        <w:rPr>
          <w:b/>
          <w:szCs w:val="20"/>
        </w:rPr>
        <w:t>(</w:t>
      </w:r>
      <w:r w:rsidR="00682D44">
        <w:rPr>
          <w:b/>
          <w:szCs w:val="20"/>
        </w:rPr>
        <w:t>G</w:t>
      </w:r>
      <w:r w:rsidR="00766179">
        <w:rPr>
          <w:b/>
          <w:szCs w:val="20"/>
        </w:rPr>
        <w:t>)</w:t>
      </w:r>
      <w:r w:rsidR="00E92B7E">
        <w:rPr>
          <w:b/>
          <w:szCs w:val="20"/>
        </w:rPr>
        <w:t xml:space="preserve"> </w:t>
      </w:r>
      <w:r w:rsidR="00E92B7E">
        <w:rPr>
          <w:szCs w:val="20"/>
        </w:rPr>
        <w:t xml:space="preserve">Percentage dot plots showing frequencies </w:t>
      </w:r>
      <w:r w:rsidR="00537645">
        <w:rPr>
          <w:szCs w:val="20"/>
        </w:rPr>
        <w:t xml:space="preserve">(normalized to 100%) </w:t>
      </w:r>
      <w:r w:rsidR="00E92B7E">
        <w:rPr>
          <w:szCs w:val="20"/>
        </w:rPr>
        <w:t>of subjects with indicated immune memory components as described in (B) during the early (1-2 mo) or late (5</w:t>
      </w:r>
      <w:r w:rsidR="00DC2B6A">
        <w:rPr>
          <w:szCs w:val="20"/>
        </w:rPr>
        <w:t>-8</w:t>
      </w:r>
      <w:r w:rsidR="00E92B7E">
        <w:rPr>
          <w:szCs w:val="20"/>
        </w:rPr>
        <w:t xml:space="preserve"> mo) phase.</w:t>
      </w:r>
      <w:r w:rsidR="00646B7E">
        <w:rPr>
          <w:szCs w:val="20"/>
        </w:rPr>
        <w:t xml:space="preserve"> “G”, RBD-specific IgG. “B”, RBD-specific memory B cells. “4”, SARS-CoV-2 specific CD4</w:t>
      </w:r>
      <w:r w:rsidR="00646B7E" w:rsidRPr="00692156">
        <w:rPr>
          <w:szCs w:val="20"/>
          <w:vertAlign w:val="superscript"/>
        </w:rPr>
        <w:t>+</w:t>
      </w:r>
      <w:r w:rsidR="00646B7E">
        <w:rPr>
          <w:szCs w:val="20"/>
        </w:rPr>
        <w:t xml:space="preserve"> T cells. “8”, SARS-CoV-2 specific CD8</w:t>
      </w:r>
      <w:r w:rsidR="00646B7E" w:rsidRPr="00692156">
        <w:rPr>
          <w:szCs w:val="20"/>
          <w:vertAlign w:val="superscript"/>
        </w:rPr>
        <w:t>+</w:t>
      </w:r>
      <w:r w:rsidR="00646B7E">
        <w:rPr>
          <w:szCs w:val="20"/>
        </w:rPr>
        <w:t xml:space="preserve"> T cells. “A”, </w:t>
      </w:r>
      <w:r w:rsidR="00DC2B6A">
        <w:rPr>
          <w:szCs w:val="20"/>
        </w:rPr>
        <w:t>Spike</w:t>
      </w:r>
      <w:r w:rsidR="00646B7E">
        <w:rPr>
          <w:szCs w:val="20"/>
        </w:rPr>
        <w:t xml:space="preserve">-specific IgA. </w:t>
      </w:r>
      <w:r w:rsidR="00FC76C8">
        <w:rPr>
          <w:szCs w:val="20"/>
        </w:rPr>
        <w:t>n = 78 (1-2 mo), n = 44 (5-8 mo).</w:t>
      </w:r>
      <w:r w:rsidR="00FC76C8">
        <w:rPr>
          <w:b/>
          <w:szCs w:val="20"/>
        </w:rPr>
        <w:t xml:space="preserve"> </w:t>
      </w:r>
      <w:r w:rsidR="00B23222">
        <w:rPr>
          <w:b/>
          <w:szCs w:val="20"/>
        </w:rPr>
        <w:t>(</w:t>
      </w:r>
      <w:r w:rsidR="00682D44">
        <w:rPr>
          <w:b/>
          <w:szCs w:val="20"/>
        </w:rPr>
        <w:t>H</w:t>
      </w:r>
      <w:r w:rsidR="00B23222">
        <w:rPr>
          <w:b/>
          <w:szCs w:val="20"/>
        </w:rPr>
        <w:t xml:space="preserve">) </w:t>
      </w:r>
      <w:r w:rsidR="006B4D6A">
        <w:rPr>
          <w:szCs w:val="20"/>
        </w:rPr>
        <w:t>Relationships between</w:t>
      </w:r>
      <w:r w:rsidR="001514D3">
        <w:rPr>
          <w:szCs w:val="20"/>
        </w:rPr>
        <w:t xml:space="preserve"> immune </w:t>
      </w:r>
      <w:r w:rsidR="00F31C54">
        <w:rPr>
          <w:szCs w:val="20"/>
        </w:rPr>
        <w:t xml:space="preserve">memory </w:t>
      </w:r>
      <w:r w:rsidR="001514D3">
        <w:rPr>
          <w:szCs w:val="20"/>
        </w:rPr>
        <w:t xml:space="preserve">compartments in </w:t>
      </w:r>
      <w:r w:rsidR="006B4D6A">
        <w:rPr>
          <w:szCs w:val="20"/>
        </w:rPr>
        <w:t>COVID-19</w:t>
      </w:r>
      <w:r w:rsidR="001514D3">
        <w:rPr>
          <w:szCs w:val="20"/>
        </w:rPr>
        <w:t xml:space="preserve"> subjects over time</w:t>
      </w:r>
      <w:r w:rsidR="006B4D6A">
        <w:rPr>
          <w:szCs w:val="20"/>
        </w:rPr>
        <w:t xml:space="preserve">, as ratios (full curves and data shown in Fig. </w:t>
      </w:r>
      <w:r w:rsidR="008C2E0A">
        <w:rPr>
          <w:szCs w:val="20"/>
        </w:rPr>
        <w:t>S10</w:t>
      </w:r>
      <w:r w:rsidR="000C5999">
        <w:rPr>
          <w:szCs w:val="20"/>
        </w:rPr>
        <w:t>B-F</w:t>
      </w:r>
      <w:r w:rsidR="006B4D6A">
        <w:rPr>
          <w:szCs w:val="20"/>
        </w:rPr>
        <w:t>)</w:t>
      </w:r>
      <w:r w:rsidR="001514D3">
        <w:rPr>
          <w:szCs w:val="20"/>
        </w:rPr>
        <w:t xml:space="preserve">. </w:t>
      </w:r>
      <w:r w:rsidR="006B4D6A">
        <w:rPr>
          <w:szCs w:val="20"/>
        </w:rPr>
        <w:t>AU = arbitrary units, scaled from Fig. S</w:t>
      </w:r>
      <w:r w:rsidR="008C2E0A">
        <w:rPr>
          <w:szCs w:val="20"/>
        </w:rPr>
        <w:t>10</w:t>
      </w:r>
      <w:r w:rsidR="000C5999">
        <w:rPr>
          <w:szCs w:val="20"/>
        </w:rPr>
        <w:t>B-F</w:t>
      </w:r>
      <w:r w:rsidR="006B4D6A">
        <w:rPr>
          <w:szCs w:val="20"/>
        </w:rPr>
        <w:t xml:space="preserve">. </w:t>
      </w:r>
      <w:r w:rsidR="00F31C54">
        <w:rPr>
          <w:szCs w:val="20"/>
        </w:rPr>
        <w:t>“B</w:t>
      </w:r>
      <w:r w:rsidR="00C42EF7">
        <w:rPr>
          <w:szCs w:val="20"/>
        </w:rPr>
        <w:t>/</w:t>
      </w:r>
      <w:r w:rsidR="00F31C54">
        <w:rPr>
          <w:szCs w:val="20"/>
        </w:rPr>
        <w:t>IgA”, RBD-specific memory B cell rat</w:t>
      </w:r>
      <w:r w:rsidR="00646B7E">
        <w:rPr>
          <w:szCs w:val="20"/>
        </w:rPr>
        <w:t>i</w:t>
      </w:r>
      <w:r w:rsidR="00F31C54">
        <w:rPr>
          <w:szCs w:val="20"/>
        </w:rPr>
        <w:t xml:space="preserve">o to </w:t>
      </w:r>
      <w:r w:rsidR="00DC2B6A">
        <w:rPr>
          <w:szCs w:val="20"/>
        </w:rPr>
        <w:t xml:space="preserve">Spike </w:t>
      </w:r>
      <w:r w:rsidR="00F31C54">
        <w:rPr>
          <w:szCs w:val="20"/>
        </w:rPr>
        <w:t>IgA antibodies. “B</w:t>
      </w:r>
      <w:r w:rsidR="00C42EF7">
        <w:rPr>
          <w:szCs w:val="20"/>
        </w:rPr>
        <w:t>/</w:t>
      </w:r>
      <w:r w:rsidR="00F31C54">
        <w:rPr>
          <w:szCs w:val="20"/>
        </w:rPr>
        <w:t>IgG”, RBD-specific memory B cell ratio to RBD IgG antibodies. “B</w:t>
      </w:r>
      <w:r w:rsidR="00C42EF7">
        <w:rPr>
          <w:szCs w:val="20"/>
        </w:rPr>
        <w:t>/</w:t>
      </w:r>
      <w:r w:rsidR="00F31C54">
        <w:rPr>
          <w:szCs w:val="20"/>
        </w:rPr>
        <w:t>CD4”, RBD-specific memory B cell ratio to SARS-CoV-2-specific CD4</w:t>
      </w:r>
      <w:r w:rsidR="00F31C54" w:rsidRPr="00F31C54">
        <w:rPr>
          <w:szCs w:val="20"/>
          <w:vertAlign w:val="superscript"/>
        </w:rPr>
        <w:t>+</w:t>
      </w:r>
      <w:r w:rsidR="00F31C54">
        <w:rPr>
          <w:szCs w:val="20"/>
        </w:rPr>
        <w:t xml:space="preserve"> T cells. “CD4</w:t>
      </w:r>
      <w:r w:rsidR="00C42EF7">
        <w:rPr>
          <w:szCs w:val="20"/>
        </w:rPr>
        <w:t>/</w:t>
      </w:r>
      <w:r w:rsidR="00F31C54">
        <w:rPr>
          <w:szCs w:val="20"/>
        </w:rPr>
        <w:t>CD8”, SARS-CoV-2-specific CD4</w:t>
      </w:r>
      <w:r w:rsidR="00F31C54" w:rsidRPr="00F31C54">
        <w:rPr>
          <w:szCs w:val="20"/>
          <w:vertAlign w:val="superscript"/>
        </w:rPr>
        <w:t>+</w:t>
      </w:r>
      <w:r w:rsidR="00F31C54">
        <w:rPr>
          <w:szCs w:val="20"/>
        </w:rPr>
        <w:t xml:space="preserve"> T cells ratio to SARS-CoV-2-specific CD8</w:t>
      </w:r>
      <w:r w:rsidR="00F31C54" w:rsidRPr="00F31C54">
        <w:rPr>
          <w:szCs w:val="20"/>
          <w:vertAlign w:val="superscript"/>
        </w:rPr>
        <w:t>+</w:t>
      </w:r>
      <w:r w:rsidR="00F31C54">
        <w:rPr>
          <w:szCs w:val="20"/>
        </w:rPr>
        <w:t xml:space="preserve"> T cells. “CD4</w:t>
      </w:r>
      <w:r w:rsidR="00C42EF7">
        <w:rPr>
          <w:szCs w:val="20"/>
        </w:rPr>
        <w:t>/</w:t>
      </w:r>
      <w:r w:rsidR="00F31C54">
        <w:rPr>
          <w:szCs w:val="20"/>
        </w:rPr>
        <w:t>IgG”, SARS-CoV-2-specific CD4</w:t>
      </w:r>
      <w:r w:rsidR="00F31C54" w:rsidRPr="00F31C54">
        <w:rPr>
          <w:szCs w:val="20"/>
          <w:vertAlign w:val="superscript"/>
        </w:rPr>
        <w:t>+</w:t>
      </w:r>
      <w:r w:rsidR="00F31C54">
        <w:rPr>
          <w:szCs w:val="20"/>
        </w:rPr>
        <w:t xml:space="preserve"> T cells ratio to RBD IgG antibodies.</w:t>
      </w:r>
    </w:p>
    <w:p w14:paraId="36B8240C" w14:textId="247895D6" w:rsidR="000F00E8" w:rsidRDefault="00F31C54" w:rsidP="0010249F">
      <w:pPr>
        <w:adjustRightInd w:val="0"/>
        <w:contextualSpacing/>
        <w:rPr>
          <w:szCs w:val="20"/>
        </w:rPr>
      </w:pPr>
      <w:r>
        <w:rPr>
          <w:szCs w:val="20"/>
        </w:rPr>
        <w:t xml:space="preserve"> </w:t>
      </w:r>
    </w:p>
    <w:p w14:paraId="7C3093F1" w14:textId="77777777" w:rsidR="00D65AB1" w:rsidRDefault="00D65AB1" w:rsidP="000F00E8">
      <w:pPr>
        <w:adjustRightInd w:val="0"/>
        <w:contextualSpacing/>
        <w:jc w:val="both"/>
        <w:rPr>
          <w:b/>
          <w:szCs w:val="20"/>
        </w:rPr>
      </w:pPr>
    </w:p>
    <w:p w14:paraId="6094D29B" w14:textId="37F9789E" w:rsidR="003A203B" w:rsidRPr="00FC6DFE" w:rsidRDefault="003A203B" w:rsidP="00FC6DFE">
      <w:pPr>
        <w:adjustRightInd w:val="0"/>
        <w:contextualSpacing/>
        <w:jc w:val="both"/>
        <w:rPr>
          <w:szCs w:val="20"/>
        </w:rPr>
      </w:pPr>
      <w:r w:rsidRPr="00FC6DFE">
        <w:rPr>
          <w:szCs w:val="20"/>
        </w:rPr>
        <w:br w:type="page"/>
      </w:r>
    </w:p>
    <w:p w14:paraId="21A5419E" w14:textId="724BC166" w:rsidR="007515DE" w:rsidRDefault="007515DE" w:rsidP="007515DE">
      <w:pPr>
        <w:jc w:val="both"/>
        <w:rPr>
          <w:b/>
        </w:rPr>
      </w:pPr>
      <w:r>
        <w:rPr>
          <w:b/>
        </w:rPr>
        <w:lastRenderedPageBreak/>
        <w:t>Table 1. Participant characteristics</w:t>
      </w:r>
    </w:p>
    <w:tbl>
      <w:tblPr>
        <w:tblW w:w="69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196"/>
        <w:gridCol w:w="2747"/>
      </w:tblGrid>
      <w:tr w:rsidR="000F0716" w14:paraId="36C82327" w14:textId="77777777" w:rsidTr="00C34CD7">
        <w:trPr>
          <w:trHeight w:val="238"/>
        </w:trPr>
        <w:tc>
          <w:tcPr>
            <w:tcW w:w="4196" w:type="dxa"/>
            <w:tcBorders>
              <w:bottom w:val="single" w:sz="12" w:space="0" w:color="auto"/>
            </w:tcBorders>
            <w:vAlign w:val="center"/>
          </w:tcPr>
          <w:p w14:paraId="7B6262E9" w14:textId="77777777" w:rsidR="000F0716" w:rsidRPr="00C34CD7" w:rsidRDefault="000F0716" w:rsidP="000F0716">
            <w:pPr>
              <w:rPr>
                <w:b/>
                <w:sz w:val="16"/>
                <w:szCs w:val="16"/>
              </w:rPr>
            </w:pPr>
          </w:p>
        </w:tc>
        <w:tc>
          <w:tcPr>
            <w:tcW w:w="2747" w:type="dxa"/>
            <w:tcBorders>
              <w:bottom w:val="single" w:sz="12" w:space="0" w:color="auto"/>
            </w:tcBorders>
            <w:vAlign w:val="center"/>
          </w:tcPr>
          <w:p w14:paraId="0879769D" w14:textId="77777777" w:rsidR="000F0716" w:rsidRPr="00C34CD7" w:rsidRDefault="000F0716" w:rsidP="000F0716">
            <w:pPr>
              <w:rPr>
                <w:b/>
                <w:sz w:val="16"/>
                <w:szCs w:val="16"/>
              </w:rPr>
            </w:pPr>
            <w:r w:rsidRPr="00C34CD7">
              <w:rPr>
                <w:b/>
                <w:sz w:val="16"/>
                <w:szCs w:val="16"/>
              </w:rPr>
              <w:t xml:space="preserve">COVID-19 (n = 188) </w:t>
            </w:r>
          </w:p>
        </w:tc>
      </w:tr>
      <w:tr w:rsidR="000F0716" w14:paraId="67898AF3" w14:textId="77777777" w:rsidTr="00C34CD7">
        <w:trPr>
          <w:trHeight w:val="220"/>
        </w:trPr>
        <w:tc>
          <w:tcPr>
            <w:tcW w:w="4196" w:type="dxa"/>
            <w:tcBorders>
              <w:top w:val="single" w:sz="12" w:space="0" w:color="auto"/>
            </w:tcBorders>
            <w:vAlign w:val="center"/>
          </w:tcPr>
          <w:p w14:paraId="36F958E6" w14:textId="77777777" w:rsidR="000F0716" w:rsidRPr="00C34CD7" w:rsidRDefault="000F0716" w:rsidP="000F0716">
            <w:pPr>
              <w:rPr>
                <w:b/>
                <w:sz w:val="16"/>
                <w:szCs w:val="16"/>
              </w:rPr>
            </w:pPr>
            <w:r w:rsidRPr="00C34CD7">
              <w:rPr>
                <w:b/>
                <w:sz w:val="16"/>
                <w:szCs w:val="16"/>
              </w:rPr>
              <w:t xml:space="preserve">Age (years) </w:t>
            </w:r>
          </w:p>
        </w:tc>
        <w:tc>
          <w:tcPr>
            <w:tcW w:w="2747" w:type="dxa"/>
            <w:tcBorders>
              <w:top w:val="single" w:sz="12" w:space="0" w:color="auto"/>
            </w:tcBorders>
            <w:vAlign w:val="center"/>
          </w:tcPr>
          <w:p w14:paraId="16D43F35" w14:textId="77777777" w:rsidR="000F0716" w:rsidRDefault="000F0716" w:rsidP="000F0716">
            <w:pPr>
              <w:rPr>
                <w:sz w:val="16"/>
                <w:szCs w:val="16"/>
              </w:rPr>
            </w:pPr>
            <w:r>
              <w:rPr>
                <w:sz w:val="16"/>
                <w:szCs w:val="16"/>
              </w:rPr>
              <w:t>19-81 [Median = 40, IQR = 18.75]</w:t>
            </w:r>
          </w:p>
        </w:tc>
      </w:tr>
      <w:tr w:rsidR="000F0716" w14:paraId="7ED972F8" w14:textId="77777777" w:rsidTr="00C34CD7">
        <w:trPr>
          <w:trHeight w:val="238"/>
        </w:trPr>
        <w:tc>
          <w:tcPr>
            <w:tcW w:w="4196" w:type="dxa"/>
            <w:vAlign w:val="center"/>
          </w:tcPr>
          <w:p w14:paraId="22A47D0C" w14:textId="77777777" w:rsidR="000F0716" w:rsidRPr="00C34CD7" w:rsidRDefault="000F0716" w:rsidP="000F0716">
            <w:pPr>
              <w:rPr>
                <w:b/>
                <w:sz w:val="16"/>
                <w:szCs w:val="16"/>
              </w:rPr>
            </w:pPr>
            <w:r w:rsidRPr="00C34CD7">
              <w:rPr>
                <w:b/>
                <w:sz w:val="16"/>
                <w:szCs w:val="16"/>
              </w:rPr>
              <w:t>Gender</w:t>
            </w:r>
          </w:p>
        </w:tc>
        <w:tc>
          <w:tcPr>
            <w:tcW w:w="2747" w:type="dxa"/>
            <w:vAlign w:val="center"/>
          </w:tcPr>
          <w:p w14:paraId="1B5DF700" w14:textId="77777777" w:rsidR="000F0716" w:rsidRDefault="000F0716" w:rsidP="000F0716">
            <w:pPr>
              <w:rPr>
                <w:sz w:val="16"/>
                <w:szCs w:val="16"/>
              </w:rPr>
            </w:pPr>
          </w:p>
        </w:tc>
      </w:tr>
      <w:tr w:rsidR="000F0716" w14:paraId="3B323FF7" w14:textId="77777777" w:rsidTr="00C34CD7">
        <w:trPr>
          <w:trHeight w:val="238"/>
        </w:trPr>
        <w:tc>
          <w:tcPr>
            <w:tcW w:w="4196" w:type="dxa"/>
            <w:vAlign w:val="center"/>
          </w:tcPr>
          <w:p w14:paraId="771C883B" w14:textId="77777777" w:rsidR="000F0716" w:rsidRPr="00C34CD7" w:rsidRDefault="000F0716" w:rsidP="000F0716">
            <w:pPr>
              <w:rPr>
                <w:b/>
                <w:sz w:val="16"/>
                <w:szCs w:val="16"/>
              </w:rPr>
            </w:pPr>
            <w:r w:rsidRPr="00C34CD7">
              <w:rPr>
                <w:b/>
                <w:sz w:val="16"/>
                <w:szCs w:val="16"/>
              </w:rPr>
              <w:t xml:space="preserve">            Male (%)</w:t>
            </w:r>
          </w:p>
        </w:tc>
        <w:tc>
          <w:tcPr>
            <w:tcW w:w="2747" w:type="dxa"/>
            <w:vAlign w:val="center"/>
          </w:tcPr>
          <w:p w14:paraId="1CA32E41" w14:textId="77777777" w:rsidR="000F0716" w:rsidRDefault="000F0716" w:rsidP="000F0716">
            <w:pPr>
              <w:rPr>
                <w:sz w:val="16"/>
                <w:szCs w:val="16"/>
              </w:rPr>
            </w:pPr>
            <w:r>
              <w:rPr>
                <w:sz w:val="16"/>
                <w:szCs w:val="16"/>
              </w:rPr>
              <w:t>43% (80/188)</w:t>
            </w:r>
          </w:p>
        </w:tc>
      </w:tr>
      <w:tr w:rsidR="000F0716" w14:paraId="3F9EFA5E" w14:textId="77777777" w:rsidTr="00C34CD7">
        <w:trPr>
          <w:trHeight w:val="220"/>
        </w:trPr>
        <w:tc>
          <w:tcPr>
            <w:tcW w:w="4196" w:type="dxa"/>
            <w:vAlign w:val="center"/>
          </w:tcPr>
          <w:p w14:paraId="11CCC418" w14:textId="77777777" w:rsidR="000F0716" w:rsidRPr="00C34CD7" w:rsidRDefault="000F0716" w:rsidP="000F0716">
            <w:pPr>
              <w:rPr>
                <w:b/>
                <w:sz w:val="16"/>
                <w:szCs w:val="16"/>
              </w:rPr>
            </w:pPr>
            <w:r w:rsidRPr="00C34CD7">
              <w:rPr>
                <w:b/>
                <w:sz w:val="16"/>
                <w:szCs w:val="16"/>
              </w:rPr>
              <w:t xml:space="preserve">            Female (%)</w:t>
            </w:r>
          </w:p>
        </w:tc>
        <w:tc>
          <w:tcPr>
            <w:tcW w:w="2747" w:type="dxa"/>
            <w:vAlign w:val="center"/>
          </w:tcPr>
          <w:p w14:paraId="778B8CA1" w14:textId="77777777" w:rsidR="000F0716" w:rsidRDefault="000F0716" w:rsidP="000F0716">
            <w:pPr>
              <w:rPr>
                <w:sz w:val="16"/>
                <w:szCs w:val="16"/>
              </w:rPr>
            </w:pPr>
            <w:r>
              <w:rPr>
                <w:sz w:val="16"/>
                <w:szCs w:val="16"/>
              </w:rPr>
              <w:t>57% (108/188)</w:t>
            </w:r>
          </w:p>
        </w:tc>
      </w:tr>
      <w:tr w:rsidR="000F0716" w14:paraId="7557BCC5" w14:textId="77777777" w:rsidTr="00C34CD7">
        <w:trPr>
          <w:trHeight w:val="238"/>
        </w:trPr>
        <w:tc>
          <w:tcPr>
            <w:tcW w:w="4196" w:type="dxa"/>
            <w:vAlign w:val="center"/>
          </w:tcPr>
          <w:p w14:paraId="50F7C7FB" w14:textId="77777777" w:rsidR="000F0716" w:rsidRPr="00C34CD7" w:rsidRDefault="000F0716" w:rsidP="000F0716">
            <w:pPr>
              <w:rPr>
                <w:b/>
                <w:sz w:val="16"/>
                <w:szCs w:val="16"/>
              </w:rPr>
            </w:pPr>
            <w:r w:rsidRPr="00C34CD7">
              <w:rPr>
                <w:b/>
                <w:color w:val="000000"/>
                <w:sz w:val="16"/>
                <w:szCs w:val="16"/>
              </w:rPr>
              <w:t>Race</w:t>
            </w:r>
          </w:p>
        </w:tc>
        <w:tc>
          <w:tcPr>
            <w:tcW w:w="2747" w:type="dxa"/>
            <w:vAlign w:val="center"/>
          </w:tcPr>
          <w:p w14:paraId="4CBFCE3C" w14:textId="77777777" w:rsidR="000F0716" w:rsidRDefault="000F0716" w:rsidP="000F0716">
            <w:pPr>
              <w:rPr>
                <w:sz w:val="16"/>
                <w:szCs w:val="16"/>
              </w:rPr>
            </w:pPr>
          </w:p>
        </w:tc>
      </w:tr>
      <w:tr w:rsidR="000F0716" w14:paraId="3C8F9676" w14:textId="77777777" w:rsidTr="00C34CD7">
        <w:trPr>
          <w:trHeight w:val="477"/>
        </w:trPr>
        <w:tc>
          <w:tcPr>
            <w:tcW w:w="4196" w:type="dxa"/>
            <w:vAlign w:val="center"/>
          </w:tcPr>
          <w:p w14:paraId="41F1BDC3" w14:textId="77777777" w:rsidR="000F0716" w:rsidRPr="00C34CD7" w:rsidRDefault="000F0716" w:rsidP="000F0716">
            <w:pPr>
              <w:rPr>
                <w:b/>
                <w:sz w:val="16"/>
                <w:szCs w:val="16"/>
              </w:rPr>
            </w:pPr>
            <w:r w:rsidRPr="00C34CD7">
              <w:rPr>
                <w:b/>
                <w:sz w:val="16"/>
                <w:szCs w:val="16"/>
              </w:rPr>
              <w:t xml:space="preserve">             African American   </w:t>
            </w:r>
          </w:p>
          <w:p w14:paraId="7209C6C4" w14:textId="77777777" w:rsidR="000F0716" w:rsidRPr="00C34CD7" w:rsidRDefault="000F0716" w:rsidP="000F0716">
            <w:pPr>
              <w:rPr>
                <w:b/>
                <w:sz w:val="16"/>
                <w:szCs w:val="16"/>
              </w:rPr>
            </w:pPr>
            <w:r w:rsidRPr="00C34CD7">
              <w:rPr>
                <w:b/>
                <w:sz w:val="16"/>
                <w:szCs w:val="16"/>
              </w:rPr>
              <w:t xml:space="preserve">             or Black (%)</w:t>
            </w:r>
          </w:p>
        </w:tc>
        <w:tc>
          <w:tcPr>
            <w:tcW w:w="2747" w:type="dxa"/>
            <w:vAlign w:val="center"/>
          </w:tcPr>
          <w:p w14:paraId="7C1B40BD" w14:textId="77777777" w:rsidR="000F0716" w:rsidRDefault="000F0716" w:rsidP="000F0716">
            <w:pPr>
              <w:rPr>
                <w:sz w:val="16"/>
                <w:szCs w:val="16"/>
              </w:rPr>
            </w:pPr>
            <w:r>
              <w:rPr>
                <w:sz w:val="16"/>
                <w:szCs w:val="16"/>
              </w:rPr>
              <w:t>3% (5/188)</w:t>
            </w:r>
          </w:p>
        </w:tc>
      </w:tr>
      <w:tr w:rsidR="000F0716" w14:paraId="43B44E22" w14:textId="77777777" w:rsidTr="00C34CD7">
        <w:trPr>
          <w:trHeight w:val="449"/>
        </w:trPr>
        <w:tc>
          <w:tcPr>
            <w:tcW w:w="4196" w:type="dxa"/>
            <w:vAlign w:val="center"/>
          </w:tcPr>
          <w:p w14:paraId="6B8BF3D2" w14:textId="77777777" w:rsidR="000F0716" w:rsidRPr="00C34CD7" w:rsidRDefault="000F0716" w:rsidP="000F0716">
            <w:pPr>
              <w:rPr>
                <w:b/>
                <w:sz w:val="16"/>
                <w:szCs w:val="16"/>
              </w:rPr>
            </w:pPr>
            <w:r w:rsidRPr="00C34CD7">
              <w:rPr>
                <w:b/>
                <w:sz w:val="16"/>
                <w:szCs w:val="16"/>
              </w:rPr>
              <w:t xml:space="preserve">             Alaskan Native or   </w:t>
            </w:r>
          </w:p>
          <w:p w14:paraId="247435B1" w14:textId="424C8DD0" w:rsidR="000F0716" w:rsidRPr="00C34CD7" w:rsidRDefault="000F0716" w:rsidP="000F0716">
            <w:pPr>
              <w:rPr>
                <w:b/>
                <w:sz w:val="16"/>
                <w:szCs w:val="16"/>
              </w:rPr>
            </w:pPr>
            <w:r w:rsidRPr="00C34CD7">
              <w:rPr>
                <w:b/>
                <w:sz w:val="16"/>
                <w:szCs w:val="16"/>
              </w:rPr>
              <w:t xml:space="preserve">             American Indian</w:t>
            </w:r>
            <w:r>
              <w:rPr>
                <w:b/>
                <w:sz w:val="16"/>
                <w:szCs w:val="16"/>
              </w:rPr>
              <w:t xml:space="preserve"> </w:t>
            </w:r>
            <w:r w:rsidRPr="00C34CD7">
              <w:rPr>
                <w:b/>
                <w:sz w:val="16"/>
                <w:szCs w:val="16"/>
              </w:rPr>
              <w:t>(%)</w:t>
            </w:r>
          </w:p>
        </w:tc>
        <w:tc>
          <w:tcPr>
            <w:tcW w:w="2747" w:type="dxa"/>
            <w:vAlign w:val="center"/>
          </w:tcPr>
          <w:p w14:paraId="193C91DB" w14:textId="77777777" w:rsidR="000F0716" w:rsidRDefault="000F0716" w:rsidP="000F0716">
            <w:pPr>
              <w:rPr>
                <w:sz w:val="16"/>
                <w:szCs w:val="16"/>
              </w:rPr>
            </w:pPr>
            <w:r>
              <w:rPr>
                <w:sz w:val="16"/>
                <w:szCs w:val="16"/>
              </w:rPr>
              <w:t>1% (1/188)</w:t>
            </w:r>
          </w:p>
        </w:tc>
      </w:tr>
      <w:tr w:rsidR="000F0716" w14:paraId="6DFDB9D0" w14:textId="77777777" w:rsidTr="00C34CD7">
        <w:trPr>
          <w:trHeight w:val="220"/>
        </w:trPr>
        <w:tc>
          <w:tcPr>
            <w:tcW w:w="4196" w:type="dxa"/>
            <w:vAlign w:val="center"/>
          </w:tcPr>
          <w:p w14:paraId="77264471" w14:textId="77777777" w:rsidR="000F0716" w:rsidRPr="00C34CD7" w:rsidRDefault="000F0716" w:rsidP="000F0716">
            <w:pPr>
              <w:rPr>
                <w:b/>
                <w:sz w:val="16"/>
                <w:szCs w:val="16"/>
              </w:rPr>
            </w:pPr>
            <w:r w:rsidRPr="00C34CD7">
              <w:rPr>
                <w:b/>
                <w:sz w:val="16"/>
                <w:szCs w:val="16"/>
              </w:rPr>
              <w:t xml:space="preserve">             Asian (%)</w:t>
            </w:r>
          </w:p>
        </w:tc>
        <w:tc>
          <w:tcPr>
            <w:tcW w:w="2747" w:type="dxa"/>
            <w:vAlign w:val="center"/>
          </w:tcPr>
          <w:p w14:paraId="121C97F1" w14:textId="77777777" w:rsidR="000F0716" w:rsidRDefault="000F0716" w:rsidP="000F0716">
            <w:pPr>
              <w:rPr>
                <w:sz w:val="16"/>
                <w:szCs w:val="16"/>
              </w:rPr>
            </w:pPr>
            <w:r>
              <w:rPr>
                <w:sz w:val="16"/>
                <w:szCs w:val="16"/>
              </w:rPr>
              <w:t>7% (14/188)</w:t>
            </w:r>
          </w:p>
        </w:tc>
      </w:tr>
      <w:tr w:rsidR="000F0716" w14:paraId="492C3117" w14:textId="77777777" w:rsidTr="00C34CD7">
        <w:trPr>
          <w:trHeight w:val="477"/>
        </w:trPr>
        <w:tc>
          <w:tcPr>
            <w:tcW w:w="4196" w:type="dxa"/>
            <w:vAlign w:val="center"/>
          </w:tcPr>
          <w:p w14:paraId="39CE426B" w14:textId="77777777" w:rsidR="000F0716" w:rsidRPr="00C34CD7" w:rsidRDefault="000F0716" w:rsidP="000F0716">
            <w:pPr>
              <w:rPr>
                <w:b/>
                <w:sz w:val="16"/>
                <w:szCs w:val="16"/>
              </w:rPr>
            </w:pPr>
            <w:r w:rsidRPr="00C34CD7">
              <w:rPr>
                <w:b/>
                <w:sz w:val="16"/>
                <w:szCs w:val="16"/>
              </w:rPr>
              <w:t xml:space="preserve">             Native Hawaiian or     </w:t>
            </w:r>
          </w:p>
          <w:p w14:paraId="38D6E567" w14:textId="77777777" w:rsidR="000F0716" w:rsidRPr="00C34CD7" w:rsidRDefault="000F0716" w:rsidP="000F0716">
            <w:pPr>
              <w:rPr>
                <w:b/>
                <w:sz w:val="16"/>
                <w:szCs w:val="16"/>
              </w:rPr>
            </w:pPr>
            <w:r w:rsidRPr="00C34CD7">
              <w:rPr>
                <w:b/>
                <w:sz w:val="16"/>
                <w:szCs w:val="16"/>
              </w:rPr>
              <w:t xml:space="preserve">             Pacific Islander (%)</w:t>
            </w:r>
          </w:p>
        </w:tc>
        <w:tc>
          <w:tcPr>
            <w:tcW w:w="2747" w:type="dxa"/>
            <w:vAlign w:val="center"/>
          </w:tcPr>
          <w:p w14:paraId="272B74CA" w14:textId="77777777" w:rsidR="000F0716" w:rsidRDefault="000F0716" w:rsidP="000F0716">
            <w:pPr>
              <w:rPr>
                <w:sz w:val="16"/>
                <w:szCs w:val="16"/>
              </w:rPr>
            </w:pPr>
            <w:r>
              <w:rPr>
                <w:sz w:val="16"/>
                <w:szCs w:val="16"/>
              </w:rPr>
              <w:t>0% (0/188)</w:t>
            </w:r>
          </w:p>
        </w:tc>
      </w:tr>
      <w:tr w:rsidR="000F0716" w14:paraId="4E6642A5" w14:textId="77777777" w:rsidTr="00C34CD7">
        <w:trPr>
          <w:trHeight w:val="238"/>
        </w:trPr>
        <w:tc>
          <w:tcPr>
            <w:tcW w:w="4196" w:type="dxa"/>
            <w:vAlign w:val="center"/>
          </w:tcPr>
          <w:p w14:paraId="3F6412AD" w14:textId="77777777" w:rsidR="000F0716" w:rsidRPr="00C34CD7" w:rsidRDefault="000F0716" w:rsidP="000F0716">
            <w:pPr>
              <w:rPr>
                <w:b/>
                <w:sz w:val="16"/>
                <w:szCs w:val="16"/>
              </w:rPr>
            </w:pPr>
            <w:r w:rsidRPr="00C34CD7">
              <w:rPr>
                <w:b/>
                <w:sz w:val="16"/>
                <w:szCs w:val="16"/>
              </w:rPr>
              <w:t xml:space="preserve">             Multiracial (%)</w:t>
            </w:r>
          </w:p>
        </w:tc>
        <w:tc>
          <w:tcPr>
            <w:tcW w:w="2747" w:type="dxa"/>
            <w:vAlign w:val="center"/>
          </w:tcPr>
          <w:p w14:paraId="7D2D5015" w14:textId="77777777" w:rsidR="000F0716" w:rsidRDefault="000F0716" w:rsidP="000F0716">
            <w:pPr>
              <w:rPr>
                <w:sz w:val="16"/>
                <w:szCs w:val="16"/>
              </w:rPr>
            </w:pPr>
            <w:r>
              <w:rPr>
                <w:sz w:val="16"/>
                <w:szCs w:val="16"/>
              </w:rPr>
              <w:t>1% (2/188)</w:t>
            </w:r>
          </w:p>
        </w:tc>
      </w:tr>
      <w:tr w:rsidR="000F0716" w14:paraId="23501737" w14:textId="77777777" w:rsidTr="00C34CD7">
        <w:trPr>
          <w:trHeight w:val="220"/>
        </w:trPr>
        <w:tc>
          <w:tcPr>
            <w:tcW w:w="4196" w:type="dxa"/>
            <w:vAlign w:val="center"/>
          </w:tcPr>
          <w:p w14:paraId="44178816" w14:textId="77777777" w:rsidR="000F0716" w:rsidRPr="00C34CD7" w:rsidRDefault="000F0716" w:rsidP="000F0716">
            <w:pPr>
              <w:rPr>
                <w:b/>
                <w:sz w:val="16"/>
                <w:szCs w:val="16"/>
              </w:rPr>
            </w:pPr>
            <w:r w:rsidRPr="00C34CD7">
              <w:rPr>
                <w:b/>
                <w:sz w:val="16"/>
                <w:szCs w:val="16"/>
              </w:rPr>
              <w:t xml:space="preserve">             Other (%)</w:t>
            </w:r>
          </w:p>
        </w:tc>
        <w:tc>
          <w:tcPr>
            <w:tcW w:w="2747" w:type="dxa"/>
            <w:vAlign w:val="center"/>
          </w:tcPr>
          <w:p w14:paraId="55CC8D28" w14:textId="77777777" w:rsidR="000F0716" w:rsidRDefault="000F0716" w:rsidP="000F0716">
            <w:pPr>
              <w:rPr>
                <w:sz w:val="16"/>
                <w:szCs w:val="16"/>
              </w:rPr>
            </w:pPr>
            <w:r>
              <w:rPr>
                <w:sz w:val="16"/>
                <w:szCs w:val="16"/>
              </w:rPr>
              <w:t>1% (1/188)</w:t>
            </w:r>
          </w:p>
        </w:tc>
      </w:tr>
      <w:tr w:rsidR="000F0716" w14:paraId="5ADD3A45" w14:textId="77777777" w:rsidTr="00C34CD7">
        <w:trPr>
          <w:trHeight w:val="238"/>
        </w:trPr>
        <w:tc>
          <w:tcPr>
            <w:tcW w:w="4196" w:type="dxa"/>
            <w:vAlign w:val="center"/>
          </w:tcPr>
          <w:p w14:paraId="52977118" w14:textId="77777777" w:rsidR="000F0716" w:rsidRPr="00C34CD7" w:rsidRDefault="000F0716" w:rsidP="000F0716">
            <w:pPr>
              <w:rPr>
                <w:b/>
                <w:sz w:val="16"/>
                <w:szCs w:val="16"/>
              </w:rPr>
            </w:pPr>
            <w:r w:rsidRPr="00C34CD7">
              <w:rPr>
                <w:b/>
                <w:sz w:val="16"/>
                <w:szCs w:val="16"/>
              </w:rPr>
              <w:t xml:space="preserve">             Unknown (%)</w:t>
            </w:r>
          </w:p>
        </w:tc>
        <w:tc>
          <w:tcPr>
            <w:tcW w:w="2747" w:type="dxa"/>
            <w:vAlign w:val="center"/>
          </w:tcPr>
          <w:p w14:paraId="16DA96F0" w14:textId="77777777" w:rsidR="000F0716" w:rsidRDefault="000F0716" w:rsidP="000F0716">
            <w:pPr>
              <w:rPr>
                <w:sz w:val="16"/>
                <w:szCs w:val="16"/>
              </w:rPr>
            </w:pPr>
            <w:r>
              <w:rPr>
                <w:sz w:val="16"/>
                <w:szCs w:val="16"/>
              </w:rPr>
              <w:t>10% (19/188)</w:t>
            </w:r>
          </w:p>
        </w:tc>
      </w:tr>
      <w:tr w:rsidR="000F0716" w14:paraId="676F7692" w14:textId="77777777" w:rsidTr="00C34CD7">
        <w:trPr>
          <w:trHeight w:val="238"/>
        </w:trPr>
        <w:tc>
          <w:tcPr>
            <w:tcW w:w="4196" w:type="dxa"/>
            <w:vAlign w:val="center"/>
          </w:tcPr>
          <w:p w14:paraId="74115509" w14:textId="77777777" w:rsidR="000F0716" w:rsidRPr="00C34CD7" w:rsidRDefault="000F0716" w:rsidP="000F0716">
            <w:pPr>
              <w:rPr>
                <w:b/>
                <w:sz w:val="16"/>
                <w:szCs w:val="16"/>
              </w:rPr>
            </w:pPr>
            <w:r w:rsidRPr="00C34CD7">
              <w:rPr>
                <w:b/>
                <w:sz w:val="16"/>
                <w:szCs w:val="16"/>
              </w:rPr>
              <w:t xml:space="preserve">             White (%)</w:t>
            </w:r>
          </w:p>
        </w:tc>
        <w:tc>
          <w:tcPr>
            <w:tcW w:w="2747" w:type="dxa"/>
            <w:vAlign w:val="center"/>
          </w:tcPr>
          <w:p w14:paraId="57F830A8" w14:textId="77777777" w:rsidR="000F0716" w:rsidRDefault="000F0716" w:rsidP="000F0716">
            <w:pPr>
              <w:rPr>
                <w:sz w:val="16"/>
                <w:szCs w:val="16"/>
              </w:rPr>
            </w:pPr>
            <w:r>
              <w:rPr>
                <w:sz w:val="16"/>
                <w:szCs w:val="16"/>
              </w:rPr>
              <w:t>78% (146/188)</w:t>
            </w:r>
          </w:p>
        </w:tc>
      </w:tr>
      <w:tr w:rsidR="000F0716" w14:paraId="50D48525" w14:textId="77777777" w:rsidTr="00C34CD7">
        <w:trPr>
          <w:trHeight w:val="220"/>
        </w:trPr>
        <w:tc>
          <w:tcPr>
            <w:tcW w:w="4196" w:type="dxa"/>
            <w:vAlign w:val="center"/>
          </w:tcPr>
          <w:p w14:paraId="3A249B34" w14:textId="77777777" w:rsidR="000F0716" w:rsidRPr="00C34CD7" w:rsidRDefault="000F0716" w:rsidP="000F0716">
            <w:pPr>
              <w:rPr>
                <w:b/>
                <w:sz w:val="16"/>
                <w:szCs w:val="16"/>
              </w:rPr>
            </w:pPr>
            <w:r w:rsidRPr="00C34CD7">
              <w:rPr>
                <w:b/>
                <w:sz w:val="16"/>
                <w:szCs w:val="16"/>
              </w:rPr>
              <w:t>Ethnicity</w:t>
            </w:r>
          </w:p>
        </w:tc>
        <w:tc>
          <w:tcPr>
            <w:tcW w:w="2747" w:type="dxa"/>
            <w:vAlign w:val="center"/>
          </w:tcPr>
          <w:p w14:paraId="2962DD67" w14:textId="77777777" w:rsidR="000F0716" w:rsidRDefault="000F0716" w:rsidP="000F0716">
            <w:pPr>
              <w:rPr>
                <w:sz w:val="16"/>
                <w:szCs w:val="16"/>
              </w:rPr>
            </w:pPr>
          </w:p>
        </w:tc>
      </w:tr>
      <w:tr w:rsidR="000F0716" w14:paraId="5FD2D367" w14:textId="77777777" w:rsidTr="00C34CD7">
        <w:trPr>
          <w:trHeight w:val="238"/>
        </w:trPr>
        <w:tc>
          <w:tcPr>
            <w:tcW w:w="4196" w:type="dxa"/>
            <w:vAlign w:val="center"/>
          </w:tcPr>
          <w:p w14:paraId="0404B649" w14:textId="77777777" w:rsidR="000F0716" w:rsidRPr="00C34CD7" w:rsidRDefault="000F0716" w:rsidP="000F0716">
            <w:pPr>
              <w:rPr>
                <w:b/>
                <w:sz w:val="16"/>
                <w:szCs w:val="16"/>
              </w:rPr>
            </w:pPr>
            <w:r w:rsidRPr="00C34CD7">
              <w:rPr>
                <w:b/>
                <w:sz w:val="16"/>
                <w:szCs w:val="16"/>
              </w:rPr>
              <w:t xml:space="preserve">             Hispanic or Latino (%)</w:t>
            </w:r>
          </w:p>
        </w:tc>
        <w:tc>
          <w:tcPr>
            <w:tcW w:w="2747" w:type="dxa"/>
            <w:vAlign w:val="center"/>
          </w:tcPr>
          <w:p w14:paraId="43D1B9D4" w14:textId="77777777" w:rsidR="000F0716" w:rsidRDefault="000F0716" w:rsidP="000F0716">
            <w:pPr>
              <w:rPr>
                <w:sz w:val="16"/>
                <w:szCs w:val="16"/>
              </w:rPr>
            </w:pPr>
            <w:r>
              <w:rPr>
                <w:sz w:val="16"/>
                <w:szCs w:val="16"/>
              </w:rPr>
              <w:t>15% (28/188)</w:t>
            </w:r>
          </w:p>
        </w:tc>
      </w:tr>
      <w:tr w:rsidR="000F0716" w14:paraId="388595A9" w14:textId="77777777" w:rsidTr="00C34CD7">
        <w:trPr>
          <w:trHeight w:val="220"/>
        </w:trPr>
        <w:tc>
          <w:tcPr>
            <w:tcW w:w="4196" w:type="dxa"/>
            <w:vAlign w:val="center"/>
          </w:tcPr>
          <w:p w14:paraId="36050B02" w14:textId="77777777" w:rsidR="000F0716" w:rsidRPr="00C34CD7" w:rsidRDefault="000F0716" w:rsidP="000F0716">
            <w:pPr>
              <w:rPr>
                <w:b/>
                <w:sz w:val="16"/>
                <w:szCs w:val="16"/>
              </w:rPr>
            </w:pPr>
            <w:r w:rsidRPr="00C34CD7">
              <w:rPr>
                <w:b/>
                <w:sz w:val="16"/>
                <w:szCs w:val="16"/>
              </w:rPr>
              <w:t xml:space="preserve">             Non-Hispanic (%)</w:t>
            </w:r>
          </w:p>
        </w:tc>
        <w:tc>
          <w:tcPr>
            <w:tcW w:w="2747" w:type="dxa"/>
            <w:vAlign w:val="center"/>
          </w:tcPr>
          <w:p w14:paraId="7A84177A" w14:textId="77777777" w:rsidR="000F0716" w:rsidRDefault="000F0716" w:rsidP="000F0716">
            <w:pPr>
              <w:rPr>
                <w:sz w:val="16"/>
                <w:szCs w:val="16"/>
              </w:rPr>
            </w:pPr>
            <w:r>
              <w:rPr>
                <w:sz w:val="16"/>
                <w:szCs w:val="16"/>
              </w:rPr>
              <w:t>80% (150/188)</w:t>
            </w:r>
          </w:p>
        </w:tc>
      </w:tr>
      <w:tr w:rsidR="000F0716" w14:paraId="6262FBA3" w14:textId="77777777" w:rsidTr="00C34CD7">
        <w:trPr>
          <w:trHeight w:val="238"/>
        </w:trPr>
        <w:tc>
          <w:tcPr>
            <w:tcW w:w="4196" w:type="dxa"/>
            <w:vAlign w:val="center"/>
          </w:tcPr>
          <w:p w14:paraId="77CB556C" w14:textId="77777777" w:rsidR="000F0716" w:rsidRPr="00C34CD7" w:rsidRDefault="000F0716" w:rsidP="000F0716">
            <w:pPr>
              <w:rPr>
                <w:b/>
                <w:sz w:val="16"/>
                <w:szCs w:val="16"/>
              </w:rPr>
            </w:pPr>
            <w:r w:rsidRPr="00C34CD7">
              <w:rPr>
                <w:b/>
                <w:sz w:val="16"/>
                <w:szCs w:val="16"/>
              </w:rPr>
              <w:t xml:space="preserve">             Unknown (%)</w:t>
            </w:r>
          </w:p>
        </w:tc>
        <w:tc>
          <w:tcPr>
            <w:tcW w:w="2747" w:type="dxa"/>
            <w:vAlign w:val="center"/>
          </w:tcPr>
          <w:p w14:paraId="4E99190E" w14:textId="77777777" w:rsidR="000F0716" w:rsidRDefault="000F0716" w:rsidP="000F0716">
            <w:pPr>
              <w:rPr>
                <w:sz w:val="16"/>
                <w:szCs w:val="16"/>
              </w:rPr>
            </w:pPr>
            <w:r>
              <w:rPr>
                <w:sz w:val="16"/>
                <w:szCs w:val="16"/>
              </w:rPr>
              <w:t>5% (10/188)</w:t>
            </w:r>
          </w:p>
        </w:tc>
      </w:tr>
      <w:tr w:rsidR="000F0716" w14:paraId="27C129FA" w14:textId="77777777" w:rsidTr="00C34CD7">
        <w:trPr>
          <w:trHeight w:val="238"/>
        </w:trPr>
        <w:tc>
          <w:tcPr>
            <w:tcW w:w="4196" w:type="dxa"/>
            <w:vAlign w:val="center"/>
          </w:tcPr>
          <w:p w14:paraId="0A5C75FC" w14:textId="77777777" w:rsidR="000F0716" w:rsidRPr="00C34CD7" w:rsidRDefault="000F0716" w:rsidP="000F0716">
            <w:pPr>
              <w:rPr>
                <w:b/>
                <w:sz w:val="16"/>
                <w:szCs w:val="16"/>
              </w:rPr>
            </w:pPr>
            <w:r w:rsidRPr="00C34CD7">
              <w:rPr>
                <w:b/>
                <w:sz w:val="16"/>
                <w:szCs w:val="16"/>
              </w:rPr>
              <w:t>Hospitalization status</w:t>
            </w:r>
          </w:p>
        </w:tc>
        <w:tc>
          <w:tcPr>
            <w:tcW w:w="2747" w:type="dxa"/>
            <w:vAlign w:val="center"/>
          </w:tcPr>
          <w:p w14:paraId="1826E8E4" w14:textId="77777777" w:rsidR="000F0716" w:rsidRDefault="000F0716" w:rsidP="000F0716">
            <w:pPr>
              <w:rPr>
                <w:sz w:val="16"/>
                <w:szCs w:val="16"/>
              </w:rPr>
            </w:pPr>
          </w:p>
        </w:tc>
      </w:tr>
      <w:tr w:rsidR="000F0716" w14:paraId="5EC5450F" w14:textId="77777777" w:rsidTr="00C34CD7">
        <w:trPr>
          <w:trHeight w:val="220"/>
        </w:trPr>
        <w:tc>
          <w:tcPr>
            <w:tcW w:w="4196" w:type="dxa"/>
            <w:vAlign w:val="center"/>
          </w:tcPr>
          <w:p w14:paraId="387429AC" w14:textId="77777777" w:rsidR="000F0716" w:rsidRPr="00C34CD7" w:rsidRDefault="000F0716" w:rsidP="000F0716">
            <w:pPr>
              <w:rPr>
                <w:b/>
                <w:sz w:val="16"/>
                <w:szCs w:val="16"/>
              </w:rPr>
            </w:pPr>
            <w:r w:rsidRPr="00C34CD7">
              <w:rPr>
                <w:b/>
                <w:sz w:val="16"/>
                <w:szCs w:val="16"/>
              </w:rPr>
              <w:t xml:space="preserve">              Never hospitalized (%)</w:t>
            </w:r>
          </w:p>
        </w:tc>
        <w:tc>
          <w:tcPr>
            <w:tcW w:w="2747" w:type="dxa"/>
            <w:vAlign w:val="center"/>
          </w:tcPr>
          <w:p w14:paraId="5B6F7AC2" w14:textId="77777777" w:rsidR="000F0716" w:rsidRDefault="000F0716" w:rsidP="000F0716">
            <w:pPr>
              <w:rPr>
                <w:sz w:val="16"/>
                <w:szCs w:val="16"/>
              </w:rPr>
            </w:pPr>
            <w:r>
              <w:rPr>
                <w:sz w:val="16"/>
                <w:szCs w:val="16"/>
              </w:rPr>
              <w:t>93% (174/188)</w:t>
            </w:r>
          </w:p>
        </w:tc>
      </w:tr>
      <w:tr w:rsidR="000F0716" w14:paraId="1A4DED6F" w14:textId="77777777" w:rsidTr="00C34CD7">
        <w:trPr>
          <w:trHeight w:val="238"/>
        </w:trPr>
        <w:tc>
          <w:tcPr>
            <w:tcW w:w="4196" w:type="dxa"/>
            <w:vAlign w:val="center"/>
          </w:tcPr>
          <w:p w14:paraId="50F72F75" w14:textId="77777777" w:rsidR="000F0716" w:rsidRPr="00C34CD7" w:rsidRDefault="000F0716" w:rsidP="000F0716">
            <w:pPr>
              <w:rPr>
                <w:b/>
                <w:sz w:val="16"/>
                <w:szCs w:val="16"/>
              </w:rPr>
            </w:pPr>
            <w:r w:rsidRPr="00C34CD7">
              <w:rPr>
                <w:b/>
                <w:sz w:val="16"/>
                <w:szCs w:val="16"/>
              </w:rPr>
              <w:t xml:space="preserve">              Hospitalized (%)</w:t>
            </w:r>
          </w:p>
        </w:tc>
        <w:tc>
          <w:tcPr>
            <w:tcW w:w="2747" w:type="dxa"/>
            <w:vAlign w:val="center"/>
          </w:tcPr>
          <w:p w14:paraId="35E481A2" w14:textId="77777777" w:rsidR="000F0716" w:rsidRDefault="000F0716" w:rsidP="000F0716">
            <w:pPr>
              <w:rPr>
                <w:sz w:val="16"/>
                <w:szCs w:val="16"/>
              </w:rPr>
            </w:pPr>
            <w:r>
              <w:rPr>
                <w:sz w:val="16"/>
                <w:szCs w:val="16"/>
              </w:rPr>
              <w:t>7% (13/188)</w:t>
            </w:r>
          </w:p>
        </w:tc>
      </w:tr>
      <w:tr w:rsidR="000F0716" w14:paraId="035C1422" w14:textId="77777777" w:rsidTr="00C34CD7">
        <w:trPr>
          <w:trHeight w:val="224"/>
        </w:trPr>
        <w:tc>
          <w:tcPr>
            <w:tcW w:w="4196" w:type="dxa"/>
            <w:vAlign w:val="center"/>
          </w:tcPr>
          <w:p w14:paraId="53BBA792" w14:textId="0F879603" w:rsidR="000F0716" w:rsidRPr="00C34CD7" w:rsidRDefault="000F0716" w:rsidP="000F0716">
            <w:pPr>
              <w:rPr>
                <w:b/>
                <w:sz w:val="16"/>
                <w:szCs w:val="16"/>
              </w:rPr>
            </w:pPr>
            <w:r w:rsidRPr="00C34CD7">
              <w:rPr>
                <w:b/>
                <w:sz w:val="16"/>
                <w:szCs w:val="16"/>
              </w:rPr>
              <w:t xml:space="preserve">              Unknown if hospitalized (%)</w:t>
            </w:r>
          </w:p>
        </w:tc>
        <w:tc>
          <w:tcPr>
            <w:tcW w:w="2747" w:type="dxa"/>
            <w:vAlign w:val="center"/>
          </w:tcPr>
          <w:p w14:paraId="61187C0E" w14:textId="77777777" w:rsidR="000F0716" w:rsidRDefault="000F0716" w:rsidP="000F0716">
            <w:pPr>
              <w:rPr>
                <w:sz w:val="16"/>
                <w:szCs w:val="16"/>
              </w:rPr>
            </w:pPr>
            <w:r>
              <w:rPr>
                <w:sz w:val="16"/>
                <w:szCs w:val="16"/>
              </w:rPr>
              <w:t>1% (1/188)</w:t>
            </w:r>
          </w:p>
        </w:tc>
      </w:tr>
      <w:tr w:rsidR="000F0716" w14:paraId="24D6079D" w14:textId="77777777" w:rsidTr="00C34CD7">
        <w:trPr>
          <w:trHeight w:val="220"/>
        </w:trPr>
        <w:tc>
          <w:tcPr>
            <w:tcW w:w="4196" w:type="dxa"/>
            <w:vAlign w:val="center"/>
          </w:tcPr>
          <w:p w14:paraId="7E7D172B" w14:textId="77777777" w:rsidR="000F0716" w:rsidRPr="00C34CD7" w:rsidRDefault="000F0716" w:rsidP="000F0716">
            <w:pPr>
              <w:rPr>
                <w:b/>
                <w:sz w:val="16"/>
                <w:szCs w:val="16"/>
              </w:rPr>
            </w:pPr>
            <w:r w:rsidRPr="00C34CD7">
              <w:rPr>
                <w:b/>
                <w:sz w:val="16"/>
                <w:szCs w:val="16"/>
              </w:rPr>
              <w:t>Sample Collection Dates</w:t>
            </w:r>
          </w:p>
        </w:tc>
        <w:tc>
          <w:tcPr>
            <w:tcW w:w="2747" w:type="dxa"/>
            <w:vAlign w:val="center"/>
          </w:tcPr>
          <w:p w14:paraId="1FEEBD04" w14:textId="77777777" w:rsidR="000F0716" w:rsidRDefault="000F0716" w:rsidP="000F0716">
            <w:pPr>
              <w:rPr>
                <w:sz w:val="16"/>
                <w:szCs w:val="16"/>
              </w:rPr>
            </w:pPr>
            <w:r>
              <w:rPr>
                <w:sz w:val="16"/>
                <w:szCs w:val="16"/>
              </w:rPr>
              <w:t>March-October 2020</w:t>
            </w:r>
          </w:p>
        </w:tc>
      </w:tr>
      <w:tr w:rsidR="000F0716" w14:paraId="1C00E91B" w14:textId="77777777" w:rsidTr="00C34CD7">
        <w:trPr>
          <w:trHeight w:val="238"/>
        </w:trPr>
        <w:tc>
          <w:tcPr>
            <w:tcW w:w="4196" w:type="dxa"/>
            <w:vAlign w:val="center"/>
          </w:tcPr>
          <w:p w14:paraId="41EEDE9D" w14:textId="77777777" w:rsidR="000F0716" w:rsidRPr="00C34CD7" w:rsidRDefault="000F0716" w:rsidP="000F0716">
            <w:pPr>
              <w:rPr>
                <w:b/>
                <w:sz w:val="16"/>
                <w:szCs w:val="16"/>
              </w:rPr>
            </w:pPr>
            <w:r w:rsidRPr="00C34CD7">
              <w:rPr>
                <w:b/>
                <w:sz w:val="16"/>
                <w:szCs w:val="16"/>
              </w:rPr>
              <w:t xml:space="preserve">SARS-CoV-2 PCR Positivity </w:t>
            </w:r>
          </w:p>
        </w:tc>
        <w:tc>
          <w:tcPr>
            <w:tcW w:w="2747" w:type="dxa"/>
            <w:vAlign w:val="center"/>
          </w:tcPr>
          <w:p w14:paraId="03DEF8F1" w14:textId="77777777" w:rsidR="000F0716" w:rsidRDefault="000F0716" w:rsidP="000F0716">
            <w:pPr>
              <w:rPr>
                <w:sz w:val="16"/>
                <w:szCs w:val="16"/>
                <w:highlight w:val="yellow"/>
              </w:rPr>
            </w:pPr>
          </w:p>
        </w:tc>
      </w:tr>
      <w:tr w:rsidR="000F0716" w14:paraId="005090F2" w14:textId="77777777" w:rsidTr="00C34CD7">
        <w:trPr>
          <w:trHeight w:val="238"/>
        </w:trPr>
        <w:tc>
          <w:tcPr>
            <w:tcW w:w="4196" w:type="dxa"/>
            <w:vAlign w:val="center"/>
          </w:tcPr>
          <w:p w14:paraId="69FB6315" w14:textId="77777777" w:rsidR="000F0716" w:rsidRPr="00C34CD7" w:rsidRDefault="000F0716" w:rsidP="000F0716">
            <w:pPr>
              <w:rPr>
                <w:b/>
                <w:sz w:val="16"/>
                <w:szCs w:val="16"/>
              </w:rPr>
            </w:pPr>
            <w:r w:rsidRPr="00C34CD7">
              <w:rPr>
                <w:b/>
                <w:sz w:val="16"/>
                <w:szCs w:val="16"/>
              </w:rPr>
              <w:t xml:space="preserve">              Positive</w:t>
            </w:r>
          </w:p>
        </w:tc>
        <w:tc>
          <w:tcPr>
            <w:tcW w:w="2747" w:type="dxa"/>
            <w:vAlign w:val="center"/>
          </w:tcPr>
          <w:p w14:paraId="6C151842" w14:textId="77777777" w:rsidR="000F0716" w:rsidRPr="00D47771" w:rsidRDefault="000F0716" w:rsidP="000F0716">
            <w:pPr>
              <w:rPr>
                <w:sz w:val="16"/>
                <w:szCs w:val="16"/>
              </w:rPr>
            </w:pPr>
            <w:r>
              <w:rPr>
                <w:sz w:val="16"/>
                <w:szCs w:val="16"/>
              </w:rPr>
              <w:t>77% (145/188</w:t>
            </w:r>
            <w:r w:rsidRPr="00D47771">
              <w:rPr>
                <w:sz w:val="16"/>
                <w:szCs w:val="16"/>
              </w:rPr>
              <w:t>)</w:t>
            </w:r>
          </w:p>
        </w:tc>
      </w:tr>
      <w:tr w:rsidR="000F0716" w14:paraId="333DB25D" w14:textId="77777777" w:rsidTr="00C34CD7">
        <w:trPr>
          <w:trHeight w:val="220"/>
        </w:trPr>
        <w:tc>
          <w:tcPr>
            <w:tcW w:w="4196" w:type="dxa"/>
            <w:vAlign w:val="center"/>
          </w:tcPr>
          <w:p w14:paraId="2DD535DC" w14:textId="77777777" w:rsidR="000F0716" w:rsidRPr="00C34CD7" w:rsidRDefault="000F0716" w:rsidP="000F0716">
            <w:pPr>
              <w:rPr>
                <w:b/>
                <w:sz w:val="16"/>
                <w:szCs w:val="16"/>
              </w:rPr>
            </w:pPr>
            <w:r w:rsidRPr="00C34CD7">
              <w:rPr>
                <w:b/>
                <w:sz w:val="16"/>
                <w:szCs w:val="16"/>
              </w:rPr>
              <w:t xml:space="preserve">              Negative</w:t>
            </w:r>
          </w:p>
        </w:tc>
        <w:tc>
          <w:tcPr>
            <w:tcW w:w="2747" w:type="dxa"/>
            <w:vAlign w:val="center"/>
          </w:tcPr>
          <w:p w14:paraId="677FF743" w14:textId="77777777" w:rsidR="000F0716" w:rsidRDefault="000F0716" w:rsidP="000F0716">
            <w:pPr>
              <w:rPr>
                <w:sz w:val="16"/>
                <w:szCs w:val="16"/>
              </w:rPr>
            </w:pPr>
            <w:r>
              <w:rPr>
                <w:sz w:val="16"/>
                <w:szCs w:val="16"/>
              </w:rPr>
              <w:t>1% (2/188)</w:t>
            </w:r>
          </w:p>
        </w:tc>
      </w:tr>
      <w:tr w:rsidR="000F0716" w14:paraId="21F77B69" w14:textId="77777777" w:rsidTr="00C34CD7">
        <w:trPr>
          <w:trHeight w:val="238"/>
        </w:trPr>
        <w:tc>
          <w:tcPr>
            <w:tcW w:w="4196" w:type="dxa"/>
            <w:vAlign w:val="center"/>
          </w:tcPr>
          <w:p w14:paraId="60F05846" w14:textId="77777777" w:rsidR="000F0716" w:rsidRPr="00C34CD7" w:rsidRDefault="000F0716" w:rsidP="000F0716">
            <w:pPr>
              <w:rPr>
                <w:b/>
                <w:sz w:val="16"/>
                <w:szCs w:val="16"/>
              </w:rPr>
            </w:pPr>
            <w:r w:rsidRPr="00C34CD7">
              <w:rPr>
                <w:b/>
                <w:sz w:val="16"/>
                <w:szCs w:val="16"/>
              </w:rPr>
              <w:t xml:space="preserve">              Not performed</w:t>
            </w:r>
          </w:p>
        </w:tc>
        <w:tc>
          <w:tcPr>
            <w:tcW w:w="2747" w:type="dxa"/>
            <w:vAlign w:val="center"/>
          </w:tcPr>
          <w:p w14:paraId="7F7761FF" w14:textId="77777777" w:rsidR="000F0716" w:rsidRDefault="000F0716" w:rsidP="000F0716">
            <w:pPr>
              <w:rPr>
                <w:sz w:val="16"/>
                <w:szCs w:val="16"/>
              </w:rPr>
            </w:pPr>
            <w:r>
              <w:rPr>
                <w:sz w:val="16"/>
                <w:szCs w:val="16"/>
              </w:rPr>
              <w:t>20% (37/188)</w:t>
            </w:r>
          </w:p>
        </w:tc>
      </w:tr>
      <w:tr w:rsidR="000F0716" w14:paraId="2DD31B48" w14:textId="77777777" w:rsidTr="00C34CD7">
        <w:trPr>
          <w:trHeight w:val="238"/>
        </w:trPr>
        <w:tc>
          <w:tcPr>
            <w:tcW w:w="4196" w:type="dxa"/>
            <w:vAlign w:val="center"/>
          </w:tcPr>
          <w:p w14:paraId="2E4623B8" w14:textId="77777777" w:rsidR="000F0716" w:rsidRPr="00C34CD7" w:rsidRDefault="000F0716" w:rsidP="000F0716">
            <w:pPr>
              <w:rPr>
                <w:b/>
                <w:sz w:val="16"/>
                <w:szCs w:val="16"/>
              </w:rPr>
            </w:pPr>
            <w:r w:rsidRPr="00C34CD7">
              <w:rPr>
                <w:b/>
                <w:sz w:val="16"/>
                <w:szCs w:val="16"/>
              </w:rPr>
              <w:t xml:space="preserve">              Unknown</w:t>
            </w:r>
          </w:p>
        </w:tc>
        <w:tc>
          <w:tcPr>
            <w:tcW w:w="2747" w:type="dxa"/>
            <w:vAlign w:val="center"/>
          </w:tcPr>
          <w:p w14:paraId="53D502A3" w14:textId="77777777" w:rsidR="000F0716" w:rsidRDefault="000F0716" w:rsidP="000F0716">
            <w:pPr>
              <w:rPr>
                <w:sz w:val="16"/>
                <w:szCs w:val="16"/>
              </w:rPr>
            </w:pPr>
            <w:r>
              <w:rPr>
                <w:sz w:val="16"/>
                <w:szCs w:val="16"/>
              </w:rPr>
              <w:t>2% (4/188)</w:t>
            </w:r>
          </w:p>
        </w:tc>
      </w:tr>
      <w:tr w:rsidR="000F0716" w14:paraId="1CFED7D8" w14:textId="77777777" w:rsidTr="00C34CD7">
        <w:trPr>
          <w:trHeight w:val="220"/>
        </w:trPr>
        <w:tc>
          <w:tcPr>
            <w:tcW w:w="4196" w:type="dxa"/>
            <w:vAlign w:val="center"/>
          </w:tcPr>
          <w:p w14:paraId="16CA5A7F" w14:textId="77777777" w:rsidR="000F0716" w:rsidRPr="00C34CD7" w:rsidRDefault="000F0716" w:rsidP="000F0716">
            <w:pPr>
              <w:rPr>
                <w:b/>
                <w:sz w:val="16"/>
                <w:szCs w:val="16"/>
              </w:rPr>
            </w:pPr>
            <w:r w:rsidRPr="00C34CD7">
              <w:rPr>
                <w:b/>
                <w:sz w:val="16"/>
                <w:szCs w:val="16"/>
              </w:rPr>
              <w:t>Peak Disease Severity (%) [Female (F), Male (M)]</w:t>
            </w:r>
          </w:p>
        </w:tc>
        <w:tc>
          <w:tcPr>
            <w:tcW w:w="2747" w:type="dxa"/>
            <w:vAlign w:val="center"/>
          </w:tcPr>
          <w:p w14:paraId="6BFE7C99" w14:textId="77777777" w:rsidR="000F0716" w:rsidRDefault="000F0716" w:rsidP="000F0716">
            <w:pPr>
              <w:rPr>
                <w:sz w:val="16"/>
                <w:szCs w:val="16"/>
              </w:rPr>
            </w:pPr>
          </w:p>
        </w:tc>
      </w:tr>
      <w:tr w:rsidR="000F0716" w14:paraId="6D7B0C9A" w14:textId="77777777" w:rsidTr="00C34CD7">
        <w:trPr>
          <w:trHeight w:val="238"/>
        </w:trPr>
        <w:tc>
          <w:tcPr>
            <w:tcW w:w="4196" w:type="dxa"/>
            <w:vAlign w:val="center"/>
          </w:tcPr>
          <w:p w14:paraId="77AB406C" w14:textId="77777777" w:rsidR="000F0716" w:rsidRPr="00C34CD7" w:rsidRDefault="000F0716" w:rsidP="000F0716">
            <w:pPr>
              <w:rPr>
                <w:b/>
                <w:sz w:val="16"/>
                <w:szCs w:val="16"/>
              </w:rPr>
            </w:pPr>
            <w:r w:rsidRPr="00C34CD7">
              <w:rPr>
                <w:b/>
                <w:sz w:val="16"/>
                <w:szCs w:val="16"/>
              </w:rPr>
              <w:t xml:space="preserve">               Asymptomatic (score 1)</w:t>
            </w:r>
          </w:p>
        </w:tc>
        <w:tc>
          <w:tcPr>
            <w:tcW w:w="2747" w:type="dxa"/>
            <w:vAlign w:val="center"/>
          </w:tcPr>
          <w:p w14:paraId="7FD36FF5" w14:textId="77777777" w:rsidR="000F0716" w:rsidRDefault="000F0716" w:rsidP="000F0716">
            <w:pPr>
              <w:rPr>
                <w:sz w:val="16"/>
                <w:szCs w:val="16"/>
              </w:rPr>
            </w:pPr>
            <w:r>
              <w:rPr>
                <w:sz w:val="16"/>
                <w:szCs w:val="16"/>
              </w:rPr>
              <w:t>2% (4/188) [2F, 2M]</w:t>
            </w:r>
          </w:p>
        </w:tc>
      </w:tr>
      <w:tr w:rsidR="000F0716" w14:paraId="571026E2" w14:textId="77777777" w:rsidTr="00C34CD7">
        <w:trPr>
          <w:trHeight w:val="305"/>
        </w:trPr>
        <w:tc>
          <w:tcPr>
            <w:tcW w:w="4196" w:type="dxa"/>
            <w:vAlign w:val="center"/>
          </w:tcPr>
          <w:p w14:paraId="249F60DD" w14:textId="77777777" w:rsidR="000F0716" w:rsidRPr="00C34CD7" w:rsidRDefault="000F0716" w:rsidP="000F0716">
            <w:pPr>
              <w:rPr>
                <w:b/>
                <w:sz w:val="16"/>
                <w:szCs w:val="16"/>
              </w:rPr>
            </w:pPr>
            <w:r w:rsidRPr="00C34CD7">
              <w:rPr>
                <w:b/>
                <w:sz w:val="16"/>
                <w:szCs w:val="16"/>
              </w:rPr>
              <w:t xml:space="preserve">               Mild (Non-hospitalized; Score 2-3)</w:t>
            </w:r>
          </w:p>
        </w:tc>
        <w:tc>
          <w:tcPr>
            <w:tcW w:w="2747" w:type="dxa"/>
            <w:vAlign w:val="center"/>
          </w:tcPr>
          <w:p w14:paraId="1153CDF0" w14:textId="77777777" w:rsidR="000F0716" w:rsidRDefault="000F0716" w:rsidP="000F0716">
            <w:pPr>
              <w:rPr>
                <w:sz w:val="16"/>
                <w:szCs w:val="16"/>
              </w:rPr>
            </w:pPr>
            <w:r>
              <w:rPr>
                <w:sz w:val="16"/>
                <w:szCs w:val="16"/>
              </w:rPr>
              <w:t>90% (170/188) [100F, 70M]</w:t>
            </w:r>
          </w:p>
        </w:tc>
      </w:tr>
      <w:tr w:rsidR="000F0716" w14:paraId="104A36A5" w14:textId="77777777" w:rsidTr="00C34CD7">
        <w:trPr>
          <w:trHeight w:val="350"/>
        </w:trPr>
        <w:tc>
          <w:tcPr>
            <w:tcW w:w="4196" w:type="dxa"/>
            <w:vAlign w:val="center"/>
          </w:tcPr>
          <w:p w14:paraId="21B09CDF" w14:textId="77777777" w:rsidR="000F0716" w:rsidRPr="00C34CD7" w:rsidRDefault="000F0716" w:rsidP="000F0716">
            <w:pPr>
              <w:rPr>
                <w:b/>
                <w:sz w:val="16"/>
                <w:szCs w:val="16"/>
              </w:rPr>
            </w:pPr>
            <w:r w:rsidRPr="00C34CD7">
              <w:rPr>
                <w:b/>
                <w:sz w:val="16"/>
                <w:szCs w:val="16"/>
              </w:rPr>
              <w:t xml:space="preserve">               Moderate (Hospitalized; Score 4-5)</w:t>
            </w:r>
          </w:p>
        </w:tc>
        <w:tc>
          <w:tcPr>
            <w:tcW w:w="2747" w:type="dxa"/>
            <w:vAlign w:val="center"/>
          </w:tcPr>
          <w:p w14:paraId="0F7ED8A7" w14:textId="77777777" w:rsidR="000F0716" w:rsidRDefault="000F0716" w:rsidP="000F0716">
            <w:pPr>
              <w:rPr>
                <w:sz w:val="16"/>
                <w:szCs w:val="16"/>
              </w:rPr>
            </w:pPr>
            <w:r>
              <w:rPr>
                <w:sz w:val="16"/>
                <w:szCs w:val="16"/>
              </w:rPr>
              <w:t>3% (6/188) [3F, 3M]</w:t>
            </w:r>
          </w:p>
        </w:tc>
      </w:tr>
      <w:tr w:rsidR="000F0716" w14:paraId="752EEA7C" w14:textId="77777777" w:rsidTr="00C34CD7">
        <w:trPr>
          <w:trHeight w:val="350"/>
        </w:trPr>
        <w:tc>
          <w:tcPr>
            <w:tcW w:w="4196" w:type="dxa"/>
            <w:vAlign w:val="center"/>
          </w:tcPr>
          <w:p w14:paraId="0A1EFF5B" w14:textId="77777777" w:rsidR="000F0716" w:rsidRPr="00C34CD7" w:rsidRDefault="000F0716" w:rsidP="000F0716">
            <w:pPr>
              <w:rPr>
                <w:b/>
                <w:sz w:val="16"/>
                <w:szCs w:val="16"/>
              </w:rPr>
            </w:pPr>
            <w:r w:rsidRPr="00C34CD7">
              <w:rPr>
                <w:b/>
                <w:sz w:val="16"/>
                <w:szCs w:val="16"/>
              </w:rPr>
              <w:t xml:space="preserve">               Severe (Hospitalized; Score 6+)</w:t>
            </w:r>
          </w:p>
        </w:tc>
        <w:tc>
          <w:tcPr>
            <w:tcW w:w="2747" w:type="dxa"/>
            <w:vAlign w:val="center"/>
          </w:tcPr>
          <w:p w14:paraId="62370E5D" w14:textId="77777777" w:rsidR="000F0716" w:rsidRDefault="000F0716" w:rsidP="000F0716">
            <w:pPr>
              <w:rPr>
                <w:sz w:val="16"/>
                <w:szCs w:val="16"/>
              </w:rPr>
            </w:pPr>
            <w:r>
              <w:rPr>
                <w:sz w:val="16"/>
                <w:szCs w:val="16"/>
              </w:rPr>
              <w:t>4% (7/188) [3F, 4M]</w:t>
            </w:r>
          </w:p>
        </w:tc>
      </w:tr>
      <w:tr w:rsidR="000F0716" w14:paraId="6DE8E6FF" w14:textId="77777777" w:rsidTr="00C34CD7">
        <w:trPr>
          <w:trHeight w:val="238"/>
        </w:trPr>
        <w:tc>
          <w:tcPr>
            <w:tcW w:w="4196" w:type="dxa"/>
            <w:vAlign w:val="center"/>
          </w:tcPr>
          <w:p w14:paraId="23E69C0C" w14:textId="77777777" w:rsidR="000F0716" w:rsidRPr="00C34CD7" w:rsidRDefault="000F0716" w:rsidP="000F0716">
            <w:pPr>
              <w:rPr>
                <w:b/>
                <w:sz w:val="16"/>
                <w:szCs w:val="16"/>
              </w:rPr>
            </w:pPr>
            <w:r w:rsidRPr="00C34CD7">
              <w:rPr>
                <w:b/>
                <w:sz w:val="16"/>
                <w:szCs w:val="16"/>
              </w:rPr>
              <w:t xml:space="preserve">               Unknown</w:t>
            </w:r>
          </w:p>
        </w:tc>
        <w:tc>
          <w:tcPr>
            <w:tcW w:w="2747" w:type="dxa"/>
            <w:vAlign w:val="center"/>
          </w:tcPr>
          <w:p w14:paraId="60FD3BB8" w14:textId="77777777" w:rsidR="000F0716" w:rsidRDefault="000F0716" w:rsidP="000F0716">
            <w:pPr>
              <w:rPr>
                <w:sz w:val="16"/>
                <w:szCs w:val="16"/>
              </w:rPr>
            </w:pPr>
            <w:r>
              <w:rPr>
                <w:sz w:val="16"/>
                <w:szCs w:val="16"/>
              </w:rPr>
              <w:t>1% (1/188) [0F, 1M]</w:t>
            </w:r>
          </w:p>
        </w:tc>
      </w:tr>
      <w:tr w:rsidR="000F0716" w14:paraId="1E9D6C82" w14:textId="77777777" w:rsidTr="00C34CD7">
        <w:trPr>
          <w:trHeight w:val="377"/>
        </w:trPr>
        <w:tc>
          <w:tcPr>
            <w:tcW w:w="4196" w:type="dxa"/>
            <w:vAlign w:val="center"/>
          </w:tcPr>
          <w:p w14:paraId="1AF2A6B8" w14:textId="77777777" w:rsidR="000F0716" w:rsidRPr="00C34CD7" w:rsidRDefault="000F0716" w:rsidP="000F0716">
            <w:pPr>
              <w:rPr>
                <w:b/>
                <w:sz w:val="16"/>
                <w:szCs w:val="16"/>
              </w:rPr>
            </w:pPr>
            <w:r w:rsidRPr="00C34CD7">
              <w:rPr>
                <w:b/>
                <w:sz w:val="16"/>
                <w:szCs w:val="16"/>
              </w:rPr>
              <w:t>Days Post Symptom Onset at Collection; n = 254</w:t>
            </w:r>
          </w:p>
        </w:tc>
        <w:tc>
          <w:tcPr>
            <w:tcW w:w="2747" w:type="dxa"/>
            <w:vAlign w:val="center"/>
          </w:tcPr>
          <w:p w14:paraId="69F2B1D7" w14:textId="77777777" w:rsidR="000F0716" w:rsidRDefault="000F0716" w:rsidP="000F0716">
            <w:pPr>
              <w:rPr>
                <w:sz w:val="16"/>
                <w:szCs w:val="16"/>
              </w:rPr>
            </w:pPr>
            <w:r>
              <w:rPr>
                <w:sz w:val="16"/>
                <w:szCs w:val="16"/>
              </w:rPr>
              <w:t>6-240 (Median 88, IQR 97.75)</w:t>
            </w:r>
          </w:p>
        </w:tc>
      </w:tr>
      <w:tr w:rsidR="000F0716" w14:paraId="4FD7DB07" w14:textId="77777777" w:rsidTr="00C34CD7">
        <w:trPr>
          <w:trHeight w:val="238"/>
        </w:trPr>
        <w:tc>
          <w:tcPr>
            <w:tcW w:w="4196" w:type="dxa"/>
            <w:vAlign w:val="center"/>
          </w:tcPr>
          <w:p w14:paraId="1858842E" w14:textId="77777777" w:rsidR="000F0716" w:rsidRPr="00C34CD7" w:rsidRDefault="000F0716" w:rsidP="000F0716">
            <w:pPr>
              <w:rPr>
                <w:b/>
                <w:sz w:val="16"/>
                <w:szCs w:val="16"/>
              </w:rPr>
            </w:pPr>
            <w:r w:rsidRPr="00C34CD7">
              <w:rPr>
                <w:b/>
                <w:sz w:val="16"/>
                <w:szCs w:val="16"/>
              </w:rPr>
              <w:t>Blood Collection Frequency</w:t>
            </w:r>
          </w:p>
        </w:tc>
        <w:tc>
          <w:tcPr>
            <w:tcW w:w="2747" w:type="dxa"/>
            <w:vAlign w:val="center"/>
          </w:tcPr>
          <w:p w14:paraId="16D3A118" w14:textId="77777777" w:rsidR="000F0716" w:rsidRDefault="000F0716" w:rsidP="000F0716">
            <w:pPr>
              <w:rPr>
                <w:sz w:val="16"/>
                <w:szCs w:val="16"/>
              </w:rPr>
            </w:pPr>
          </w:p>
        </w:tc>
      </w:tr>
      <w:tr w:rsidR="000F0716" w14:paraId="3A3AE87D" w14:textId="77777777" w:rsidTr="00C34CD7">
        <w:trPr>
          <w:trHeight w:val="477"/>
        </w:trPr>
        <w:tc>
          <w:tcPr>
            <w:tcW w:w="4196" w:type="dxa"/>
            <w:vAlign w:val="center"/>
          </w:tcPr>
          <w:p w14:paraId="26FA760F" w14:textId="77777777" w:rsidR="000F0716" w:rsidRPr="00C34CD7" w:rsidRDefault="000F0716" w:rsidP="000F0716">
            <w:pPr>
              <w:rPr>
                <w:b/>
                <w:sz w:val="16"/>
                <w:szCs w:val="16"/>
              </w:rPr>
            </w:pPr>
            <w:r w:rsidRPr="00C34CD7">
              <w:rPr>
                <w:b/>
                <w:sz w:val="16"/>
                <w:szCs w:val="16"/>
              </w:rPr>
              <w:t xml:space="preserve">               Multiple Time Point   </w:t>
            </w:r>
          </w:p>
          <w:p w14:paraId="718FE11B" w14:textId="77777777" w:rsidR="000F0716" w:rsidRPr="00C34CD7" w:rsidRDefault="000F0716" w:rsidP="000F0716">
            <w:pPr>
              <w:rPr>
                <w:b/>
                <w:sz w:val="16"/>
                <w:szCs w:val="16"/>
              </w:rPr>
            </w:pPr>
            <w:r w:rsidRPr="00C34CD7">
              <w:rPr>
                <w:b/>
                <w:sz w:val="16"/>
                <w:szCs w:val="16"/>
              </w:rPr>
              <w:t xml:space="preserve">               Donors (2-4 times)</w:t>
            </w:r>
          </w:p>
        </w:tc>
        <w:tc>
          <w:tcPr>
            <w:tcW w:w="2747" w:type="dxa"/>
            <w:vAlign w:val="center"/>
          </w:tcPr>
          <w:p w14:paraId="37BBC9D6" w14:textId="77777777" w:rsidR="000F0716" w:rsidRDefault="000F0716" w:rsidP="000F0716">
            <w:pPr>
              <w:rPr>
                <w:sz w:val="16"/>
                <w:szCs w:val="16"/>
              </w:rPr>
            </w:pPr>
            <w:r>
              <w:rPr>
                <w:sz w:val="16"/>
                <w:szCs w:val="16"/>
              </w:rPr>
              <w:t>27% (51/188)</w:t>
            </w:r>
          </w:p>
        </w:tc>
      </w:tr>
      <w:tr w:rsidR="000F0716" w14:paraId="67E5809C" w14:textId="77777777" w:rsidTr="00C34CD7">
        <w:trPr>
          <w:trHeight w:val="220"/>
        </w:trPr>
        <w:tc>
          <w:tcPr>
            <w:tcW w:w="4196" w:type="dxa"/>
            <w:vAlign w:val="center"/>
          </w:tcPr>
          <w:p w14:paraId="00F5E3C6" w14:textId="77777777" w:rsidR="000F0716" w:rsidRPr="00C34CD7" w:rsidRDefault="000F0716" w:rsidP="000F0716">
            <w:pPr>
              <w:rPr>
                <w:b/>
                <w:sz w:val="16"/>
                <w:szCs w:val="16"/>
              </w:rPr>
            </w:pPr>
            <w:r w:rsidRPr="00C34CD7">
              <w:rPr>
                <w:b/>
                <w:sz w:val="16"/>
                <w:szCs w:val="16"/>
              </w:rPr>
              <w:t xml:space="preserve">               Single Time Point Donors</w:t>
            </w:r>
          </w:p>
        </w:tc>
        <w:tc>
          <w:tcPr>
            <w:tcW w:w="2747" w:type="dxa"/>
            <w:vAlign w:val="center"/>
          </w:tcPr>
          <w:p w14:paraId="742FC6AB" w14:textId="77777777" w:rsidR="000F0716" w:rsidRDefault="000F0716" w:rsidP="000F0716">
            <w:pPr>
              <w:rPr>
                <w:sz w:val="16"/>
                <w:szCs w:val="16"/>
              </w:rPr>
            </w:pPr>
            <w:r>
              <w:rPr>
                <w:sz w:val="16"/>
                <w:szCs w:val="16"/>
              </w:rPr>
              <w:t>73% (137/188)</w:t>
            </w:r>
          </w:p>
        </w:tc>
      </w:tr>
    </w:tbl>
    <w:p w14:paraId="591F79D3" w14:textId="27917104" w:rsidR="00B05514" w:rsidRDefault="00B05514">
      <w:pPr>
        <w:rPr>
          <w:b/>
        </w:rPr>
      </w:pPr>
      <w:bookmarkStart w:id="1" w:name="_heading=h.gjdgxs" w:colFirst="0" w:colLast="0"/>
      <w:bookmarkEnd w:id="1"/>
    </w:p>
    <w:p w14:paraId="11A9665F" w14:textId="0F45B034" w:rsidR="00B05514" w:rsidRDefault="00B05514">
      <w:pPr>
        <w:rPr>
          <w:b/>
        </w:rPr>
      </w:pPr>
    </w:p>
    <w:p w14:paraId="7F8566CC" w14:textId="3CE1069F" w:rsidR="000F0716" w:rsidRDefault="000F0716">
      <w:pPr>
        <w:rPr>
          <w:b/>
        </w:rPr>
      </w:pPr>
    </w:p>
    <w:p w14:paraId="7DF5CF19" w14:textId="77777777" w:rsidR="00EA6143" w:rsidRPr="00FC6DFE" w:rsidRDefault="00EA6143" w:rsidP="00FC6DFE">
      <w:pPr>
        <w:adjustRightInd w:val="0"/>
        <w:contextualSpacing/>
        <w:jc w:val="both"/>
        <w:rPr>
          <w:szCs w:val="20"/>
        </w:rPr>
      </w:pPr>
    </w:p>
    <w:p w14:paraId="1EE406F5" w14:textId="2F421B78" w:rsidR="00597CF4" w:rsidRPr="00FC6DFE" w:rsidRDefault="00597CF4" w:rsidP="00FC6DFE">
      <w:pPr>
        <w:rPr>
          <w:szCs w:val="20"/>
        </w:rPr>
      </w:pPr>
      <w:r w:rsidRPr="00FC6DFE">
        <w:rPr>
          <w:szCs w:val="20"/>
        </w:rPr>
        <w:br w:type="page"/>
      </w:r>
    </w:p>
    <w:p w14:paraId="2CEB98B5" w14:textId="15D064ED" w:rsidR="00597CF4" w:rsidRPr="00FC6DFE" w:rsidRDefault="00597CF4" w:rsidP="00FC6DFE">
      <w:pPr>
        <w:adjustRightInd w:val="0"/>
        <w:contextualSpacing/>
        <w:jc w:val="both"/>
        <w:rPr>
          <w:szCs w:val="20"/>
        </w:rPr>
      </w:pPr>
      <w:r w:rsidRPr="00FC6DFE">
        <w:rPr>
          <w:b/>
          <w:color w:val="0070C0"/>
          <w:szCs w:val="20"/>
        </w:rPr>
        <w:lastRenderedPageBreak/>
        <w:t xml:space="preserve">REFERENCES </w:t>
      </w:r>
    </w:p>
    <w:sdt>
      <w:sdtPr>
        <w:rPr>
          <w:color w:val="000000" w:themeColor="text1"/>
          <w:szCs w:val="20"/>
        </w:rPr>
        <w:alias w:val="SmartCite Bibliography"/>
        <w:tag w:val="Science"/>
        <w:id w:val="-1510515030"/>
        <w:placeholder>
          <w:docPart w:val="DefaultPlaceholder_-1854013440"/>
        </w:placeholder>
      </w:sdtPr>
      <w:sdtEndPr/>
      <w:sdtContent>
        <w:p w14:paraId="631B3F18" w14:textId="77777777" w:rsidR="00D2516C" w:rsidRPr="00D2516C" w:rsidRDefault="00D2516C">
          <w:pPr>
            <w:divId w:val="913592578"/>
            <w:rPr>
              <w:rFonts w:eastAsia="Times New Roman"/>
              <w:color w:val="000000"/>
            </w:rPr>
          </w:pPr>
        </w:p>
        <w:p w14:paraId="27507494" w14:textId="77777777" w:rsidR="00D2516C" w:rsidRPr="00D2516C" w:rsidRDefault="00D2516C">
          <w:pPr>
            <w:divId w:val="913592578"/>
            <w:rPr>
              <w:rFonts w:eastAsiaTheme="minorEastAsia"/>
              <w:color w:val="000000"/>
            </w:rPr>
          </w:pPr>
          <w:r w:rsidRPr="00D2516C">
            <w:rPr>
              <w:color w:val="000000"/>
            </w:rPr>
            <w:t xml:space="preserve">1. D. S. Stephens, M. J. McElrath, COVID-19 and the Path to Immunity. </w:t>
          </w:r>
          <w:r w:rsidRPr="00D2516C">
            <w:rPr>
              <w:i/>
              <w:iCs/>
              <w:color w:val="000000"/>
            </w:rPr>
            <w:t>Jama</w:t>
          </w:r>
          <w:r w:rsidRPr="00D2516C">
            <w:rPr>
              <w:color w:val="000000"/>
            </w:rPr>
            <w:t xml:space="preserve">. </w:t>
          </w:r>
          <w:r w:rsidRPr="00D2516C">
            <w:rPr>
              <w:b/>
              <w:bCs/>
              <w:color w:val="000000"/>
            </w:rPr>
            <w:t>324</w:t>
          </w:r>
          <w:r w:rsidRPr="00D2516C">
            <w:rPr>
              <w:color w:val="000000"/>
            </w:rPr>
            <w:t xml:space="preserve"> (2020), doi:10.1001/jama.2020.16656.</w:t>
          </w:r>
        </w:p>
        <w:p w14:paraId="54952B14" w14:textId="77777777" w:rsidR="00D2516C" w:rsidRPr="00D2516C" w:rsidRDefault="00D2516C">
          <w:pPr>
            <w:divId w:val="913592578"/>
            <w:rPr>
              <w:color w:val="000000"/>
            </w:rPr>
          </w:pPr>
          <w:r w:rsidRPr="00D2516C">
            <w:rPr>
              <w:color w:val="000000"/>
            </w:rPr>
            <w:t xml:space="preserve">2. A. Grifoni, D. Weiskopf, S. I. Ramirez, J. Mateus, J. M. Dan, C. R. Moderbacher, S. A. Rawlings, A. Sutherland, L. Premkumar, R. S. Jadi, D. Marrama, A. M. de Silva, A. Frazier, A. F. Carlin, J. A. Greenbaum, B. Peters, F. Krammer, D. M. Smith, S. Crotty, A. Sette, Targets of T Cell Responses to SARS-CoV-2 Coronavirus in Humans with COVID-19 Disease and Unexposed Individuals. </w:t>
          </w:r>
          <w:r w:rsidRPr="00D2516C">
            <w:rPr>
              <w:i/>
              <w:iCs/>
              <w:color w:val="000000"/>
            </w:rPr>
            <w:t>Cell</w:t>
          </w:r>
          <w:r w:rsidRPr="00D2516C">
            <w:rPr>
              <w:color w:val="000000"/>
            </w:rPr>
            <w:t xml:space="preserve">. </w:t>
          </w:r>
          <w:r w:rsidRPr="00D2516C">
            <w:rPr>
              <w:b/>
              <w:bCs/>
              <w:color w:val="000000"/>
            </w:rPr>
            <w:t>181</w:t>
          </w:r>
          <w:r w:rsidRPr="00D2516C">
            <w:rPr>
              <w:color w:val="000000"/>
            </w:rPr>
            <w:t>, 1489-1501.e15 (2020).</w:t>
          </w:r>
        </w:p>
        <w:p w14:paraId="79A28BE2" w14:textId="77777777" w:rsidR="00D2516C" w:rsidRPr="00D2516C" w:rsidRDefault="00D2516C">
          <w:pPr>
            <w:divId w:val="913592578"/>
            <w:rPr>
              <w:color w:val="000000"/>
            </w:rPr>
          </w:pPr>
          <w:r w:rsidRPr="00D2516C">
            <w:rPr>
              <w:color w:val="000000"/>
            </w:rPr>
            <w:t xml:space="preserve">3. F. Krammer, SARS-CoV-2 vaccines in development. </w:t>
          </w:r>
          <w:r w:rsidRPr="00D2516C">
            <w:rPr>
              <w:i/>
              <w:iCs/>
              <w:color w:val="000000"/>
            </w:rPr>
            <w:t>Nature</w:t>
          </w:r>
          <w:r w:rsidRPr="00D2516C">
            <w:rPr>
              <w:color w:val="000000"/>
            </w:rPr>
            <w:t xml:space="preserve">. </w:t>
          </w:r>
          <w:r w:rsidRPr="00D2516C">
            <w:rPr>
              <w:b/>
              <w:bCs/>
              <w:color w:val="000000"/>
            </w:rPr>
            <w:t>586</w:t>
          </w:r>
          <w:r w:rsidRPr="00D2516C">
            <w:rPr>
              <w:color w:val="000000"/>
            </w:rPr>
            <w:t>, 516–527 (2020).</w:t>
          </w:r>
        </w:p>
        <w:p w14:paraId="6BDD5356" w14:textId="77777777" w:rsidR="00D2516C" w:rsidRPr="00D2516C" w:rsidRDefault="00D2516C">
          <w:pPr>
            <w:divId w:val="913592578"/>
            <w:rPr>
              <w:color w:val="000000"/>
            </w:rPr>
          </w:pPr>
          <w:r w:rsidRPr="00D2516C">
            <w:rPr>
              <w:color w:val="000000"/>
            </w:rPr>
            <w:t xml:space="preserve">4. M. S. Suthar, M. G. Zimmerman, R. C. Kauffman, G. Mantus, S. L. Linderman, W. H. Hudson, A. Vanderheiden, L. Nyhoff, C. W. Davis, S. Adekunle, M. Affer, M. Sherman, S. Reynolds, H. P. Verkerke, D. N. Alter, J. Guarner, J. Bryksin, M. Horwath, C. M. Arthur, N. Saakadze, G. H. Smith, S. Edupuganti, E. M. Scherer, K. Hellmeister, A. Cheng, J. A. Morales, A. S. Neish, S. R. Stowell, F. Frank, E. Ortlund, E. Anderson, V. D. Menachery, N. Rouphael, A. Mehta, D. S. Stephens, R. Ahmed, J. D. Roback, J. Wrammert, Rapid generation of neutralizing antibody responses in COVID-19 patients. </w:t>
          </w:r>
          <w:r w:rsidRPr="00D2516C">
            <w:rPr>
              <w:i/>
              <w:iCs/>
              <w:color w:val="000000"/>
            </w:rPr>
            <w:t>Cell Reports Medicine</w:t>
          </w:r>
          <w:r w:rsidRPr="00D2516C">
            <w:rPr>
              <w:color w:val="000000"/>
            </w:rPr>
            <w:t xml:space="preserve">. </w:t>
          </w:r>
          <w:r w:rsidRPr="00D2516C">
            <w:rPr>
              <w:b/>
              <w:bCs/>
              <w:color w:val="000000"/>
            </w:rPr>
            <w:t>1</w:t>
          </w:r>
          <w:r w:rsidRPr="00D2516C">
            <w:rPr>
              <w:color w:val="000000"/>
            </w:rPr>
            <w:t>, 100040 (2020).</w:t>
          </w:r>
        </w:p>
        <w:p w14:paraId="24D2FC5C" w14:textId="77777777" w:rsidR="00D2516C" w:rsidRPr="00D2516C" w:rsidRDefault="00D2516C">
          <w:pPr>
            <w:divId w:val="913592578"/>
            <w:rPr>
              <w:color w:val="000000"/>
            </w:rPr>
          </w:pPr>
          <w:r w:rsidRPr="00D2516C">
            <w:rPr>
              <w:color w:val="000000"/>
            </w:rPr>
            <w:t xml:space="preserve">5. C. R. Moderbacher, S. I. Ramirez, J. M. Dan, A. Grifoni, K. M. Hastie, D. Weiskopf, S. Belanger, R. K. Abbott, C. Kim, J. Choi, Y. Kato, E. G. Crotty, C. Kim, S. A. Rawlings, J. Mateus, L. P. V. Tse, A. Frazier, R. Baric, B. Peters, J. Greenbaum, E. O. Saphire, D. M. Smith, A. Sette, S. Crotty, Antigen-specific adaptive immunity to SARS-CoV-2 in acute COVID-19 and associations with age and disease severity. </w:t>
          </w:r>
          <w:r w:rsidRPr="00D2516C">
            <w:rPr>
              <w:i/>
              <w:iCs/>
              <w:color w:val="000000"/>
            </w:rPr>
            <w:t>Cell</w:t>
          </w:r>
          <w:r w:rsidRPr="00D2516C">
            <w:rPr>
              <w:color w:val="000000"/>
            </w:rPr>
            <w:t xml:space="preserve">. </w:t>
          </w:r>
          <w:r w:rsidRPr="00D2516C">
            <w:rPr>
              <w:b/>
              <w:bCs/>
              <w:color w:val="000000"/>
            </w:rPr>
            <w:t>183</w:t>
          </w:r>
          <w:r w:rsidRPr="00D2516C">
            <w:rPr>
              <w:color w:val="000000"/>
            </w:rPr>
            <w:t>, 996-1012.e19 (2020).</w:t>
          </w:r>
        </w:p>
        <w:p w14:paraId="4D282179" w14:textId="77777777" w:rsidR="00D2516C" w:rsidRPr="00D2516C" w:rsidRDefault="00D2516C">
          <w:pPr>
            <w:divId w:val="913592578"/>
            <w:rPr>
              <w:color w:val="000000"/>
            </w:rPr>
          </w:pPr>
          <w:r w:rsidRPr="00D2516C">
            <w:rPr>
              <w:color w:val="000000"/>
            </w:rPr>
            <w:t xml:space="preserve">6. R. Zhou, K. K.-W. To, Y.-C. Wong, L. Liu, B. Zhou, X. Li, H. Huang, Y. Mo, T.-Y. Luk, T. T.-K. Lau, P. Yeung, W.-M. Chan, A. K.-L. Wu, K.-C. Lung, O. T.-Y. Tsang, W.-S. Leung, I. F.-N. Hung, K.-Y. Yuen, Z. Chen, Acute SARS-CoV-2 infection impairs dendritic cell and T cell responses. </w:t>
          </w:r>
          <w:r w:rsidRPr="00D2516C">
            <w:rPr>
              <w:i/>
              <w:iCs/>
              <w:color w:val="000000"/>
            </w:rPr>
            <w:t>Immunity</w:t>
          </w:r>
          <w:r w:rsidRPr="00D2516C">
            <w:rPr>
              <w:color w:val="000000"/>
            </w:rPr>
            <w:t xml:space="preserve">. </w:t>
          </w:r>
          <w:r w:rsidRPr="00D2516C">
            <w:rPr>
              <w:b/>
              <w:bCs/>
              <w:color w:val="000000"/>
            </w:rPr>
            <w:t>53</w:t>
          </w:r>
          <w:r w:rsidRPr="00D2516C">
            <w:rPr>
              <w:color w:val="000000"/>
            </w:rPr>
            <w:t>, 864-877.e5 (2020).</w:t>
          </w:r>
        </w:p>
        <w:p w14:paraId="179906CF" w14:textId="77777777" w:rsidR="00D2516C" w:rsidRPr="00D2516C" w:rsidRDefault="00D2516C">
          <w:pPr>
            <w:divId w:val="913592578"/>
            <w:rPr>
              <w:color w:val="000000"/>
            </w:rPr>
          </w:pPr>
          <w:r w:rsidRPr="00D2516C">
            <w:rPr>
              <w:color w:val="000000"/>
            </w:rPr>
            <w:t xml:space="preserve">7. M. Liao, Y. Liu, J. Yuan, Y. Wen, G. Xu, J. Zhao, L. Cheng, J. Li, X. Wang, F. Wang, L. Liu, I. Amit, S. Zhang, Z. Zhang, Single-cell landscape of bronchoalveolar immune cells in patients with COVID-19. </w:t>
          </w:r>
          <w:r w:rsidRPr="00D2516C">
            <w:rPr>
              <w:i/>
              <w:iCs/>
              <w:color w:val="000000"/>
            </w:rPr>
            <w:t>Nat Med</w:t>
          </w:r>
          <w:r w:rsidRPr="00D2516C">
            <w:rPr>
              <w:color w:val="000000"/>
            </w:rPr>
            <w:t xml:space="preserve">. </w:t>
          </w:r>
          <w:r w:rsidRPr="00D2516C">
            <w:rPr>
              <w:b/>
              <w:bCs/>
              <w:color w:val="000000"/>
            </w:rPr>
            <w:t>26</w:t>
          </w:r>
          <w:r w:rsidRPr="00D2516C">
            <w:rPr>
              <w:color w:val="000000"/>
            </w:rPr>
            <w:t>, 842–844 (2020).</w:t>
          </w:r>
        </w:p>
        <w:p w14:paraId="64A70398" w14:textId="77777777" w:rsidR="00D2516C" w:rsidRPr="00D2516C" w:rsidRDefault="00D2516C">
          <w:pPr>
            <w:divId w:val="913592578"/>
            <w:rPr>
              <w:color w:val="000000"/>
            </w:rPr>
          </w:pPr>
          <w:r w:rsidRPr="00D2516C">
            <w:rPr>
              <w:color w:val="000000"/>
            </w:rPr>
            <w:t xml:space="preserve">8. A. G. Laing, A. Lorenc, I. del M. del Barrio, A. Das, M. Fish, L. Monin, M. Muñoz-Ruiz, D. R. McKenzie, T. S. Hayday, I. Francos-Quijorna, S. Kamdar, M. Joseph, D. Davies, R. Davis, A. Jennings, I. Zlatareva, P. Vantourout, Y. Wu, V. Sofra, F. Cano, M. Greco, E. Theodoridis, J. Freedman, S. Gee, J. N. E. Chan, S. Ryan, E. Bugallo-Blanco, P. Peterson, K. Kisand, L. Haljasmägi, L. Chadli, P. Moingeon, L. Martinez, B. Merrick, K. Bisnauthsing, K. Brooks, M. A. A. Ibrahim, J. Mason, F. L. Gomez, K. Babalola, S. Abdul-Jawad, J. Cason, C. Mant, J. Seow, C. Graham, K. J. Doores, F. D. Rosa, J. Edgeworth, M. Shankar-Hari, A. C. Hayday, A dynamic COVID-19 immune signature includes associations with poor prognosis. </w:t>
          </w:r>
          <w:r w:rsidRPr="00D2516C">
            <w:rPr>
              <w:i/>
              <w:iCs/>
              <w:color w:val="000000"/>
            </w:rPr>
            <w:t>Nat Med</w:t>
          </w:r>
          <w:r w:rsidRPr="00D2516C">
            <w:rPr>
              <w:color w:val="000000"/>
            </w:rPr>
            <w:t xml:space="preserve">. </w:t>
          </w:r>
          <w:r w:rsidRPr="00D2516C">
            <w:rPr>
              <w:b/>
              <w:bCs/>
              <w:color w:val="000000"/>
            </w:rPr>
            <w:t>26</w:t>
          </w:r>
          <w:r w:rsidRPr="00D2516C">
            <w:rPr>
              <w:color w:val="000000"/>
            </w:rPr>
            <w:t>, 1623–1635 (2020).</w:t>
          </w:r>
        </w:p>
        <w:p w14:paraId="7641DA99" w14:textId="77777777" w:rsidR="00D2516C" w:rsidRPr="00D2516C" w:rsidRDefault="00D2516C">
          <w:pPr>
            <w:divId w:val="913592578"/>
            <w:rPr>
              <w:color w:val="000000"/>
            </w:rPr>
          </w:pPr>
          <w:r w:rsidRPr="00D2516C">
            <w:rPr>
              <w:color w:val="000000"/>
            </w:rPr>
            <w:t xml:space="preserve">9. D. Blanco-Melo, B. E. Nilsson-Payant, W.-C. Liu, S. Uhl, D. Hoagland, R. Møller, T. X. Jordan, K. Oishi, M. Panis, D. Sachs, T. T. Wang, R. E. Schwartz, J. K. Lim, R. A. Albrecht, B. R. tenOever, Imbalanced Host Response to SARS-CoV-2 Drives Development of COVID-19. </w:t>
          </w:r>
          <w:r w:rsidRPr="00D2516C">
            <w:rPr>
              <w:i/>
              <w:iCs/>
              <w:color w:val="000000"/>
            </w:rPr>
            <w:t>Cell</w:t>
          </w:r>
          <w:r w:rsidRPr="00D2516C">
            <w:rPr>
              <w:color w:val="000000"/>
            </w:rPr>
            <w:t xml:space="preserve">. </w:t>
          </w:r>
          <w:r w:rsidRPr="00D2516C">
            <w:rPr>
              <w:b/>
              <w:bCs/>
              <w:color w:val="000000"/>
            </w:rPr>
            <w:t>181</w:t>
          </w:r>
          <w:r w:rsidRPr="00D2516C">
            <w:rPr>
              <w:color w:val="000000"/>
            </w:rPr>
            <w:t>, 1036-1045.e9 (2020).</w:t>
          </w:r>
        </w:p>
        <w:p w14:paraId="576C0D80" w14:textId="77777777" w:rsidR="00D2516C" w:rsidRPr="00D2516C" w:rsidRDefault="00D2516C">
          <w:pPr>
            <w:divId w:val="913592578"/>
            <w:rPr>
              <w:color w:val="000000"/>
            </w:rPr>
          </w:pPr>
          <w:r w:rsidRPr="00D2516C">
            <w:rPr>
              <w:color w:val="000000"/>
            </w:rPr>
            <w:t xml:space="preserve">10. P. S. Arunachalam, F. Wimmers, C. K. P. Mok, R. A. P. M. Perera, M. Scott, T. Hagan, N. Sigal, Y. Feng, L. Bristow, O. T.-Y. Tsang, D. Wagh, J. Coller, K. L. Pellegrini, D. Kazmin, G. Alaaeddine, W. S. Leung, J. M. C. Chan, T. S. H. Chik, C. Y. C. Choi, C. Huerta, M. P. McCullough, H. Lv, E. Anderson, S. Edupuganti, A. A. Upadhyay, S. E. Bosinger, H. T. Maecker, P. Khatri, N. Rouphael, M. Peiris, B. Pulendran, Systems biological assessment of immunity to mild versus severe COVID-19 infection in humans. </w:t>
          </w:r>
          <w:r w:rsidRPr="00D2516C">
            <w:rPr>
              <w:i/>
              <w:iCs/>
              <w:color w:val="000000"/>
            </w:rPr>
            <w:t>Science</w:t>
          </w:r>
          <w:r w:rsidRPr="00D2516C">
            <w:rPr>
              <w:color w:val="000000"/>
            </w:rPr>
            <w:t>, eabc6261 (2020).</w:t>
          </w:r>
        </w:p>
        <w:p w14:paraId="674ED352" w14:textId="77777777" w:rsidR="00D2516C" w:rsidRPr="00D2516C" w:rsidRDefault="00D2516C">
          <w:pPr>
            <w:divId w:val="913592578"/>
            <w:rPr>
              <w:color w:val="000000"/>
            </w:rPr>
          </w:pPr>
          <w:r w:rsidRPr="00D2516C">
            <w:rPr>
              <w:color w:val="000000"/>
            </w:rPr>
            <w:lastRenderedPageBreak/>
            <w:t xml:space="preserve">11. P. Bastard, L. B. Rosen, Q. Zhang, E. Michailidis, H.-H. Hoffmann, Y. Zhang, K. Dorgham, Q. Philippot, J. Rosain, V. Béziat, J. Manry, E. Shaw, L. Haljasmägi, P. Peterson, L. Lorenzo, L. Bizien, S. Trouillet-Assant, K. Dobbs, A. A. de Jesus, A. Belot, A. Kallaste, E. Catherinot, Y. Tandjaoui-Lambiotte, J. L. Pen, G. Kerner, B. Bigio, Y. Seeleuthner, R. Yang, A. Bolze, A. N. Spaan, O. M. Delmonte, M. S. Abers, A. Aiuti, G. Casari, V. Lampasona, L. Piemonti, F. Ciceri, K. Bilguvar, R. P. Lifton, M. Vasse, D. M. Smadja, M. Migaud, J. Hadjadj, B. Terrier, D. Duffy, L. Quintana-Murci, D. van de Beek, L. Roussel, D. C. Vinh, S. G. Tangye, F. Haerynck, D. Dalmau, J. Martinez-Picado, P. Brodin, M. C. Nussenzweig, S. Boisson-Dupuis, C. Rodríguez-Gallego, G. Vogt, T. H. Mogensen, A. J. Oler, J. Gu, P. D. Burbelo, J. I. Cohen, A. Biondi, L. R. Bettini, M. D’Angio, P. Bonfanti, P. Rossignol, J. Mayaux, F. Rieux-Laucat, E. S. Husebye, F. Fusco, M. V. Ursini, L. Imberti, A. Sottini, S. Paghera, E. Quiros-Roldan, C. Rossi, R. Castagnoli, D. Montagna, A. Licari, G. L. Marseglia, X. Duval, J. Ghosn, H. Lab§, N.-U. I. R. to C. Group§, C. Clinicians§, C.-S. Clinicians§, I. C. Group§, F. C. C. S. Group§, T. M. I. Consortium§, C.-C. Cohort§, A. U. C.-19 Biobank§, C. H. G. Effort§, J. S. Tsang, R. Goldbach-Mansky, K. Kisand, M. S. Lionakis, A. Puel, S.-Y. Zhang, S. M. Holland, G. Gorochov, E. Jouanguy, C. M. Rice, A. Cobat, L. D. Notarangelo, L. Abel, H. C. Su, J.-L. Casanova, Autoantibodies against type I IFNs in patients with life-threatening COVID-19. </w:t>
          </w:r>
          <w:r w:rsidRPr="00D2516C">
            <w:rPr>
              <w:i/>
              <w:iCs/>
              <w:color w:val="000000"/>
            </w:rPr>
            <w:t>Science</w:t>
          </w:r>
          <w:r w:rsidRPr="00D2516C">
            <w:rPr>
              <w:color w:val="000000"/>
            </w:rPr>
            <w:t xml:space="preserve">. </w:t>
          </w:r>
          <w:r w:rsidRPr="00D2516C">
            <w:rPr>
              <w:b/>
              <w:bCs/>
              <w:color w:val="000000"/>
            </w:rPr>
            <w:t>370</w:t>
          </w:r>
          <w:r w:rsidRPr="00D2516C">
            <w:rPr>
              <w:color w:val="000000"/>
            </w:rPr>
            <w:t>, eabd4585 (2020).</w:t>
          </w:r>
        </w:p>
        <w:p w14:paraId="560DD93D" w14:textId="77777777" w:rsidR="00D2516C" w:rsidRPr="00D2516C" w:rsidRDefault="00D2516C">
          <w:pPr>
            <w:divId w:val="913592578"/>
            <w:rPr>
              <w:color w:val="000000"/>
            </w:rPr>
          </w:pPr>
          <w:r w:rsidRPr="00D2516C">
            <w:rPr>
              <w:color w:val="000000"/>
            </w:rPr>
            <w:t xml:space="preserve">12. Q. Zhang, P. Bastard, Z. Liu, J. L. Pen, M. Moncada-Velez, J. Chen, M. Ogishi, I. K. D. Sabli, S. Hodeib, C. Korol, J. Rosain, K. Bilguvar, J. Ye, A. Bolze, B. Bigio, R. Yang, A. A. Arias, Q. Zhou, Y. Zhang, F. Onodi, S. Korniotis, L. Karpf, Q. Philippot, M. Chbihi, L. Bonnet-Madin, K. Dorgham, N. Smith, W. M. Schneider, B. S. Razooky, H.-H. Hoffmann, E. Michailidis, L. Moens, J. E. Han, L. Lorenzo, L. Bizien, P. Meade, A.-L. Neehus, A. C. Ugurbil, A. Corneau, G. Kerner, P. Zhang, F. Rapaport, Y. Seeleuthner, J. Manry, C. Masson, Y. Schmitt, A. Schlüter, T. L. Voyer, T. Khan, J. Li, J. Fellay, L. Roussel, M. Shahrooei, M. F. Alosaimi, D. Mansouri, H. Al-Saud, F. Al-Mulla, F. Almourfi, S. Z. Al-Muhsen, F. Alsohime, S. A. Turki, R. Hasanato, D. van de Beek, A. Biondi, L. R. Bettini, M. D’Angio, P. Bonfanti, L. Imberti, A. Sottini, S. Paghera, E. Quiros-Roldan, C. Rossi, A. J. Oler, M. F. Tompkins, C. Alba, I. Vandernoot, J.-C. Goffard, G. Smits, I. Migeotte, F. Haerynck, P. Soler-Palacin, A. Martin-Nalda, R. Colobran, P.-E. Morange, S. Keles, F. Çölkesen, T. Ozcelik, K. K. Yasar, S. Senoglu, Ş. N. Karabela, C. R. Gallego, G. Novelli, S. Hraiech, Y. Tandjaoui-Lambiotte, X. Duval, C. Laouénan, C.-S. Clinicians†, C. Clinicians†, I. C. Group†, F. C. C. S. Group†, C.-C. Cohort†, A. U. Covid-19, Biobank†, C. H. G. Effort†, NIAID-USUHS, T. C. I. Group†, A. L. Snow, C. L. Dalgard, J. Milner, D. C. Vinh, T. H. Mogensen, N. Marr, A. N. Spaan, B. Boisson, S. Boisson-Dupuis, J. Bustamante, A. Puel, M. Ciancanelli, I. Meyts, T. Maniatis, V. Soumelis, A. Amara, M. Nussenzweig, A. García-Sastre, F. Krammer, A. Pujol, D. Duffy, R. Lifton, S.-Y. Zhang, G. Gorochov, V. Béziat, E. Jouanguy, V. Sancho-Shimizu, C. M. Rice, L. Abel, L. D. Notarangelo, A. Cobat, H. C. Su, J.-L. Casanova, Inborn errors of type I IFN immunity in patients with life-threatening COVID-19. </w:t>
          </w:r>
          <w:r w:rsidRPr="00D2516C">
            <w:rPr>
              <w:i/>
              <w:iCs/>
              <w:color w:val="000000"/>
            </w:rPr>
            <w:t>Science</w:t>
          </w:r>
          <w:r w:rsidRPr="00D2516C">
            <w:rPr>
              <w:color w:val="000000"/>
            </w:rPr>
            <w:t>, eabd4570 (2020).</w:t>
          </w:r>
        </w:p>
        <w:p w14:paraId="6C53DAF0" w14:textId="77777777" w:rsidR="00D2516C" w:rsidRPr="00D2516C" w:rsidRDefault="00D2516C">
          <w:pPr>
            <w:divId w:val="913592578"/>
            <w:rPr>
              <w:color w:val="000000"/>
            </w:rPr>
          </w:pPr>
          <w:r w:rsidRPr="00D2516C">
            <w:rPr>
              <w:color w:val="000000"/>
            </w:rPr>
            <w:t xml:space="preserve">13. D. M. D. Valle, S. Kim-Schulze, H.-H. Huang, N. D. Beckmann, S. Nirenberg, B. Wang, Y. Lavin, T. H. Swartz, D. Madduri, A. Stock, T. U. Marron, H. Xie, M. Patel, K. Tuballes, O. V. Oekelen, A. Rahman, P. Kovatch, J. A. Aberg, E. Schadt, S. Jagannath, M. Mazumdar, A. W. Charney, A. Firpo-Betancourt, D. R. Mendu, J. Jhang, D. Reich, K. Sigel, C. Cordon-Cardo, M. Feldmann, S. Parekh, M. Merad, S. Gnjatic, An inflammatory cytokine signature predicts COVID-19 severity and survival. </w:t>
          </w:r>
          <w:r w:rsidRPr="00D2516C">
            <w:rPr>
              <w:i/>
              <w:iCs/>
              <w:color w:val="000000"/>
            </w:rPr>
            <w:t>Nat Med</w:t>
          </w:r>
          <w:r w:rsidRPr="00D2516C">
            <w:rPr>
              <w:color w:val="000000"/>
            </w:rPr>
            <w:t xml:space="preserve">. </w:t>
          </w:r>
          <w:r w:rsidRPr="00D2516C">
            <w:rPr>
              <w:b/>
              <w:bCs/>
              <w:color w:val="000000"/>
            </w:rPr>
            <w:t>26</w:t>
          </w:r>
          <w:r w:rsidRPr="00D2516C">
            <w:rPr>
              <w:color w:val="000000"/>
            </w:rPr>
            <w:t>, 1636–1643 (2020).</w:t>
          </w:r>
        </w:p>
        <w:p w14:paraId="68032AF6" w14:textId="77777777" w:rsidR="00D2516C" w:rsidRPr="00D2516C" w:rsidRDefault="00D2516C">
          <w:pPr>
            <w:divId w:val="913592578"/>
            <w:rPr>
              <w:color w:val="000000"/>
            </w:rPr>
          </w:pPr>
          <w:r w:rsidRPr="00D2516C">
            <w:rPr>
              <w:color w:val="000000"/>
            </w:rPr>
            <w:t xml:space="preserve">14. L. Kuri-Cervantes, M. B. Pampena, W. Meng, A. M. Rosenfeld, C. A. G. Ittner, A. R. Weisman, R. S. Agyekum, D. Mathew, A. E. Baxter, L. A. Vella, O. Kuthuru, S. A. Apostolidis, L. Bershaw, J. Dougherty, A. R. Greenplate, A. Pattekar, J. Kim, N. Han, S. Gouma, M. E. Weirick, C. P. Arevalo, M. J. Bolton, E. C. Goodwin, E. M. Anderson, S. E. Hensley, T. K. Jones, N. S. Mangalmurti, E. T. L. Prak, E. J. Wherry, N. J. Meyer, M. R. Betts, Comprehensive mapping of immune perturbations associated with severe COVID-19. </w:t>
          </w:r>
          <w:r w:rsidRPr="00D2516C">
            <w:rPr>
              <w:i/>
              <w:iCs/>
              <w:color w:val="000000"/>
            </w:rPr>
            <w:t>Sci Immunol</w:t>
          </w:r>
          <w:r w:rsidRPr="00D2516C">
            <w:rPr>
              <w:color w:val="000000"/>
            </w:rPr>
            <w:t xml:space="preserve">. </w:t>
          </w:r>
          <w:r w:rsidRPr="00D2516C">
            <w:rPr>
              <w:b/>
              <w:bCs/>
              <w:color w:val="000000"/>
            </w:rPr>
            <w:t>5</w:t>
          </w:r>
          <w:r w:rsidRPr="00D2516C">
            <w:rPr>
              <w:color w:val="000000"/>
            </w:rPr>
            <w:t>, eabd7114 (2020).</w:t>
          </w:r>
        </w:p>
        <w:p w14:paraId="5C941048" w14:textId="77777777" w:rsidR="00D2516C" w:rsidRPr="00D2516C" w:rsidRDefault="00D2516C">
          <w:pPr>
            <w:divId w:val="913592578"/>
            <w:rPr>
              <w:color w:val="000000"/>
            </w:rPr>
          </w:pPr>
          <w:r w:rsidRPr="00D2516C">
            <w:rPr>
              <w:color w:val="000000"/>
            </w:rPr>
            <w:lastRenderedPageBreak/>
            <w:t xml:space="preserve">15. S. Li, L. Jiang, X. Li, F. Lin, Y. Wang, B. Li, T. Jiang, W. An, S. Liu, H. Liu, P. Xu, L. Zhao, L. Zhang, J. Mu, H. Wang, J. Kang, Y. Li, L. Huang, C. Zhu, S. Zhao, J. Lu, J. Ji, J. Zhao, Clinical and pathological investigation of severe COVID-19 patients. </w:t>
          </w:r>
          <w:r w:rsidRPr="00D2516C">
            <w:rPr>
              <w:i/>
              <w:iCs/>
              <w:color w:val="000000"/>
            </w:rPr>
            <w:t>Jci Insight</w:t>
          </w:r>
          <w:r w:rsidRPr="00D2516C">
            <w:rPr>
              <w:color w:val="000000"/>
            </w:rPr>
            <w:t xml:space="preserve">. </w:t>
          </w:r>
          <w:r w:rsidRPr="00D2516C">
            <w:rPr>
              <w:b/>
              <w:bCs/>
              <w:color w:val="000000"/>
            </w:rPr>
            <w:t>5</w:t>
          </w:r>
          <w:r w:rsidRPr="00D2516C">
            <w:rPr>
              <w:color w:val="000000"/>
            </w:rPr>
            <w:t xml:space="preserve"> (2020), doi:10.1172/jci.insight.138070.</w:t>
          </w:r>
        </w:p>
        <w:p w14:paraId="37419018" w14:textId="77777777" w:rsidR="00D2516C" w:rsidRPr="00D2516C" w:rsidRDefault="00D2516C">
          <w:pPr>
            <w:divId w:val="913592578"/>
            <w:rPr>
              <w:color w:val="000000"/>
            </w:rPr>
          </w:pPr>
          <w:r w:rsidRPr="00D2516C">
            <w:rPr>
              <w:color w:val="000000"/>
            </w:rPr>
            <w:t xml:space="preserve">16. C. Radermecker, N. Detrembleur, J. Guiot, E. Cavalier, M. Henket, C. d’Emal, C. Vanwinge, D. Cataldo, C. Oury, P. Delvenne, T. Marichal, Neutrophil extracellular traps infiltrate the lung airway, interstitial, and vascular compartments in severe COVID-19. </w:t>
          </w:r>
          <w:r w:rsidRPr="00D2516C">
            <w:rPr>
              <w:i/>
              <w:iCs/>
              <w:color w:val="000000"/>
            </w:rPr>
            <w:t>J Exp Med</w:t>
          </w:r>
          <w:r w:rsidRPr="00D2516C">
            <w:rPr>
              <w:color w:val="000000"/>
            </w:rPr>
            <w:t xml:space="preserve">. </w:t>
          </w:r>
          <w:r w:rsidRPr="00D2516C">
            <w:rPr>
              <w:b/>
              <w:bCs/>
              <w:color w:val="000000"/>
            </w:rPr>
            <w:t>217</w:t>
          </w:r>
          <w:r w:rsidRPr="00D2516C">
            <w:rPr>
              <w:color w:val="000000"/>
            </w:rPr>
            <w:t xml:space="preserve"> (2020), doi:10.1084/jem.20201012.</w:t>
          </w:r>
        </w:p>
        <w:p w14:paraId="6941BECF" w14:textId="77777777" w:rsidR="00D2516C" w:rsidRPr="00D2516C" w:rsidRDefault="00D2516C">
          <w:pPr>
            <w:divId w:val="913592578"/>
            <w:rPr>
              <w:color w:val="000000"/>
            </w:rPr>
          </w:pPr>
          <w:r w:rsidRPr="00D2516C">
            <w:rPr>
              <w:color w:val="000000"/>
            </w:rPr>
            <w:t xml:space="preserve">17. B. Schurink, E. Roos, T. Radonic, E. Barbe, C. S. C. Bouman, H. H. de Boer, G. J. de Bree, E. B. Bulle, E. M. Aronica, S. Florquin, J. Fronczek, L. M. A. Heunks, M. D. de Jong, L. Guo, R. du Long, R. Lutter, P. C. G. Molenaar, E. A. Neefjes-Borst, H. W. M. Niessen, C. J. M. van Noesel, J. J. T. H. Roelofs, E. J. Snijder, E. C. Soer, J. Verheij, A. P. J. Vlaar, W. Vos, N. N. van der Wel, A. C. van der Wal, P. van der Valk, M. Bugiani, Viral presence and immunopathology in patients with lethal COVID-19: a prospective autopsy cohort study. </w:t>
          </w:r>
          <w:r w:rsidRPr="00D2516C">
            <w:rPr>
              <w:i/>
              <w:iCs/>
              <w:color w:val="000000"/>
            </w:rPr>
            <w:t>Lancet Microbe</w:t>
          </w:r>
          <w:r w:rsidRPr="00D2516C">
            <w:rPr>
              <w:color w:val="000000"/>
            </w:rPr>
            <w:t xml:space="preserve">. </w:t>
          </w:r>
          <w:r w:rsidRPr="00D2516C">
            <w:rPr>
              <w:b/>
              <w:bCs/>
              <w:color w:val="000000"/>
            </w:rPr>
            <w:t>1</w:t>
          </w:r>
          <w:r w:rsidRPr="00D2516C">
            <w:rPr>
              <w:color w:val="000000"/>
            </w:rPr>
            <w:t>, e290–e299 (2020).</w:t>
          </w:r>
        </w:p>
        <w:p w14:paraId="1A420017" w14:textId="77777777" w:rsidR="00D2516C" w:rsidRPr="00D2516C" w:rsidRDefault="00D2516C">
          <w:pPr>
            <w:divId w:val="913592578"/>
            <w:rPr>
              <w:color w:val="000000"/>
            </w:rPr>
          </w:pPr>
          <w:r w:rsidRPr="00D2516C">
            <w:rPr>
              <w:color w:val="000000"/>
            </w:rPr>
            <w:t xml:space="preserve">18. M. Aid, K. Busman-Sahay, S. J. Vidal, Z. Maliga, S. Bondoc, C. Starke, M. Terry, C. A. Jacobson, L. Wrijil, S. Ducat, O. R. Brook, A. D. Miller, M. Porto, K. L. Pellegrini, M. Pino, T. N. Hoang, A. Chandrashekar, S. Patel, K. Stephenson, S. E. Bosinger, H. Andersen, M. G. Lewis, J. L. Hecht, P. K. Sorger, A. J. Martinot, J. D. Estes, D. H. Barouch, Vascular Disease and Thrombosis in SARS-CoV-2 Infected Rhesus Macaques. </w:t>
          </w:r>
          <w:r w:rsidRPr="00D2516C">
            <w:rPr>
              <w:i/>
              <w:iCs/>
              <w:color w:val="000000"/>
            </w:rPr>
            <w:t>Cell</w:t>
          </w:r>
          <w:r w:rsidRPr="00D2516C">
            <w:rPr>
              <w:color w:val="000000"/>
            </w:rPr>
            <w:t xml:space="preserve"> (2020), doi:10.1016/j.cell.2020.10.005.</w:t>
          </w:r>
        </w:p>
        <w:p w14:paraId="710A339E" w14:textId="77777777" w:rsidR="00D2516C" w:rsidRPr="00D2516C" w:rsidRDefault="00D2516C">
          <w:pPr>
            <w:divId w:val="913592578"/>
            <w:rPr>
              <w:color w:val="000000"/>
            </w:rPr>
          </w:pPr>
          <w:r w:rsidRPr="00D2516C">
            <w:rPr>
              <w:color w:val="000000"/>
            </w:rPr>
            <w:t xml:space="preserve">19. N. Baumgarth, J. Nikolich-Žugich, F. E.-H. Lee, D. Bhattacharya, Antibody Responses to SARS-CoV-2: Let’s Stick to Known Knowns. </w:t>
          </w:r>
          <w:r w:rsidRPr="00D2516C">
            <w:rPr>
              <w:i/>
              <w:iCs/>
              <w:color w:val="000000"/>
            </w:rPr>
            <w:t>J Immunol</w:t>
          </w:r>
          <w:r w:rsidRPr="00D2516C">
            <w:rPr>
              <w:color w:val="000000"/>
            </w:rPr>
            <w:t>, ji2000839 (2020).</w:t>
          </w:r>
        </w:p>
        <w:p w14:paraId="2F6B1642" w14:textId="77777777" w:rsidR="00D2516C" w:rsidRPr="00D2516C" w:rsidRDefault="00D2516C">
          <w:pPr>
            <w:divId w:val="913592578"/>
            <w:rPr>
              <w:color w:val="000000"/>
            </w:rPr>
          </w:pPr>
          <w:r w:rsidRPr="00D2516C">
            <w:rPr>
              <w:color w:val="000000"/>
            </w:rPr>
            <w:t>20. A. Wajnberg, F. Amanat, A. Firpo, D. Altman, M. Bailey, M. Mansour, M. McMahon, P. Meade, D. R. Mendu, K. Muellers, D. Stadlbauer, K. Stone, S. Strohmeier, J. Aberg, D. Reich, F. Krammer, C. Cordon-Cardo, SARS-CoV-2 infection induces robust, neutralizing antibody responses that are stable for at least three months, doi:10.1101/2020.07.14.20151126.</w:t>
          </w:r>
        </w:p>
        <w:p w14:paraId="3A419E25" w14:textId="77777777" w:rsidR="00D2516C" w:rsidRPr="00D2516C" w:rsidRDefault="00D2516C">
          <w:pPr>
            <w:divId w:val="913592578"/>
            <w:rPr>
              <w:color w:val="000000"/>
            </w:rPr>
          </w:pPr>
          <w:r w:rsidRPr="00D2516C">
            <w:rPr>
              <w:color w:val="000000"/>
            </w:rPr>
            <w:t xml:space="preserve">21. A. Sariol, S. Perlman, Lessons for COVID-19 immunity from other coronavirus infections. </w:t>
          </w:r>
          <w:r w:rsidRPr="00D2516C">
            <w:rPr>
              <w:i/>
              <w:iCs/>
              <w:color w:val="000000"/>
            </w:rPr>
            <w:t>Immunity</w:t>
          </w:r>
          <w:r w:rsidRPr="00D2516C">
            <w:rPr>
              <w:color w:val="000000"/>
            </w:rPr>
            <w:t xml:space="preserve">. </w:t>
          </w:r>
          <w:r w:rsidRPr="00D2516C">
            <w:rPr>
              <w:b/>
              <w:bCs/>
              <w:color w:val="000000"/>
            </w:rPr>
            <w:t>53</w:t>
          </w:r>
          <w:r w:rsidRPr="00D2516C">
            <w:rPr>
              <w:color w:val="000000"/>
            </w:rPr>
            <w:t>, 248–263 (2020).</w:t>
          </w:r>
        </w:p>
        <w:p w14:paraId="025CC5D1" w14:textId="77777777" w:rsidR="00D2516C" w:rsidRPr="00D2516C" w:rsidRDefault="00D2516C">
          <w:pPr>
            <w:divId w:val="913592578"/>
            <w:rPr>
              <w:color w:val="000000"/>
            </w:rPr>
          </w:pPr>
          <w:r w:rsidRPr="00D2516C">
            <w:rPr>
              <w:color w:val="000000"/>
            </w:rPr>
            <w:t xml:space="preserve">22. K. Subbarao, SARS-CoV-2: A New Song Recalls an Old Melody. </w:t>
          </w:r>
          <w:r w:rsidRPr="00D2516C">
            <w:rPr>
              <w:i/>
              <w:iCs/>
              <w:color w:val="000000"/>
            </w:rPr>
            <w:t>Cell Host Microbe</w:t>
          </w:r>
          <w:r w:rsidRPr="00D2516C">
            <w:rPr>
              <w:color w:val="000000"/>
            </w:rPr>
            <w:t xml:space="preserve">. </w:t>
          </w:r>
          <w:r w:rsidRPr="00D2516C">
            <w:rPr>
              <w:b/>
              <w:bCs/>
              <w:color w:val="000000"/>
            </w:rPr>
            <w:t>27</w:t>
          </w:r>
          <w:r w:rsidRPr="00D2516C">
            <w:rPr>
              <w:color w:val="000000"/>
            </w:rPr>
            <w:t>, 692–694 (2020).</w:t>
          </w:r>
        </w:p>
        <w:p w14:paraId="3C1D8445" w14:textId="77777777" w:rsidR="00D2516C" w:rsidRPr="00D2516C" w:rsidRDefault="00D2516C">
          <w:pPr>
            <w:divId w:val="913592578"/>
            <w:rPr>
              <w:color w:val="000000"/>
            </w:rPr>
          </w:pPr>
          <w:r w:rsidRPr="00D2516C">
            <w:rPr>
              <w:color w:val="000000"/>
            </w:rPr>
            <w:t xml:space="preserve">23. W. Deng, L. Bao, J. Liu, C. Xiao, J. Liu, J. Xue, Q. Lv, F. Qi, H. Gao, P. Yu, Y. Xu, Y. Qu, F. Li, Z. Xiang, H. Yu, S. Gong, M. Liu, G. Wang, S. Wang, Z. Song, Y. Liu, W. Zhao, Y. Han, L. Zhao, X. Liu, Q. Wei, C. Qin, Primary exposure to SARS-CoV-2 protects against reinfection in rhesus macaques. </w:t>
          </w:r>
          <w:r w:rsidRPr="00D2516C">
            <w:rPr>
              <w:i/>
              <w:iCs/>
              <w:color w:val="000000"/>
            </w:rPr>
            <w:t>Science</w:t>
          </w:r>
          <w:r w:rsidRPr="00D2516C">
            <w:rPr>
              <w:color w:val="000000"/>
            </w:rPr>
            <w:t>, eabc5343 (2020).</w:t>
          </w:r>
        </w:p>
        <w:p w14:paraId="53681E63" w14:textId="77777777" w:rsidR="00D2516C" w:rsidRPr="00D2516C" w:rsidRDefault="00D2516C">
          <w:pPr>
            <w:divId w:val="913592578"/>
            <w:rPr>
              <w:color w:val="000000"/>
            </w:rPr>
          </w:pPr>
          <w:r w:rsidRPr="00D2516C">
            <w:rPr>
              <w:color w:val="000000"/>
            </w:rPr>
            <w:t xml:space="preserve">24. Q. Gao, L. Bao, H. Mao, L. Wang, K. Xu, M. Yang, Y. Li, L. Zhu, N. Wang, Z. Lv, H. Gao, X. Ge, B. Kan, Y. Hu, J. Liu, F. Cai, D. Jiang, Y. Yin, C. Qin, J. Li, X. Gong, X. Lou, W. Shi, D. Wu, H. Zhang, L. Zhu, W. Deng, Y. Li, J. Lu, C. Li, X. Wang, W. Yin, Y. Zhang, C. Qin, Rapid development of an inactivated vaccine candidate for SARS-CoV-2. </w:t>
          </w:r>
          <w:r w:rsidRPr="00D2516C">
            <w:rPr>
              <w:i/>
              <w:iCs/>
              <w:color w:val="000000"/>
            </w:rPr>
            <w:t>Science</w:t>
          </w:r>
          <w:r w:rsidRPr="00D2516C">
            <w:rPr>
              <w:color w:val="000000"/>
            </w:rPr>
            <w:t>, eabc1932 (2020).</w:t>
          </w:r>
        </w:p>
        <w:p w14:paraId="5C62AC35" w14:textId="77777777" w:rsidR="00D2516C" w:rsidRPr="00D2516C" w:rsidRDefault="00D2516C">
          <w:pPr>
            <w:divId w:val="913592578"/>
            <w:rPr>
              <w:color w:val="000000"/>
            </w:rPr>
          </w:pPr>
          <w:r w:rsidRPr="00D2516C">
            <w:rPr>
              <w:color w:val="000000"/>
            </w:rPr>
            <w:t xml:space="preserve">25. A. Chandrashekar, J. Liu, A. J. Martinot, K. McMahan, N. B. Mercado, L. Peter, L. H. Tostanoski, J. Yu, Z. Maliga, M. Nekorchuk, K. Busman-Sahay, M. Terry, L. M. Wrijil, S. Ducat, D. R. Martinez, C. Atyeo, S. Fischinger, J. S. Burke, M. D. Slein, L. Pessaint, A. V. Ry, J. Greenhouse, T. Taylor, K. Blade, A. Cook, B. Finneyfrock, R. Brown, E. Teow, J. Velasco, R. Zahn, F. Wegmann, P. Abbink, E. A. Bondzie, G. Dagotto, M. S. Gebre, X. He, C. Jacob-Dolan, N. Kordana, Z. Li, M. A. Lifton, S. H. Mahrokhian, L. F. Maxfield, R. Nityanandam, J. P. Nkolola, A. G. Schmidt, A. D. Miller, R. S. Baric, G. Alter, P. K. Sorger, J. D. Estes, H. Andersen, M. G. Lewis, D. H. Barouch, SARS-CoV-2 infection protects against rechallenge in rhesus macaques. </w:t>
          </w:r>
          <w:r w:rsidRPr="00D2516C">
            <w:rPr>
              <w:i/>
              <w:iCs/>
              <w:color w:val="000000"/>
            </w:rPr>
            <w:t>Science</w:t>
          </w:r>
          <w:r w:rsidRPr="00D2516C">
            <w:rPr>
              <w:color w:val="000000"/>
            </w:rPr>
            <w:t xml:space="preserve">. </w:t>
          </w:r>
          <w:r w:rsidRPr="00D2516C">
            <w:rPr>
              <w:b/>
              <w:bCs/>
              <w:color w:val="000000"/>
            </w:rPr>
            <w:t>369</w:t>
          </w:r>
          <w:r w:rsidRPr="00D2516C">
            <w:rPr>
              <w:color w:val="000000"/>
            </w:rPr>
            <w:t>, 812–817 (2020).</w:t>
          </w:r>
        </w:p>
        <w:p w14:paraId="50754AD7" w14:textId="77777777" w:rsidR="00D2516C" w:rsidRPr="00D2516C" w:rsidRDefault="00D2516C">
          <w:pPr>
            <w:divId w:val="913592578"/>
            <w:rPr>
              <w:color w:val="000000"/>
            </w:rPr>
          </w:pPr>
          <w:r w:rsidRPr="00D2516C">
            <w:rPr>
              <w:color w:val="000000"/>
            </w:rPr>
            <w:t xml:space="preserve">26. S. J. Zost, P. Gilchuk, J. B. Case, E. Binshtein, R. E. Chen, J. P. Nkolola, A. Schäfer, J. X. Reidy, A. Trivette, R. S. Nargi, R. E. Sutton, N. Suryadevara, D. R. Martinez, L. E. Williamson, E. C. Chen, T. Jones, S. Day, L. Myers, A. O. Hassan, N. M. Kafai, E. S. Winkler, J. M. Fox, S. Shrihari, B. K. Mueller, J. Meiler, </w:t>
          </w:r>
          <w:r w:rsidRPr="00D2516C">
            <w:rPr>
              <w:color w:val="000000"/>
            </w:rPr>
            <w:lastRenderedPageBreak/>
            <w:t xml:space="preserve">A. Chandrashekar, N. B. Mercado, J. J. Steinhardt, K. Ren, Y.-M. Loo, N. L. Kallewaard, B. T. McCune, S. P. Keeler, M. J. Holtzman, D. H. Barouch, L. E. Gralinski, R. S. Baric, L. B. Thackray, M. S. Diamond, R. H. Carnahan, J. E. Crowe, Potently neutralizing and protective human antibodies against SARS-CoV-2. </w:t>
          </w:r>
          <w:r w:rsidRPr="00D2516C">
            <w:rPr>
              <w:i/>
              <w:iCs/>
              <w:color w:val="000000"/>
            </w:rPr>
            <w:t>Nature</w:t>
          </w:r>
          <w:r w:rsidRPr="00D2516C">
            <w:rPr>
              <w:color w:val="000000"/>
            </w:rPr>
            <w:t xml:space="preserve">. </w:t>
          </w:r>
          <w:r w:rsidRPr="00D2516C">
            <w:rPr>
              <w:b/>
              <w:bCs/>
              <w:color w:val="000000"/>
            </w:rPr>
            <w:t>584</w:t>
          </w:r>
          <w:r w:rsidRPr="00D2516C">
            <w:rPr>
              <w:color w:val="000000"/>
            </w:rPr>
            <w:t>, 443–449 (2020).</w:t>
          </w:r>
        </w:p>
        <w:p w14:paraId="3EC4EEED" w14:textId="77777777" w:rsidR="00D2516C" w:rsidRPr="00D2516C" w:rsidRDefault="00D2516C">
          <w:pPr>
            <w:divId w:val="913592578"/>
            <w:rPr>
              <w:color w:val="000000"/>
            </w:rPr>
          </w:pPr>
          <w:r w:rsidRPr="00D2516C">
            <w:rPr>
              <w:color w:val="000000"/>
            </w:rPr>
            <w:t xml:space="preserve">27. T. F. Rogers, F. Zhao, D. Huang, N. Beutler, A. Burns, W. He, O. Limbo, C. Smith, G. Song, J. Woehl, L. Yang, R. K. Abbott, S. Callaghan, E. Garcia, J. Hurtado, M. Parren, L. Peng, S. Ramirez, J. Ricketts, M. J. Ricciardi, S. A. Rawlings, N. C. Wu, M. Yuan, D. M. Smith, D. Nemazee, J. R. Teijaro, J. E. Voss, I. A. Wilson, R. Andrabi, B. Briney, E. Landais, D. Sok, J. G. Jardine, D. R. Burton, Isolation of potent SARS-CoV-2 neutralizing antibodies and protection from disease in a small animal model. </w:t>
          </w:r>
          <w:r w:rsidRPr="00D2516C">
            <w:rPr>
              <w:i/>
              <w:iCs/>
              <w:color w:val="000000"/>
            </w:rPr>
            <w:t>Science</w:t>
          </w:r>
          <w:r w:rsidRPr="00D2516C">
            <w:rPr>
              <w:color w:val="000000"/>
            </w:rPr>
            <w:t xml:space="preserve">. </w:t>
          </w:r>
          <w:r w:rsidRPr="00D2516C">
            <w:rPr>
              <w:b/>
              <w:bCs/>
              <w:color w:val="000000"/>
            </w:rPr>
            <w:t>369</w:t>
          </w:r>
          <w:r w:rsidRPr="00D2516C">
            <w:rPr>
              <w:color w:val="000000"/>
            </w:rPr>
            <w:t>, 956–963 (2020).</w:t>
          </w:r>
        </w:p>
        <w:p w14:paraId="240EC541" w14:textId="77777777" w:rsidR="00D2516C" w:rsidRPr="00D2516C" w:rsidRDefault="00D2516C">
          <w:pPr>
            <w:divId w:val="913592578"/>
            <w:rPr>
              <w:color w:val="000000"/>
            </w:rPr>
          </w:pPr>
          <w:r w:rsidRPr="00D2516C">
            <w:rPr>
              <w:color w:val="000000"/>
            </w:rPr>
            <w:t xml:space="preserve">28. A. Baum, R. Copin, D. Ajithdoss, A. Zhou, K. Lanza, N. Negron, M. Ni, Y. Wei, G. S. Atwal, A. Oyejide, Y. Goez-Gazi, J. Dutton, E. Clemmons, H. M. Staples, C. Bartley, B. Klaffke, K. Alfson, M. Gazi, O. Gonzales, E. Dick, R. Carrion, L. Pessaint, M. Porto, A. Cook, R. Brown, V. Ali, J. Greenhouse, T. Taylor, H. Andersen, M. G. Lewis, N. Stahl, A. J. Murphy, G. D. Yancopoulos, C. A. Kyratsous, </w:t>
          </w:r>
          <w:r w:rsidRPr="00D2516C">
            <w:rPr>
              <w:i/>
              <w:iCs/>
              <w:color w:val="000000"/>
            </w:rPr>
            <w:t>Biorxiv</w:t>
          </w:r>
          <w:r w:rsidRPr="00D2516C">
            <w:rPr>
              <w:color w:val="000000"/>
            </w:rPr>
            <w:t>, in press, doi:10.1101/2020.08.02.233320.</w:t>
          </w:r>
        </w:p>
        <w:p w14:paraId="65B20935" w14:textId="77777777" w:rsidR="00D2516C" w:rsidRPr="00D2516C" w:rsidRDefault="00D2516C">
          <w:pPr>
            <w:divId w:val="913592578"/>
            <w:rPr>
              <w:color w:val="000000"/>
            </w:rPr>
          </w:pPr>
          <w:r w:rsidRPr="00D2516C">
            <w:rPr>
              <w:color w:val="000000"/>
            </w:rPr>
            <w:t>29. Regeneron, REGN-COV2 ANTIBODY COCKTAIL PROGRAM UPDATE, (available at https://newsroom.regeneron.com/static-files/a596a85e-e72d-4529-8eb5-d52d87a99070).</w:t>
          </w:r>
        </w:p>
        <w:p w14:paraId="7A1811BD" w14:textId="77777777" w:rsidR="00D2516C" w:rsidRPr="00D2516C" w:rsidRDefault="00D2516C">
          <w:pPr>
            <w:divId w:val="913592578"/>
            <w:rPr>
              <w:color w:val="000000"/>
            </w:rPr>
          </w:pPr>
          <w:r w:rsidRPr="00D2516C">
            <w:rPr>
              <w:color w:val="000000"/>
            </w:rPr>
            <w:t>30. Lilly announces proof of concept data for neutralizing antibody LY-CoV555 in the COVID-19 outpatient setting | Eli Lilly and Company, (available at https://investor.lilly.com/news-releases/news-release-details/lilly-announces-proof-concept-data-neutralizing-antibody-ly).</w:t>
          </w:r>
        </w:p>
        <w:p w14:paraId="086D778D" w14:textId="77777777" w:rsidR="00D2516C" w:rsidRPr="00D2516C" w:rsidRDefault="00D2516C">
          <w:pPr>
            <w:divId w:val="913592578"/>
            <w:rPr>
              <w:color w:val="000000"/>
            </w:rPr>
          </w:pPr>
          <w:r w:rsidRPr="00D2516C">
            <w:rPr>
              <w:color w:val="000000"/>
            </w:rPr>
            <w:t xml:space="preserve">31. D. M. Altmann, R. J. Boyton, SARS-CoV-2 T cell immunity: Specificity, function, durability, and role in protection. </w:t>
          </w:r>
          <w:r w:rsidRPr="00D2516C">
            <w:rPr>
              <w:i/>
              <w:iCs/>
              <w:color w:val="000000"/>
            </w:rPr>
            <w:t>Sci Immunol</w:t>
          </w:r>
          <w:r w:rsidRPr="00D2516C">
            <w:rPr>
              <w:color w:val="000000"/>
            </w:rPr>
            <w:t xml:space="preserve">. </w:t>
          </w:r>
          <w:r w:rsidRPr="00D2516C">
            <w:rPr>
              <w:b/>
              <w:bCs/>
              <w:color w:val="000000"/>
            </w:rPr>
            <w:t>5</w:t>
          </w:r>
          <w:r w:rsidRPr="00D2516C">
            <w:rPr>
              <w:color w:val="000000"/>
            </w:rPr>
            <w:t>, eabd6160 (2020).</w:t>
          </w:r>
        </w:p>
        <w:p w14:paraId="6A90014F" w14:textId="77777777" w:rsidR="00D2516C" w:rsidRPr="00D2516C" w:rsidRDefault="00D2516C">
          <w:pPr>
            <w:divId w:val="913592578"/>
            <w:rPr>
              <w:color w:val="000000"/>
            </w:rPr>
          </w:pPr>
          <w:r w:rsidRPr="00D2516C">
            <w:rPr>
              <w:color w:val="000000"/>
            </w:rPr>
            <w:t xml:space="preserve">32. P. V. Damme, K. V. Herck, A review of the long-term protection after hepatitis A and B vaccination. </w:t>
          </w:r>
          <w:r w:rsidRPr="00D2516C">
            <w:rPr>
              <w:i/>
              <w:iCs/>
              <w:color w:val="000000"/>
            </w:rPr>
            <w:t>Travel Med Infect Di</w:t>
          </w:r>
          <w:r w:rsidRPr="00D2516C">
            <w:rPr>
              <w:color w:val="000000"/>
            </w:rPr>
            <w:t xml:space="preserve">. </w:t>
          </w:r>
          <w:r w:rsidRPr="00D2516C">
            <w:rPr>
              <w:b/>
              <w:bCs/>
              <w:color w:val="000000"/>
            </w:rPr>
            <w:t>5</w:t>
          </w:r>
          <w:r w:rsidRPr="00D2516C">
            <w:rPr>
              <w:color w:val="000000"/>
            </w:rPr>
            <w:t>, 79–84 (2007).</w:t>
          </w:r>
        </w:p>
        <w:p w14:paraId="318F3088" w14:textId="77777777" w:rsidR="00D2516C" w:rsidRPr="00D2516C" w:rsidRDefault="00D2516C">
          <w:pPr>
            <w:divId w:val="913592578"/>
            <w:rPr>
              <w:color w:val="000000"/>
            </w:rPr>
          </w:pPr>
          <w:r w:rsidRPr="00D2516C">
            <w:rPr>
              <w:color w:val="000000"/>
            </w:rPr>
            <w:t xml:space="preserve">33. M. M. Rosado, M. Scarsella, E. Pandolfi, S. Cascioli, E. Giorda, P. Chionne, E. Madonne, F. Gesualdo, M. Romano, C. M. Ausiello, M. Rapicetta, A. R. Zanetti, A. Tozzi, R. Carsetti, Switched memory B cells maintain specific memory independently of serum antibodies: The hepatitis B example. </w:t>
          </w:r>
          <w:r w:rsidRPr="00D2516C">
            <w:rPr>
              <w:i/>
              <w:iCs/>
              <w:color w:val="000000"/>
            </w:rPr>
            <w:t>Eur J Immunol</w:t>
          </w:r>
          <w:r w:rsidRPr="00D2516C">
            <w:rPr>
              <w:color w:val="000000"/>
            </w:rPr>
            <w:t xml:space="preserve">. </w:t>
          </w:r>
          <w:r w:rsidRPr="00D2516C">
            <w:rPr>
              <w:b/>
              <w:bCs/>
              <w:color w:val="000000"/>
            </w:rPr>
            <w:t>41</w:t>
          </w:r>
          <w:r w:rsidRPr="00D2516C">
            <w:rPr>
              <w:color w:val="000000"/>
            </w:rPr>
            <w:t>, 1800–1808 (2011).</w:t>
          </w:r>
        </w:p>
        <w:p w14:paraId="5D459C68" w14:textId="77777777" w:rsidR="00D2516C" w:rsidRPr="00D2516C" w:rsidRDefault="00D2516C">
          <w:pPr>
            <w:divId w:val="913592578"/>
            <w:rPr>
              <w:color w:val="000000"/>
            </w:rPr>
          </w:pPr>
          <w:r w:rsidRPr="00D2516C">
            <w:rPr>
              <w:color w:val="000000"/>
            </w:rPr>
            <w:t xml:space="preserve">34. F. Zhou, T. Yu, R. Du, G. Fan, Y. Liu, Z. Liu, J. Xiang, Y. Wang, B. Song, X. Gu, L. Guan, Y. Wei, H. Li, X. Wu, J. Xu, S. Tu, Y. Zhang, H. Chen, B. Cao, Clinical course and risk factors for mortality of adult inpatients with COVID-19 in Wuhan, China: a retrospective cohort study. </w:t>
          </w:r>
          <w:r w:rsidRPr="00D2516C">
            <w:rPr>
              <w:i/>
              <w:iCs/>
              <w:color w:val="000000"/>
            </w:rPr>
            <w:t>Lancet</w:t>
          </w:r>
          <w:r w:rsidRPr="00D2516C">
            <w:rPr>
              <w:color w:val="000000"/>
            </w:rPr>
            <w:t xml:space="preserve">. </w:t>
          </w:r>
          <w:r w:rsidRPr="00D2516C">
            <w:rPr>
              <w:b/>
              <w:bCs/>
              <w:color w:val="000000"/>
            </w:rPr>
            <w:t>395</w:t>
          </w:r>
          <w:r w:rsidRPr="00D2516C">
            <w:rPr>
              <w:color w:val="000000"/>
            </w:rPr>
            <w:t>, 1054–1062 (2020).</w:t>
          </w:r>
        </w:p>
        <w:p w14:paraId="528E3B2A" w14:textId="77777777" w:rsidR="00D2516C" w:rsidRPr="00D2516C" w:rsidRDefault="00D2516C">
          <w:pPr>
            <w:divId w:val="913592578"/>
            <w:rPr>
              <w:color w:val="000000"/>
            </w:rPr>
          </w:pPr>
          <w:r w:rsidRPr="00D2516C">
            <w:rPr>
              <w:color w:val="000000"/>
            </w:rPr>
            <w:t xml:space="preserve">35. W. A. Orenstein, R. Ahmed, Simply put: Vaccination saves lives. </w:t>
          </w:r>
          <w:r w:rsidRPr="00D2516C">
            <w:rPr>
              <w:i/>
              <w:iCs/>
              <w:color w:val="000000"/>
            </w:rPr>
            <w:t>Proc National Acad Sci</w:t>
          </w:r>
          <w:r w:rsidRPr="00D2516C">
            <w:rPr>
              <w:color w:val="000000"/>
            </w:rPr>
            <w:t xml:space="preserve">. </w:t>
          </w:r>
          <w:r w:rsidRPr="00D2516C">
            <w:rPr>
              <w:b/>
              <w:bCs/>
              <w:color w:val="000000"/>
            </w:rPr>
            <w:t>114</w:t>
          </w:r>
          <w:r w:rsidRPr="00D2516C">
            <w:rPr>
              <w:color w:val="000000"/>
            </w:rPr>
            <w:t>, 4031–4033 (2017).</w:t>
          </w:r>
        </w:p>
        <w:p w14:paraId="35809DFD" w14:textId="77777777" w:rsidR="00D2516C" w:rsidRPr="00D2516C" w:rsidRDefault="00D2516C">
          <w:pPr>
            <w:divId w:val="913592578"/>
            <w:rPr>
              <w:color w:val="000000"/>
            </w:rPr>
          </w:pPr>
          <w:r w:rsidRPr="00D2516C">
            <w:rPr>
              <w:color w:val="000000"/>
            </w:rPr>
            <w:t xml:space="preserve">36. P. Piot, H. J. Larson, K. L. O’Brien, J. N’kengasong, E. Ng, S. Sow, B. Kampmann, Immunization: vital progress, unfinished agenda. </w:t>
          </w:r>
          <w:r w:rsidRPr="00D2516C">
            <w:rPr>
              <w:i/>
              <w:iCs/>
              <w:color w:val="000000"/>
            </w:rPr>
            <w:t>Nature</w:t>
          </w:r>
          <w:r w:rsidRPr="00D2516C">
            <w:rPr>
              <w:color w:val="000000"/>
            </w:rPr>
            <w:t xml:space="preserve">. </w:t>
          </w:r>
          <w:r w:rsidRPr="00D2516C">
            <w:rPr>
              <w:b/>
              <w:bCs/>
              <w:color w:val="000000"/>
            </w:rPr>
            <w:t>575</w:t>
          </w:r>
          <w:r w:rsidRPr="00D2516C">
            <w:rPr>
              <w:color w:val="000000"/>
            </w:rPr>
            <w:t>, 119–129 (2019).</w:t>
          </w:r>
        </w:p>
        <w:p w14:paraId="2239C3AF" w14:textId="77777777" w:rsidR="00D2516C" w:rsidRPr="00D2516C" w:rsidRDefault="00D2516C">
          <w:pPr>
            <w:divId w:val="913592578"/>
            <w:rPr>
              <w:color w:val="000000"/>
            </w:rPr>
          </w:pPr>
          <w:r w:rsidRPr="00D2516C">
            <w:rPr>
              <w:color w:val="000000"/>
            </w:rPr>
            <w:t xml:space="preserve">37. S. Plotkin, W. Orenstein, P. Offit, </w:t>
          </w:r>
          <w:r w:rsidRPr="00D2516C">
            <w:rPr>
              <w:i/>
              <w:iCs/>
              <w:color w:val="000000"/>
            </w:rPr>
            <w:t>Plotkin’s vaccines, 7th edition</w:t>
          </w:r>
          <w:r w:rsidRPr="00D2516C">
            <w:rPr>
              <w:color w:val="000000"/>
            </w:rPr>
            <w:t xml:space="preserve"> (Elsevier, 2018), </w:t>
          </w:r>
          <w:r w:rsidRPr="00D2516C">
            <w:rPr>
              <w:i/>
              <w:iCs/>
              <w:color w:val="000000"/>
            </w:rPr>
            <w:t>Elsevier</w:t>
          </w:r>
          <w:r w:rsidRPr="00D2516C">
            <w:rPr>
              <w:color w:val="000000"/>
            </w:rPr>
            <w:t>.</w:t>
          </w:r>
        </w:p>
        <w:p w14:paraId="1D14E313" w14:textId="77777777" w:rsidR="00D2516C" w:rsidRPr="00D2516C" w:rsidRDefault="00D2516C">
          <w:pPr>
            <w:divId w:val="913592578"/>
            <w:rPr>
              <w:color w:val="000000"/>
            </w:rPr>
          </w:pPr>
          <w:r w:rsidRPr="00D2516C">
            <w:rPr>
              <w:color w:val="000000"/>
            </w:rPr>
            <w:t xml:space="preserve">38. F. Sallusto, A. Lanzavecchia, K. Araki, R. Ahmed, From vaccines to memory and back. </w:t>
          </w:r>
          <w:r w:rsidRPr="00D2516C">
            <w:rPr>
              <w:i/>
              <w:iCs/>
              <w:color w:val="000000"/>
            </w:rPr>
            <w:t>Immunity</w:t>
          </w:r>
          <w:r w:rsidRPr="00D2516C">
            <w:rPr>
              <w:color w:val="000000"/>
            </w:rPr>
            <w:t xml:space="preserve">. </w:t>
          </w:r>
          <w:r w:rsidRPr="00D2516C">
            <w:rPr>
              <w:b/>
              <w:bCs/>
              <w:color w:val="000000"/>
            </w:rPr>
            <w:t>33</w:t>
          </w:r>
          <w:r w:rsidRPr="00D2516C">
            <w:rPr>
              <w:color w:val="000000"/>
            </w:rPr>
            <w:t>, 451–463 (2010).</w:t>
          </w:r>
        </w:p>
        <w:p w14:paraId="455802DB" w14:textId="77777777" w:rsidR="00D2516C" w:rsidRPr="00D2516C" w:rsidRDefault="00D2516C">
          <w:pPr>
            <w:divId w:val="913592578"/>
            <w:rPr>
              <w:color w:val="000000"/>
            </w:rPr>
          </w:pPr>
          <w:r w:rsidRPr="00D2516C">
            <w:rPr>
              <w:color w:val="000000"/>
            </w:rPr>
            <w:t xml:space="preserve">39. S. Crotty, R. Ahmed, Immunological memory in humans. </w:t>
          </w:r>
          <w:r w:rsidRPr="00D2516C">
            <w:rPr>
              <w:i/>
              <w:iCs/>
              <w:color w:val="000000"/>
            </w:rPr>
            <w:t>Seminars in Immunology</w:t>
          </w:r>
          <w:r w:rsidRPr="00D2516C">
            <w:rPr>
              <w:color w:val="000000"/>
            </w:rPr>
            <w:t xml:space="preserve">. </w:t>
          </w:r>
          <w:r w:rsidRPr="00D2516C">
            <w:rPr>
              <w:b/>
              <w:bCs/>
              <w:color w:val="000000"/>
            </w:rPr>
            <w:t>16</w:t>
          </w:r>
          <w:r w:rsidRPr="00D2516C">
            <w:rPr>
              <w:color w:val="000000"/>
            </w:rPr>
            <w:t>, 197–203 (2004).</w:t>
          </w:r>
        </w:p>
        <w:p w14:paraId="5C7252D0" w14:textId="77777777" w:rsidR="00D2516C" w:rsidRPr="00D2516C" w:rsidRDefault="00D2516C">
          <w:pPr>
            <w:divId w:val="913592578"/>
            <w:rPr>
              <w:color w:val="000000"/>
            </w:rPr>
          </w:pPr>
          <w:r w:rsidRPr="00D2516C">
            <w:rPr>
              <w:color w:val="000000"/>
            </w:rPr>
            <w:t xml:space="preserve">40. F. Weisel, M. Shlomchik, Memory B Cells of Mice and Humans. </w:t>
          </w:r>
          <w:r w:rsidRPr="00D2516C">
            <w:rPr>
              <w:i/>
              <w:iCs/>
              <w:color w:val="000000"/>
            </w:rPr>
            <w:t>Annual review of immunology</w:t>
          </w:r>
          <w:r w:rsidRPr="00D2516C">
            <w:rPr>
              <w:color w:val="000000"/>
            </w:rPr>
            <w:t xml:space="preserve">. </w:t>
          </w:r>
          <w:r w:rsidRPr="00D2516C">
            <w:rPr>
              <w:b/>
              <w:bCs/>
              <w:color w:val="000000"/>
            </w:rPr>
            <w:t>35</w:t>
          </w:r>
          <w:r w:rsidRPr="00D2516C">
            <w:rPr>
              <w:color w:val="000000"/>
            </w:rPr>
            <w:t>, 255–284 (2017).</w:t>
          </w:r>
        </w:p>
        <w:p w14:paraId="28DFEBCD" w14:textId="77777777" w:rsidR="00D2516C" w:rsidRPr="00D2516C" w:rsidRDefault="00D2516C">
          <w:pPr>
            <w:divId w:val="913592578"/>
            <w:rPr>
              <w:color w:val="000000"/>
            </w:rPr>
          </w:pPr>
          <w:r w:rsidRPr="00D2516C">
            <w:rPr>
              <w:color w:val="000000"/>
            </w:rPr>
            <w:t xml:space="preserve">41. S. M. Kissler, C. Tedijanto, E. Goldstein, Y. H. Grad, M. Lipsitch, Projecting the transmission dynamics of SARS-CoV-2 through the postpandemic period. </w:t>
          </w:r>
          <w:r w:rsidRPr="00D2516C">
            <w:rPr>
              <w:i/>
              <w:iCs/>
              <w:color w:val="000000"/>
            </w:rPr>
            <w:t>Science</w:t>
          </w:r>
          <w:r w:rsidRPr="00D2516C">
            <w:rPr>
              <w:color w:val="000000"/>
            </w:rPr>
            <w:t xml:space="preserve">. </w:t>
          </w:r>
          <w:r w:rsidRPr="00D2516C">
            <w:rPr>
              <w:b/>
              <w:bCs/>
              <w:color w:val="000000"/>
            </w:rPr>
            <w:t>368</w:t>
          </w:r>
          <w:r w:rsidRPr="00D2516C">
            <w:rPr>
              <w:color w:val="000000"/>
            </w:rPr>
            <w:t>, 860–868 (2020).</w:t>
          </w:r>
        </w:p>
        <w:p w14:paraId="3165E314" w14:textId="77777777" w:rsidR="00D2516C" w:rsidRPr="00D2516C" w:rsidRDefault="00D2516C">
          <w:pPr>
            <w:divId w:val="913592578"/>
            <w:rPr>
              <w:color w:val="000000"/>
            </w:rPr>
          </w:pPr>
          <w:r w:rsidRPr="00D2516C">
            <w:rPr>
              <w:color w:val="000000"/>
            </w:rPr>
            <w:lastRenderedPageBreak/>
            <w:t xml:space="preserve">42. C. M. Saad-Roy, C. E. Wagner, R. E. Baker, S. E. Morris, J. Farrar, A. L. Graham, S. A. Levin, M. J. Mina, C. J. E. Metcalf, B. T. Grenfell, Immune life history, vaccination, and the dynamics of SARS-CoV-2 over the next 5 years. </w:t>
          </w:r>
          <w:r w:rsidRPr="00D2516C">
            <w:rPr>
              <w:i/>
              <w:iCs/>
              <w:color w:val="000000"/>
            </w:rPr>
            <w:t>Science</w:t>
          </w:r>
          <w:r w:rsidRPr="00D2516C">
            <w:rPr>
              <w:color w:val="000000"/>
            </w:rPr>
            <w:t>, eabd7343 (2020).</w:t>
          </w:r>
        </w:p>
        <w:p w14:paraId="2CC5344F" w14:textId="77777777" w:rsidR="00D2516C" w:rsidRPr="00D2516C" w:rsidRDefault="00D2516C">
          <w:pPr>
            <w:divId w:val="913592578"/>
            <w:rPr>
              <w:color w:val="000000"/>
            </w:rPr>
          </w:pPr>
          <w:r w:rsidRPr="00D2516C">
            <w:rPr>
              <w:color w:val="000000"/>
            </w:rPr>
            <w:t xml:space="preserve">43. Q.-X. Long, X.-J. Tang, Q.-L. Shi, Q. Li, H.-J. Deng, J. Yuan, J.-L. Hu, W. Xu, Y. Zhang, F.-J. Lv, K. Su, F. Zhang, J. Gong, B. Wu, X.-M. Liu, J.-J. Li, J.-F. Qiu, J. Chen, A.-L. Huang, Clinical and immunological assessment of asymptomatic SARS-CoV-2 infections. </w:t>
          </w:r>
          <w:r w:rsidRPr="00D2516C">
            <w:rPr>
              <w:i/>
              <w:iCs/>
              <w:color w:val="000000"/>
            </w:rPr>
            <w:t>Nat Med</w:t>
          </w:r>
          <w:r w:rsidRPr="00D2516C">
            <w:rPr>
              <w:color w:val="000000"/>
            </w:rPr>
            <w:t xml:space="preserve">. </w:t>
          </w:r>
          <w:r w:rsidRPr="00D2516C">
            <w:rPr>
              <w:b/>
              <w:bCs/>
              <w:color w:val="000000"/>
            </w:rPr>
            <w:t>26</w:t>
          </w:r>
          <w:r w:rsidRPr="00D2516C">
            <w:rPr>
              <w:color w:val="000000"/>
            </w:rPr>
            <w:t>, 1200–1204 (2020).</w:t>
          </w:r>
        </w:p>
        <w:p w14:paraId="24747D76" w14:textId="77777777" w:rsidR="00D2516C" w:rsidRPr="00D2516C" w:rsidRDefault="00D2516C">
          <w:pPr>
            <w:divId w:val="913592578"/>
            <w:rPr>
              <w:color w:val="000000"/>
            </w:rPr>
          </w:pPr>
          <w:r w:rsidRPr="00D2516C">
            <w:rPr>
              <w:color w:val="000000"/>
            </w:rPr>
            <w:t xml:space="preserve">44. D. F. Gudbjartsson, G. L. Norddahl, P. Melsted, K. Gunnarsdottir, H. Holm, E. Eythorsson, A. O. Arnthorsson, D. Helgason, K. Bjarnadottir, R. F. Ingvarsson, B. Thorsteinsdottir, S. Kristjansdottir, K. Birgisdottir, A. M. Kristinsdottir, M. I. Sigurdsson, G. A. Arnadottir, E. V. Ivarsdottir, M. Andresdottir, F. Jonsson, A. B. Agustsdottir, J. Berglund, B. Eiriksdottir, R. Fridriksdottir, E. E. Gardarsdottir, M. Gottfredsson, O. S. Gretarsdottir, S. Gudmundsdottir, K. R. Gudmundsson, T. R. Gunnarsdottir, A. Gylfason, A. Helgason, B. O. Jensson, A. Jonasdottir, H. Jonsson, T. Kristjansson, K. G. Kristinsson, D. N. Magnusdottir, O. T. Magnusson, L. B. Olafsdottir, S. Rognvaldsson, L. le Roux, G. Sigmundsdottir, A. Sigurdsson, G. Sveinbjornsson, K. E. Sveinsdottir, M. Sveinsdottir, E. A. Thorarensen, B. Thorbjornsson, M. Thordardottir, J. Saemundsdottir, S. H. Kristjansson, K. S. Josefsdottir, G. Masson, G. Georgsson, M. Kristjansson, A. Moller, R. Palsson, T. Gudnason, U. Thorsteinsdottir, I. Jonsdottir, P. Sulem, K. Stefansson, Humoral Immune Response to SARS-CoV-2 in Iceland. </w:t>
          </w:r>
          <w:r w:rsidRPr="00D2516C">
            <w:rPr>
              <w:i/>
              <w:iCs/>
              <w:color w:val="000000"/>
            </w:rPr>
            <w:t>New Engl J Med</w:t>
          </w:r>
          <w:r w:rsidRPr="00D2516C">
            <w:rPr>
              <w:color w:val="000000"/>
            </w:rPr>
            <w:t xml:space="preserve">. </w:t>
          </w:r>
          <w:r w:rsidRPr="00D2516C">
            <w:rPr>
              <w:b/>
              <w:bCs/>
              <w:color w:val="000000"/>
            </w:rPr>
            <w:t>383</w:t>
          </w:r>
          <w:r w:rsidRPr="00D2516C">
            <w:rPr>
              <w:color w:val="000000"/>
            </w:rPr>
            <w:t>, 1724–1734 (2020).</w:t>
          </w:r>
        </w:p>
        <w:p w14:paraId="23FDEBA4" w14:textId="77777777" w:rsidR="00D2516C" w:rsidRPr="00D2516C" w:rsidRDefault="00D2516C">
          <w:pPr>
            <w:divId w:val="913592578"/>
            <w:rPr>
              <w:color w:val="000000"/>
            </w:rPr>
          </w:pPr>
          <w:r w:rsidRPr="00D2516C">
            <w:rPr>
              <w:color w:val="000000"/>
            </w:rPr>
            <w:t xml:space="preserve">45. A. Wajnberg, F. Amanat, A. Firpo, D. R. Altman, M. J. Bailey, M. Mansour, M. McMahon, P. Meade, D. R. Mendu, K. Muellers, D. Stadlbauer, K. Stone, S. Strohmeier, V. Simon, J. Aberg, D. L. Reich, F. Krammer, C. Cordon-Cardo, Robust neutralizing antibodies to SARS-CoV-2 infection persist for months. </w:t>
          </w:r>
          <w:r w:rsidRPr="00D2516C">
            <w:rPr>
              <w:i/>
              <w:iCs/>
              <w:color w:val="000000"/>
            </w:rPr>
            <w:t>Science</w:t>
          </w:r>
          <w:r w:rsidRPr="00D2516C">
            <w:rPr>
              <w:color w:val="000000"/>
            </w:rPr>
            <w:t xml:space="preserve">. </w:t>
          </w:r>
          <w:r w:rsidRPr="00D2516C">
            <w:rPr>
              <w:b/>
              <w:bCs/>
              <w:color w:val="000000"/>
            </w:rPr>
            <w:t>370</w:t>
          </w:r>
          <w:r w:rsidRPr="00D2516C">
            <w:rPr>
              <w:color w:val="000000"/>
            </w:rPr>
            <w:t>, 1227–1230 (2020).</w:t>
          </w:r>
        </w:p>
        <w:p w14:paraId="5F45A8E6" w14:textId="77777777" w:rsidR="00D2516C" w:rsidRPr="00D2516C" w:rsidRDefault="00D2516C">
          <w:pPr>
            <w:divId w:val="913592578"/>
            <w:rPr>
              <w:color w:val="000000"/>
            </w:rPr>
          </w:pPr>
          <w:r w:rsidRPr="00D2516C">
            <w:rPr>
              <w:color w:val="000000"/>
            </w:rPr>
            <w:t xml:space="preserve">46. L. Piccoli, Y.-J. Park, M. A. Tortorici, N. Czudnochowski, A. C. Walls, M. Beltramello, C. Silacci-Fregni, D. Pinto, L. E. Rosen, J. E. Bowen, O. J. Acton, S. Jaconi, B. Guarino, A. Minola, F. Zatta, N. Sprugasci, J. Bassi, A. Peter, A. D. Marco, J. C. Nix, F. Mele, S. Jovic, B. F. Rodriguez, S. V. Gupta, F. Jin, G. Piumatti, G. L. Presti, A. F. Pellanda, M. Biggiogero, M. Tarkowski, M. S. Pizzuto, E. Cameroni, C. Havenar-Daughton, M. Smithey, D. Hong, V. Lepori, E. Albanese, A. Ceschi, E. Bernasconi, L. Elzi, P. Ferrari, C. Garzoni, A. Riva, G. Snell, F. Sallusto, K. Fink, H. W. Virgin, A. Lanzavecchia, D. Corti, D. Veesler, Mapping neutralizing and immunodominant sites on the SARS-CoV-2 spike receptor-binding domain by structure-guided high-resolution serology. </w:t>
          </w:r>
          <w:r w:rsidRPr="00D2516C">
            <w:rPr>
              <w:i/>
              <w:iCs/>
              <w:color w:val="000000"/>
            </w:rPr>
            <w:t>Cell</w:t>
          </w:r>
          <w:r w:rsidRPr="00D2516C">
            <w:rPr>
              <w:color w:val="000000"/>
            </w:rPr>
            <w:t xml:space="preserve">. </w:t>
          </w:r>
          <w:r w:rsidRPr="00D2516C">
            <w:rPr>
              <w:b/>
              <w:bCs/>
              <w:color w:val="000000"/>
            </w:rPr>
            <w:t>183</w:t>
          </w:r>
          <w:r w:rsidRPr="00D2516C">
            <w:rPr>
              <w:color w:val="000000"/>
            </w:rPr>
            <w:t>, 1024-1042.e21 (2020).</w:t>
          </w:r>
        </w:p>
        <w:p w14:paraId="0E6D73D9" w14:textId="77777777" w:rsidR="00D2516C" w:rsidRPr="00D2516C" w:rsidRDefault="00D2516C">
          <w:pPr>
            <w:divId w:val="913592578"/>
            <w:rPr>
              <w:color w:val="000000"/>
            </w:rPr>
          </w:pPr>
          <w:r w:rsidRPr="00D2516C">
            <w:rPr>
              <w:color w:val="000000"/>
            </w:rPr>
            <w:t xml:space="preserve">47. D. F. Robbiani, C. Gaebler, F. Muecksch, J. C. C. Lorenzi, Z. Wang, A. Cho, M. Agudelo, C. O. Barnes, A. Gazumyan, S. Finkin, T. Hägglöf, T. Y. Oliveira, C. Viant, A. Hurley, H.-H. Hoffmann, K. G. Millard, R. G. Kost, M. Cipolla, K. Gordon, F. Bianchini, S. T. Chen, V. Ramos, R. Patel, J. Dizon, I. Shimeliovich, P. Mendoza, H. Hartweger, L. Nogueira, M. Pack, J. Horowitz, F. Schmidt, Y. Weisblum, E. Michailidis, A. W. Ashbrook, E. Waltari, J. E. Pak, K. E. Huey-Tubman, N. Koranda, P. R. Hoffman, A. P. West, C. M. Rice, T. Hatziioannou, P. J. Bjorkman, P. D. Bieniasz, M. Caskey, M. C. Nussenzweig, Convergent antibody responses to SARS-CoV-2 in convalescent individuals. </w:t>
          </w:r>
          <w:r w:rsidRPr="00D2516C">
            <w:rPr>
              <w:i/>
              <w:iCs/>
              <w:color w:val="000000"/>
            </w:rPr>
            <w:t>Nature</w:t>
          </w:r>
          <w:r w:rsidRPr="00D2516C">
            <w:rPr>
              <w:color w:val="000000"/>
            </w:rPr>
            <w:t xml:space="preserve">. </w:t>
          </w:r>
          <w:r w:rsidRPr="00D2516C">
            <w:rPr>
              <w:b/>
              <w:bCs/>
              <w:color w:val="000000"/>
            </w:rPr>
            <w:t>584</w:t>
          </w:r>
          <w:r w:rsidRPr="00D2516C">
            <w:rPr>
              <w:color w:val="000000"/>
            </w:rPr>
            <w:t>, 437–442 (2020).</w:t>
          </w:r>
        </w:p>
        <w:p w14:paraId="1801FBB7" w14:textId="77777777" w:rsidR="00D2516C" w:rsidRPr="00D2516C" w:rsidRDefault="00D2516C">
          <w:pPr>
            <w:divId w:val="913592578"/>
            <w:rPr>
              <w:color w:val="000000"/>
            </w:rPr>
          </w:pPr>
          <w:r w:rsidRPr="00D2516C">
            <w:rPr>
              <w:color w:val="000000"/>
            </w:rPr>
            <w:t xml:space="preserve">48. J. Yu, L. H. Tostanoski, L. Peter, N. B. Mercado, K. McMahan, S. H. Mahrokhian, J. P. Nkolola, J. Liu, Z. Li, A. Chandrashekar, D. R. Martinez, C. Loos, C. Atyeo, S. Fischinger, J. S. Burke, M. D. Slein, Y. Chen, A. Zuiani, F. J. N. Lelis, M. Travers, S. Habibi, L. Pessaint, A. V. Ry, K. Blade, R. Brown, A. Cook, B. Finneyfrock, A. Dodson, E. Teow, J. Velasco, R. Zahn, F. Wegmann, E. A. Bondzie, G. Dagotto, M. S. Gebre, X. He, C. Jacob-Dolan, M. Kirilova, N. Kordana, Z. Lin, L. F. Maxfield, F. Nampanya, R. Nityanandam, J. D. Ventura, H. Wan, Y. Cai, B. Chen, A. G. Schmidt, D. R. Wesemann, R. S. Baric, G. Alter, H. Andersen, M. G. Lewis, D. H. Barouch, DNA vaccine protection against SARS-CoV-2 in rhesus macaques. </w:t>
          </w:r>
          <w:r w:rsidRPr="00D2516C">
            <w:rPr>
              <w:i/>
              <w:iCs/>
              <w:color w:val="000000"/>
            </w:rPr>
            <w:t>Science</w:t>
          </w:r>
          <w:r w:rsidRPr="00D2516C">
            <w:rPr>
              <w:color w:val="000000"/>
            </w:rPr>
            <w:t xml:space="preserve">. </w:t>
          </w:r>
          <w:r w:rsidRPr="00D2516C">
            <w:rPr>
              <w:b/>
              <w:bCs/>
              <w:color w:val="000000"/>
            </w:rPr>
            <w:t>369</w:t>
          </w:r>
          <w:r w:rsidRPr="00D2516C">
            <w:rPr>
              <w:color w:val="000000"/>
            </w:rPr>
            <w:t>, 806–811 (2020).</w:t>
          </w:r>
        </w:p>
        <w:p w14:paraId="1F225195" w14:textId="77777777" w:rsidR="00D2516C" w:rsidRPr="00D2516C" w:rsidRDefault="00D2516C">
          <w:pPr>
            <w:divId w:val="913592578"/>
            <w:rPr>
              <w:color w:val="000000"/>
            </w:rPr>
          </w:pPr>
          <w:r w:rsidRPr="00D2516C">
            <w:rPr>
              <w:color w:val="000000"/>
            </w:rPr>
            <w:lastRenderedPageBreak/>
            <w:t xml:space="preserve">49. B. Isho, K. T. Abe, M. Zuo, A. J. Jamal, B. Rathod, J. H. Wang, Z. Li, G. Chao, O. L. Rojas, Y. M. Bang, A. Pu, N. Christie-Holmes, C. Gervais, D. Ceccarelli, P. Samavarchi-Tehrani, F. Guvenc, P. Budylowski, A. Li, A. Paterson, F. Y. Yue, L. M. Marin, L. Caldwell, J. L. Wrana, K. Colwill, F. Sicheri, S. Mubareka, S. D. Gray-Owen, S. J. Drews, W. L. Siqueira, M. Barrios-Rodiles, M. Ostrowski, J. M. Rini, Y. Durocher, A. J. McGeer, J. L. Gommerman, A.-C. Gingras, Persistence of serum and saliva antibody responses to SARS-CoV-2 spike antigens in COVID-19 patients. </w:t>
          </w:r>
          <w:r w:rsidRPr="00D2516C">
            <w:rPr>
              <w:i/>
              <w:iCs/>
              <w:color w:val="000000"/>
            </w:rPr>
            <w:t>Sci Immunol</w:t>
          </w:r>
          <w:r w:rsidRPr="00D2516C">
            <w:rPr>
              <w:color w:val="000000"/>
            </w:rPr>
            <w:t xml:space="preserve">. </w:t>
          </w:r>
          <w:r w:rsidRPr="00D2516C">
            <w:rPr>
              <w:b/>
              <w:bCs/>
              <w:color w:val="000000"/>
            </w:rPr>
            <w:t>5</w:t>
          </w:r>
          <w:r w:rsidRPr="00D2516C">
            <w:rPr>
              <w:color w:val="000000"/>
            </w:rPr>
            <w:t xml:space="preserve"> (2020), doi:10.1126/sciimmunol.abe5511.</w:t>
          </w:r>
        </w:p>
        <w:p w14:paraId="02A07A27" w14:textId="77777777" w:rsidR="00D2516C" w:rsidRPr="00D2516C" w:rsidRDefault="00D2516C">
          <w:pPr>
            <w:divId w:val="913592578"/>
            <w:rPr>
              <w:color w:val="000000"/>
            </w:rPr>
          </w:pPr>
          <w:r w:rsidRPr="00D2516C">
            <w:rPr>
              <w:color w:val="000000"/>
            </w:rPr>
            <w:t xml:space="preserve">50. L. B. Rodda, J. Netland, L. Shehata, K. B. Pruner, P. A. Morawski, C. D. Thouvenel, K. K. Takehara, J. Eggenberger, E. A. Hemann, H. R. Waterman, M. L. Fahning, Y. Chen, M. Hale, J. Rathe, C. Stokes, S. Wrenn, B. Fiala, L. Carter, J. A. Hamerman, N. P. King, M. Gale, D. J. Campbell, D. J. Rawlings, M. Pepper, Functional SARS-CoV-2-specific immune memory persists after mild COVID-19. </w:t>
          </w:r>
          <w:r w:rsidRPr="00D2516C">
            <w:rPr>
              <w:i/>
              <w:iCs/>
              <w:color w:val="000000"/>
            </w:rPr>
            <w:t>Cell</w:t>
          </w:r>
          <w:r w:rsidRPr="00D2516C">
            <w:rPr>
              <w:color w:val="000000"/>
            </w:rPr>
            <w:t xml:space="preserve"> (2020), doi:10.1016/j.cell.2020.11.029.</w:t>
          </w:r>
        </w:p>
        <w:p w14:paraId="617AE669" w14:textId="77777777" w:rsidR="00D2516C" w:rsidRPr="00D2516C" w:rsidRDefault="00D2516C">
          <w:pPr>
            <w:divId w:val="913592578"/>
            <w:rPr>
              <w:color w:val="000000"/>
            </w:rPr>
          </w:pPr>
          <w:r w:rsidRPr="00D2516C">
            <w:rPr>
              <w:color w:val="000000"/>
            </w:rPr>
            <w:t xml:space="preserve">51. C. W. Davis, K. J. L. Jackson, A. K. McElroy, P. Halfmann, J. Huang, C. Chennareddy, A. E. Piper, Y. Leung, C. G. Albariño, I. Crozier, A. H. Ellebedy, J. Sidney, A. Sette, T. Yu, S. C. A. Nielsen, A. J. Goff, C. F. Spiropoulou, E. O. Saphire, G. Cavet, Y. Kawaoka, A. K. Mehta, P. J. Glass, S. D. Boyd, R. Ahmed, Longitudinal Analysis of the Human B Cell Response to Ebola Virus Infection. </w:t>
          </w:r>
          <w:r w:rsidRPr="00D2516C">
            <w:rPr>
              <w:i/>
              <w:iCs/>
              <w:color w:val="000000"/>
            </w:rPr>
            <w:t>Cell</w:t>
          </w:r>
          <w:r w:rsidRPr="00D2516C">
            <w:rPr>
              <w:color w:val="000000"/>
            </w:rPr>
            <w:t xml:space="preserve">. </w:t>
          </w:r>
          <w:r w:rsidRPr="00D2516C">
            <w:rPr>
              <w:b/>
              <w:bCs/>
              <w:color w:val="000000"/>
            </w:rPr>
            <w:t>177</w:t>
          </w:r>
          <w:r w:rsidRPr="00D2516C">
            <w:rPr>
              <w:color w:val="000000"/>
            </w:rPr>
            <w:t>, 1566-1582.e17 (2019).</w:t>
          </w:r>
        </w:p>
        <w:p w14:paraId="42E6257C" w14:textId="77777777" w:rsidR="00D2516C" w:rsidRPr="00D2516C" w:rsidRDefault="00D2516C">
          <w:pPr>
            <w:divId w:val="913592578"/>
            <w:rPr>
              <w:color w:val="000000"/>
            </w:rPr>
          </w:pPr>
          <w:r w:rsidRPr="00D2516C">
            <w:rPr>
              <w:color w:val="000000"/>
            </w:rPr>
            <w:t xml:space="preserve">52. A. Z. Wec, D. Haslwanter, Y. N. Abdiche, L. Shehata, N. Pedreño-Lopez, C. L. Moyer, Z. A. Bornholdt, A. Lilov, J. H. Nett, R. K. Jangra, M. Brown, D. I. Watkins, C. Ahlm, M. N. Forsell, F. A. Rey, G. Barba-Spaeth, K. Chandran, L. M. Walker, Longitudinal dynamics of the human B cell response to the yellow fever 17D vaccine. </w:t>
          </w:r>
          <w:r w:rsidRPr="00D2516C">
            <w:rPr>
              <w:i/>
              <w:iCs/>
              <w:color w:val="000000"/>
            </w:rPr>
            <w:t>Proc National Acad Sci</w:t>
          </w:r>
          <w:r w:rsidRPr="00D2516C">
            <w:rPr>
              <w:color w:val="000000"/>
            </w:rPr>
            <w:t xml:space="preserve">. </w:t>
          </w:r>
          <w:r w:rsidRPr="00D2516C">
            <w:rPr>
              <w:b/>
              <w:bCs/>
              <w:color w:val="000000"/>
            </w:rPr>
            <w:t>117</w:t>
          </w:r>
          <w:r w:rsidRPr="00D2516C">
            <w:rPr>
              <w:color w:val="000000"/>
            </w:rPr>
            <w:t>, 6675–6685 (2020).</w:t>
          </w:r>
        </w:p>
        <w:p w14:paraId="1238E0A3" w14:textId="77777777" w:rsidR="00D2516C" w:rsidRPr="00D2516C" w:rsidRDefault="00D2516C">
          <w:pPr>
            <w:divId w:val="913592578"/>
            <w:rPr>
              <w:color w:val="000000"/>
            </w:rPr>
          </w:pPr>
          <w:r w:rsidRPr="00D2516C">
            <w:rPr>
              <w:color w:val="000000"/>
            </w:rPr>
            <w:t>53. M. F. Kotturi, B. Peters, F. Buendia-Laysa, J. Sidney, C. Oseroff, J. Botten, H. Grey, M. J. Buchmeier, A. Sette, The CD8+ T-Cell Response to Lymphocytic Choriomeningitis Virus Involves the L Antigen: Uncovering New Tricks for an Old Virus</w:t>
          </w:r>
          <w:r w:rsidRPr="00D2516C">
            <w:rPr>
              <w:rFonts w:ascii="Segoe UI Symbol" w:hAnsi="Segoe UI Symbol" w:cs="Segoe UI Symbol"/>
              <w:color w:val="000000"/>
            </w:rPr>
            <w:t>▿</w:t>
          </w:r>
          <w:r w:rsidRPr="00D2516C">
            <w:rPr>
              <w:color w:val="000000"/>
            </w:rPr>
            <w:t xml:space="preserve"> †. </w:t>
          </w:r>
          <w:r w:rsidRPr="00D2516C">
            <w:rPr>
              <w:i/>
              <w:iCs/>
              <w:color w:val="000000"/>
            </w:rPr>
            <w:t>J Virol</w:t>
          </w:r>
          <w:r w:rsidRPr="00D2516C">
            <w:rPr>
              <w:color w:val="000000"/>
            </w:rPr>
            <w:t xml:space="preserve">. </w:t>
          </w:r>
          <w:r w:rsidRPr="00D2516C">
            <w:rPr>
              <w:b/>
              <w:bCs/>
              <w:color w:val="000000"/>
            </w:rPr>
            <w:t>81</w:t>
          </w:r>
          <w:r w:rsidRPr="00D2516C">
            <w:rPr>
              <w:color w:val="000000"/>
            </w:rPr>
            <w:t>, 4928–4940 (2007).</w:t>
          </w:r>
        </w:p>
        <w:p w14:paraId="2B0E97D8" w14:textId="77777777" w:rsidR="00D2516C" w:rsidRPr="00D2516C" w:rsidRDefault="00D2516C">
          <w:pPr>
            <w:divId w:val="913592578"/>
            <w:rPr>
              <w:color w:val="000000"/>
            </w:rPr>
          </w:pPr>
          <w:r w:rsidRPr="00D2516C">
            <w:rPr>
              <w:color w:val="000000"/>
            </w:rPr>
            <w:t xml:space="preserve">54. J. Neidleman, X. Luo, J. Frouard, G. Xie, G. Gill, E. S. Stein, M. McGregor, T. Ma, A. F. George, A. Kosters, W. C. Greene, J. Vasquez, E. Ghosn, S. Lee, N. R. Roan, SARS-CoV-2-specific T cells exhibit phenotypic features of robust helper function, lack of terminal differentiation, and high proliferative potential. </w:t>
          </w:r>
          <w:r w:rsidRPr="00D2516C">
            <w:rPr>
              <w:i/>
              <w:iCs/>
              <w:color w:val="000000"/>
            </w:rPr>
            <w:t>Cell Reports Medicine</w:t>
          </w:r>
          <w:r w:rsidRPr="00D2516C">
            <w:rPr>
              <w:color w:val="000000"/>
            </w:rPr>
            <w:t>, 100081 (2020).</w:t>
          </w:r>
        </w:p>
        <w:p w14:paraId="69E41002" w14:textId="77777777" w:rsidR="00D2516C" w:rsidRPr="00D2516C" w:rsidRDefault="00D2516C">
          <w:pPr>
            <w:divId w:val="913592578"/>
            <w:rPr>
              <w:color w:val="000000"/>
            </w:rPr>
          </w:pPr>
          <w:r w:rsidRPr="00D2516C">
            <w:rPr>
              <w:color w:val="000000"/>
            </w:rPr>
            <w:t xml:space="preserve">55. S. Sridhar, S. Begom, A. Bermingham, K. Hoschler, W. Adamson, W. Carman, T. Bean, W. Barclay, J. J. Deeks, A. Lalvani, Cellular immune correlates of protection against symptomatic pandemic influenza. </w:t>
          </w:r>
          <w:r w:rsidRPr="00D2516C">
            <w:rPr>
              <w:i/>
              <w:iCs/>
              <w:color w:val="000000"/>
            </w:rPr>
            <w:t>Nat Med</w:t>
          </w:r>
          <w:r w:rsidRPr="00D2516C">
            <w:rPr>
              <w:color w:val="000000"/>
            </w:rPr>
            <w:t xml:space="preserve">. </w:t>
          </w:r>
          <w:r w:rsidRPr="00D2516C">
            <w:rPr>
              <w:b/>
              <w:bCs/>
              <w:color w:val="000000"/>
            </w:rPr>
            <w:t>19</w:t>
          </w:r>
          <w:r w:rsidRPr="00D2516C">
            <w:rPr>
              <w:color w:val="000000"/>
            </w:rPr>
            <w:t>, 1305–1312 (2013).</w:t>
          </w:r>
        </w:p>
        <w:p w14:paraId="6D47150F" w14:textId="77777777" w:rsidR="00D2516C" w:rsidRPr="00D2516C" w:rsidRDefault="00D2516C">
          <w:pPr>
            <w:divId w:val="913592578"/>
            <w:rPr>
              <w:color w:val="000000"/>
            </w:rPr>
          </w:pPr>
          <w:r w:rsidRPr="00D2516C">
            <w:rPr>
              <w:color w:val="000000"/>
            </w:rPr>
            <w:t xml:space="preserve">56. R. S. Akondy, M. Fitch, S. Edupuganti, S. Yang, H. T. Kissick, K. W. Li, B. A. Youngblood, H. A. Abdelsamed, D. J. McGuire, K. W. Cohen, G. Alexe, S. Nagar, M. M. McCausland, S. Gupta, P. Tata, W. N. Haining, M. J. McElrath, D. Zhang, B. Hu, W. J. Greenleaf, J. J. Goronzy, M. J. Mulligan, M. Hellerstein, R. Ahmed, Origin and differentiation of human memory CD8 T cells after vaccination. </w:t>
          </w:r>
          <w:r w:rsidRPr="00D2516C">
            <w:rPr>
              <w:i/>
              <w:iCs/>
              <w:color w:val="000000"/>
            </w:rPr>
            <w:t>Nature</w:t>
          </w:r>
          <w:r w:rsidRPr="00D2516C">
            <w:rPr>
              <w:color w:val="000000"/>
            </w:rPr>
            <w:t xml:space="preserve">. </w:t>
          </w:r>
          <w:r w:rsidRPr="00D2516C">
            <w:rPr>
              <w:b/>
              <w:bCs/>
              <w:color w:val="000000"/>
            </w:rPr>
            <w:t>552</w:t>
          </w:r>
          <w:r w:rsidRPr="00D2516C">
            <w:rPr>
              <w:color w:val="000000"/>
            </w:rPr>
            <w:t>, 362–367 (2017).</w:t>
          </w:r>
        </w:p>
        <w:p w14:paraId="5AFFD5B6" w14:textId="77777777" w:rsidR="00D2516C" w:rsidRPr="00D2516C" w:rsidRDefault="00D2516C">
          <w:pPr>
            <w:divId w:val="913592578"/>
            <w:rPr>
              <w:color w:val="000000"/>
            </w:rPr>
          </w:pPr>
          <w:r w:rsidRPr="00D2516C">
            <w:rPr>
              <w:color w:val="000000"/>
            </w:rPr>
            <w:t xml:space="preserve">57. S. Crotty, T Follicular Helper Cell Biology: A Decade of Discovery and Diseases. </w:t>
          </w:r>
          <w:r w:rsidRPr="00D2516C">
            <w:rPr>
              <w:i/>
              <w:iCs/>
              <w:color w:val="000000"/>
            </w:rPr>
            <w:t>Immunity</w:t>
          </w:r>
          <w:r w:rsidRPr="00D2516C">
            <w:rPr>
              <w:color w:val="000000"/>
            </w:rPr>
            <w:t xml:space="preserve">. </w:t>
          </w:r>
          <w:r w:rsidRPr="00D2516C">
            <w:rPr>
              <w:b/>
              <w:bCs/>
              <w:color w:val="000000"/>
            </w:rPr>
            <w:t>50</w:t>
          </w:r>
          <w:r w:rsidRPr="00D2516C">
            <w:rPr>
              <w:color w:val="000000"/>
            </w:rPr>
            <w:t>, 1132–1148 (2019).</w:t>
          </w:r>
        </w:p>
        <w:p w14:paraId="23B68B4C" w14:textId="77777777" w:rsidR="00D2516C" w:rsidRPr="00D2516C" w:rsidRDefault="00D2516C">
          <w:pPr>
            <w:divId w:val="913592578"/>
            <w:rPr>
              <w:color w:val="000000"/>
            </w:rPr>
          </w:pPr>
          <w:r w:rsidRPr="00D2516C">
            <w:rPr>
              <w:color w:val="000000"/>
            </w:rPr>
            <w:t xml:space="preserve">58. J. A. Juno, H.-X. Tan, W. S. Lee, A. Reynaldi, H. G. Kelly, K. Wragg, R. Esterbauer, H. E. Kent, C. J. Batten, F. L. Mordant, N. A. Gherardin, P. Pymm, M. H. Dietrich, N. E. Scott, W.-H. Tham, D. I. Godfrey, K. Subbarao, M. P. Davenport, S. J. Kent, A. K. Wheatley, Humoral and circulating follicular helper T cell responses in recovered patients with COVID-19. </w:t>
          </w:r>
          <w:r w:rsidRPr="00D2516C">
            <w:rPr>
              <w:i/>
              <w:iCs/>
              <w:color w:val="000000"/>
            </w:rPr>
            <w:t>Nat Med</w:t>
          </w:r>
          <w:r w:rsidRPr="00D2516C">
            <w:rPr>
              <w:color w:val="000000"/>
            </w:rPr>
            <w:t>, 1–7 (2020).</w:t>
          </w:r>
        </w:p>
        <w:p w14:paraId="2D0AB6D5" w14:textId="77777777" w:rsidR="00D2516C" w:rsidRPr="00D2516C" w:rsidRDefault="00D2516C">
          <w:pPr>
            <w:divId w:val="913592578"/>
            <w:rPr>
              <w:color w:val="000000"/>
            </w:rPr>
          </w:pPr>
          <w:r w:rsidRPr="00D2516C">
            <w:rPr>
              <w:color w:val="000000"/>
            </w:rPr>
            <w:t xml:space="preserve">59. A. T. Tan, M. Linster, C. W. Tan, N. L. Bert, W. N. Chia, K. Kunasegaran, Y. Zhuang, C. Y. L. Tham, A. Chia, G. J. Smith, B. Young, S. Kalimuddin, J. G. H. Low, D. Lye, L.-F. Wang, A. Bertoletti, </w:t>
          </w:r>
          <w:r w:rsidRPr="00D2516C">
            <w:rPr>
              <w:i/>
              <w:iCs/>
              <w:color w:val="000000"/>
            </w:rPr>
            <w:t>Biorxiv</w:t>
          </w:r>
          <w:r w:rsidRPr="00D2516C">
            <w:rPr>
              <w:color w:val="000000"/>
            </w:rPr>
            <w:t>, in press, doi:10.1101/2020.10.15.341958.</w:t>
          </w:r>
        </w:p>
        <w:p w14:paraId="0F14C327" w14:textId="77777777" w:rsidR="00D2516C" w:rsidRPr="00D2516C" w:rsidRDefault="00D2516C">
          <w:pPr>
            <w:divId w:val="913592578"/>
            <w:rPr>
              <w:color w:val="000000"/>
            </w:rPr>
          </w:pPr>
          <w:r w:rsidRPr="00D2516C">
            <w:rPr>
              <w:color w:val="000000"/>
            </w:rPr>
            <w:t xml:space="preserve">60. C. Gaebler, Z. Wang, J. C. C. Lorenzi, F. Muecksch, S. Finkin, M. Tokuyama, M. Ladinsky, A. Cho, M. Jankovic, D. Schaefer-Babajew, T. Y. Oliveira, M. Cipolla, C. Viant, C. O. Barnes, A. Hurley, M. Turroja, </w:t>
          </w:r>
          <w:r w:rsidRPr="00D2516C">
            <w:rPr>
              <w:color w:val="000000"/>
            </w:rPr>
            <w:lastRenderedPageBreak/>
            <w:t xml:space="preserve">K. Gordon, K. G. Millard, V. Ramos, F. Schmidt, Y. Weisblum, D. Jha, M. Tankelevich, J. Yee, I. Shimeliovich, D. F. Robbiani, Z. Zhao, A. Gazumyan, T. Hatziioannou, P. J. Bjorkman, S. Mehandru, P. D. Bieniasz, M. Caskey, M. C. Nussenzweig, </w:t>
          </w:r>
          <w:r w:rsidRPr="00D2516C">
            <w:rPr>
              <w:i/>
              <w:iCs/>
              <w:color w:val="000000"/>
            </w:rPr>
            <w:t>Biorxiv</w:t>
          </w:r>
          <w:r w:rsidRPr="00D2516C">
            <w:rPr>
              <w:color w:val="000000"/>
            </w:rPr>
            <w:t>, in press, doi:10.1101/2020.11.03.367391.</w:t>
          </w:r>
        </w:p>
        <w:p w14:paraId="2A8F645E" w14:textId="77777777" w:rsidR="00D2516C" w:rsidRPr="00D2516C" w:rsidRDefault="00D2516C">
          <w:pPr>
            <w:divId w:val="913592578"/>
            <w:rPr>
              <w:color w:val="000000"/>
            </w:rPr>
          </w:pPr>
          <w:r w:rsidRPr="00D2516C">
            <w:rPr>
              <w:color w:val="000000"/>
            </w:rPr>
            <w:t xml:space="preserve">61. S. Crotty, P. Felgner, H. Davies, J. Glidewell, L. Villarreal, R. Ahmed, Cutting Edge: Long-Term B Cell Memory in Humans after Smallpox Vaccination. </w:t>
          </w:r>
          <w:r w:rsidRPr="00D2516C">
            <w:rPr>
              <w:i/>
              <w:iCs/>
              <w:color w:val="000000"/>
            </w:rPr>
            <w:t>J Immunol</w:t>
          </w:r>
          <w:r w:rsidRPr="00D2516C">
            <w:rPr>
              <w:color w:val="000000"/>
            </w:rPr>
            <w:t xml:space="preserve">. </w:t>
          </w:r>
          <w:r w:rsidRPr="00D2516C">
            <w:rPr>
              <w:b/>
              <w:bCs/>
              <w:color w:val="000000"/>
            </w:rPr>
            <w:t>171</w:t>
          </w:r>
          <w:r w:rsidRPr="00D2516C">
            <w:rPr>
              <w:color w:val="000000"/>
            </w:rPr>
            <w:t>, 4969–4973 (2003).</w:t>
          </w:r>
        </w:p>
        <w:p w14:paraId="5A0A42A3" w14:textId="77777777" w:rsidR="00D2516C" w:rsidRPr="00D2516C" w:rsidRDefault="00D2516C">
          <w:pPr>
            <w:divId w:val="913592578"/>
            <w:rPr>
              <w:color w:val="000000"/>
            </w:rPr>
          </w:pPr>
          <w:r w:rsidRPr="00D2516C">
            <w:rPr>
              <w:color w:val="000000"/>
            </w:rPr>
            <w:t xml:space="preserve">62. X. Yu, T. Tsibane, P. A. McGraw, F. S. House, C. J. Keefer, M. D. Hicar, T. M. Tumpey, C. Pappas, L. A. Perrone, O. Martinez, J. Stevens, I. A. Wilson, P. V. Aguilar, E. L. Altschuler, C. F. Basler, J. E. C. Jr, Neutralizing antibodies derived from the B cells of 1918 influenza pandemic survivors. </w:t>
          </w:r>
          <w:r w:rsidRPr="00D2516C">
            <w:rPr>
              <w:i/>
              <w:iCs/>
              <w:color w:val="000000"/>
            </w:rPr>
            <w:t>Nature</w:t>
          </w:r>
          <w:r w:rsidRPr="00D2516C">
            <w:rPr>
              <w:color w:val="000000"/>
            </w:rPr>
            <w:t xml:space="preserve">. </w:t>
          </w:r>
          <w:r w:rsidRPr="00D2516C">
            <w:rPr>
              <w:b/>
              <w:bCs/>
              <w:color w:val="000000"/>
            </w:rPr>
            <w:t>455</w:t>
          </w:r>
          <w:r w:rsidRPr="00D2516C">
            <w:rPr>
              <w:color w:val="000000"/>
            </w:rPr>
            <w:t>, 532–536 (2008).</w:t>
          </w:r>
        </w:p>
        <w:p w14:paraId="56AB54E9" w14:textId="77777777" w:rsidR="00D2516C" w:rsidRPr="00D2516C" w:rsidRDefault="00D2516C">
          <w:pPr>
            <w:divId w:val="913592578"/>
            <w:rPr>
              <w:color w:val="000000"/>
            </w:rPr>
          </w:pPr>
          <w:r w:rsidRPr="00D2516C">
            <w:rPr>
              <w:color w:val="000000"/>
            </w:rPr>
            <w:t xml:space="preserve">63. J. Zuo, A. Dowell, H. Pearce, K. Verma, H. Long, J. Begum, F. Aiano, Z. Amin-Chowdhury, B. Hallis, L. Stapley, R. Borrow, E. Linley, S. Ahmad, B. Parker, A. Horsley, G. Amirthalingam, K. Brown, M. Ramsay, S. Ladhani, P. Moss, </w:t>
          </w:r>
          <w:r w:rsidRPr="00D2516C">
            <w:rPr>
              <w:i/>
              <w:iCs/>
              <w:color w:val="000000"/>
            </w:rPr>
            <w:t>Biorxiv</w:t>
          </w:r>
          <w:r w:rsidRPr="00D2516C">
            <w:rPr>
              <w:color w:val="000000"/>
            </w:rPr>
            <w:t>, in press, doi:10.1101/2020.11.01.362319.</w:t>
          </w:r>
        </w:p>
        <w:p w14:paraId="05E5457E" w14:textId="77777777" w:rsidR="00D2516C" w:rsidRPr="00D2516C" w:rsidRDefault="00D2516C">
          <w:pPr>
            <w:divId w:val="913592578"/>
            <w:rPr>
              <w:color w:val="000000"/>
            </w:rPr>
          </w:pPr>
          <w:r w:rsidRPr="00D2516C">
            <w:rPr>
              <w:color w:val="000000"/>
            </w:rPr>
            <w:t xml:space="preserve">64. E. Hammarlund, M. W. Lewis, S. G. Hansen, L. I. Strelow, J. A. Nelson, G. J. Sexton, J. M. Hanifin, M. K. Slifka, Duration of antiviral immunity after smallpox vaccination. </w:t>
          </w:r>
          <w:r w:rsidRPr="00D2516C">
            <w:rPr>
              <w:i/>
              <w:iCs/>
              <w:color w:val="000000"/>
            </w:rPr>
            <w:t>Nature Medicine</w:t>
          </w:r>
          <w:r w:rsidRPr="00D2516C">
            <w:rPr>
              <w:color w:val="000000"/>
            </w:rPr>
            <w:t xml:space="preserve">. </w:t>
          </w:r>
          <w:r w:rsidRPr="00D2516C">
            <w:rPr>
              <w:b/>
              <w:bCs/>
              <w:color w:val="000000"/>
            </w:rPr>
            <w:t>9</w:t>
          </w:r>
          <w:r w:rsidRPr="00D2516C">
            <w:rPr>
              <w:color w:val="000000"/>
            </w:rPr>
            <w:t>, 1131–1137 (2003).</w:t>
          </w:r>
        </w:p>
        <w:p w14:paraId="47A793E4" w14:textId="77777777" w:rsidR="00D2516C" w:rsidRPr="00D2516C" w:rsidRDefault="00D2516C">
          <w:pPr>
            <w:divId w:val="913592578"/>
            <w:rPr>
              <w:color w:val="000000"/>
            </w:rPr>
          </w:pPr>
          <w:r w:rsidRPr="00D2516C">
            <w:rPr>
              <w:color w:val="000000"/>
            </w:rPr>
            <w:t xml:space="preserve">65. N. L. Bert, A. T. Tan, K. Kunasegaran, C. Y. L. Tham, M. Hafezi, A. Chia, M. H. Y. Chng, M. Lin, N. Tan, M. Linster, W. N. Chia, M. I.-C. Chen, L.-F. Wang, E. E. Ooi, S. Kalimuddin, P. A. Tambyah, J. G.-H. Low, Y.-J. Tan, A. Bertoletti, SARS-CoV-2-specific T cell immunity in cases of COVID-19 and SARS, and uninfected controls. </w:t>
          </w:r>
          <w:r w:rsidRPr="00D2516C">
            <w:rPr>
              <w:i/>
              <w:iCs/>
              <w:color w:val="000000"/>
            </w:rPr>
            <w:t>Nature</w:t>
          </w:r>
          <w:r w:rsidRPr="00D2516C">
            <w:rPr>
              <w:color w:val="000000"/>
            </w:rPr>
            <w:t xml:space="preserve">. </w:t>
          </w:r>
          <w:r w:rsidRPr="00D2516C">
            <w:rPr>
              <w:b/>
              <w:bCs/>
              <w:color w:val="000000"/>
            </w:rPr>
            <w:t>584</w:t>
          </w:r>
          <w:r w:rsidRPr="00D2516C">
            <w:rPr>
              <w:color w:val="000000"/>
            </w:rPr>
            <w:t>, 457–462 (2020).</w:t>
          </w:r>
        </w:p>
        <w:p w14:paraId="02E1769C" w14:textId="77777777" w:rsidR="00D2516C" w:rsidRPr="00D2516C" w:rsidRDefault="00D2516C">
          <w:pPr>
            <w:divId w:val="913592578"/>
            <w:rPr>
              <w:color w:val="000000"/>
            </w:rPr>
          </w:pPr>
          <w:r w:rsidRPr="00D2516C">
            <w:rPr>
              <w:color w:val="000000"/>
            </w:rPr>
            <w:t xml:space="preserve">66. N. B. Mercado, R. Zahn, F. Wegmann, C. Loos, A. Chandrashekar, J. Yu, J. Liu, L. Peter, K. McMahan, L. H. Tostanoski, X. He, D. R. Martinez, L. Rutten, R. Bos, D. van Manen, J. Vellinga, J. Custers, J. P. Langedijk, T. Kwaks, M. J. G. Bakkers, D. Zuijdgeest, S. K. R. Huber, C. Atyeo, S. Fischinger, J. S. Burke, J. Feldman, B. M. Hauser, T. M. Caradonna, E. A. Bondzie, G. Dagotto, M. S. Gebre, E. Hoffman, C. Jacob-Dolan, M. Kirilova, Z. Li, Z. Lin, S. H. Mahrokhian, L. F. Maxfield, F. Nampanya, R. Nityanandam, J. P. Nkolola, S. Patel, J. D. Ventura, K. Verrington, H. Wan, L. Pessaint, A. V. Ry, K. Blade, A. Strasbaugh, M. Cabus, R. Brown, A. Cook, S. Zouantchangadou, E. Teow, H. Andersen, M. G. Lewis, Y. Cai, B. Chen, A. G. Schmidt, R. K. Reeves, R. S. Baric, D. A. Lauffenburger, G. Alter, P. Stoffels, M. Mammen, J. V. Hoof, H. Schuitemaker, D. H. Barouch, Single-shot Ad26 vaccine protects against SARS-CoV-2 in rhesus macaques. </w:t>
          </w:r>
          <w:r w:rsidRPr="00D2516C">
            <w:rPr>
              <w:i/>
              <w:iCs/>
              <w:color w:val="000000"/>
            </w:rPr>
            <w:t>Nature</w:t>
          </w:r>
          <w:r w:rsidRPr="00D2516C">
            <w:rPr>
              <w:color w:val="000000"/>
            </w:rPr>
            <w:t xml:space="preserve">. </w:t>
          </w:r>
          <w:r w:rsidRPr="00D2516C">
            <w:rPr>
              <w:b/>
              <w:bCs/>
              <w:color w:val="000000"/>
            </w:rPr>
            <w:t>586</w:t>
          </w:r>
          <w:r w:rsidRPr="00D2516C">
            <w:rPr>
              <w:color w:val="000000"/>
            </w:rPr>
            <w:t>, 583–588 (2020).</w:t>
          </w:r>
        </w:p>
        <w:p w14:paraId="1E8FFDEA" w14:textId="77777777" w:rsidR="00D2516C" w:rsidRPr="00D2516C" w:rsidRDefault="00D2516C">
          <w:pPr>
            <w:divId w:val="913592578"/>
            <w:rPr>
              <w:color w:val="000000"/>
            </w:rPr>
          </w:pPr>
          <w:r w:rsidRPr="00D2516C">
            <w:rPr>
              <w:color w:val="000000"/>
            </w:rPr>
            <w:t xml:space="preserve">67. K. S. Corbett, B. Flynn, K. E. Foulds, J. R. Francica, S. Boyoglu-Barnum, A. P. Werner, B. Flach, S. O’Connell, K. W. Bock, M. Minai, B. M. Nagata, H. Andersen, D. R. Martinez, A. T. Noe, N. Douek, M. M. Donaldson, N. N. Nji, G. S. Alvarado, D. K. Edwards, D. R. Flebbe, E. Lamb, N. A. Doria-Rose, B. C. Lin, M. K. Louder, S. O’Dell, S. D. Schmidt, E. Phung, L. A. Chang, C. Yap, J.-P. M. Todd, L. Pessaint, A. V. Ry, S. Browne, J. Greenhouse, T. Putman-Taylor, A. Strasbaugh, T.-A. Campbell, A. Cook, A. Dodson, K. Steingrebe, W. Shi, Y. Zhang, O. M. Abiona, L. Wang, A. Pegu, E. S. Yang, K. Leung, T. Zhou, I.-T. Teng, A. Widge, I. Gordon, L. Novik, R. A. Gillespie, R. J. Loomis, J. I. Moliva, G. Stewart-Jones, S. Himansu, W.-P. Kong, M. C. Nason, K. M. Morabito, T. J. Ruckwardt, J. E. Ledgerwood, M. R. Gaudinski, P. D. Kwong, J. R. Mascola, A. Carfi, M. G. Lewis, R. S. Baric, A. McDermott, I. N. Moore, N. J. Sullivan, M. Roederer, R. A. Seder, B. S. Graham, Evaluation of the mRNA-1273 Vaccine against SARS-CoV-2 in Nonhuman Primates. </w:t>
          </w:r>
          <w:r w:rsidRPr="00D2516C">
            <w:rPr>
              <w:i/>
              <w:iCs/>
              <w:color w:val="000000"/>
            </w:rPr>
            <w:t>New Engl J Med</w:t>
          </w:r>
          <w:r w:rsidRPr="00D2516C">
            <w:rPr>
              <w:color w:val="000000"/>
            </w:rPr>
            <w:t xml:space="preserve">. </w:t>
          </w:r>
          <w:r w:rsidRPr="00D2516C">
            <w:rPr>
              <w:b/>
              <w:bCs/>
              <w:color w:val="000000"/>
            </w:rPr>
            <w:t>383</w:t>
          </w:r>
          <w:r w:rsidRPr="00D2516C">
            <w:rPr>
              <w:color w:val="000000"/>
            </w:rPr>
            <w:t>, 1544–1555 (2020).</w:t>
          </w:r>
        </w:p>
        <w:p w14:paraId="150CB92D" w14:textId="77777777" w:rsidR="00D2516C" w:rsidRPr="00D2516C" w:rsidRDefault="00D2516C">
          <w:pPr>
            <w:divId w:val="913592578"/>
            <w:rPr>
              <w:color w:val="000000"/>
            </w:rPr>
          </w:pPr>
          <w:r w:rsidRPr="00D2516C">
            <w:rPr>
              <w:color w:val="000000"/>
            </w:rPr>
            <w:t xml:space="preserve">68. L. Corey, J. R. Mascola, A. S. Fauci, F. S. Collins, A strategic approach to COVID-19 vaccine R&amp;D. </w:t>
          </w:r>
          <w:r w:rsidRPr="00D2516C">
            <w:rPr>
              <w:i/>
              <w:iCs/>
              <w:color w:val="000000"/>
            </w:rPr>
            <w:t>Science</w:t>
          </w:r>
          <w:r w:rsidRPr="00D2516C">
            <w:rPr>
              <w:color w:val="000000"/>
            </w:rPr>
            <w:t xml:space="preserve">. </w:t>
          </w:r>
          <w:r w:rsidRPr="00D2516C">
            <w:rPr>
              <w:b/>
              <w:bCs/>
              <w:color w:val="000000"/>
            </w:rPr>
            <w:t>368</w:t>
          </w:r>
          <w:r w:rsidRPr="00D2516C">
            <w:rPr>
              <w:color w:val="000000"/>
            </w:rPr>
            <w:t>, 948–950 (2020).</w:t>
          </w:r>
        </w:p>
        <w:p w14:paraId="2428C28D" w14:textId="77777777" w:rsidR="00D2516C" w:rsidRPr="00D2516C" w:rsidRDefault="00D2516C">
          <w:pPr>
            <w:divId w:val="913592578"/>
            <w:rPr>
              <w:color w:val="000000"/>
            </w:rPr>
          </w:pPr>
          <w:r w:rsidRPr="00D2516C">
            <w:rPr>
              <w:color w:val="000000"/>
            </w:rPr>
            <w:t xml:space="preserve">69. J. Zhao, J. Zhao, A. K. Mangalam, R. Channappanavar, C. Fett, D. K. Meyerholz, S. Agnihothram, R. S. Baric, C. S. David, S. Perlman, Airway Memory CD4 + T Cells Mediate Protective Immunity against Emerging Respiratory Coronaviruses. </w:t>
          </w:r>
          <w:r w:rsidRPr="00D2516C">
            <w:rPr>
              <w:i/>
              <w:iCs/>
              <w:color w:val="000000"/>
            </w:rPr>
            <w:t>Immunity</w:t>
          </w:r>
          <w:r w:rsidRPr="00D2516C">
            <w:rPr>
              <w:color w:val="000000"/>
            </w:rPr>
            <w:t xml:space="preserve">. </w:t>
          </w:r>
          <w:r w:rsidRPr="00D2516C">
            <w:rPr>
              <w:b/>
              <w:bCs/>
              <w:color w:val="000000"/>
            </w:rPr>
            <w:t>44</w:t>
          </w:r>
          <w:r w:rsidRPr="00D2516C">
            <w:rPr>
              <w:color w:val="000000"/>
            </w:rPr>
            <w:t>, 1379–1391 (2016).</w:t>
          </w:r>
        </w:p>
        <w:p w14:paraId="4ABC4E79" w14:textId="77777777" w:rsidR="00D2516C" w:rsidRPr="00D2516C" w:rsidRDefault="00D2516C">
          <w:pPr>
            <w:divId w:val="913592578"/>
            <w:rPr>
              <w:color w:val="000000"/>
            </w:rPr>
          </w:pPr>
          <w:r w:rsidRPr="00D2516C">
            <w:rPr>
              <w:color w:val="000000"/>
            </w:rPr>
            <w:lastRenderedPageBreak/>
            <w:t xml:space="preserve">70. W. E. Purtha, T. F. Tedder, S. Johnson, D. Bhattacharya, M. S. Diamond, Memory B cells, but not long-lived plasma cells, possess antigen specificities for viral escape mutants. </w:t>
          </w:r>
          <w:r w:rsidRPr="00D2516C">
            <w:rPr>
              <w:i/>
              <w:iCs/>
              <w:color w:val="000000"/>
            </w:rPr>
            <w:t>The Journal of experimental medicine</w:t>
          </w:r>
          <w:r w:rsidRPr="00D2516C">
            <w:rPr>
              <w:color w:val="000000"/>
            </w:rPr>
            <w:t xml:space="preserve">. </w:t>
          </w:r>
          <w:r w:rsidRPr="00D2516C">
            <w:rPr>
              <w:b/>
              <w:bCs/>
              <w:color w:val="000000"/>
            </w:rPr>
            <w:t>208</w:t>
          </w:r>
          <w:r w:rsidRPr="00D2516C">
            <w:rPr>
              <w:color w:val="000000"/>
            </w:rPr>
            <w:t>, 2599–2606 (2011).</w:t>
          </w:r>
        </w:p>
        <w:p w14:paraId="351B5B17" w14:textId="77777777" w:rsidR="00D2516C" w:rsidRPr="00D2516C" w:rsidRDefault="00D2516C">
          <w:pPr>
            <w:divId w:val="913592578"/>
            <w:rPr>
              <w:color w:val="000000"/>
            </w:rPr>
          </w:pPr>
          <w:r w:rsidRPr="00D2516C">
            <w:rPr>
              <w:color w:val="000000"/>
            </w:rPr>
            <w:t xml:space="preserve">71. D. Masopust, A. G. Soerens, Tissue-Resident T Cells and Other Resident Leukocytes. </w:t>
          </w:r>
          <w:r w:rsidRPr="00D2516C">
            <w:rPr>
              <w:i/>
              <w:iCs/>
              <w:color w:val="000000"/>
            </w:rPr>
            <w:t>Annu Rev Immunol</w:t>
          </w:r>
          <w:r w:rsidRPr="00D2516C">
            <w:rPr>
              <w:color w:val="000000"/>
            </w:rPr>
            <w:t xml:space="preserve">. </w:t>
          </w:r>
          <w:r w:rsidRPr="00D2516C">
            <w:rPr>
              <w:b/>
              <w:bCs/>
              <w:color w:val="000000"/>
            </w:rPr>
            <w:t>37</w:t>
          </w:r>
          <w:r w:rsidRPr="00D2516C">
            <w:rPr>
              <w:color w:val="000000"/>
            </w:rPr>
            <w:t>, 521–546 (2019).</w:t>
          </w:r>
        </w:p>
        <w:p w14:paraId="758240BE" w14:textId="77777777" w:rsidR="00D2516C" w:rsidRPr="00D2516C" w:rsidRDefault="00D2516C">
          <w:pPr>
            <w:divId w:val="913592578"/>
            <w:rPr>
              <w:color w:val="000000"/>
            </w:rPr>
          </w:pPr>
          <w:r w:rsidRPr="00D2516C">
            <w:rPr>
              <w:color w:val="000000"/>
            </w:rPr>
            <w:t xml:space="preserve">72. H. C. Whittle, P. Aaby, B. Samb, H. Jensen, J. Bennett, F. Simondon, Effect of subclinical infection on maintaining immunity against measles in vaccinated children in West Africa. </w:t>
          </w:r>
          <w:r w:rsidRPr="00D2516C">
            <w:rPr>
              <w:i/>
              <w:iCs/>
              <w:color w:val="000000"/>
            </w:rPr>
            <w:t>Lancet</w:t>
          </w:r>
          <w:r w:rsidRPr="00D2516C">
            <w:rPr>
              <w:color w:val="000000"/>
            </w:rPr>
            <w:t xml:space="preserve">. </w:t>
          </w:r>
          <w:r w:rsidRPr="00D2516C">
            <w:rPr>
              <w:b/>
              <w:bCs/>
              <w:color w:val="000000"/>
            </w:rPr>
            <w:t>353</w:t>
          </w:r>
          <w:r w:rsidRPr="00D2516C">
            <w:rPr>
              <w:color w:val="000000"/>
            </w:rPr>
            <w:t>, 98–102 (1999).</w:t>
          </w:r>
        </w:p>
        <w:p w14:paraId="20FAAC7D" w14:textId="77777777" w:rsidR="00D2516C" w:rsidRPr="00D2516C" w:rsidRDefault="00D2516C">
          <w:pPr>
            <w:divId w:val="913592578"/>
            <w:rPr>
              <w:color w:val="000000"/>
            </w:rPr>
          </w:pPr>
          <w:r w:rsidRPr="00D2516C">
            <w:rPr>
              <w:color w:val="000000"/>
            </w:rPr>
            <w:t xml:space="preserve">73. S. A. Plotkin, Vaccines: correlates of vaccine-induced immunity. </w:t>
          </w:r>
          <w:r w:rsidRPr="00D2516C">
            <w:rPr>
              <w:i/>
              <w:iCs/>
              <w:color w:val="000000"/>
            </w:rPr>
            <w:t>Clinical infectious diseases</w:t>
          </w:r>
          <w:r w:rsidRPr="00D2516C">
            <w:rPr>
              <w:rFonts w:ascii="Arial" w:hAnsi="Arial" w:cs="Arial"/>
              <w:i/>
              <w:iCs/>
              <w:color w:val="000000"/>
            </w:rPr>
            <w:t> </w:t>
          </w:r>
          <w:r w:rsidRPr="00D2516C">
            <w:rPr>
              <w:i/>
              <w:iCs/>
              <w:color w:val="000000"/>
            </w:rPr>
            <w:t>: an official publication of the Infectious Diseases Society of America</w:t>
          </w:r>
          <w:r w:rsidRPr="00D2516C">
            <w:rPr>
              <w:color w:val="000000"/>
            </w:rPr>
            <w:t xml:space="preserve">. </w:t>
          </w:r>
          <w:r w:rsidRPr="00D2516C">
            <w:rPr>
              <w:b/>
              <w:bCs/>
              <w:color w:val="000000"/>
            </w:rPr>
            <w:t>47</w:t>
          </w:r>
          <w:r w:rsidRPr="00D2516C">
            <w:rPr>
              <w:color w:val="000000"/>
            </w:rPr>
            <w:t>, 401–409 (2008).</w:t>
          </w:r>
        </w:p>
        <w:p w14:paraId="4BB80DCD" w14:textId="77777777" w:rsidR="00D2516C" w:rsidRPr="00D2516C" w:rsidRDefault="00D2516C">
          <w:pPr>
            <w:divId w:val="913592578"/>
            <w:rPr>
              <w:color w:val="000000"/>
            </w:rPr>
          </w:pPr>
          <w:r w:rsidRPr="00D2516C">
            <w:rPr>
              <w:color w:val="000000"/>
            </w:rPr>
            <w:t xml:space="preserve">74. N. Burdin, L. K. Handy, S. A. Plotkin, What Is Wrong with Pertussis Vaccine Immunity? The Problem of Waning Effectiveness of Pertussis Vaccines. </w:t>
          </w:r>
          <w:r w:rsidRPr="00D2516C">
            <w:rPr>
              <w:i/>
              <w:iCs/>
              <w:color w:val="000000"/>
            </w:rPr>
            <w:t>Cold Spring Harbor perspectives in biology</w:t>
          </w:r>
          <w:r w:rsidRPr="00D2516C">
            <w:rPr>
              <w:color w:val="000000"/>
            </w:rPr>
            <w:t xml:space="preserve">. </w:t>
          </w:r>
          <w:r w:rsidRPr="00D2516C">
            <w:rPr>
              <w:b/>
              <w:bCs/>
              <w:color w:val="000000"/>
            </w:rPr>
            <w:t>9</w:t>
          </w:r>
          <w:r w:rsidRPr="00D2516C">
            <w:rPr>
              <w:color w:val="000000"/>
            </w:rPr>
            <w:t>, a029454 (2017).</w:t>
          </w:r>
        </w:p>
        <w:p w14:paraId="6EF65BDE" w14:textId="77777777" w:rsidR="00D2516C" w:rsidRPr="00D2516C" w:rsidRDefault="00D2516C">
          <w:pPr>
            <w:divId w:val="913592578"/>
            <w:rPr>
              <w:color w:val="000000"/>
            </w:rPr>
          </w:pPr>
          <w:r w:rsidRPr="00D2516C">
            <w:rPr>
              <w:color w:val="000000"/>
            </w:rPr>
            <w:t xml:space="preserve">75. N. van Doremalen, T. Lambe, A. Spencer, S. Belij-Rammerstorfer, J. N. Purushotham, J. R. Port, V. A. Avanzato, T. Bushmaker, A. Flaxman, M. Ulaszewska, F. Feldmann, E. R. Allen, H. Sharpe, J. Schulz, M. Holbrook, A. Okumura, K. Meade-White, L. Pérez-Pérez, N. J. Edwards, D. Wright, C. Bissett, C. Gilbride, B. N. Williamson, R. Rosenke, D. Long, A. Ishwarbhai, R. Kailath, L. Rose, S. Morris, C. Powers, J. Lovaglio, P. W. Hanley, D. Scott, G. Saturday, E. de Wit, S. C. Gilbert, V. J. Munster, ChAdOx1 nCoV-19 vaccine prevents SARS-CoV-2 pneumonia in rhesus macaques. </w:t>
          </w:r>
          <w:r w:rsidRPr="00D2516C">
            <w:rPr>
              <w:i/>
              <w:iCs/>
              <w:color w:val="000000"/>
            </w:rPr>
            <w:t>Nature</w:t>
          </w:r>
          <w:r w:rsidRPr="00D2516C">
            <w:rPr>
              <w:color w:val="000000"/>
            </w:rPr>
            <w:t xml:space="preserve">. </w:t>
          </w:r>
          <w:r w:rsidRPr="00D2516C">
            <w:rPr>
              <w:b/>
              <w:bCs/>
              <w:color w:val="000000"/>
            </w:rPr>
            <w:t>586</w:t>
          </w:r>
          <w:r w:rsidRPr="00D2516C">
            <w:rPr>
              <w:color w:val="000000"/>
            </w:rPr>
            <w:t>, 578–582 (2020).</w:t>
          </w:r>
        </w:p>
        <w:p w14:paraId="7C2F5126" w14:textId="77777777" w:rsidR="00D2516C" w:rsidRPr="00D2516C" w:rsidRDefault="00D2516C">
          <w:pPr>
            <w:divId w:val="913592578"/>
            <w:rPr>
              <w:color w:val="000000"/>
            </w:rPr>
          </w:pPr>
          <w:r w:rsidRPr="00D2516C">
            <w:rPr>
              <w:color w:val="000000"/>
            </w:rPr>
            <w:t xml:space="preserve">76. R. L. Tillett, J. R. Sevinsky, P. D. Hartley, H. Kerwin, N. Crawford, A. Gorzalski, C. Laverdure, S. C. Verma, C. C. Rossetto, D. Jackson, M. J. Farrell, S. V. Hooser, M. Pandori, Genomic evidence for reinfection with SARS-CoV-2: a case study. </w:t>
          </w:r>
          <w:r w:rsidRPr="00D2516C">
            <w:rPr>
              <w:i/>
              <w:iCs/>
              <w:color w:val="000000"/>
            </w:rPr>
            <w:t>Lancet Infect Dis</w:t>
          </w:r>
          <w:r w:rsidRPr="00D2516C">
            <w:rPr>
              <w:color w:val="000000"/>
            </w:rPr>
            <w:t xml:space="preserve"> (2020), doi:10.1016/s1473-3099(20)30764-7.</w:t>
          </w:r>
        </w:p>
        <w:p w14:paraId="3E492899" w14:textId="77777777" w:rsidR="00D2516C" w:rsidRPr="00D2516C" w:rsidRDefault="00D2516C">
          <w:pPr>
            <w:divId w:val="913592578"/>
            <w:rPr>
              <w:color w:val="000000"/>
            </w:rPr>
          </w:pPr>
          <w:r w:rsidRPr="00D2516C">
            <w:rPr>
              <w:color w:val="000000"/>
            </w:rPr>
            <w:t xml:space="preserve">77. K. K.-W. To, I. F.-N. Hung, J. D. Ip, A. W.-H. Chu, W.-M. Chan, A. R. Tam, C. H.-Y. Fong, S. Yuan, H.-W. Tsoi, A. C.-K. Ng, L. L.-Y. Lee, P. Wan, E. Y.-K. Tso, W.-K. To, D. N.-C. Tsang, K.-H. Chan, J.-D. Huang, K.-H. Kok, V. C.-C. Cheng, K.-Y. Yuen, COVID-19 re-infection by a phylogenetically distinct SARS-coronavirus-2 strain confirmed by whole genome sequencing. </w:t>
          </w:r>
          <w:r w:rsidRPr="00D2516C">
            <w:rPr>
              <w:i/>
              <w:iCs/>
              <w:color w:val="000000"/>
            </w:rPr>
            <w:t>Clin Infect Dis</w:t>
          </w:r>
          <w:r w:rsidRPr="00D2516C">
            <w:rPr>
              <w:color w:val="000000"/>
            </w:rPr>
            <w:t xml:space="preserve"> (2020), doi:10.1093/cid/ciaa1275.</w:t>
          </w:r>
        </w:p>
        <w:p w14:paraId="17A750EC" w14:textId="77777777" w:rsidR="00D2516C" w:rsidRPr="00D2516C" w:rsidRDefault="00D2516C">
          <w:pPr>
            <w:divId w:val="913592578"/>
            <w:rPr>
              <w:color w:val="000000"/>
            </w:rPr>
          </w:pPr>
          <w:r w:rsidRPr="00D2516C">
            <w:rPr>
              <w:color w:val="000000"/>
            </w:rPr>
            <w:t>78. D. Wyllie, R. Mulchandani, H. E. Jones, S. Taylor-Phillips, T. Brooks, A. Charlett, A. E. Ades, E.-H. investigators, A. Makin, I. Oliver, P. Moore, J. Boyes, A. Hormis, N. Todd, I. Reckless, SARS-CoV-2 responsive T cell numbers are associated with protection from COVID-19: A prospective cohort study in keyworkers, doi:10.1101/2020.11.02.20222778.</w:t>
          </w:r>
        </w:p>
        <w:p w14:paraId="08D83153" w14:textId="77777777" w:rsidR="00D2516C" w:rsidRPr="00D2516C" w:rsidRDefault="00D2516C">
          <w:pPr>
            <w:divId w:val="913592578"/>
            <w:rPr>
              <w:color w:val="000000"/>
            </w:rPr>
          </w:pPr>
          <w:r w:rsidRPr="00D2516C">
            <w:rPr>
              <w:color w:val="000000"/>
            </w:rPr>
            <w:t>79. S. F. Lumley, D. O’Donnell, N. E. Stoesser, P. C. Matthews, A. Howarth, S. B. Hatch, B. D. Marsden, S. Cox, T. James, F. Warren, L. J. Peck, T. G. Ritter, Z. de Toledo, L. Warren, D. Axten, R. J. Cornall, E. Y. Jones, D. I. Stuart, G. Screaton, D. Ebner, S. Hoosdally, M. Chand, O. U. H. S. T. Group, D. W. Crook, A.-M. O’Donnell, C. P. Conlon, K. B. Pouwels, A. S. Walker, T. E. Peto, S. Hopkins, T. M. Walker, K. Jeffery, D. W. Eyre, Antibodies to SARS-CoV-2 are associated with protection against reinfection, doi:10.1101/2020.11.18.20234369.</w:t>
          </w:r>
        </w:p>
        <w:p w14:paraId="68E8EA7B" w14:textId="77777777" w:rsidR="00D2516C" w:rsidRPr="00D2516C" w:rsidRDefault="00D2516C">
          <w:pPr>
            <w:divId w:val="913592578"/>
            <w:rPr>
              <w:color w:val="000000"/>
            </w:rPr>
          </w:pPr>
          <w:r w:rsidRPr="00D2516C">
            <w:rPr>
              <w:color w:val="000000"/>
            </w:rPr>
            <w:t xml:space="preserve">80. J. H. Beigel, K. M. Tomashek, L. E. Dodd, A. K. Mehta, B. S. Zingman, A. C. Kalil, E. Hohmann, H. Y. Chu, A. Luetkemeyer, S. Kline, D. L. de Castilla, R. W. Finberg, K. Dierberg, V. Tapson, L. Hsieh, T. F. Patterson, R. Paredes, D. A. Sweeney, W. R. Short, G. Touloumi, D. C. Lye, N. Ohmagari, M.-D. Oh, G. M. Ruiz-Palacios, T. Benfield, G. Fätkenheuer, M. G. Kortepeter, R. L. Atmar, C. B. Creech, J. Lundgren, A. G. Babiker, S. Pett, J. D. Neaton, T. H. Burgess, T. Bonnett, M. Green, M. Makowski, A. Osinusi, S. Nayak, H. C. Lane, A.-1 S. G. Members, Remdesivir for the Treatment of Covid-19 — Final Report. </w:t>
          </w:r>
          <w:r w:rsidRPr="00D2516C">
            <w:rPr>
              <w:i/>
              <w:iCs/>
              <w:color w:val="000000"/>
            </w:rPr>
            <w:t>New Engl J Med</w:t>
          </w:r>
          <w:r w:rsidRPr="00D2516C">
            <w:rPr>
              <w:color w:val="000000"/>
            </w:rPr>
            <w:t xml:space="preserve"> (2020), doi:10.1056/nejmoa2007764.</w:t>
          </w:r>
        </w:p>
        <w:p w14:paraId="4A786CC4" w14:textId="77777777" w:rsidR="00D2516C" w:rsidRPr="00D2516C" w:rsidRDefault="00D2516C">
          <w:pPr>
            <w:divId w:val="913592578"/>
            <w:rPr>
              <w:color w:val="000000"/>
            </w:rPr>
          </w:pPr>
          <w:r w:rsidRPr="00D2516C">
            <w:rPr>
              <w:color w:val="000000"/>
            </w:rPr>
            <w:lastRenderedPageBreak/>
            <w:t xml:space="preserve">81. D. Wrapp, N. Wang, K. S. Corbett, J. A. Goldsmith, C.-L. Hsieh, O. Abiona, B. S. Graham, J. S. McLellan, Cryo-EM structure of the 2019-nCoV spike in the prefusion conformation. </w:t>
          </w:r>
          <w:r w:rsidRPr="00D2516C">
            <w:rPr>
              <w:i/>
              <w:iCs/>
              <w:color w:val="000000"/>
            </w:rPr>
            <w:t>Science</w:t>
          </w:r>
          <w:r w:rsidRPr="00D2516C">
            <w:rPr>
              <w:color w:val="000000"/>
            </w:rPr>
            <w:t xml:space="preserve">. </w:t>
          </w:r>
          <w:r w:rsidRPr="00D2516C">
            <w:rPr>
              <w:b/>
              <w:bCs/>
              <w:color w:val="000000"/>
            </w:rPr>
            <w:t>367</w:t>
          </w:r>
          <w:r w:rsidRPr="00D2516C">
            <w:rPr>
              <w:color w:val="000000"/>
            </w:rPr>
            <w:t>, 1260–1263 (2020).</w:t>
          </w:r>
        </w:p>
        <w:p w14:paraId="08F16D41" w14:textId="77777777" w:rsidR="00D2516C" w:rsidRPr="00D2516C" w:rsidRDefault="00D2516C">
          <w:pPr>
            <w:divId w:val="913592578"/>
            <w:rPr>
              <w:color w:val="000000"/>
            </w:rPr>
          </w:pPr>
          <w:r w:rsidRPr="00D2516C">
            <w:rPr>
              <w:color w:val="000000"/>
            </w:rPr>
            <w:t xml:space="preserve">82. F. Amanat, D. Stadlbauer, S. Strohmeier, T. H. O. Nguyen, V. Chromikova, M. McMahon, K. Jiang, G. A. Arunkumar, D. Jurczyszak, J. Polanco, M. Bermudez-Gonzalez, G. Kleiner, T. Aydillo, L. Miorin, D. S. Fierer, L. A. Lugo, E. M. Kojic, J. Stoever, S. T. H. Liu, C. Cunningham-Rundles, P. L. Felgner, T. Moran, A. García-Sastre, D. Caplivski, A. C. Cheng, K. Kedzierska, O. Vapalahti, J. M. Hepojoki, V. Simon, F. Krammer, A serological assay to detect SARS-CoV-2 seroconversion in humans. </w:t>
          </w:r>
          <w:r w:rsidRPr="00D2516C">
            <w:rPr>
              <w:i/>
              <w:iCs/>
              <w:color w:val="000000"/>
            </w:rPr>
            <w:t>Nat Med</w:t>
          </w:r>
          <w:r w:rsidRPr="00D2516C">
            <w:rPr>
              <w:color w:val="000000"/>
            </w:rPr>
            <w:t xml:space="preserve">. </w:t>
          </w:r>
          <w:r w:rsidRPr="00D2516C">
            <w:rPr>
              <w:b/>
              <w:bCs/>
              <w:color w:val="000000"/>
            </w:rPr>
            <w:t>26</w:t>
          </w:r>
          <w:r w:rsidRPr="00D2516C">
            <w:rPr>
              <w:color w:val="000000"/>
            </w:rPr>
            <w:t>, 1033–1036 (2020).</w:t>
          </w:r>
        </w:p>
        <w:p w14:paraId="30F9061E" w14:textId="77777777" w:rsidR="00D2516C" w:rsidRPr="00D2516C" w:rsidRDefault="00D2516C">
          <w:pPr>
            <w:divId w:val="913592578"/>
            <w:rPr>
              <w:color w:val="000000"/>
            </w:rPr>
          </w:pPr>
          <w:r w:rsidRPr="00D2516C">
            <w:rPr>
              <w:color w:val="000000"/>
            </w:rPr>
            <w:t xml:space="preserve">83. J. Mestecky, R. G. Hamilton, C. G. M. Magnusson, R. Jefferis, J. P. Vaerman, M. Goodall, G. G. de Lange, I. Moro, P. Aucouturier, J. Radl, C. Cambiaso, C. Silvain, J. L. Preud’homme, K. Kusama, G. M. Carlone, J. Biewenga, K. Kobayashi, F. Skvaril, C. B. Reimer, Evaluation of monoclonal antibodies with specificity for human IgA, IgA subclasses and allotypes and secretory component Results of an IUIS/WHO collaborative study. </w:t>
          </w:r>
          <w:r w:rsidRPr="00D2516C">
            <w:rPr>
              <w:i/>
              <w:iCs/>
              <w:color w:val="000000"/>
            </w:rPr>
            <w:t>J Immunol Methods</w:t>
          </w:r>
          <w:r w:rsidRPr="00D2516C">
            <w:rPr>
              <w:color w:val="000000"/>
            </w:rPr>
            <w:t xml:space="preserve">. </w:t>
          </w:r>
          <w:r w:rsidRPr="00D2516C">
            <w:rPr>
              <w:b/>
              <w:bCs/>
              <w:color w:val="000000"/>
            </w:rPr>
            <w:t>193</w:t>
          </w:r>
          <w:r w:rsidRPr="00D2516C">
            <w:rPr>
              <w:color w:val="000000"/>
            </w:rPr>
            <w:t>, 103–148 (1996).</w:t>
          </w:r>
        </w:p>
        <w:p w14:paraId="5C6C8CE1" w14:textId="77777777" w:rsidR="00D2516C" w:rsidRPr="00D2516C" w:rsidRDefault="00D2516C">
          <w:pPr>
            <w:divId w:val="913592578"/>
            <w:rPr>
              <w:color w:val="000000"/>
            </w:rPr>
          </w:pPr>
          <w:r w:rsidRPr="00D2516C">
            <w:rPr>
              <w:color w:val="000000"/>
            </w:rPr>
            <w:t>84. GraphPad, GraphPad Prism 8 Curve Fitting Guide (2020), (available at https://www.graphpad.com/guides/prism/8/curve-fitting/index.htm).</w:t>
          </w:r>
        </w:p>
        <w:p w14:paraId="4DE4A518" w14:textId="4B6587BA" w:rsidR="00114290" w:rsidRPr="00FC6DFE" w:rsidRDefault="00D2516C" w:rsidP="00FC6DFE">
          <w:pPr>
            <w:adjustRightInd w:val="0"/>
            <w:contextualSpacing/>
            <w:rPr>
              <w:color w:val="000000" w:themeColor="text1"/>
              <w:szCs w:val="20"/>
            </w:rPr>
          </w:pPr>
          <w:r w:rsidRPr="00D2516C">
            <w:rPr>
              <w:rFonts w:eastAsia="Times New Roman"/>
              <w:color w:val="000000"/>
            </w:rPr>
            <w:t> </w:t>
          </w:r>
        </w:p>
      </w:sdtContent>
    </w:sdt>
    <w:sectPr w:rsidR="00114290" w:rsidRPr="00FC6DFE" w:rsidSect="00AE38B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635D2" w14:textId="77777777" w:rsidR="00EC51D4" w:rsidRDefault="00EC51D4" w:rsidP="002E710B">
      <w:r>
        <w:separator/>
      </w:r>
    </w:p>
  </w:endnote>
  <w:endnote w:type="continuationSeparator" w:id="0">
    <w:p w14:paraId="0AAC4FE9" w14:textId="77777777" w:rsidR="00EC51D4" w:rsidRDefault="00EC51D4" w:rsidP="002E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venir">
    <w:altName w:val="Calibri"/>
    <w:panose1 w:val="02000503020000020003"/>
    <w:charset w:val="00"/>
    <w:family w:val="auto"/>
    <w:pitch w:val="variable"/>
    <w:sig w:usb0="800000AF" w:usb1="5000204A" w:usb2="00000000" w:usb3="00000000" w:csb0="0000009B" w:csb1="00000000"/>
  </w:font>
  <w:font w:name="Avenir-Book">
    <w:panose1 w:val="02000503020000020003"/>
    <w:charset w:val="00"/>
    <w:family w:val="auto"/>
    <w:pitch w:val="variable"/>
    <w:sig w:usb0="800000AF"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072121"/>
      <w:docPartObj>
        <w:docPartGallery w:val="Page Numbers (Bottom of Page)"/>
        <w:docPartUnique/>
      </w:docPartObj>
    </w:sdtPr>
    <w:sdtEndPr>
      <w:rPr>
        <w:rStyle w:val="PageNumber"/>
      </w:rPr>
    </w:sdtEndPr>
    <w:sdtContent>
      <w:p w14:paraId="617FF5B9" w14:textId="51B3C27A" w:rsidR="00171796" w:rsidRDefault="00171796" w:rsidP="001140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D1B06" w14:textId="77777777" w:rsidR="00171796" w:rsidRDefault="00171796" w:rsidP="00E006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5168917"/>
      <w:docPartObj>
        <w:docPartGallery w:val="Page Numbers (Bottom of Page)"/>
        <w:docPartUnique/>
      </w:docPartObj>
    </w:sdtPr>
    <w:sdtEndPr>
      <w:rPr>
        <w:rStyle w:val="PageNumber"/>
      </w:rPr>
    </w:sdtEndPr>
    <w:sdtContent>
      <w:p w14:paraId="39CD4688" w14:textId="354A3D42" w:rsidR="00171796" w:rsidRDefault="00171796" w:rsidP="001140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714A71" w14:textId="77777777" w:rsidR="00171796" w:rsidRDefault="00171796" w:rsidP="00E006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6E11A" w14:textId="77777777" w:rsidR="00EC51D4" w:rsidRDefault="00EC51D4" w:rsidP="002E710B">
      <w:r>
        <w:separator/>
      </w:r>
    </w:p>
  </w:footnote>
  <w:footnote w:type="continuationSeparator" w:id="0">
    <w:p w14:paraId="39A373F5" w14:textId="77777777" w:rsidR="00EC51D4" w:rsidRDefault="00EC51D4" w:rsidP="002E7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04D"/>
    <w:multiLevelType w:val="hybridMultilevel"/>
    <w:tmpl w:val="65B2C50E"/>
    <w:lvl w:ilvl="0" w:tplc="C5D63540">
      <w:start w:val="1"/>
      <w:numFmt w:val="upperLetter"/>
      <w:lvlText w:val="(%1)"/>
      <w:lvlJc w:val="left"/>
      <w:pPr>
        <w:ind w:left="360" w:hanging="360"/>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401F83"/>
    <w:multiLevelType w:val="hybridMultilevel"/>
    <w:tmpl w:val="CC2A259E"/>
    <w:lvl w:ilvl="0" w:tplc="9A346D7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1A1307"/>
    <w:multiLevelType w:val="hybridMultilevel"/>
    <w:tmpl w:val="282C784A"/>
    <w:lvl w:ilvl="0" w:tplc="B394A44A">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C10FC"/>
    <w:multiLevelType w:val="hybridMultilevel"/>
    <w:tmpl w:val="A2E47E12"/>
    <w:lvl w:ilvl="0" w:tplc="DE726B00">
      <w:start w:val="1"/>
      <w:numFmt w:val="bullet"/>
      <w:lvlText w:val="•"/>
      <w:lvlJc w:val="left"/>
      <w:pPr>
        <w:tabs>
          <w:tab w:val="num" w:pos="720"/>
        </w:tabs>
        <w:ind w:left="720" w:hanging="360"/>
      </w:pPr>
      <w:rPr>
        <w:rFonts w:ascii="Arial" w:hAnsi="Arial" w:hint="default"/>
      </w:rPr>
    </w:lvl>
    <w:lvl w:ilvl="1" w:tplc="7FB49E46">
      <w:numFmt w:val="bullet"/>
      <w:lvlText w:val="•"/>
      <w:lvlJc w:val="left"/>
      <w:pPr>
        <w:tabs>
          <w:tab w:val="num" w:pos="1440"/>
        </w:tabs>
        <w:ind w:left="1440" w:hanging="360"/>
      </w:pPr>
      <w:rPr>
        <w:rFonts w:ascii="Arial" w:hAnsi="Arial" w:hint="default"/>
      </w:rPr>
    </w:lvl>
    <w:lvl w:ilvl="2" w:tplc="75BE572A" w:tentative="1">
      <w:start w:val="1"/>
      <w:numFmt w:val="bullet"/>
      <w:lvlText w:val="•"/>
      <w:lvlJc w:val="left"/>
      <w:pPr>
        <w:tabs>
          <w:tab w:val="num" w:pos="2160"/>
        </w:tabs>
        <w:ind w:left="2160" w:hanging="360"/>
      </w:pPr>
      <w:rPr>
        <w:rFonts w:ascii="Arial" w:hAnsi="Arial" w:hint="default"/>
      </w:rPr>
    </w:lvl>
    <w:lvl w:ilvl="3" w:tplc="6DD2891C" w:tentative="1">
      <w:start w:val="1"/>
      <w:numFmt w:val="bullet"/>
      <w:lvlText w:val="•"/>
      <w:lvlJc w:val="left"/>
      <w:pPr>
        <w:tabs>
          <w:tab w:val="num" w:pos="2880"/>
        </w:tabs>
        <w:ind w:left="2880" w:hanging="360"/>
      </w:pPr>
      <w:rPr>
        <w:rFonts w:ascii="Arial" w:hAnsi="Arial" w:hint="default"/>
      </w:rPr>
    </w:lvl>
    <w:lvl w:ilvl="4" w:tplc="87E4C25C" w:tentative="1">
      <w:start w:val="1"/>
      <w:numFmt w:val="bullet"/>
      <w:lvlText w:val="•"/>
      <w:lvlJc w:val="left"/>
      <w:pPr>
        <w:tabs>
          <w:tab w:val="num" w:pos="3600"/>
        </w:tabs>
        <w:ind w:left="3600" w:hanging="360"/>
      </w:pPr>
      <w:rPr>
        <w:rFonts w:ascii="Arial" w:hAnsi="Arial" w:hint="default"/>
      </w:rPr>
    </w:lvl>
    <w:lvl w:ilvl="5" w:tplc="F42CE86C" w:tentative="1">
      <w:start w:val="1"/>
      <w:numFmt w:val="bullet"/>
      <w:lvlText w:val="•"/>
      <w:lvlJc w:val="left"/>
      <w:pPr>
        <w:tabs>
          <w:tab w:val="num" w:pos="4320"/>
        </w:tabs>
        <w:ind w:left="4320" w:hanging="360"/>
      </w:pPr>
      <w:rPr>
        <w:rFonts w:ascii="Arial" w:hAnsi="Arial" w:hint="default"/>
      </w:rPr>
    </w:lvl>
    <w:lvl w:ilvl="6" w:tplc="FDE8452E" w:tentative="1">
      <w:start w:val="1"/>
      <w:numFmt w:val="bullet"/>
      <w:lvlText w:val="•"/>
      <w:lvlJc w:val="left"/>
      <w:pPr>
        <w:tabs>
          <w:tab w:val="num" w:pos="5040"/>
        </w:tabs>
        <w:ind w:left="5040" w:hanging="360"/>
      </w:pPr>
      <w:rPr>
        <w:rFonts w:ascii="Arial" w:hAnsi="Arial" w:hint="default"/>
      </w:rPr>
    </w:lvl>
    <w:lvl w:ilvl="7" w:tplc="89AAC0FE" w:tentative="1">
      <w:start w:val="1"/>
      <w:numFmt w:val="bullet"/>
      <w:lvlText w:val="•"/>
      <w:lvlJc w:val="left"/>
      <w:pPr>
        <w:tabs>
          <w:tab w:val="num" w:pos="5760"/>
        </w:tabs>
        <w:ind w:left="5760" w:hanging="360"/>
      </w:pPr>
      <w:rPr>
        <w:rFonts w:ascii="Arial" w:hAnsi="Arial" w:hint="default"/>
      </w:rPr>
    </w:lvl>
    <w:lvl w:ilvl="8" w:tplc="7ADCBC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12DC"/>
    <w:multiLevelType w:val="multilevel"/>
    <w:tmpl w:val="493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27224"/>
    <w:multiLevelType w:val="hybridMultilevel"/>
    <w:tmpl w:val="8A127E32"/>
    <w:lvl w:ilvl="0" w:tplc="6E341A4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D52"/>
    <w:rsid w:val="00000234"/>
    <w:rsid w:val="000010AA"/>
    <w:rsid w:val="000014EF"/>
    <w:rsid w:val="0000262C"/>
    <w:rsid w:val="00002734"/>
    <w:rsid w:val="0000385F"/>
    <w:rsid w:val="000040BC"/>
    <w:rsid w:val="000046EF"/>
    <w:rsid w:val="000055AB"/>
    <w:rsid w:val="000055FA"/>
    <w:rsid w:val="00006888"/>
    <w:rsid w:val="000068DE"/>
    <w:rsid w:val="00006AEF"/>
    <w:rsid w:val="00007B97"/>
    <w:rsid w:val="00011981"/>
    <w:rsid w:val="00011A7F"/>
    <w:rsid w:val="00012FC6"/>
    <w:rsid w:val="00013041"/>
    <w:rsid w:val="00013215"/>
    <w:rsid w:val="00013F23"/>
    <w:rsid w:val="0001460A"/>
    <w:rsid w:val="0001607E"/>
    <w:rsid w:val="0001674E"/>
    <w:rsid w:val="00017714"/>
    <w:rsid w:val="00017723"/>
    <w:rsid w:val="00021D58"/>
    <w:rsid w:val="000221B1"/>
    <w:rsid w:val="00022918"/>
    <w:rsid w:val="00024DED"/>
    <w:rsid w:val="00024F8D"/>
    <w:rsid w:val="00026EBD"/>
    <w:rsid w:val="00030A29"/>
    <w:rsid w:val="00030C40"/>
    <w:rsid w:val="00032077"/>
    <w:rsid w:val="00032C3A"/>
    <w:rsid w:val="00032DA4"/>
    <w:rsid w:val="00033432"/>
    <w:rsid w:val="00034145"/>
    <w:rsid w:val="00035093"/>
    <w:rsid w:val="00035EA2"/>
    <w:rsid w:val="0003617F"/>
    <w:rsid w:val="00036DF7"/>
    <w:rsid w:val="00040ABA"/>
    <w:rsid w:val="000414A6"/>
    <w:rsid w:val="00041639"/>
    <w:rsid w:val="00044D55"/>
    <w:rsid w:val="00046D86"/>
    <w:rsid w:val="00047436"/>
    <w:rsid w:val="00050317"/>
    <w:rsid w:val="00050E54"/>
    <w:rsid w:val="00051F9A"/>
    <w:rsid w:val="000522BF"/>
    <w:rsid w:val="000526C0"/>
    <w:rsid w:val="0005270D"/>
    <w:rsid w:val="00052B7E"/>
    <w:rsid w:val="00054154"/>
    <w:rsid w:val="000545E6"/>
    <w:rsid w:val="000545F3"/>
    <w:rsid w:val="00054775"/>
    <w:rsid w:val="00054857"/>
    <w:rsid w:val="00054B8F"/>
    <w:rsid w:val="00054D14"/>
    <w:rsid w:val="00054F81"/>
    <w:rsid w:val="00055AA3"/>
    <w:rsid w:val="0006034F"/>
    <w:rsid w:val="00060538"/>
    <w:rsid w:val="0006062E"/>
    <w:rsid w:val="00060857"/>
    <w:rsid w:val="0006136B"/>
    <w:rsid w:val="00062032"/>
    <w:rsid w:val="000625DD"/>
    <w:rsid w:val="00062BC8"/>
    <w:rsid w:val="00063429"/>
    <w:rsid w:val="0006394F"/>
    <w:rsid w:val="00064ADE"/>
    <w:rsid w:val="00064E0B"/>
    <w:rsid w:val="00066178"/>
    <w:rsid w:val="00066A99"/>
    <w:rsid w:val="00066D76"/>
    <w:rsid w:val="00067049"/>
    <w:rsid w:val="00067706"/>
    <w:rsid w:val="00067C80"/>
    <w:rsid w:val="00070747"/>
    <w:rsid w:val="00070751"/>
    <w:rsid w:val="0007097B"/>
    <w:rsid w:val="00070F8E"/>
    <w:rsid w:val="0007150D"/>
    <w:rsid w:val="00071577"/>
    <w:rsid w:val="00072E6C"/>
    <w:rsid w:val="00072ED2"/>
    <w:rsid w:val="00073EFC"/>
    <w:rsid w:val="00074CEF"/>
    <w:rsid w:val="0007584E"/>
    <w:rsid w:val="00080904"/>
    <w:rsid w:val="00080992"/>
    <w:rsid w:val="00080A8E"/>
    <w:rsid w:val="00083FB3"/>
    <w:rsid w:val="00084AF6"/>
    <w:rsid w:val="000850F3"/>
    <w:rsid w:val="000861CE"/>
    <w:rsid w:val="00086296"/>
    <w:rsid w:val="0008636A"/>
    <w:rsid w:val="0008659D"/>
    <w:rsid w:val="00087238"/>
    <w:rsid w:val="00087319"/>
    <w:rsid w:val="00090341"/>
    <w:rsid w:val="00090695"/>
    <w:rsid w:val="00091417"/>
    <w:rsid w:val="00091592"/>
    <w:rsid w:val="00093038"/>
    <w:rsid w:val="000932D1"/>
    <w:rsid w:val="00093ED3"/>
    <w:rsid w:val="00094081"/>
    <w:rsid w:val="000945EB"/>
    <w:rsid w:val="00094626"/>
    <w:rsid w:val="000962A6"/>
    <w:rsid w:val="000A194F"/>
    <w:rsid w:val="000A1C0C"/>
    <w:rsid w:val="000A25A1"/>
    <w:rsid w:val="000A2787"/>
    <w:rsid w:val="000A4F24"/>
    <w:rsid w:val="000A58D4"/>
    <w:rsid w:val="000A79BC"/>
    <w:rsid w:val="000A7AAB"/>
    <w:rsid w:val="000B0C31"/>
    <w:rsid w:val="000B0C39"/>
    <w:rsid w:val="000B0F62"/>
    <w:rsid w:val="000B142B"/>
    <w:rsid w:val="000B3404"/>
    <w:rsid w:val="000B3E0B"/>
    <w:rsid w:val="000B4722"/>
    <w:rsid w:val="000B5504"/>
    <w:rsid w:val="000B5B18"/>
    <w:rsid w:val="000B6EBB"/>
    <w:rsid w:val="000B71A7"/>
    <w:rsid w:val="000B72E2"/>
    <w:rsid w:val="000B7484"/>
    <w:rsid w:val="000B79F8"/>
    <w:rsid w:val="000B7F5F"/>
    <w:rsid w:val="000C0712"/>
    <w:rsid w:val="000C1434"/>
    <w:rsid w:val="000C183D"/>
    <w:rsid w:val="000C187F"/>
    <w:rsid w:val="000C1FA8"/>
    <w:rsid w:val="000C307A"/>
    <w:rsid w:val="000C3326"/>
    <w:rsid w:val="000C3541"/>
    <w:rsid w:val="000C3BDE"/>
    <w:rsid w:val="000C4357"/>
    <w:rsid w:val="000C47CF"/>
    <w:rsid w:val="000C5999"/>
    <w:rsid w:val="000C7157"/>
    <w:rsid w:val="000D0EE5"/>
    <w:rsid w:val="000D1D8D"/>
    <w:rsid w:val="000D1F1F"/>
    <w:rsid w:val="000D2EA4"/>
    <w:rsid w:val="000D338E"/>
    <w:rsid w:val="000D42C8"/>
    <w:rsid w:val="000D4576"/>
    <w:rsid w:val="000D46ED"/>
    <w:rsid w:val="000D487A"/>
    <w:rsid w:val="000D5333"/>
    <w:rsid w:val="000D616B"/>
    <w:rsid w:val="000D7133"/>
    <w:rsid w:val="000D721B"/>
    <w:rsid w:val="000D7437"/>
    <w:rsid w:val="000E29A9"/>
    <w:rsid w:val="000E49B5"/>
    <w:rsid w:val="000E54BE"/>
    <w:rsid w:val="000E6D53"/>
    <w:rsid w:val="000E70FB"/>
    <w:rsid w:val="000E7756"/>
    <w:rsid w:val="000F00E8"/>
    <w:rsid w:val="000F0253"/>
    <w:rsid w:val="000F0716"/>
    <w:rsid w:val="000F1422"/>
    <w:rsid w:val="000F2737"/>
    <w:rsid w:val="000F3725"/>
    <w:rsid w:val="000F4F68"/>
    <w:rsid w:val="000F580E"/>
    <w:rsid w:val="0010061B"/>
    <w:rsid w:val="00100B25"/>
    <w:rsid w:val="0010249F"/>
    <w:rsid w:val="001027CB"/>
    <w:rsid w:val="001036E6"/>
    <w:rsid w:val="00103F59"/>
    <w:rsid w:val="001042F2"/>
    <w:rsid w:val="00104A17"/>
    <w:rsid w:val="00105EF8"/>
    <w:rsid w:val="001068A8"/>
    <w:rsid w:val="00107BB6"/>
    <w:rsid w:val="00107FF8"/>
    <w:rsid w:val="001108DE"/>
    <w:rsid w:val="0011094E"/>
    <w:rsid w:val="001109AE"/>
    <w:rsid w:val="001109E9"/>
    <w:rsid w:val="00110C15"/>
    <w:rsid w:val="00110D75"/>
    <w:rsid w:val="00110FF8"/>
    <w:rsid w:val="00113321"/>
    <w:rsid w:val="00114091"/>
    <w:rsid w:val="00114290"/>
    <w:rsid w:val="001150DF"/>
    <w:rsid w:val="00115420"/>
    <w:rsid w:val="001168F8"/>
    <w:rsid w:val="001203E7"/>
    <w:rsid w:val="00121139"/>
    <w:rsid w:val="001214FA"/>
    <w:rsid w:val="00121843"/>
    <w:rsid w:val="0012231C"/>
    <w:rsid w:val="00122361"/>
    <w:rsid w:val="00122AD6"/>
    <w:rsid w:val="00122D26"/>
    <w:rsid w:val="00123236"/>
    <w:rsid w:val="00123605"/>
    <w:rsid w:val="00124322"/>
    <w:rsid w:val="001244A1"/>
    <w:rsid w:val="00124C8C"/>
    <w:rsid w:val="00125158"/>
    <w:rsid w:val="00125DD2"/>
    <w:rsid w:val="001260DE"/>
    <w:rsid w:val="00126876"/>
    <w:rsid w:val="001269B4"/>
    <w:rsid w:val="001272BA"/>
    <w:rsid w:val="00127345"/>
    <w:rsid w:val="00127830"/>
    <w:rsid w:val="00127CCE"/>
    <w:rsid w:val="00130222"/>
    <w:rsid w:val="001308C1"/>
    <w:rsid w:val="00130B0B"/>
    <w:rsid w:val="00130BD0"/>
    <w:rsid w:val="00131A46"/>
    <w:rsid w:val="00131B71"/>
    <w:rsid w:val="00132FC0"/>
    <w:rsid w:val="001341F2"/>
    <w:rsid w:val="00134446"/>
    <w:rsid w:val="00134749"/>
    <w:rsid w:val="0013479F"/>
    <w:rsid w:val="001347E9"/>
    <w:rsid w:val="00134F52"/>
    <w:rsid w:val="00135E27"/>
    <w:rsid w:val="0013691A"/>
    <w:rsid w:val="00137395"/>
    <w:rsid w:val="00137593"/>
    <w:rsid w:val="001403FD"/>
    <w:rsid w:val="00140A42"/>
    <w:rsid w:val="001411CC"/>
    <w:rsid w:val="00143594"/>
    <w:rsid w:val="00143D30"/>
    <w:rsid w:val="001440CB"/>
    <w:rsid w:val="0014604C"/>
    <w:rsid w:val="0014633C"/>
    <w:rsid w:val="00147900"/>
    <w:rsid w:val="001501F8"/>
    <w:rsid w:val="001514D3"/>
    <w:rsid w:val="001528AA"/>
    <w:rsid w:val="0015356B"/>
    <w:rsid w:val="00153B04"/>
    <w:rsid w:val="00153FBE"/>
    <w:rsid w:val="00154881"/>
    <w:rsid w:val="00155628"/>
    <w:rsid w:val="00155AF1"/>
    <w:rsid w:val="00156C90"/>
    <w:rsid w:val="00157052"/>
    <w:rsid w:val="001573C7"/>
    <w:rsid w:val="00161276"/>
    <w:rsid w:val="00161869"/>
    <w:rsid w:val="00161A22"/>
    <w:rsid w:val="00161E67"/>
    <w:rsid w:val="00162E62"/>
    <w:rsid w:val="00162FFE"/>
    <w:rsid w:val="00163261"/>
    <w:rsid w:val="0016371B"/>
    <w:rsid w:val="00163A66"/>
    <w:rsid w:val="00164380"/>
    <w:rsid w:val="00164C42"/>
    <w:rsid w:val="00164D8C"/>
    <w:rsid w:val="00167100"/>
    <w:rsid w:val="00170F60"/>
    <w:rsid w:val="00171796"/>
    <w:rsid w:val="00172339"/>
    <w:rsid w:val="001728CD"/>
    <w:rsid w:val="00173E2E"/>
    <w:rsid w:val="0017497C"/>
    <w:rsid w:val="0017679E"/>
    <w:rsid w:val="001770B9"/>
    <w:rsid w:val="00177282"/>
    <w:rsid w:val="0018027A"/>
    <w:rsid w:val="00180372"/>
    <w:rsid w:val="0018092E"/>
    <w:rsid w:val="00180AA2"/>
    <w:rsid w:val="00180C20"/>
    <w:rsid w:val="00181302"/>
    <w:rsid w:val="00182081"/>
    <w:rsid w:val="0018237D"/>
    <w:rsid w:val="0018278F"/>
    <w:rsid w:val="00183176"/>
    <w:rsid w:val="001840E5"/>
    <w:rsid w:val="00184187"/>
    <w:rsid w:val="00184B6A"/>
    <w:rsid w:val="0019038A"/>
    <w:rsid w:val="001917B0"/>
    <w:rsid w:val="001933F9"/>
    <w:rsid w:val="00193D03"/>
    <w:rsid w:val="001949CE"/>
    <w:rsid w:val="00195468"/>
    <w:rsid w:val="00195FD5"/>
    <w:rsid w:val="001973BE"/>
    <w:rsid w:val="001A0103"/>
    <w:rsid w:val="001A3F5C"/>
    <w:rsid w:val="001A42B1"/>
    <w:rsid w:val="001A47D5"/>
    <w:rsid w:val="001A5A2A"/>
    <w:rsid w:val="001A5A82"/>
    <w:rsid w:val="001A6820"/>
    <w:rsid w:val="001A6821"/>
    <w:rsid w:val="001A6B55"/>
    <w:rsid w:val="001A7117"/>
    <w:rsid w:val="001A79E4"/>
    <w:rsid w:val="001B11DC"/>
    <w:rsid w:val="001B1861"/>
    <w:rsid w:val="001B1F42"/>
    <w:rsid w:val="001B24ED"/>
    <w:rsid w:val="001B27E8"/>
    <w:rsid w:val="001B2CCD"/>
    <w:rsid w:val="001B33BF"/>
    <w:rsid w:val="001B3AEA"/>
    <w:rsid w:val="001B3AFB"/>
    <w:rsid w:val="001B5ABF"/>
    <w:rsid w:val="001B63E4"/>
    <w:rsid w:val="001B66B1"/>
    <w:rsid w:val="001C00B6"/>
    <w:rsid w:val="001C1339"/>
    <w:rsid w:val="001C15F6"/>
    <w:rsid w:val="001C1814"/>
    <w:rsid w:val="001C197A"/>
    <w:rsid w:val="001C1BD4"/>
    <w:rsid w:val="001C2F65"/>
    <w:rsid w:val="001C3736"/>
    <w:rsid w:val="001C49BD"/>
    <w:rsid w:val="001C5572"/>
    <w:rsid w:val="001C55D7"/>
    <w:rsid w:val="001C6933"/>
    <w:rsid w:val="001D0871"/>
    <w:rsid w:val="001D1266"/>
    <w:rsid w:val="001D3906"/>
    <w:rsid w:val="001D5CAA"/>
    <w:rsid w:val="001D65D4"/>
    <w:rsid w:val="001D6782"/>
    <w:rsid w:val="001E04B2"/>
    <w:rsid w:val="001E10D4"/>
    <w:rsid w:val="001E12CF"/>
    <w:rsid w:val="001E19CA"/>
    <w:rsid w:val="001E2252"/>
    <w:rsid w:val="001E275A"/>
    <w:rsid w:val="001E2D66"/>
    <w:rsid w:val="001E36B2"/>
    <w:rsid w:val="001E3B13"/>
    <w:rsid w:val="001E451E"/>
    <w:rsid w:val="001E4A6B"/>
    <w:rsid w:val="001E50D3"/>
    <w:rsid w:val="001E54BB"/>
    <w:rsid w:val="001E62D9"/>
    <w:rsid w:val="001E63EA"/>
    <w:rsid w:val="001E66EB"/>
    <w:rsid w:val="001E71D8"/>
    <w:rsid w:val="001E7235"/>
    <w:rsid w:val="001E74E1"/>
    <w:rsid w:val="001F005A"/>
    <w:rsid w:val="001F0191"/>
    <w:rsid w:val="001F01E8"/>
    <w:rsid w:val="001F0381"/>
    <w:rsid w:val="001F03F7"/>
    <w:rsid w:val="001F074C"/>
    <w:rsid w:val="001F0786"/>
    <w:rsid w:val="001F1E61"/>
    <w:rsid w:val="001F2347"/>
    <w:rsid w:val="001F3AF9"/>
    <w:rsid w:val="001F404F"/>
    <w:rsid w:val="001F42DD"/>
    <w:rsid w:val="001F4387"/>
    <w:rsid w:val="001F44C7"/>
    <w:rsid w:val="001F4D73"/>
    <w:rsid w:val="001F5E50"/>
    <w:rsid w:val="001F6AC8"/>
    <w:rsid w:val="001F6B4C"/>
    <w:rsid w:val="001F6B8B"/>
    <w:rsid w:val="001F711A"/>
    <w:rsid w:val="001F766B"/>
    <w:rsid w:val="001F7768"/>
    <w:rsid w:val="002015BE"/>
    <w:rsid w:val="002028BD"/>
    <w:rsid w:val="00204EF7"/>
    <w:rsid w:val="00205A8A"/>
    <w:rsid w:val="00207A73"/>
    <w:rsid w:val="00207BE7"/>
    <w:rsid w:val="00210012"/>
    <w:rsid w:val="00210231"/>
    <w:rsid w:val="0021023A"/>
    <w:rsid w:val="00210425"/>
    <w:rsid w:val="00210810"/>
    <w:rsid w:val="00211123"/>
    <w:rsid w:val="00211F89"/>
    <w:rsid w:val="00212247"/>
    <w:rsid w:val="002122F5"/>
    <w:rsid w:val="0021295F"/>
    <w:rsid w:val="00214B57"/>
    <w:rsid w:val="00216178"/>
    <w:rsid w:val="002167B2"/>
    <w:rsid w:val="002175D6"/>
    <w:rsid w:val="00217C62"/>
    <w:rsid w:val="00221EF0"/>
    <w:rsid w:val="002225DC"/>
    <w:rsid w:val="002227D8"/>
    <w:rsid w:val="0022343A"/>
    <w:rsid w:val="002236A7"/>
    <w:rsid w:val="00223926"/>
    <w:rsid w:val="00223E03"/>
    <w:rsid w:val="00223ED6"/>
    <w:rsid w:val="00224639"/>
    <w:rsid w:val="00225561"/>
    <w:rsid w:val="00225587"/>
    <w:rsid w:val="002270D1"/>
    <w:rsid w:val="00227790"/>
    <w:rsid w:val="0023069F"/>
    <w:rsid w:val="00230E76"/>
    <w:rsid w:val="00231A96"/>
    <w:rsid w:val="00231D38"/>
    <w:rsid w:val="00232830"/>
    <w:rsid w:val="00233C62"/>
    <w:rsid w:val="00234A16"/>
    <w:rsid w:val="00235219"/>
    <w:rsid w:val="002368AD"/>
    <w:rsid w:val="00236ADF"/>
    <w:rsid w:val="00237277"/>
    <w:rsid w:val="0024040D"/>
    <w:rsid w:val="00241B2E"/>
    <w:rsid w:val="00242A18"/>
    <w:rsid w:val="00244179"/>
    <w:rsid w:val="002451E3"/>
    <w:rsid w:val="00245264"/>
    <w:rsid w:val="0024635F"/>
    <w:rsid w:val="00250B2B"/>
    <w:rsid w:val="0025167B"/>
    <w:rsid w:val="00251BE7"/>
    <w:rsid w:val="00252198"/>
    <w:rsid w:val="00252B7A"/>
    <w:rsid w:val="002530F7"/>
    <w:rsid w:val="00253D69"/>
    <w:rsid w:val="0025426C"/>
    <w:rsid w:val="00254778"/>
    <w:rsid w:val="0025521A"/>
    <w:rsid w:val="002552B5"/>
    <w:rsid w:val="002557B6"/>
    <w:rsid w:val="002569EE"/>
    <w:rsid w:val="00256D24"/>
    <w:rsid w:val="002579FE"/>
    <w:rsid w:val="002603F2"/>
    <w:rsid w:val="0026161D"/>
    <w:rsid w:val="00261F93"/>
    <w:rsid w:val="00262A88"/>
    <w:rsid w:val="00262ACD"/>
    <w:rsid w:val="00262E0A"/>
    <w:rsid w:val="00263866"/>
    <w:rsid w:val="00263883"/>
    <w:rsid w:val="00264B87"/>
    <w:rsid w:val="0026567F"/>
    <w:rsid w:val="00265BA4"/>
    <w:rsid w:val="00266061"/>
    <w:rsid w:val="00266770"/>
    <w:rsid w:val="0027026D"/>
    <w:rsid w:val="00270877"/>
    <w:rsid w:val="00270A59"/>
    <w:rsid w:val="00270FA2"/>
    <w:rsid w:val="002710A0"/>
    <w:rsid w:val="002744CD"/>
    <w:rsid w:val="002749DF"/>
    <w:rsid w:val="0027601C"/>
    <w:rsid w:val="00276AAC"/>
    <w:rsid w:val="00277FE2"/>
    <w:rsid w:val="00280216"/>
    <w:rsid w:val="00280636"/>
    <w:rsid w:val="0028079C"/>
    <w:rsid w:val="00280E3C"/>
    <w:rsid w:val="00281D80"/>
    <w:rsid w:val="002829C6"/>
    <w:rsid w:val="00283C1E"/>
    <w:rsid w:val="00284AB7"/>
    <w:rsid w:val="00285BE6"/>
    <w:rsid w:val="00286011"/>
    <w:rsid w:val="00286047"/>
    <w:rsid w:val="00286945"/>
    <w:rsid w:val="00286BD0"/>
    <w:rsid w:val="0029079E"/>
    <w:rsid w:val="00290FE3"/>
    <w:rsid w:val="002922BC"/>
    <w:rsid w:val="00292B2B"/>
    <w:rsid w:val="00292B45"/>
    <w:rsid w:val="0029473D"/>
    <w:rsid w:val="00294D0C"/>
    <w:rsid w:val="00295489"/>
    <w:rsid w:val="002960FE"/>
    <w:rsid w:val="002968AC"/>
    <w:rsid w:val="00297655"/>
    <w:rsid w:val="002977B8"/>
    <w:rsid w:val="00297A0D"/>
    <w:rsid w:val="002A1347"/>
    <w:rsid w:val="002A155D"/>
    <w:rsid w:val="002A2267"/>
    <w:rsid w:val="002A28B4"/>
    <w:rsid w:val="002A3626"/>
    <w:rsid w:val="002A3A20"/>
    <w:rsid w:val="002A3B09"/>
    <w:rsid w:val="002A3CD6"/>
    <w:rsid w:val="002A4046"/>
    <w:rsid w:val="002A43E7"/>
    <w:rsid w:val="002A474D"/>
    <w:rsid w:val="002A5822"/>
    <w:rsid w:val="002A5B9D"/>
    <w:rsid w:val="002A606A"/>
    <w:rsid w:val="002A6E5A"/>
    <w:rsid w:val="002A7A0D"/>
    <w:rsid w:val="002A7F81"/>
    <w:rsid w:val="002B044A"/>
    <w:rsid w:val="002B08A4"/>
    <w:rsid w:val="002B1D36"/>
    <w:rsid w:val="002B2BE4"/>
    <w:rsid w:val="002B2D63"/>
    <w:rsid w:val="002B3193"/>
    <w:rsid w:val="002B3B44"/>
    <w:rsid w:val="002B4962"/>
    <w:rsid w:val="002B5294"/>
    <w:rsid w:val="002B6323"/>
    <w:rsid w:val="002B649B"/>
    <w:rsid w:val="002B711F"/>
    <w:rsid w:val="002B74A0"/>
    <w:rsid w:val="002B7938"/>
    <w:rsid w:val="002C032E"/>
    <w:rsid w:val="002C0959"/>
    <w:rsid w:val="002C0A55"/>
    <w:rsid w:val="002C0F89"/>
    <w:rsid w:val="002C1002"/>
    <w:rsid w:val="002C1489"/>
    <w:rsid w:val="002C1993"/>
    <w:rsid w:val="002C26A7"/>
    <w:rsid w:val="002C2B45"/>
    <w:rsid w:val="002C3C06"/>
    <w:rsid w:val="002C5246"/>
    <w:rsid w:val="002C52E2"/>
    <w:rsid w:val="002C53AF"/>
    <w:rsid w:val="002C5B74"/>
    <w:rsid w:val="002C6F10"/>
    <w:rsid w:val="002D0C43"/>
    <w:rsid w:val="002D1009"/>
    <w:rsid w:val="002D3412"/>
    <w:rsid w:val="002D4185"/>
    <w:rsid w:val="002D472E"/>
    <w:rsid w:val="002D5978"/>
    <w:rsid w:val="002D5B2C"/>
    <w:rsid w:val="002D5D3D"/>
    <w:rsid w:val="002D6914"/>
    <w:rsid w:val="002D75D5"/>
    <w:rsid w:val="002D792C"/>
    <w:rsid w:val="002E0B1E"/>
    <w:rsid w:val="002E3521"/>
    <w:rsid w:val="002E3EE5"/>
    <w:rsid w:val="002E3F52"/>
    <w:rsid w:val="002E4254"/>
    <w:rsid w:val="002E710B"/>
    <w:rsid w:val="002E7F2D"/>
    <w:rsid w:val="002F1065"/>
    <w:rsid w:val="002F16F2"/>
    <w:rsid w:val="002F17C4"/>
    <w:rsid w:val="002F2118"/>
    <w:rsid w:val="002F2346"/>
    <w:rsid w:val="002F4DFB"/>
    <w:rsid w:val="002F5950"/>
    <w:rsid w:val="002F6464"/>
    <w:rsid w:val="002F6ABF"/>
    <w:rsid w:val="002F7353"/>
    <w:rsid w:val="003004F3"/>
    <w:rsid w:val="00301B03"/>
    <w:rsid w:val="003023FC"/>
    <w:rsid w:val="0030286D"/>
    <w:rsid w:val="00304B30"/>
    <w:rsid w:val="003051C0"/>
    <w:rsid w:val="00305C23"/>
    <w:rsid w:val="00305EE1"/>
    <w:rsid w:val="00306629"/>
    <w:rsid w:val="003101C7"/>
    <w:rsid w:val="0031182D"/>
    <w:rsid w:val="0031237E"/>
    <w:rsid w:val="00312657"/>
    <w:rsid w:val="0031341F"/>
    <w:rsid w:val="00313980"/>
    <w:rsid w:val="0031598E"/>
    <w:rsid w:val="0031625F"/>
    <w:rsid w:val="00316E21"/>
    <w:rsid w:val="00320F2E"/>
    <w:rsid w:val="00321211"/>
    <w:rsid w:val="0032250F"/>
    <w:rsid w:val="00322CDE"/>
    <w:rsid w:val="00323EA0"/>
    <w:rsid w:val="00324C00"/>
    <w:rsid w:val="00324C29"/>
    <w:rsid w:val="00326ECC"/>
    <w:rsid w:val="003276DC"/>
    <w:rsid w:val="00330CD7"/>
    <w:rsid w:val="003316A9"/>
    <w:rsid w:val="00331E60"/>
    <w:rsid w:val="00332B0D"/>
    <w:rsid w:val="003330EB"/>
    <w:rsid w:val="00333A5C"/>
    <w:rsid w:val="00334205"/>
    <w:rsid w:val="0033541A"/>
    <w:rsid w:val="003372A9"/>
    <w:rsid w:val="003373B6"/>
    <w:rsid w:val="003406FD"/>
    <w:rsid w:val="00341BE2"/>
    <w:rsid w:val="00343760"/>
    <w:rsid w:val="0034476A"/>
    <w:rsid w:val="003447D8"/>
    <w:rsid w:val="00345891"/>
    <w:rsid w:val="00345A71"/>
    <w:rsid w:val="00345BE0"/>
    <w:rsid w:val="00346407"/>
    <w:rsid w:val="00346B98"/>
    <w:rsid w:val="0034720B"/>
    <w:rsid w:val="0035130A"/>
    <w:rsid w:val="00351CB2"/>
    <w:rsid w:val="0035479C"/>
    <w:rsid w:val="00355781"/>
    <w:rsid w:val="003558FD"/>
    <w:rsid w:val="0035653A"/>
    <w:rsid w:val="00356D74"/>
    <w:rsid w:val="00357016"/>
    <w:rsid w:val="003577E9"/>
    <w:rsid w:val="00357BC1"/>
    <w:rsid w:val="00362153"/>
    <w:rsid w:val="003622D2"/>
    <w:rsid w:val="00362854"/>
    <w:rsid w:val="003629EE"/>
    <w:rsid w:val="0036463B"/>
    <w:rsid w:val="003647E1"/>
    <w:rsid w:val="00365297"/>
    <w:rsid w:val="003654CF"/>
    <w:rsid w:val="00371918"/>
    <w:rsid w:val="003732BE"/>
    <w:rsid w:val="003734AD"/>
    <w:rsid w:val="00373B94"/>
    <w:rsid w:val="00374152"/>
    <w:rsid w:val="0037450E"/>
    <w:rsid w:val="003756A5"/>
    <w:rsid w:val="00375927"/>
    <w:rsid w:val="00381C97"/>
    <w:rsid w:val="00381FB9"/>
    <w:rsid w:val="00383B29"/>
    <w:rsid w:val="00384730"/>
    <w:rsid w:val="00385138"/>
    <w:rsid w:val="003853E4"/>
    <w:rsid w:val="0038541F"/>
    <w:rsid w:val="003858F9"/>
    <w:rsid w:val="00385A33"/>
    <w:rsid w:val="00385D29"/>
    <w:rsid w:val="00385EE1"/>
    <w:rsid w:val="0038614D"/>
    <w:rsid w:val="003862C4"/>
    <w:rsid w:val="003863B4"/>
    <w:rsid w:val="003872DD"/>
    <w:rsid w:val="00387908"/>
    <w:rsid w:val="00390429"/>
    <w:rsid w:val="00390BCB"/>
    <w:rsid w:val="00390CDB"/>
    <w:rsid w:val="00390F46"/>
    <w:rsid w:val="00391C74"/>
    <w:rsid w:val="00392222"/>
    <w:rsid w:val="00392BD4"/>
    <w:rsid w:val="00392C40"/>
    <w:rsid w:val="003931B6"/>
    <w:rsid w:val="003934F6"/>
    <w:rsid w:val="00393A87"/>
    <w:rsid w:val="00394380"/>
    <w:rsid w:val="003950C7"/>
    <w:rsid w:val="00395B0A"/>
    <w:rsid w:val="00395BB4"/>
    <w:rsid w:val="00395E63"/>
    <w:rsid w:val="00396440"/>
    <w:rsid w:val="003969DE"/>
    <w:rsid w:val="003A0E20"/>
    <w:rsid w:val="003A203B"/>
    <w:rsid w:val="003A2EC2"/>
    <w:rsid w:val="003A2F99"/>
    <w:rsid w:val="003A361C"/>
    <w:rsid w:val="003A391A"/>
    <w:rsid w:val="003A4B79"/>
    <w:rsid w:val="003A5854"/>
    <w:rsid w:val="003A599C"/>
    <w:rsid w:val="003A5CAE"/>
    <w:rsid w:val="003A6B45"/>
    <w:rsid w:val="003A7A99"/>
    <w:rsid w:val="003B00E4"/>
    <w:rsid w:val="003B0D19"/>
    <w:rsid w:val="003B11CD"/>
    <w:rsid w:val="003B1B1C"/>
    <w:rsid w:val="003B36D6"/>
    <w:rsid w:val="003B3871"/>
    <w:rsid w:val="003B40B3"/>
    <w:rsid w:val="003B4212"/>
    <w:rsid w:val="003B5BC5"/>
    <w:rsid w:val="003B5EBB"/>
    <w:rsid w:val="003B7D63"/>
    <w:rsid w:val="003C0EB4"/>
    <w:rsid w:val="003C1EB2"/>
    <w:rsid w:val="003C2E6A"/>
    <w:rsid w:val="003C375B"/>
    <w:rsid w:val="003C43A8"/>
    <w:rsid w:val="003C44F5"/>
    <w:rsid w:val="003C7BDA"/>
    <w:rsid w:val="003C7F80"/>
    <w:rsid w:val="003D0294"/>
    <w:rsid w:val="003D052F"/>
    <w:rsid w:val="003D0B71"/>
    <w:rsid w:val="003D1F18"/>
    <w:rsid w:val="003D2A1A"/>
    <w:rsid w:val="003D2D76"/>
    <w:rsid w:val="003D4FE3"/>
    <w:rsid w:val="003D54B6"/>
    <w:rsid w:val="003D561A"/>
    <w:rsid w:val="003D5E22"/>
    <w:rsid w:val="003D6C38"/>
    <w:rsid w:val="003E0150"/>
    <w:rsid w:val="003E0758"/>
    <w:rsid w:val="003E1E78"/>
    <w:rsid w:val="003E33AA"/>
    <w:rsid w:val="003E350B"/>
    <w:rsid w:val="003E3747"/>
    <w:rsid w:val="003E398F"/>
    <w:rsid w:val="003E476D"/>
    <w:rsid w:val="003E6686"/>
    <w:rsid w:val="003E7505"/>
    <w:rsid w:val="003F0B45"/>
    <w:rsid w:val="003F2470"/>
    <w:rsid w:val="003F2B1F"/>
    <w:rsid w:val="003F3C3E"/>
    <w:rsid w:val="003F7B33"/>
    <w:rsid w:val="0040036F"/>
    <w:rsid w:val="004009EB"/>
    <w:rsid w:val="004016DD"/>
    <w:rsid w:val="00401F62"/>
    <w:rsid w:val="00402FB2"/>
    <w:rsid w:val="0040369A"/>
    <w:rsid w:val="0040425E"/>
    <w:rsid w:val="0040499D"/>
    <w:rsid w:val="00404EA3"/>
    <w:rsid w:val="00407811"/>
    <w:rsid w:val="00407D6B"/>
    <w:rsid w:val="004100F9"/>
    <w:rsid w:val="00411665"/>
    <w:rsid w:val="00412E38"/>
    <w:rsid w:val="00413180"/>
    <w:rsid w:val="004143F6"/>
    <w:rsid w:val="0041663B"/>
    <w:rsid w:val="00416BD8"/>
    <w:rsid w:val="004211FD"/>
    <w:rsid w:val="00421BD7"/>
    <w:rsid w:val="004221FD"/>
    <w:rsid w:val="00422933"/>
    <w:rsid w:val="00424C21"/>
    <w:rsid w:val="004262C0"/>
    <w:rsid w:val="00426C0F"/>
    <w:rsid w:val="004274E1"/>
    <w:rsid w:val="00432210"/>
    <w:rsid w:val="00432956"/>
    <w:rsid w:val="00433A3E"/>
    <w:rsid w:val="00436E73"/>
    <w:rsid w:val="0043724E"/>
    <w:rsid w:val="00437927"/>
    <w:rsid w:val="0044012B"/>
    <w:rsid w:val="00440935"/>
    <w:rsid w:val="004435F6"/>
    <w:rsid w:val="00444013"/>
    <w:rsid w:val="00445C34"/>
    <w:rsid w:val="004469BA"/>
    <w:rsid w:val="00446A1E"/>
    <w:rsid w:val="00447ACB"/>
    <w:rsid w:val="00451F5A"/>
    <w:rsid w:val="0045283A"/>
    <w:rsid w:val="00452A16"/>
    <w:rsid w:val="00453DA1"/>
    <w:rsid w:val="00454024"/>
    <w:rsid w:val="00454574"/>
    <w:rsid w:val="00454C49"/>
    <w:rsid w:val="004557F6"/>
    <w:rsid w:val="00456CC1"/>
    <w:rsid w:val="00456DCB"/>
    <w:rsid w:val="00457CB3"/>
    <w:rsid w:val="004607F2"/>
    <w:rsid w:val="00460F10"/>
    <w:rsid w:val="0046157B"/>
    <w:rsid w:val="0046181A"/>
    <w:rsid w:val="00461BA6"/>
    <w:rsid w:val="00462B62"/>
    <w:rsid w:val="004639DC"/>
    <w:rsid w:val="00464036"/>
    <w:rsid w:val="00465576"/>
    <w:rsid w:val="00465D0C"/>
    <w:rsid w:val="00466351"/>
    <w:rsid w:val="00466706"/>
    <w:rsid w:val="00467824"/>
    <w:rsid w:val="0046783C"/>
    <w:rsid w:val="004706AA"/>
    <w:rsid w:val="00470B15"/>
    <w:rsid w:val="00470BC8"/>
    <w:rsid w:val="00470C39"/>
    <w:rsid w:val="00470E0D"/>
    <w:rsid w:val="00470FCE"/>
    <w:rsid w:val="004730F7"/>
    <w:rsid w:val="00473A2B"/>
    <w:rsid w:val="00473AF6"/>
    <w:rsid w:val="00475336"/>
    <w:rsid w:val="00475EB1"/>
    <w:rsid w:val="0047614C"/>
    <w:rsid w:val="004806F7"/>
    <w:rsid w:val="00480863"/>
    <w:rsid w:val="00482725"/>
    <w:rsid w:val="00482D31"/>
    <w:rsid w:val="00483566"/>
    <w:rsid w:val="00483FCC"/>
    <w:rsid w:val="004847FC"/>
    <w:rsid w:val="004857D4"/>
    <w:rsid w:val="00485E3F"/>
    <w:rsid w:val="00486305"/>
    <w:rsid w:val="00486A2C"/>
    <w:rsid w:val="00491D61"/>
    <w:rsid w:val="00491ECD"/>
    <w:rsid w:val="004920F1"/>
    <w:rsid w:val="004924B1"/>
    <w:rsid w:val="004939B6"/>
    <w:rsid w:val="00494FE1"/>
    <w:rsid w:val="00495669"/>
    <w:rsid w:val="0049609B"/>
    <w:rsid w:val="00496686"/>
    <w:rsid w:val="00496879"/>
    <w:rsid w:val="00496ECD"/>
    <w:rsid w:val="00497638"/>
    <w:rsid w:val="004977FE"/>
    <w:rsid w:val="00497C1B"/>
    <w:rsid w:val="00497CC3"/>
    <w:rsid w:val="00497DE9"/>
    <w:rsid w:val="004A0576"/>
    <w:rsid w:val="004A0601"/>
    <w:rsid w:val="004A0B4B"/>
    <w:rsid w:val="004A1611"/>
    <w:rsid w:val="004A19FC"/>
    <w:rsid w:val="004A2CBE"/>
    <w:rsid w:val="004A35F8"/>
    <w:rsid w:val="004A3C54"/>
    <w:rsid w:val="004A42FB"/>
    <w:rsid w:val="004A5720"/>
    <w:rsid w:val="004A633B"/>
    <w:rsid w:val="004A6633"/>
    <w:rsid w:val="004A77EF"/>
    <w:rsid w:val="004B354A"/>
    <w:rsid w:val="004B44B5"/>
    <w:rsid w:val="004B63BC"/>
    <w:rsid w:val="004B7064"/>
    <w:rsid w:val="004C0AA9"/>
    <w:rsid w:val="004C10F9"/>
    <w:rsid w:val="004C1CEE"/>
    <w:rsid w:val="004C2078"/>
    <w:rsid w:val="004C21A1"/>
    <w:rsid w:val="004C26D5"/>
    <w:rsid w:val="004C28D0"/>
    <w:rsid w:val="004C39F7"/>
    <w:rsid w:val="004C3BC6"/>
    <w:rsid w:val="004C448C"/>
    <w:rsid w:val="004C5A73"/>
    <w:rsid w:val="004C5A8F"/>
    <w:rsid w:val="004C6E9A"/>
    <w:rsid w:val="004C7898"/>
    <w:rsid w:val="004C7ABA"/>
    <w:rsid w:val="004C7C89"/>
    <w:rsid w:val="004D112D"/>
    <w:rsid w:val="004D1C9A"/>
    <w:rsid w:val="004D1E35"/>
    <w:rsid w:val="004D2257"/>
    <w:rsid w:val="004D288E"/>
    <w:rsid w:val="004D2E9B"/>
    <w:rsid w:val="004D4E6B"/>
    <w:rsid w:val="004D6364"/>
    <w:rsid w:val="004D6DA8"/>
    <w:rsid w:val="004D6EC0"/>
    <w:rsid w:val="004D709E"/>
    <w:rsid w:val="004E0421"/>
    <w:rsid w:val="004E18F8"/>
    <w:rsid w:val="004E549E"/>
    <w:rsid w:val="004F0348"/>
    <w:rsid w:val="004F1C8F"/>
    <w:rsid w:val="004F21FA"/>
    <w:rsid w:val="004F2EC3"/>
    <w:rsid w:val="004F2ED2"/>
    <w:rsid w:val="004F309F"/>
    <w:rsid w:val="004F39AB"/>
    <w:rsid w:val="004F79F0"/>
    <w:rsid w:val="0050028B"/>
    <w:rsid w:val="005012DE"/>
    <w:rsid w:val="00503311"/>
    <w:rsid w:val="0050350F"/>
    <w:rsid w:val="00505D32"/>
    <w:rsid w:val="0050669D"/>
    <w:rsid w:val="00506B6D"/>
    <w:rsid w:val="005071A6"/>
    <w:rsid w:val="0050733D"/>
    <w:rsid w:val="0051045C"/>
    <w:rsid w:val="00510D6B"/>
    <w:rsid w:val="005114DF"/>
    <w:rsid w:val="00511634"/>
    <w:rsid w:val="00512CC1"/>
    <w:rsid w:val="00513165"/>
    <w:rsid w:val="0051346E"/>
    <w:rsid w:val="00513748"/>
    <w:rsid w:val="00514D63"/>
    <w:rsid w:val="00515353"/>
    <w:rsid w:val="00515600"/>
    <w:rsid w:val="00515941"/>
    <w:rsid w:val="00516047"/>
    <w:rsid w:val="00516846"/>
    <w:rsid w:val="00516B01"/>
    <w:rsid w:val="00516BF9"/>
    <w:rsid w:val="00520BE8"/>
    <w:rsid w:val="00520F75"/>
    <w:rsid w:val="005235F6"/>
    <w:rsid w:val="005242D5"/>
    <w:rsid w:val="00524F51"/>
    <w:rsid w:val="005251D3"/>
    <w:rsid w:val="0052570C"/>
    <w:rsid w:val="00525FAE"/>
    <w:rsid w:val="00526464"/>
    <w:rsid w:val="005268BF"/>
    <w:rsid w:val="005269D9"/>
    <w:rsid w:val="005278E7"/>
    <w:rsid w:val="00530004"/>
    <w:rsid w:val="005303EC"/>
    <w:rsid w:val="00530AB0"/>
    <w:rsid w:val="00530DA6"/>
    <w:rsid w:val="0053293E"/>
    <w:rsid w:val="00532F29"/>
    <w:rsid w:val="00533FCA"/>
    <w:rsid w:val="005346A7"/>
    <w:rsid w:val="00534AFF"/>
    <w:rsid w:val="00534EBC"/>
    <w:rsid w:val="005358BC"/>
    <w:rsid w:val="005358E1"/>
    <w:rsid w:val="005362CB"/>
    <w:rsid w:val="00537645"/>
    <w:rsid w:val="005404A7"/>
    <w:rsid w:val="00541072"/>
    <w:rsid w:val="0054204F"/>
    <w:rsid w:val="0054326F"/>
    <w:rsid w:val="00543E74"/>
    <w:rsid w:val="00544270"/>
    <w:rsid w:val="00544C85"/>
    <w:rsid w:val="00545181"/>
    <w:rsid w:val="00545ABF"/>
    <w:rsid w:val="00550D58"/>
    <w:rsid w:val="0055111B"/>
    <w:rsid w:val="005515EF"/>
    <w:rsid w:val="00551F1A"/>
    <w:rsid w:val="00552892"/>
    <w:rsid w:val="005533A0"/>
    <w:rsid w:val="0055408C"/>
    <w:rsid w:val="005541BD"/>
    <w:rsid w:val="00554496"/>
    <w:rsid w:val="00556A90"/>
    <w:rsid w:val="00556BFF"/>
    <w:rsid w:val="005572AA"/>
    <w:rsid w:val="00557537"/>
    <w:rsid w:val="005576C5"/>
    <w:rsid w:val="00557D3B"/>
    <w:rsid w:val="0056000D"/>
    <w:rsid w:val="005600F0"/>
    <w:rsid w:val="0056088A"/>
    <w:rsid w:val="00560BEC"/>
    <w:rsid w:val="00561A97"/>
    <w:rsid w:val="00562582"/>
    <w:rsid w:val="00562F01"/>
    <w:rsid w:val="00564EBA"/>
    <w:rsid w:val="005665C0"/>
    <w:rsid w:val="0056770B"/>
    <w:rsid w:val="00570D25"/>
    <w:rsid w:val="00571062"/>
    <w:rsid w:val="005712EB"/>
    <w:rsid w:val="00571700"/>
    <w:rsid w:val="00571734"/>
    <w:rsid w:val="00572191"/>
    <w:rsid w:val="005725C6"/>
    <w:rsid w:val="00572DD9"/>
    <w:rsid w:val="005731BC"/>
    <w:rsid w:val="00573367"/>
    <w:rsid w:val="00573437"/>
    <w:rsid w:val="00573A88"/>
    <w:rsid w:val="00574E47"/>
    <w:rsid w:val="0057517B"/>
    <w:rsid w:val="005752DA"/>
    <w:rsid w:val="00575D9F"/>
    <w:rsid w:val="005767E6"/>
    <w:rsid w:val="005775B5"/>
    <w:rsid w:val="00577935"/>
    <w:rsid w:val="005806D7"/>
    <w:rsid w:val="00580AC2"/>
    <w:rsid w:val="00580E52"/>
    <w:rsid w:val="00582AE7"/>
    <w:rsid w:val="005831C6"/>
    <w:rsid w:val="00584796"/>
    <w:rsid w:val="005848E7"/>
    <w:rsid w:val="005857C3"/>
    <w:rsid w:val="00585B8C"/>
    <w:rsid w:val="00585C7C"/>
    <w:rsid w:val="00585F76"/>
    <w:rsid w:val="00586527"/>
    <w:rsid w:val="005865D8"/>
    <w:rsid w:val="00586C07"/>
    <w:rsid w:val="00586C57"/>
    <w:rsid w:val="005871AE"/>
    <w:rsid w:val="00590766"/>
    <w:rsid w:val="0059094D"/>
    <w:rsid w:val="00590B0A"/>
    <w:rsid w:val="00592610"/>
    <w:rsid w:val="005927EC"/>
    <w:rsid w:val="00594FCB"/>
    <w:rsid w:val="0059567A"/>
    <w:rsid w:val="00595DA0"/>
    <w:rsid w:val="005969B7"/>
    <w:rsid w:val="00597A68"/>
    <w:rsid w:val="00597CF4"/>
    <w:rsid w:val="005A05D2"/>
    <w:rsid w:val="005A08F5"/>
    <w:rsid w:val="005A0D4B"/>
    <w:rsid w:val="005A10E2"/>
    <w:rsid w:val="005A1446"/>
    <w:rsid w:val="005A15BD"/>
    <w:rsid w:val="005A1FD2"/>
    <w:rsid w:val="005A221C"/>
    <w:rsid w:val="005A2A67"/>
    <w:rsid w:val="005A351F"/>
    <w:rsid w:val="005A3836"/>
    <w:rsid w:val="005A3844"/>
    <w:rsid w:val="005A4100"/>
    <w:rsid w:val="005A445A"/>
    <w:rsid w:val="005A496D"/>
    <w:rsid w:val="005A4D2C"/>
    <w:rsid w:val="005A70E1"/>
    <w:rsid w:val="005A744A"/>
    <w:rsid w:val="005A77BF"/>
    <w:rsid w:val="005A7AE3"/>
    <w:rsid w:val="005B0483"/>
    <w:rsid w:val="005B0706"/>
    <w:rsid w:val="005B0E5F"/>
    <w:rsid w:val="005B123E"/>
    <w:rsid w:val="005B2431"/>
    <w:rsid w:val="005B2764"/>
    <w:rsid w:val="005B2A84"/>
    <w:rsid w:val="005B41CE"/>
    <w:rsid w:val="005B5253"/>
    <w:rsid w:val="005B5370"/>
    <w:rsid w:val="005B61BE"/>
    <w:rsid w:val="005B6A1E"/>
    <w:rsid w:val="005B6DF5"/>
    <w:rsid w:val="005B7F0C"/>
    <w:rsid w:val="005C15BD"/>
    <w:rsid w:val="005C16FA"/>
    <w:rsid w:val="005C264C"/>
    <w:rsid w:val="005C3C5A"/>
    <w:rsid w:val="005C422A"/>
    <w:rsid w:val="005C4911"/>
    <w:rsid w:val="005C491F"/>
    <w:rsid w:val="005C64DB"/>
    <w:rsid w:val="005C66C7"/>
    <w:rsid w:val="005C6CEC"/>
    <w:rsid w:val="005C768E"/>
    <w:rsid w:val="005D0A74"/>
    <w:rsid w:val="005D29C6"/>
    <w:rsid w:val="005D2E89"/>
    <w:rsid w:val="005D5BF2"/>
    <w:rsid w:val="005D64B7"/>
    <w:rsid w:val="005D6A29"/>
    <w:rsid w:val="005D6D8A"/>
    <w:rsid w:val="005D7658"/>
    <w:rsid w:val="005E00EE"/>
    <w:rsid w:val="005E0925"/>
    <w:rsid w:val="005E0993"/>
    <w:rsid w:val="005E173B"/>
    <w:rsid w:val="005E2760"/>
    <w:rsid w:val="005E3AAA"/>
    <w:rsid w:val="005E3B9F"/>
    <w:rsid w:val="005E4797"/>
    <w:rsid w:val="005E59A6"/>
    <w:rsid w:val="005E6881"/>
    <w:rsid w:val="005E722F"/>
    <w:rsid w:val="005E785E"/>
    <w:rsid w:val="005E7B02"/>
    <w:rsid w:val="005E7EED"/>
    <w:rsid w:val="005F125B"/>
    <w:rsid w:val="005F1432"/>
    <w:rsid w:val="005F14EE"/>
    <w:rsid w:val="005F1B78"/>
    <w:rsid w:val="005F2192"/>
    <w:rsid w:val="005F2D8A"/>
    <w:rsid w:val="005F306F"/>
    <w:rsid w:val="005F37F0"/>
    <w:rsid w:val="005F3858"/>
    <w:rsid w:val="005F4561"/>
    <w:rsid w:val="005F456F"/>
    <w:rsid w:val="005F46C9"/>
    <w:rsid w:val="005F5607"/>
    <w:rsid w:val="005F5A69"/>
    <w:rsid w:val="005F5EE6"/>
    <w:rsid w:val="005F6044"/>
    <w:rsid w:val="005F65B0"/>
    <w:rsid w:val="00600933"/>
    <w:rsid w:val="00600EF7"/>
    <w:rsid w:val="0060160E"/>
    <w:rsid w:val="0060177B"/>
    <w:rsid w:val="006032B0"/>
    <w:rsid w:val="006033DF"/>
    <w:rsid w:val="00603702"/>
    <w:rsid w:val="00604015"/>
    <w:rsid w:val="006041E2"/>
    <w:rsid w:val="00604C41"/>
    <w:rsid w:val="00605587"/>
    <w:rsid w:val="00605839"/>
    <w:rsid w:val="00605C89"/>
    <w:rsid w:val="00606603"/>
    <w:rsid w:val="00607A7E"/>
    <w:rsid w:val="00610CC6"/>
    <w:rsid w:val="006113D1"/>
    <w:rsid w:val="00611F50"/>
    <w:rsid w:val="0061276B"/>
    <w:rsid w:val="006134A3"/>
    <w:rsid w:val="00613BF0"/>
    <w:rsid w:val="006141DB"/>
    <w:rsid w:val="006166A4"/>
    <w:rsid w:val="006174DA"/>
    <w:rsid w:val="00617B37"/>
    <w:rsid w:val="00617CCA"/>
    <w:rsid w:val="00620747"/>
    <w:rsid w:val="0062079A"/>
    <w:rsid w:val="00621FA6"/>
    <w:rsid w:val="0062367C"/>
    <w:rsid w:val="00623B7E"/>
    <w:rsid w:val="006244E6"/>
    <w:rsid w:val="006260B7"/>
    <w:rsid w:val="00626767"/>
    <w:rsid w:val="00626E53"/>
    <w:rsid w:val="006273D6"/>
    <w:rsid w:val="0063051D"/>
    <w:rsid w:val="006307F7"/>
    <w:rsid w:val="00631F9B"/>
    <w:rsid w:val="006326D9"/>
    <w:rsid w:val="00632C55"/>
    <w:rsid w:val="00633074"/>
    <w:rsid w:val="00633602"/>
    <w:rsid w:val="006338FA"/>
    <w:rsid w:val="00634F7C"/>
    <w:rsid w:val="006351D3"/>
    <w:rsid w:val="006351D4"/>
    <w:rsid w:val="006356FF"/>
    <w:rsid w:val="00635791"/>
    <w:rsid w:val="00635C4D"/>
    <w:rsid w:val="00637381"/>
    <w:rsid w:val="006375D1"/>
    <w:rsid w:val="006378A8"/>
    <w:rsid w:val="006405DA"/>
    <w:rsid w:val="006407D0"/>
    <w:rsid w:val="0064488F"/>
    <w:rsid w:val="00645114"/>
    <w:rsid w:val="006454BF"/>
    <w:rsid w:val="0064607B"/>
    <w:rsid w:val="006469E8"/>
    <w:rsid w:val="00646B7E"/>
    <w:rsid w:val="00646B8C"/>
    <w:rsid w:val="00650827"/>
    <w:rsid w:val="006509D7"/>
    <w:rsid w:val="0065189D"/>
    <w:rsid w:val="0065292E"/>
    <w:rsid w:val="00652963"/>
    <w:rsid w:val="00653BB7"/>
    <w:rsid w:val="006545DD"/>
    <w:rsid w:val="006547C5"/>
    <w:rsid w:val="00654F53"/>
    <w:rsid w:val="00655002"/>
    <w:rsid w:val="0065510F"/>
    <w:rsid w:val="0065535C"/>
    <w:rsid w:val="006610AC"/>
    <w:rsid w:val="00661212"/>
    <w:rsid w:val="00662D36"/>
    <w:rsid w:val="00662E48"/>
    <w:rsid w:val="00662EAF"/>
    <w:rsid w:val="00662F32"/>
    <w:rsid w:val="00663566"/>
    <w:rsid w:val="00663755"/>
    <w:rsid w:val="00666BE1"/>
    <w:rsid w:val="00666D9D"/>
    <w:rsid w:val="006678A8"/>
    <w:rsid w:val="006679F2"/>
    <w:rsid w:val="00667F62"/>
    <w:rsid w:val="00671348"/>
    <w:rsid w:val="00671F6A"/>
    <w:rsid w:val="006722A0"/>
    <w:rsid w:val="006725BF"/>
    <w:rsid w:val="006726A9"/>
    <w:rsid w:val="00672D31"/>
    <w:rsid w:val="00676CE5"/>
    <w:rsid w:val="00677173"/>
    <w:rsid w:val="00680E44"/>
    <w:rsid w:val="006814CD"/>
    <w:rsid w:val="0068150F"/>
    <w:rsid w:val="00682C4A"/>
    <w:rsid w:val="00682D44"/>
    <w:rsid w:val="00684582"/>
    <w:rsid w:val="00684789"/>
    <w:rsid w:val="00684DF5"/>
    <w:rsid w:val="006855B0"/>
    <w:rsid w:val="006855FA"/>
    <w:rsid w:val="0068569F"/>
    <w:rsid w:val="00685FED"/>
    <w:rsid w:val="0068636F"/>
    <w:rsid w:val="006864B1"/>
    <w:rsid w:val="00686D87"/>
    <w:rsid w:val="0068720D"/>
    <w:rsid w:val="0068752C"/>
    <w:rsid w:val="00687C0A"/>
    <w:rsid w:val="006905F1"/>
    <w:rsid w:val="00690A9B"/>
    <w:rsid w:val="0069102B"/>
    <w:rsid w:val="00691438"/>
    <w:rsid w:val="00692156"/>
    <w:rsid w:val="00692A95"/>
    <w:rsid w:val="006937B0"/>
    <w:rsid w:val="00694658"/>
    <w:rsid w:val="006951FD"/>
    <w:rsid w:val="006956D2"/>
    <w:rsid w:val="00695C1A"/>
    <w:rsid w:val="00695D3B"/>
    <w:rsid w:val="00696106"/>
    <w:rsid w:val="00696B6E"/>
    <w:rsid w:val="0069715C"/>
    <w:rsid w:val="006A0899"/>
    <w:rsid w:val="006A1117"/>
    <w:rsid w:val="006A1676"/>
    <w:rsid w:val="006A17C8"/>
    <w:rsid w:val="006A1971"/>
    <w:rsid w:val="006A2141"/>
    <w:rsid w:val="006A264B"/>
    <w:rsid w:val="006A3FDF"/>
    <w:rsid w:val="006A407A"/>
    <w:rsid w:val="006A4B2C"/>
    <w:rsid w:val="006A53E8"/>
    <w:rsid w:val="006A5D8D"/>
    <w:rsid w:val="006A5FEF"/>
    <w:rsid w:val="006A61E6"/>
    <w:rsid w:val="006A645B"/>
    <w:rsid w:val="006A6FC8"/>
    <w:rsid w:val="006A759A"/>
    <w:rsid w:val="006B1CDE"/>
    <w:rsid w:val="006B1E44"/>
    <w:rsid w:val="006B1FB7"/>
    <w:rsid w:val="006B2D8A"/>
    <w:rsid w:val="006B43EC"/>
    <w:rsid w:val="006B491E"/>
    <w:rsid w:val="006B4B0C"/>
    <w:rsid w:val="006B4D6A"/>
    <w:rsid w:val="006B4F72"/>
    <w:rsid w:val="006B57D1"/>
    <w:rsid w:val="006B5A1A"/>
    <w:rsid w:val="006B6457"/>
    <w:rsid w:val="006B6F81"/>
    <w:rsid w:val="006B70DC"/>
    <w:rsid w:val="006B7796"/>
    <w:rsid w:val="006C0A06"/>
    <w:rsid w:val="006C0EF7"/>
    <w:rsid w:val="006C0F22"/>
    <w:rsid w:val="006C1397"/>
    <w:rsid w:val="006C2091"/>
    <w:rsid w:val="006C21A2"/>
    <w:rsid w:val="006C40C5"/>
    <w:rsid w:val="006C5224"/>
    <w:rsid w:val="006C6D3F"/>
    <w:rsid w:val="006C6EEB"/>
    <w:rsid w:val="006C79F0"/>
    <w:rsid w:val="006D07A9"/>
    <w:rsid w:val="006D10B2"/>
    <w:rsid w:val="006D1473"/>
    <w:rsid w:val="006D1E1A"/>
    <w:rsid w:val="006D23B8"/>
    <w:rsid w:val="006D24CC"/>
    <w:rsid w:val="006D2852"/>
    <w:rsid w:val="006D4B38"/>
    <w:rsid w:val="006D5BAE"/>
    <w:rsid w:val="006D64BA"/>
    <w:rsid w:val="006D6884"/>
    <w:rsid w:val="006D6902"/>
    <w:rsid w:val="006D723E"/>
    <w:rsid w:val="006D7AE3"/>
    <w:rsid w:val="006D7D80"/>
    <w:rsid w:val="006E21E2"/>
    <w:rsid w:val="006E2D6D"/>
    <w:rsid w:val="006E3644"/>
    <w:rsid w:val="006E3B61"/>
    <w:rsid w:val="006E3E23"/>
    <w:rsid w:val="006E549D"/>
    <w:rsid w:val="006E575F"/>
    <w:rsid w:val="006E5968"/>
    <w:rsid w:val="006E5CAF"/>
    <w:rsid w:val="006E7166"/>
    <w:rsid w:val="006F20B2"/>
    <w:rsid w:val="006F2247"/>
    <w:rsid w:val="006F29D8"/>
    <w:rsid w:val="006F305C"/>
    <w:rsid w:val="006F354C"/>
    <w:rsid w:val="006F39FB"/>
    <w:rsid w:val="006F3AB8"/>
    <w:rsid w:val="006F3DE7"/>
    <w:rsid w:val="006F4662"/>
    <w:rsid w:val="006F485F"/>
    <w:rsid w:val="006F5F95"/>
    <w:rsid w:val="006F65C9"/>
    <w:rsid w:val="006F6EBA"/>
    <w:rsid w:val="006F732E"/>
    <w:rsid w:val="006F7F04"/>
    <w:rsid w:val="0070086D"/>
    <w:rsid w:val="00700A6E"/>
    <w:rsid w:val="0070182B"/>
    <w:rsid w:val="00704F62"/>
    <w:rsid w:val="00705025"/>
    <w:rsid w:val="00705286"/>
    <w:rsid w:val="007066EA"/>
    <w:rsid w:val="00707030"/>
    <w:rsid w:val="007077FC"/>
    <w:rsid w:val="00707D7B"/>
    <w:rsid w:val="0071017B"/>
    <w:rsid w:val="00710C53"/>
    <w:rsid w:val="00711D7B"/>
    <w:rsid w:val="00713493"/>
    <w:rsid w:val="00715971"/>
    <w:rsid w:val="00715AF2"/>
    <w:rsid w:val="00715F6A"/>
    <w:rsid w:val="00716433"/>
    <w:rsid w:val="00716575"/>
    <w:rsid w:val="00716747"/>
    <w:rsid w:val="0072079C"/>
    <w:rsid w:val="00721614"/>
    <w:rsid w:val="007227FB"/>
    <w:rsid w:val="00723AA3"/>
    <w:rsid w:val="00724025"/>
    <w:rsid w:val="0072443B"/>
    <w:rsid w:val="00724B8E"/>
    <w:rsid w:val="00724ED4"/>
    <w:rsid w:val="00725255"/>
    <w:rsid w:val="007253A4"/>
    <w:rsid w:val="00725E97"/>
    <w:rsid w:val="00726403"/>
    <w:rsid w:val="00727D9A"/>
    <w:rsid w:val="00730268"/>
    <w:rsid w:val="007303E8"/>
    <w:rsid w:val="00730B13"/>
    <w:rsid w:val="00730CFA"/>
    <w:rsid w:val="00731117"/>
    <w:rsid w:val="0073160D"/>
    <w:rsid w:val="0073180C"/>
    <w:rsid w:val="0073424E"/>
    <w:rsid w:val="00734A72"/>
    <w:rsid w:val="00736F63"/>
    <w:rsid w:val="0074028B"/>
    <w:rsid w:val="00740CC2"/>
    <w:rsid w:val="007446F0"/>
    <w:rsid w:val="00744FB2"/>
    <w:rsid w:val="007458A4"/>
    <w:rsid w:val="00745A66"/>
    <w:rsid w:val="00746950"/>
    <w:rsid w:val="00746D29"/>
    <w:rsid w:val="00747F1A"/>
    <w:rsid w:val="007515DE"/>
    <w:rsid w:val="00752BE4"/>
    <w:rsid w:val="0075312E"/>
    <w:rsid w:val="00753CD5"/>
    <w:rsid w:val="00754411"/>
    <w:rsid w:val="00755C82"/>
    <w:rsid w:val="00756888"/>
    <w:rsid w:val="00757203"/>
    <w:rsid w:val="0075779D"/>
    <w:rsid w:val="007577C6"/>
    <w:rsid w:val="00761F0C"/>
    <w:rsid w:val="00762E9B"/>
    <w:rsid w:val="0076391A"/>
    <w:rsid w:val="0076418B"/>
    <w:rsid w:val="0076488A"/>
    <w:rsid w:val="00765E5C"/>
    <w:rsid w:val="00766179"/>
    <w:rsid w:val="007662E1"/>
    <w:rsid w:val="007669C2"/>
    <w:rsid w:val="00766E3F"/>
    <w:rsid w:val="00767121"/>
    <w:rsid w:val="00767DC0"/>
    <w:rsid w:val="00770396"/>
    <w:rsid w:val="0077141E"/>
    <w:rsid w:val="00772062"/>
    <w:rsid w:val="007721D6"/>
    <w:rsid w:val="00772350"/>
    <w:rsid w:val="0077419A"/>
    <w:rsid w:val="00777543"/>
    <w:rsid w:val="00780729"/>
    <w:rsid w:val="00780D2D"/>
    <w:rsid w:val="00781153"/>
    <w:rsid w:val="007825F7"/>
    <w:rsid w:val="00782636"/>
    <w:rsid w:val="00784DB4"/>
    <w:rsid w:val="0078571A"/>
    <w:rsid w:val="007858C0"/>
    <w:rsid w:val="00785BBE"/>
    <w:rsid w:val="007867A8"/>
    <w:rsid w:val="00786D23"/>
    <w:rsid w:val="00787417"/>
    <w:rsid w:val="007875CC"/>
    <w:rsid w:val="00790036"/>
    <w:rsid w:val="007919F9"/>
    <w:rsid w:val="00792090"/>
    <w:rsid w:val="007927F8"/>
    <w:rsid w:val="00792B84"/>
    <w:rsid w:val="00793448"/>
    <w:rsid w:val="0079352F"/>
    <w:rsid w:val="00793DA3"/>
    <w:rsid w:val="00794EA0"/>
    <w:rsid w:val="007957B9"/>
    <w:rsid w:val="00795CD7"/>
    <w:rsid w:val="00795E80"/>
    <w:rsid w:val="007963F7"/>
    <w:rsid w:val="00796D19"/>
    <w:rsid w:val="007A05D7"/>
    <w:rsid w:val="007A1E00"/>
    <w:rsid w:val="007A3116"/>
    <w:rsid w:val="007A3C6C"/>
    <w:rsid w:val="007A571D"/>
    <w:rsid w:val="007A5DB3"/>
    <w:rsid w:val="007A5DDC"/>
    <w:rsid w:val="007B05B9"/>
    <w:rsid w:val="007B0D38"/>
    <w:rsid w:val="007B10A6"/>
    <w:rsid w:val="007B2B8D"/>
    <w:rsid w:val="007B33A2"/>
    <w:rsid w:val="007B3B5D"/>
    <w:rsid w:val="007B3F3D"/>
    <w:rsid w:val="007B591A"/>
    <w:rsid w:val="007B6D71"/>
    <w:rsid w:val="007C054B"/>
    <w:rsid w:val="007C18F2"/>
    <w:rsid w:val="007C2DD4"/>
    <w:rsid w:val="007C485C"/>
    <w:rsid w:val="007C5589"/>
    <w:rsid w:val="007C55DD"/>
    <w:rsid w:val="007C5838"/>
    <w:rsid w:val="007C5B70"/>
    <w:rsid w:val="007C5D20"/>
    <w:rsid w:val="007C69A8"/>
    <w:rsid w:val="007D0082"/>
    <w:rsid w:val="007D23A9"/>
    <w:rsid w:val="007D30F7"/>
    <w:rsid w:val="007D32C1"/>
    <w:rsid w:val="007D49FD"/>
    <w:rsid w:val="007D4A54"/>
    <w:rsid w:val="007D5089"/>
    <w:rsid w:val="007D50BF"/>
    <w:rsid w:val="007D549D"/>
    <w:rsid w:val="007D594D"/>
    <w:rsid w:val="007D5A27"/>
    <w:rsid w:val="007D5F7B"/>
    <w:rsid w:val="007D6A58"/>
    <w:rsid w:val="007D7411"/>
    <w:rsid w:val="007D7B53"/>
    <w:rsid w:val="007E05ED"/>
    <w:rsid w:val="007E089D"/>
    <w:rsid w:val="007E0A2B"/>
    <w:rsid w:val="007E15DA"/>
    <w:rsid w:val="007E1EC0"/>
    <w:rsid w:val="007E2412"/>
    <w:rsid w:val="007E2B8C"/>
    <w:rsid w:val="007E2DCF"/>
    <w:rsid w:val="007E36C9"/>
    <w:rsid w:val="007E7144"/>
    <w:rsid w:val="007E73A3"/>
    <w:rsid w:val="007E74A7"/>
    <w:rsid w:val="007E756C"/>
    <w:rsid w:val="007F05C1"/>
    <w:rsid w:val="007F0A8E"/>
    <w:rsid w:val="007F0F3F"/>
    <w:rsid w:val="007F16D8"/>
    <w:rsid w:val="007F21B9"/>
    <w:rsid w:val="007F2F15"/>
    <w:rsid w:val="007F35E3"/>
    <w:rsid w:val="007F418B"/>
    <w:rsid w:val="007F4DCA"/>
    <w:rsid w:val="007F506C"/>
    <w:rsid w:val="007F527B"/>
    <w:rsid w:val="007F6DBA"/>
    <w:rsid w:val="007F6DF5"/>
    <w:rsid w:val="007F7A9B"/>
    <w:rsid w:val="00801089"/>
    <w:rsid w:val="008010AE"/>
    <w:rsid w:val="008017E5"/>
    <w:rsid w:val="008018C4"/>
    <w:rsid w:val="0080191E"/>
    <w:rsid w:val="008024F9"/>
    <w:rsid w:val="00803E55"/>
    <w:rsid w:val="00804908"/>
    <w:rsid w:val="00805CDB"/>
    <w:rsid w:val="00806181"/>
    <w:rsid w:val="00807007"/>
    <w:rsid w:val="00807FD0"/>
    <w:rsid w:val="00813996"/>
    <w:rsid w:val="00813E9D"/>
    <w:rsid w:val="00814331"/>
    <w:rsid w:val="008153D7"/>
    <w:rsid w:val="0081696A"/>
    <w:rsid w:val="00817385"/>
    <w:rsid w:val="008175AE"/>
    <w:rsid w:val="008176D5"/>
    <w:rsid w:val="00817871"/>
    <w:rsid w:val="008178D6"/>
    <w:rsid w:val="00820BD3"/>
    <w:rsid w:val="00822316"/>
    <w:rsid w:val="00822E3C"/>
    <w:rsid w:val="00823267"/>
    <w:rsid w:val="00823596"/>
    <w:rsid w:val="00823B73"/>
    <w:rsid w:val="00824EE3"/>
    <w:rsid w:val="00825629"/>
    <w:rsid w:val="00825DAD"/>
    <w:rsid w:val="00826E42"/>
    <w:rsid w:val="008276FD"/>
    <w:rsid w:val="00830310"/>
    <w:rsid w:val="00830C45"/>
    <w:rsid w:val="00830CCA"/>
    <w:rsid w:val="00831110"/>
    <w:rsid w:val="008313AE"/>
    <w:rsid w:val="00831B90"/>
    <w:rsid w:val="00831E63"/>
    <w:rsid w:val="0083265E"/>
    <w:rsid w:val="00832B54"/>
    <w:rsid w:val="00834552"/>
    <w:rsid w:val="00835199"/>
    <w:rsid w:val="0083539F"/>
    <w:rsid w:val="0083542E"/>
    <w:rsid w:val="00836992"/>
    <w:rsid w:val="0083720A"/>
    <w:rsid w:val="008425A2"/>
    <w:rsid w:val="008426E3"/>
    <w:rsid w:val="008437DE"/>
    <w:rsid w:val="008451B0"/>
    <w:rsid w:val="0084577D"/>
    <w:rsid w:val="00845C5E"/>
    <w:rsid w:val="0084688C"/>
    <w:rsid w:val="00846F82"/>
    <w:rsid w:val="00847697"/>
    <w:rsid w:val="0085062E"/>
    <w:rsid w:val="00850A96"/>
    <w:rsid w:val="00850B8A"/>
    <w:rsid w:val="00851D68"/>
    <w:rsid w:val="00851EB7"/>
    <w:rsid w:val="00852270"/>
    <w:rsid w:val="00852300"/>
    <w:rsid w:val="00852352"/>
    <w:rsid w:val="008526BD"/>
    <w:rsid w:val="008528AE"/>
    <w:rsid w:val="00852A51"/>
    <w:rsid w:val="00852A82"/>
    <w:rsid w:val="008538D2"/>
    <w:rsid w:val="00853C40"/>
    <w:rsid w:val="00853E30"/>
    <w:rsid w:val="00854042"/>
    <w:rsid w:val="0085444A"/>
    <w:rsid w:val="008563EC"/>
    <w:rsid w:val="0085713B"/>
    <w:rsid w:val="008576E4"/>
    <w:rsid w:val="00857E6A"/>
    <w:rsid w:val="00857F00"/>
    <w:rsid w:val="008619C2"/>
    <w:rsid w:val="00861B1E"/>
    <w:rsid w:val="0086315B"/>
    <w:rsid w:val="00864697"/>
    <w:rsid w:val="00865854"/>
    <w:rsid w:val="0086739B"/>
    <w:rsid w:val="00867D15"/>
    <w:rsid w:val="00870A12"/>
    <w:rsid w:val="00871175"/>
    <w:rsid w:val="008713FD"/>
    <w:rsid w:val="00873FAD"/>
    <w:rsid w:val="00874DA7"/>
    <w:rsid w:val="00876182"/>
    <w:rsid w:val="00876CA2"/>
    <w:rsid w:val="008778E9"/>
    <w:rsid w:val="00877FBC"/>
    <w:rsid w:val="00880036"/>
    <w:rsid w:val="008802CF"/>
    <w:rsid w:val="00880C8D"/>
    <w:rsid w:val="00881425"/>
    <w:rsid w:val="00881428"/>
    <w:rsid w:val="008816C0"/>
    <w:rsid w:val="008825B6"/>
    <w:rsid w:val="00882794"/>
    <w:rsid w:val="00882C9B"/>
    <w:rsid w:val="00883047"/>
    <w:rsid w:val="008842E7"/>
    <w:rsid w:val="00885155"/>
    <w:rsid w:val="00885431"/>
    <w:rsid w:val="008855DB"/>
    <w:rsid w:val="00885905"/>
    <w:rsid w:val="00885F4A"/>
    <w:rsid w:val="00886AA4"/>
    <w:rsid w:val="00887487"/>
    <w:rsid w:val="00887E37"/>
    <w:rsid w:val="0089010A"/>
    <w:rsid w:val="008904F6"/>
    <w:rsid w:val="00890F54"/>
    <w:rsid w:val="00892440"/>
    <w:rsid w:val="008928B0"/>
    <w:rsid w:val="00893303"/>
    <w:rsid w:val="00893AC8"/>
    <w:rsid w:val="00897B60"/>
    <w:rsid w:val="008A0D27"/>
    <w:rsid w:val="008A126C"/>
    <w:rsid w:val="008A168F"/>
    <w:rsid w:val="008A17D5"/>
    <w:rsid w:val="008A18B8"/>
    <w:rsid w:val="008A18D2"/>
    <w:rsid w:val="008A1E73"/>
    <w:rsid w:val="008A34A6"/>
    <w:rsid w:val="008A447A"/>
    <w:rsid w:val="008A4D26"/>
    <w:rsid w:val="008A4F27"/>
    <w:rsid w:val="008A55DC"/>
    <w:rsid w:val="008A5775"/>
    <w:rsid w:val="008B04AE"/>
    <w:rsid w:val="008B0E64"/>
    <w:rsid w:val="008B22B2"/>
    <w:rsid w:val="008B2A03"/>
    <w:rsid w:val="008B2CD2"/>
    <w:rsid w:val="008B2E7D"/>
    <w:rsid w:val="008B3F8C"/>
    <w:rsid w:val="008B42A3"/>
    <w:rsid w:val="008B471F"/>
    <w:rsid w:val="008B4F0D"/>
    <w:rsid w:val="008B526E"/>
    <w:rsid w:val="008B5871"/>
    <w:rsid w:val="008B5D65"/>
    <w:rsid w:val="008B6A77"/>
    <w:rsid w:val="008B6BEE"/>
    <w:rsid w:val="008B6CF8"/>
    <w:rsid w:val="008B70CD"/>
    <w:rsid w:val="008B7192"/>
    <w:rsid w:val="008B7868"/>
    <w:rsid w:val="008C0127"/>
    <w:rsid w:val="008C0919"/>
    <w:rsid w:val="008C1381"/>
    <w:rsid w:val="008C1E32"/>
    <w:rsid w:val="008C2E0A"/>
    <w:rsid w:val="008C3394"/>
    <w:rsid w:val="008C3BF3"/>
    <w:rsid w:val="008C44D9"/>
    <w:rsid w:val="008C49A9"/>
    <w:rsid w:val="008C6BB3"/>
    <w:rsid w:val="008D092B"/>
    <w:rsid w:val="008D1E62"/>
    <w:rsid w:val="008D2337"/>
    <w:rsid w:val="008D362E"/>
    <w:rsid w:val="008D3F90"/>
    <w:rsid w:val="008D4867"/>
    <w:rsid w:val="008D4947"/>
    <w:rsid w:val="008D4FF6"/>
    <w:rsid w:val="008D564D"/>
    <w:rsid w:val="008D5754"/>
    <w:rsid w:val="008D5971"/>
    <w:rsid w:val="008D6AE2"/>
    <w:rsid w:val="008D75DF"/>
    <w:rsid w:val="008E0938"/>
    <w:rsid w:val="008E2A45"/>
    <w:rsid w:val="008E3217"/>
    <w:rsid w:val="008E465B"/>
    <w:rsid w:val="008E553D"/>
    <w:rsid w:val="008E5583"/>
    <w:rsid w:val="008E5D22"/>
    <w:rsid w:val="008E64F3"/>
    <w:rsid w:val="008E67F0"/>
    <w:rsid w:val="008E7417"/>
    <w:rsid w:val="008F109C"/>
    <w:rsid w:val="008F2166"/>
    <w:rsid w:val="008F29DE"/>
    <w:rsid w:val="008F2C76"/>
    <w:rsid w:val="008F64E5"/>
    <w:rsid w:val="008F730D"/>
    <w:rsid w:val="008F749A"/>
    <w:rsid w:val="00901A74"/>
    <w:rsid w:val="00901F8E"/>
    <w:rsid w:val="00902AC5"/>
    <w:rsid w:val="00902B25"/>
    <w:rsid w:val="009033A4"/>
    <w:rsid w:val="0090481F"/>
    <w:rsid w:val="00904985"/>
    <w:rsid w:val="00904B15"/>
    <w:rsid w:val="009053F5"/>
    <w:rsid w:val="009063B8"/>
    <w:rsid w:val="00910D21"/>
    <w:rsid w:val="00910D80"/>
    <w:rsid w:val="00911F50"/>
    <w:rsid w:val="00912F2C"/>
    <w:rsid w:val="0091340A"/>
    <w:rsid w:val="00914B8F"/>
    <w:rsid w:val="00914FE3"/>
    <w:rsid w:val="009150C1"/>
    <w:rsid w:val="00916A60"/>
    <w:rsid w:val="00917080"/>
    <w:rsid w:val="0091761A"/>
    <w:rsid w:val="00917BA2"/>
    <w:rsid w:val="00920C9B"/>
    <w:rsid w:val="00921080"/>
    <w:rsid w:val="00921694"/>
    <w:rsid w:val="00921945"/>
    <w:rsid w:val="009234D2"/>
    <w:rsid w:val="0092358C"/>
    <w:rsid w:val="009238D2"/>
    <w:rsid w:val="009238F8"/>
    <w:rsid w:val="00924884"/>
    <w:rsid w:val="00925182"/>
    <w:rsid w:val="00925BEF"/>
    <w:rsid w:val="00926B99"/>
    <w:rsid w:val="00926C07"/>
    <w:rsid w:val="009272BB"/>
    <w:rsid w:val="00927521"/>
    <w:rsid w:val="009279D5"/>
    <w:rsid w:val="00927FB6"/>
    <w:rsid w:val="009303DF"/>
    <w:rsid w:val="00930F0E"/>
    <w:rsid w:val="00931555"/>
    <w:rsid w:val="00933BCD"/>
    <w:rsid w:val="00934750"/>
    <w:rsid w:val="00935924"/>
    <w:rsid w:val="00936166"/>
    <w:rsid w:val="0093692E"/>
    <w:rsid w:val="00936DE1"/>
    <w:rsid w:val="00940162"/>
    <w:rsid w:val="009405C5"/>
    <w:rsid w:val="00941B4F"/>
    <w:rsid w:val="00941B8D"/>
    <w:rsid w:val="00942112"/>
    <w:rsid w:val="0094297E"/>
    <w:rsid w:val="009441EE"/>
    <w:rsid w:val="00944CEB"/>
    <w:rsid w:val="00944D6C"/>
    <w:rsid w:val="00944FD7"/>
    <w:rsid w:val="00945A11"/>
    <w:rsid w:val="00946AB8"/>
    <w:rsid w:val="00946E59"/>
    <w:rsid w:val="00947BB8"/>
    <w:rsid w:val="00950CD0"/>
    <w:rsid w:val="00952917"/>
    <w:rsid w:val="00952DBC"/>
    <w:rsid w:val="00953153"/>
    <w:rsid w:val="00954C6F"/>
    <w:rsid w:val="00955496"/>
    <w:rsid w:val="0095562F"/>
    <w:rsid w:val="009605B3"/>
    <w:rsid w:val="0096096A"/>
    <w:rsid w:val="00961039"/>
    <w:rsid w:val="00961260"/>
    <w:rsid w:val="009624C7"/>
    <w:rsid w:val="0096361B"/>
    <w:rsid w:val="00963CEF"/>
    <w:rsid w:val="0096407A"/>
    <w:rsid w:val="0096427A"/>
    <w:rsid w:val="009647D0"/>
    <w:rsid w:val="009654FD"/>
    <w:rsid w:val="0096648A"/>
    <w:rsid w:val="009664C0"/>
    <w:rsid w:val="00966A4E"/>
    <w:rsid w:val="00966C5F"/>
    <w:rsid w:val="00967B1A"/>
    <w:rsid w:val="00970400"/>
    <w:rsid w:val="009707EB"/>
    <w:rsid w:val="00970D36"/>
    <w:rsid w:val="00970DD2"/>
    <w:rsid w:val="009721DE"/>
    <w:rsid w:val="0097761A"/>
    <w:rsid w:val="00980375"/>
    <w:rsid w:val="009805DB"/>
    <w:rsid w:val="0098065A"/>
    <w:rsid w:val="00980F60"/>
    <w:rsid w:val="00981492"/>
    <w:rsid w:val="009819F5"/>
    <w:rsid w:val="00981F22"/>
    <w:rsid w:val="00982434"/>
    <w:rsid w:val="00982B57"/>
    <w:rsid w:val="00982EF9"/>
    <w:rsid w:val="009830FA"/>
    <w:rsid w:val="00983DE7"/>
    <w:rsid w:val="009855DA"/>
    <w:rsid w:val="009862D9"/>
    <w:rsid w:val="0098667E"/>
    <w:rsid w:val="009866B5"/>
    <w:rsid w:val="009905C2"/>
    <w:rsid w:val="0099076A"/>
    <w:rsid w:val="00991262"/>
    <w:rsid w:val="0099136A"/>
    <w:rsid w:val="009936A3"/>
    <w:rsid w:val="00993E92"/>
    <w:rsid w:val="0099525B"/>
    <w:rsid w:val="0099528E"/>
    <w:rsid w:val="00995510"/>
    <w:rsid w:val="00996008"/>
    <w:rsid w:val="0099689C"/>
    <w:rsid w:val="009968F1"/>
    <w:rsid w:val="00996A46"/>
    <w:rsid w:val="0099794A"/>
    <w:rsid w:val="009A05D5"/>
    <w:rsid w:val="009A0EA9"/>
    <w:rsid w:val="009A1315"/>
    <w:rsid w:val="009A3B43"/>
    <w:rsid w:val="009A4196"/>
    <w:rsid w:val="009A4EF6"/>
    <w:rsid w:val="009A51CC"/>
    <w:rsid w:val="009A56E2"/>
    <w:rsid w:val="009A5AF0"/>
    <w:rsid w:val="009A5E7F"/>
    <w:rsid w:val="009A674E"/>
    <w:rsid w:val="009A6EFE"/>
    <w:rsid w:val="009A7EF5"/>
    <w:rsid w:val="009B037A"/>
    <w:rsid w:val="009B08F2"/>
    <w:rsid w:val="009B0C50"/>
    <w:rsid w:val="009B13CF"/>
    <w:rsid w:val="009B1D91"/>
    <w:rsid w:val="009B2791"/>
    <w:rsid w:val="009B3E49"/>
    <w:rsid w:val="009B4562"/>
    <w:rsid w:val="009B55F1"/>
    <w:rsid w:val="009B5FF5"/>
    <w:rsid w:val="009B6327"/>
    <w:rsid w:val="009B661C"/>
    <w:rsid w:val="009B68FB"/>
    <w:rsid w:val="009C0057"/>
    <w:rsid w:val="009C0C92"/>
    <w:rsid w:val="009C1ACB"/>
    <w:rsid w:val="009C2669"/>
    <w:rsid w:val="009C373F"/>
    <w:rsid w:val="009C3771"/>
    <w:rsid w:val="009C3FA2"/>
    <w:rsid w:val="009C437B"/>
    <w:rsid w:val="009C4832"/>
    <w:rsid w:val="009C5CBC"/>
    <w:rsid w:val="009C619A"/>
    <w:rsid w:val="009C6B89"/>
    <w:rsid w:val="009D18BD"/>
    <w:rsid w:val="009D1957"/>
    <w:rsid w:val="009D1E99"/>
    <w:rsid w:val="009D4CF3"/>
    <w:rsid w:val="009D504E"/>
    <w:rsid w:val="009D5CB2"/>
    <w:rsid w:val="009D7303"/>
    <w:rsid w:val="009D759A"/>
    <w:rsid w:val="009D7C3A"/>
    <w:rsid w:val="009E0267"/>
    <w:rsid w:val="009E05DF"/>
    <w:rsid w:val="009E1A69"/>
    <w:rsid w:val="009E3329"/>
    <w:rsid w:val="009E33C5"/>
    <w:rsid w:val="009E4D1A"/>
    <w:rsid w:val="009E500F"/>
    <w:rsid w:val="009E5A84"/>
    <w:rsid w:val="009E73C7"/>
    <w:rsid w:val="009F0021"/>
    <w:rsid w:val="009F0308"/>
    <w:rsid w:val="009F1607"/>
    <w:rsid w:val="009F16D2"/>
    <w:rsid w:val="009F1739"/>
    <w:rsid w:val="009F22BF"/>
    <w:rsid w:val="009F4AD4"/>
    <w:rsid w:val="009F5449"/>
    <w:rsid w:val="009F5F45"/>
    <w:rsid w:val="009F755E"/>
    <w:rsid w:val="009F76C7"/>
    <w:rsid w:val="009F7788"/>
    <w:rsid w:val="009F7B50"/>
    <w:rsid w:val="00A01645"/>
    <w:rsid w:val="00A01968"/>
    <w:rsid w:val="00A01AFA"/>
    <w:rsid w:val="00A01E6B"/>
    <w:rsid w:val="00A0222C"/>
    <w:rsid w:val="00A02B7A"/>
    <w:rsid w:val="00A02EBE"/>
    <w:rsid w:val="00A03859"/>
    <w:rsid w:val="00A039C4"/>
    <w:rsid w:val="00A06369"/>
    <w:rsid w:val="00A0645D"/>
    <w:rsid w:val="00A067DE"/>
    <w:rsid w:val="00A06C05"/>
    <w:rsid w:val="00A07170"/>
    <w:rsid w:val="00A076CD"/>
    <w:rsid w:val="00A07AB2"/>
    <w:rsid w:val="00A107E8"/>
    <w:rsid w:val="00A1170C"/>
    <w:rsid w:val="00A121FC"/>
    <w:rsid w:val="00A13E67"/>
    <w:rsid w:val="00A14B83"/>
    <w:rsid w:val="00A152B1"/>
    <w:rsid w:val="00A15C73"/>
    <w:rsid w:val="00A167CB"/>
    <w:rsid w:val="00A16A67"/>
    <w:rsid w:val="00A2002D"/>
    <w:rsid w:val="00A209A4"/>
    <w:rsid w:val="00A21080"/>
    <w:rsid w:val="00A21461"/>
    <w:rsid w:val="00A2187F"/>
    <w:rsid w:val="00A22032"/>
    <w:rsid w:val="00A22587"/>
    <w:rsid w:val="00A22932"/>
    <w:rsid w:val="00A230F2"/>
    <w:rsid w:val="00A234A6"/>
    <w:rsid w:val="00A234B4"/>
    <w:rsid w:val="00A24265"/>
    <w:rsid w:val="00A24BC4"/>
    <w:rsid w:val="00A2786C"/>
    <w:rsid w:val="00A27872"/>
    <w:rsid w:val="00A27E6C"/>
    <w:rsid w:val="00A3090E"/>
    <w:rsid w:val="00A30C64"/>
    <w:rsid w:val="00A31C32"/>
    <w:rsid w:val="00A32A5A"/>
    <w:rsid w:val="00A33206"/>
    <w:rsid w:val="00A3387E"/>
    <w:rsid w:val="00A3433C"/>
    <w:rsid w:val="00A34A67"/>
    <w:rsid w:val="00A34C68"/>
    <w:rsid w:val="00A3518B"/>
    <w:rsid w:val="00A357E5"/>
    <w:rsid w:val="00A35AC3"/>
    <w:rsid w:val="00A35D26"/>
    <w:rsid w:val="00A368A4"/>
    <w:rsid w:val="00A377FE"/>
    <w:rsid w:val="00A37FAC"/>
    <w:rsid w:val="00A40CBA"/>
    <w:rsid w:val="00A40E5E"/>
    <w:rsid w:val="00A4159D"/>
    <w:rsid w:val="00A416DF"/>
    <w:rsid w:val="00A41EE3"/>
    <w:rsid w:val="00A43E2A"/>
    <w:rsid w:val="00A4448B"/>
    <w:rsid w:val="00A4500D"/>
    <w:rsid w:val="00A45530"/>
    <w:rsid w:val="00A46589"/>
    <w:rsid w:val="00A46C6C"/>
    <w:rsid w:val="00A4731B"/>
    <w:rsid w:val="00A50499"/>
    <w:rsid w:val="00A50C6D"/>
    <w:rsid w:val="00A51B57"/>
    <w:rsid w:val="00A54073"/>
    <w:rsid w:val="00A555B5"/>
    <w:rsid w:val="00A56388"/>
    <w:rsid w:val="00A575AC"/>
    <w:rsid w:val="00A575BE"/>
    <w:rsid w:val="00A57C1D"/>
    <w:rsid w:val="00A616E9"/>
    <w:rsid w:val="00A61FB9"/>
    <w:rsid w:val="00A62388"/>
    <w:rsid w:val="00A6289C"/>
    <w:rsid w:val="00A65570"/>
    <w:rsid w:val="00A65B90"/>
    <w:rsid w:val="00A65E68"/>
    <w:rsid w:val="00A65FCD"/>
    <w:rsid w:val="00A66EC8"/>
    <w:rsid w:val="00A6764A"/>
    <w:rsid w:val="00A679A9"/>
    <w:rsid w:val="00A70591"/>
    <w:rsid w:val="00A70F85"/>
    <w:rsid w:val="00A717A1"/>
    <w:rsid w:val="00A71A6E"/>
    <w:rsid w:val="00A71BA0"/>
    <w:rsid w:val="00A7273F"/>
    <w:rsid w:val="00A72A35"/>
    <w:rsid w:val="00A733D4"/>
    <w:rsid w:val="00A73B4D"/>
    <w:rsid w:val="00A73F9B"/>
    <w:rsid w:val="00A75707"/>
    <w:rsid w:val="00A76CC0"/>
    <w:rsid w:val="00A771C6"/>
    <w:rsid w:val="00A77970"/>
    <w:rsid w:val="00A80A82"/>
    <w:rsid w:val="00A817D1"/>
    <w:rsid w:val="00A82CF8"/>
    <w:rsid w:val="00A842D7"/>
    <w:rsid w:val="00A852AA"/>
    <w:rsid w:val="00A8695F"/>
    <w:rsid w:val="00A8697B"/>
    <w:rsid w:val="00A8709C"/>
    <w:rsid w:val="00A87997"/>
    <w:rsid w:val="00A90F3A"/>
    <w:rsid w:val="00A91BFB"/>
    <w:rsid w:val="00A92637"/>
    <w:rsid w:val="00A9263E"/>
    <w:rsid w:val="00A954F9"/>
    <w:rsid w:val="00A95825"/>
    <w:rsid w:val="00A95CD6"/>
    <w:rsid w:val="00A971FB"/>
    <w:rsid w:val="00A97501"/>
    <w:rsid w:val="00A97AF7"/>
    <w:rsid w:val="00AA1D01"/>
    <w:rsid w:val="00AA283D"/>
    <w:rsid w:val="00AA3971"/>
    <w:rsid w:val="00AA3FC7"/>
    <w:rsid w:val="00AA43AF"/>
    <w:rsid w:val="00AA469C"/>
    <w:rsid w:val="00AA488F"/>
    <w:rsid w:val="00AA5C62"/>
    <w:rsid w:val="00AA5EDF"/>
    <w:rsid w:val="00AA621A"/>
    <w:rsid w:val="00AA6B46"/>
    <w:rsid w:val="00AA78D3"/>
    <w:rsid w:val="00AA7BC7"/>
    <w:rsid w:val="00AB11CE"/>
    <w:rsid w:val="00AB1227"/>
    <w:rsid w:val="00AB2624"/>
    <w:rsid w:val="00AB317F"/>
    <w:rsid w:val="00AB581A"/>
    <w:rsid w:val="00AB6A18"/>
    <w:rsid w:val="00AB6AC4"/>
    <w:rsid w:val="00AC0290"/>
    <w:rsid w:val="00AC27B5"/>
    <w:rsid w:val="00AC2A7E"/>
    <w:rsid w:val="00AC35F2"/>
    <w:rsid w:val="00AC3992"/>
    <w:rsid w:val="00AC3D03"/>
    <w:rsid w:val="00AC45AB"/>
    <w:rsid w:val="00AC4EFF"/>
    <w:rsid w:val="00AC57DB"/>
    <w:rsid w:val="00AC6D01"/>
    <w:rsid w:val="00AC7326"/>
    <w:rsid w:val="00AD071A"/>
    <w:rsid w:val="00AD1165"/>
    <w:rsid w:val="00AD1F90"/>
    <w:rsid w:val="00AD2037"/>
    <w:rsid w:val="00AD29B2"/>
    <w:rsid w:val="00AD36D3"/>
    <w:rsid w:val="00AD5000"/>
    <w:rsid w:val="00AD5472"/>
    <w:rsid w:val="00AD58A7"/>
    <w:rsid w:val="00AD66F4"/>
    <w:rsid w:val="00AD7A4D"/>
    <w:rsid w:val="00AE0AF5"/>
    <w:rsid w:val="00AE17EE"/>
    <w:rsid w:val="00AE1DBA"/>
    <w:rsid w:val="00AE20E2"/>
    <w:rsid w:val="00AE38BC"/>
    <w:rsid w:val="00AE3E1A"/>
    <w:rsid w:val="00AE3FFC"/>
    <w:rsid w:val="00AE4495"/>
    <w:rsid w:val="00AE4935"/>
    <w:rsid w:val="00AE5732"/>
    <w:rsid w:val="00AE66DE"/>
    <w:rsid w:val="00AF19C2"/>
    <w:rsid w:val="00AF26B6"/>
    <w:rsid w:val="00AF4EE3"/>
    <w:rsid w:val="00AF64C1"/>
    <w:rsid w:val="00AF784E"/>
    <w:rsid w:val="00B00515"/>
    <w:rsid w:val="00B024C1"/>
    <w:rsid w:val="00B034E9"/>
    <w:rsid w:val="00B03E6E"/>
    <w:rsid w:val="00B03ED6"/>
    <w:rsid w:val="00B05514"/>
    <w:rsid w:val="00B065B1"/>
    <w:rsid w:val="00B0682D"/>
    <w:rsid w:val="00B0718F"/>
    <w:rsid w:val="00B073E6"/>
    <w:rsid w:val="00B10F71"/>
    <w:rsid w:val="00B11084"/>
    <w:rsid w:val="00B1109B"/>
    <w:rsid w:val="00B11A52"/>
    <w:rsid w:val="00B11B74"/>
    <w:rsid w:val="00B121A4"/>
    <w:rsid w:val="00B12289"/>
    <w:rsid w:val="00B1280F"/>
    <w:rsid w:val="00B1287A"/>
    <w:rsid w:val="00B134FA"/>
    <w:rsid w:val="00B13586"/>
    <w:rsid w:val="00B143D3"/>
    <w:rsid w:val="00B14E8F"/>
    <w:rsid w:val="00B167A3"/>
    <w:rsid w:val="00B17782"/>
    <w:rsid w:val="00B20D6C"/>
    <w:rsid w:val="00B20EA5"/>
    <w:rsid w:val="00B210AF"/>
    <w:rsid w:val="00B210C7"/>
    <w:rsid w:val="00B2135A"/>
    <w:rsid w:val="00B22312"/>
    <w:rsid w:val="00B22E6F"/>
    <w:rsid w:val="00B23222"/>
    <w:rsid w:val="00B2325B"/>
    <w:rsid w:val="00B239D0"/>
    <w:rsid w:val="00B24F81"/>
    <w:rsid w:val="00B251F6"/>
    <w:rsid w:val="00B253B8"/>
    <w:rsid w:val="00B25CF2"/>
    <w:rsid w:val="00B26FAF"/>
    <w:rsid w:val="00B27A7A"/>
    <w:rsid w:val="00B30649"/>
    <w:rsid w:val="00B3288C"/>
    <w:rsid w:val="00B331E6"/>
    <w:rsid w:val="00B34885"/>
    <w:rsid w:val="00B355B9"/>
    <w:rsid w:val="00B3588A"/>
    <w:rsid w:val="00B40493"/>
    <w:rsid w:val="00B425D7"/>
    <w:rsid w:val="00B42A10"/>
    <w:rsid w:val="00B42D21"/>
    <w:rsid w:val="00B431AE"/>
    <w:rsid w:val="00B4456A"/>
    <w:rsid w:val="00B45342"/>
    <w:rsid w:val="00B45837"/>
    <w:rsid w:val="00B458A2"/>
    <w:rsid w:val="00B46360"/>
    <w:rsid w:val="00B46725"/>
    <w:rsid w:val="00B46A3C"/>
    <w:rsid w:val="00B47AFF"/>
    <w:rsid w:val="00B5129F"/>
    <w:rsid w:val="00B51AA9"/>
    <w:rsid w:val="00B52B89"/>
    <w:rsid w:val="00B5355C"/>
    <w:rsid w:val="00B535CC"/>
    <w:rsid w:val="00B53CCA"/>
    <w:rsid w:val="00B53EA7"/>
    <w:rsid w:val="00B543D0"/>
    <w:rsid w:val="00B54925"/>
    <w:rsid w:val="00B55658"/>
    <w:rsid w:val="00B575BF"/>
    <w:rsid w:val="00B605FC"/>
    <w:rsid w:val="00B60D4E"/>
    <w:rsid w:val="00B61011"/>
    <w:rsid w:val="00B612F0"/>
    <w:rsid w:val="00B61F4A"/>
    <w:rsid w:val="00B62E74"/>
    <w:rsid w:val="00B63A02"/>
    <w:rsid w:val="00B63C97"/>
    <w:rsid w:val="00B63D27"/>
    <w:rsid w:val="00B6432D"/>
    <w:rsid w:val="00B657EC"/>
    <w:rsid w:val="00B65AF0"/>
    <w:rsid w:val="00B66BC7"/>
    <w:rsid w:val="00B66F79"/>
    <w:rsid w:val="00B6740F"/>
    <w:rsid w:val="00B70322"/>
    <w:rsid w:val="00B70386"/>
    <w:rsid w:val="00B71E3E"/>
    <w:rsid w:val="00B7362B"/>
    <w:rsid w:val="00B73A3E"/>
    <w:rsid w:val="00B73BB5"/>
    <w:rsid w:val="00B74D7C"/>
    <w:rsid w:val="00B75723"/>
    <w:rsid w:val="00B76289"/>
    <w:rsid w:val="00B76A8C"/>
    <w:rsid w:val="00B77165"/>
    <w:rsid w:val="00B771D1"/>
    <w:rsid w:val="00B7775C"/>
    <w:rsid w:val="00B77A91"/>
    <w:rsid w:val="00B80BA7"/>
    <w:rsid w:val="00B80D1A"/>
    <w:rsid w:val="00B82AE2"/>
    <w:rsid w:val="00B836CB"/>
    <w:rsid w:val="00B83B47"/>
    <w:rsid w:val="00B84120"/>
    <w:rsid w:val="00B8571F"/>
    <w:rsid w:val="00B861E7"/>
    <w:rsid w:val="00B86423"/>
    <w:rsid w:val="00B8681F"/>
    <w:rsid w:val="00B87913"/>
    <w:rsid w:val="00B90FCE"/>
    <w:rsid w:val="00B9277D"/>
    <w:rsid w:val="00B93197"/>
    <w:rsid w:val="00B936BA"/>
    <w:rsid w:val="00B93B8A"/>
    <w:rsid w:val="00B94197"/>
    <w:rsid w:val="00B94442"/>
    <w:rsid w:val="00B94707"/>
    <w:rsid w:val="00B96420"/>
    <w:rsid w:val="00B969A9"/>
    <w:rsid w:val="00BA0804"/>
    <w:rsid w:val="00BA0876"/>
    <w:rsid w:val="00BA1347"/>
    <w:rsid w:val="00BA1E27"/>
    <w:rsid w:val="00BA28B1"/>
    <w:rsid w:val="00BA2DBB"/>
    <w:rsid w:val="00BA2E51"/>
    <w:rsid w:val="00BA42D2"/>
    <w:rsid w:val="00BA4DEC"/>
    <w:rsid w:val="00BA4E39"/>
    <w:rsid w:val="00BA4FA8"/>
    <w:rsid w:val="00BA5842"/>
    <w:rsid w:val="00BA6DCA"/>
    <w:rsid w:val="00BA6DEF"/>
    <w:rsid w:val="00BB0D48"/>
    <w:rsid w:val="00BB0FBC"/>
    <w:rsid w:val="00BB11E8"/>
    <w:rsid w:val="00BB257B"/>
    <w:rsid w:val="00BB2934"/>
    <w:rsid w:val="00BB5371"/>
    <w:rsid w:val="00BB75B3"/>
    <w:rsid w:val="00BC002C"/>
    <w:rsid w:val="00BC0494"/>
    <w:rsid w:val="00BC04E8"/>
    <w:rsid w:val="00BC0E6D"/>
    <w:rsid w:val="00BC32E5"/>
    <w:rsid w:val="00BC3CA5"/>
    <w:rsid w:val="00BC4100"/>
    <w:rsid w:val="00BC497D"/>
    <w:rsid w:val="00BC51FB"/>
    <w:rsid w:val="00BC6216"/>
    <w:rsid w:val="00BC7229"/>
    <w:rsid w:val="00BC7792"/>
    <w:rsid w:val="00BC7E65"/>
    <w:rsid w:val="00BD1A9A"/>
    <w:rsid w:val="00BD1F16"/>
    <w:rsid w:val="00BD2837"/>
    <w:rsid w:val="00BD28F5"/>
    <w:rsid w:val="00BD3388"/>
    <w:rsid w:val="00BD422D"/>
    <w:rsid w:val="00BD4771"/>
    <w:rsid w:val="00BD490D"/>
    <w:rsid w:val="00BD51B7"/>
    <w:rsid w:val="00BD6265"/>
    <w:rsid w:val="00BD72D9"/>
    <w:rsid w:val="00BD7B7E"/>
    <w:rsid w:val="00BE2195"/>
    <w:rsid w:val="00BE347D"/>
    <w:rsid w:val="00BE35C3"/>
    <w:rsid w:val="00BE3BA3"/>
    <w:rsid w:val="00BE3EDB"/>
    <w:rsid w:val="00BE563F"/>
    <w:rsid w:val="00BE568D"/>
    <w:rsid w:val="00BE5E39"/>
    <w:rsid w:val="00BE675F"/>
    <w:rsid w:val="00BE6CAF"/>
    <w:rsid w:val="00BE7514"/>
    <w:rsid w:val="00BF23FA"/>
    <w:rsid w:val="00BF255B"/>
    <w:rsid w:val="00BF3F52"/>
    <w:rsid w:val="00BF4452"/>
    <w:rsid w:val="00BF54EC"/>
    <w:rsid w:val="00BF56A1"/>
    <w:rsid w:val="00BF5879"/>
    <w:rsid w:val="00BF6E4A"/>
    <w:rsid w:val="00C029E8"/>
    <w:rsid w:val="00C03AAB"/>
    <w:rsid w:val="00C04357"/>
    <w:rsid w:val="00C04550"/>
    <w:rsid w:val="00C0513A"/>
    <w:rsid w:val="00C064F2"/>
    <w:rsid w:val="00C0710D"/>
    <w:rsid w:val="00C078FA"/>
    <w:rsid w:val="00C07A1E"/>
    <w:rsid w:val="00C109D1"/>
    <w:rsid w:val="00C10C24"/>
    <w:rsid w:val="00C11FA1"/>
    <w:rsid w:val="00C1225F"/>
    <w:rsid w:val="00C12A57"/>
    <w:rsid w:val="00C13267"/>
    <w:rsid w:val="00C1402A"/>
    <w:rsid w:val="00C1624A"/>
    <w:rsid w:val="00C163D1"/>
    <w:rsid w:val="00C165DB"/>
    <w:rsid w:val="00C16AF8"/>
    <w:rsid w:val="00C178E1"/>
    <w:rsid w:val="00C201E3"/>
    <w:rsid w:val="00C2059E"/>
    <w:rsid w:val="00C21909"/>
    <w:rsid w:val="00C222A3"/>
    <w:rsid w:val="00C225D5"/>
    <w:rsid w:val="00C22690"/>
    <w:rsid w:val="00C227C8"/>
    <w:rsid w:val="00C22B75"/>
    <w:rsid w:val="00C22DD9"/>
    <w:rsid w:val="00C230B3"/>
    <w:rsid w:val="00C2343D"/>
    <w:rsid w:val="00C2376C"/>
    <w:rsid w:val="00C23F19"/>
    <w:rsid w:val="00C24D8A"/>
    <w:rsid w:val="00C26D33"/>
    <w:rsid w:val="00C26E81"/>
    <w:rsid w:val="00C2709E"/>
    <w:rsid w:val="00C2728A"/>
    <w:rsid w:val="00C3087E"/>
    <w:rsid w:val="00C30C92"/>
    <w:rsid w:val="00C3159E"/>
    <w:rsid w:val="00C3188F"/>
    <w:rsid w:val="00C322B5"/>
    <w:rsid w:val="00C324E6"/>
    <w:rsid w:val="00C33D6F"/>
    <w:rsid w:val="00C33E64"/>
    <w:rsid w:val="00C34CD7"/>
    <w:rsid w:val="00C3640B"/>
    <w:rsid w:val="00C375FA"/>
    <w:rsid w:val="00C37670"/>
    <w:rsid w:val="00C37835"/>
    <w:rsid w:val="00C37D2D"/>
    <w:rsid w:val="00C400C4"/>
    <w:rsid w:val="00C40B79"/>
    <w:rsid w:val="00C423AA"/>
    <w:rsid w:val="00C42EF7"/>
    <w:rsid w:val="00C4372D"/>
    <w:rsid w:val="00C43C69"/>
    <w:rsid w:val="00C44141"/>
    <w:rsid w:val="00C45E60"/>
    <w:rsid w:val="00C4730D"/>
    <w:rsid w:val="00C47BDE"/>
    <w:rsid w:val="00C51704"/>
    <w:rsid w:val="00C52453"/>
    <w:rsid w:val="00C530E2"/>
    <w:rsid w:val="00C53598"/>
    <w:rsid w:val="00C53A7C"/>
    <w:rsid w:val="00C543C8"/>
    <w:rsid w:val="00C546C1"/>
    <w:rsid w:val="00C55DFF"/>
    <w:rsid w:val="00C5692D"/>
    <w:rsid w:val="00C5771A"/>
    <w:rsid w:val="00C577AC"/>
    <w:rsid w:val="00C57B9F"/>
    <w:rsid w:val="00C61249"/>
    <w:rsid w:val="00C621CE"/>
    <w:rsid w:val="00C62367"/>
    <w:rsid w:val="00C628C1"/>
    <w:rsid w:val="00C62C46"/>
    <w:rsid w:val="00C62FE2"/>
    <w:rsid w:val="00C63713"/>
    <w:rsid w:val="00C63853"/>
    <w:rsid w:val="00C64743"/>
    <w:rsid w:val="00C64A07"/>
    <w:rsid w:val="00C64A44"/>
    <w:rsid w:val="00C64D89"/>
    <w:rsid w:val="00C64ED3"/>
    <w:rsid w:val="00C65091"/>
    <w:rsid w:val="00C653F5"/>
    <w:rsid w:val="00C65F4D"/>
    <w:rsid w:val="00C66963"/>
    <w:rsid w:val="00C66B25"/>
    <w:rsid w:val="00C66B56"/>
    <w:rsid w:val="00C66E1D"/>
    <w:rsid w:val="00C673A3"/>
    <w:rsid w:val="00C676D4"/>
    <w:rsid w:val="00C70E9D"/>
    <w:rsid w:val="00C71FB1"/>
    <w:rsid w:val="00C7284E"/>
    <w:rsid w:val="00C73140"/>
    <w:rsid w:val="00C732BC"/>
    <w:rsid w:val="00C7374B"/>
    <w:rsid w:val="00C749F1"/>
    <w:rsid w:val="00C7573A"/>
    <w:rsid w:val="00C75EB5"/>
    <w:rsid w:val="00C76081"/>
    <w:rsid w:val="00C7634B"/>
    <w:rsid w:val="00C77D21"/>
    <w:rsid w:val="00C80016"/>
    <w:rsid w:val="00C82200"/>
    <w:rsid w:val="00C8245C"/>
    <w:rsid w:val="00C828C2"/>
    <w:rsid w:val="00C82E06"/>
    <w:rsid w:val="00C842E8"/>
    <w:rsid w:val="00C84C2E"/>
    <w:rsid w:val="00C84EA1"/>
    <w:rsid w:val="00C850D0"/>
    <w:rsid w:val="00C854FF"/>
    <w:rsid w:val="00C85679"/>
    <w:rsid w:val="00C85959"/>
    <w:rsid w:val="00C85B4F"/>
    <w:rsid w:val="00C86049"/>
    <w:rsid w:val="00C86276"/>
    <w:rsid w:val="00C864BD"/>
    <w:rsid w:val="00C8780C"/>
    <w:rsid w:val="00C87FC4"/>
    <w:rsid w:val="00C90088"/>
    <w:rsid w:val="00C90094"/>
    <w:rsid w:val="00C904EA"/>
    <w:rsid w:val="00C90E0D"/>
    <w:rsid w:val="00C90FB2"/>
    <w:rsid w:val="00C914A6"/>
    <w:rsid w:val="00C91B2F"/>
    <w:rsid w:val="00C92608"/>
    <w:rsid w:val="00C92C4D"/>
    <w:rsid w:val="00C949C9"/>
    <w:rsid w:val="00C96DEE"/>
    <w:rsid w:val="00C978D3"/>
    <w:rsid w:val="00C97BC4"/>
    <w:rsid w:val="00CA0895"/>
    <w:rsid w:val="00CA1239"/>
    <w:rsid w:val="00CA12EB"/>
    <w:rsid w:val="00CA1CEB"/>
    <w:rsid w:val="00CA1FC4"/>
    <w:rsid w:val="00CA26F5"/>
    <w:rsid w:val="00CA2963"/>
    <w:rsid w:val="00CA2FB8"/>
    <w:rsid w:val="00CA3558"/>
    <w:rsid w:val="00CA375E"/>
    <w:rsid w:val="00CA4319"/>
    <w:rsid w:val="00CA6531"/>
    <w:rsid w:val="00CB0D0A"/>
    <w:rsid w:val="00CB1397"/>
    <w:rsid w:val="00CB2838"/>
    <w:rsid w:val="00CB3D1B"/>
    <w:rsid w:val="00CB45DB"/>
    <w:rsid w:val="00CB5110"/>
    <w:rsid w:val="00CB5A64"/>
    <w:rsid w:val="00CC0842"/>
    <w:rsid w:val="00CC0C92"/>
    <w:rsid w:val="00CC1363"/>
    <w:rsid w:val="00CC20C5"/>
    <w:rsid w:val="00CC220D"/>
    <w:rsid w:val="00CC42E9"/>
    <w:rsid w:val="00CC49E1"/>
    <w:rsid w:val="00CC5003"/>
    <w:rsid w:val="00CC626E"/>
    <w:rsid w:val="00CD01F6"/>
    <w:rsid w:val="00CD0EB5"/>
    <w:rsid w:val="00CD2149"/>
    <w:rsid w:val="00CD2256"/>
    <w:rsid w:val="00CD227E"/>
    <w:rsid w:val="00CD2688"/>
    <w:rsid w:val="00CD3DF6"/>
    <w:rsid w:val="00CD49CF"/>
    <w:rsid w:val="00CD5A5F"/>
    <w:rsid w:val="00CD6D94"/>
    <w:rsid w:val="00CD777D"/>
    <w:rsid w:val="00CD78D1"/>
    <w:rsid w:val="00CD7EB1"/>
    <w:rsid w:val="00CE044B"/>
    <w:rsid w:val="00CE0ED3"/>
    <w:rsid w:val="00CE1447"/>
    <w:rsid w:val="00CE1689"/>
    <w:rsid w:val="00CE1E40"/>
    <w:rsid w:val="00CE217C"/>
    <w:rsid w:val="00CE32C2"/>
    <w:rsid w:val="00CE36C6"/>
    <w:rsid w:val="00CE4398"/>
    <w:rsid w:val="00CE560A"/>
    <w:rsid w:val="00CE5610"/>
    <w:rsid w:val="00CE5B02"/>
    <w:rsid w:val="00CE5E8A"/>
    <w:rsid w:val="00CE7151"/>
    <w:rsid w:val="00CF1A9D"/>
    <w:rsid w:val="00CF1BD3"/>
    <w:rsid w:val="00CF25B0"/>
    <w:rsid w:val="00CF3A0C"/>
    <w:rsid w:val="00CF3F5F"/>
    <w:rsid w:val="00CF415E"/>
    <w:rsid w:val="00CF442C"/>
    <w:rsid w:val="00CF49D1"/>
    <w:rsid w:val="00CF7CEA"/>
    <w:rsid w:val="00D01AA1"/>
    <w:rsid w:val="00D028BC"/>
    <w:rsid w:val="00D02EC3"/>
    <w:rsid w:val="00D030AC"/>
    <w:rsid w:val="00D034EC"/>
    <w:rsid w:val="00D03D4C"/>
    <w:rsid w:val="00D04B4A"/>
    <w:rsid w:val="00D04E6E"/>
    <w:rsid w:val="00D0551A"/>
    <w:rsid w:val="00D058F9"/>
    <w:rsid w:val="00D10DC7"/>
    <w:rsid w:val="00D1279E"/>
    <w:rsid w:val="00D12C0E"/>
    <w:rsid w:val="00D13E39"/>
    <w:rsid w:val="00D14BD6"/>
    <w:rsid w:val="00D15003"/>
    <w:rsid w:val="00D1511D"/>
    <w:rsid w:val="00D158C4"/>
    <w:rsid w:val="00D167A6"/>
    <w:rsid w:val="00D169C0"/>
    <w:rsid w:val="00D16E1F"/>
    <w:rsid w:val="00D17A00"/>
    <w:rsid w:val="00D17BBC"/>
    <w:rsid w:val="00D207E9"/>
    <w:rsid w:val="00D20A2A"/>
    <w:rsid w:val="00D22874"/>
    <w:rsid w:val="00D23481"/>
    <w:rsid w:val="00D23E58"/>
    <w:rsid w:val="00D2402A"/>
    <w:rsid w:val="00D2516C"/>
    <w:rsid w:val="00D25A77"/>
    <w:rsid w:val="00D268F0"/>
    <w:rsid w:val="00D26ADC"/>
    <w:rsid w:val="00D26D66"/>
    <w:rsid w:val="00D27282"/>
    <w:rsid w:val="00D27B7B"/>
    <w:rsid w:val="00D3105D"/>
    <w:rsid w:val="00D32183"/>
    <w:rsid w:val="00D32638"/>
    <w:rsid w:val="00D32A37"/>
    <w:rsid w:val="00D33F48"/>
    <w:rsid w:val="00D34288"/>
    <w:rsid w:val="00D35600"/>
    <w:rsid w:val="00D356E8"/>
    <w:rsid w:val="00D3574D"/>
    <w:rsid w:val="00D3590C"/>
    <w:rsid w:val="00D35C36"/>
    <w:rsid w:val="00D35D80"/>
    <w:rsid w:val="00D36518"/>
    <w:rsid w:val="00D377A3"/>
    <w:rsid w:val="00D37CA3"/>
    <w:rsid w:val="00D37FFD"/>
    <w:rsid w:val="00D40615"/>
    <w:rsid w:val="00D419CC"/>
    <w:rsid w:val="00D42E23"/>
    <w:rsid w:val="00D436C0"/>
    <w:rsid w:val="00D43BC3"/>
    <w:rsid w:val="00D4412C"/>
    <w:rsid w:val="00D445C9"/>
    <w:rsid w:val="00D44639"/>
    <w:rsid w:val="00D447BA"/>
    <w:rsid w:val="00D44BB7"/>
    <w:rsid w:val="00D453D5"/>
    <w:rsid w:val="00D46C98"/>
    <w:rsid w:val="00D46FC1"/>
    <w:rsid w:val="00D4789F"/>
    <w:rsid w:val="00D47C8A"/>
    <w:rsid w:val="00D47D7A"/>
    <w:rsid w:val="00D505F5"/>
    <w:rsid w:val="00D511A2"/>
    <w:rsid w:val="00D522A7"/>
    <w:rsid w:val="00D522C2"/>
    <w:rsid w:val="00D53548"/>
    <w:rsid w:val="00D5381C"/>
    <w:rsid w:val="00D53D28"/>
    <w:rsid w:val="00D54C00"/>
    <w:rsid w:val="00D54FF9"/>
    <w:rsid w:val="00D55387"/>
    <w:rsid w:val="00D5716C"/>
    <w:rsid w:val="00D5799A"/>
    <w:rsid w:val="00D63A45"/>
    <w:rsid w:val="00D64661"/>
    <w:rsid w:val="00D64E56"/>
    <w:rsid w:val="00D65AA0"/>
    <w:rsid w:val="00D65AB1"/>
    <w:rsid w:val="00D65F30"/>
    <w:rsid w:val="00D661C7"/>
    <w:rsid w:val="00D66CD0"/>
    <w:rsid w:val="00D66EB2"/>
    <w:rsid w:val="00D671B9"/>
    <w:rsid w:val="00D6771A"/>
    <w:rsid w:val="00D70005"/>
    <w:rsid w:val="00D72E7F"/>
    <w:rsid w:val="00D73644"/>
    <w:rsid w:val="00D736FA"/>
    <w:rsid w:val="00D746A1"/>
    <w:rsid w:val="00D749ED"/>
    <w:rsid w:val="00D75E44"/>
    <w:rsid w:val="00D75F30"/>
    <w:rsid w:val="00D76DB3"/>
    <w:rsid w:val="00D77642"/>
    <w:rsid w:val="00D77D38"/>
    <w:rsid w:val="00D814A2"/>
    <w:rsid w:val="00D83CDB"/>
    <w:rsid w:val="00D842F9"/>
    <w:rsid w:val="00D84DF1"/>
    <w:rsid w:val="00D853F3"/>
    <w:rsid w:val="00D856ED"/>
    <w:rsid w:val="00D862ED"/>
    <w:rsid w:val="00D87905"/>
    <w:rsid w:val="00D90F0E"/>
    <w:rsid w:val="00D91006"/>
    <w:rsid w:val="00D91268"/>
    <w:rsid w:val="00D91B2E"/>
    <w:rsid w:val="00D9280B"/>
    <w:rsid w:val="00D92D26"/>
    <w:rsid w:val="00D92EF1"/>
    <w:rsid w:val="00D92EFA"/>
    <w:rsid w:val="00D93CF4"/>
    <w:rsid w:val="00D93DB4"/>
    <w:rsid w:val="00D941F8"/>
    <w:rsid w:val="00D94705"/>
    <w:rsid w:val="00D9514E"/>
    <w:rsid w:val="00D9649B"/>
    <w:rsid w:val="00D967A8"/>
    <w:rsid w:val="00D97677"/>
    <w:rsid w:val="00DA0D11"/>
    <w:rsid w:val="00DA1966"/>
    <w:rsid w:val="00DA1D31"/>
    <w:rsid w:val="00DA2583"/>
    <w:rsid w:val="00DA2C72"/>
    <w:rsid w:val="00DA2D09"/>
    <w:rsid w:val="00DA2D43"/>
    <w:rsid w:val="00DA58FB"/>
    <w:rsid w:val="00DA5B64"/>
    <w:rsid w:val="00DA5FF9"/>
    <w:rsid w:val="00DA65F6"/>
    <w:rsid w:val="00DA68D5"/>
    <w:rsid w:val="00DA7289"/>
    <w:rsid w:val="00DA7C45"/>
    <w:rsid w:val="00DB0143"/>
    <w:rsid w:val="00DB0964"/>
    <w:rsid w:val="00DB1414"/>
    <w:rsid w:val="00DB1F1D"/>
    <w:rsid w:val="00DB200D"/>
    <w:rsid w:val="00DB4C14"/>
    <w:rsid w:val="00DB4C7F"/>
    <w:rsid w:val="00DB58E4"/>
    <w:rsid w:val="00DB5BB4"/>
    <w:rsid w:val="00DB5CE1"/>
    <w:rsid w:val="00DB66BE"/>
    <w:rsid w:val="00DB678F"/>
    <w:rsid w:val="00DB6E01"/>
    <w:rsid w:val="00DB716A"/>
    <w:rsid w:val="00DB7386"/>
    <w:rsid w:val="00DB7ADC"/>
    <w:rsid w:val="00DB7CAE"/>
    <w:rsid w:val="00DC0E7C"/>
    <w:rsid w:val="00DC236A"/>
    <w:rsid w:val="00DC2B6A"/>
    <w:rsid w:val="00DC2FA8"/>
    <w:rsid w:val="00DC403F"/>
    <w:rsid w:val="00DC474C"/>
    <w:rsid w:val="00DC4EB7"/>
    <w:rsid w:val="00DC50C9"/>
    <w:rsid w:val="00DC57B5"/>
    <w:rsid w:val="00DC660B"/>
    <w:rsid w:val="00DC69B3"/>
    <w:rsid w:val="00DC69EE"/>
    <w:rsid w:val="00DC6B9B"/>
    <w:rsid w:val="00DC6CC5"/>
    <w:rsid w:val="00DC6D52"/>
    <w:rsid w:val="00DC7EB8"/>
    <w:rsid w:val="00DD17D3"/>
    <w:rsid w:val="00DD3033"/>
    <w:rsid w:val="00DD39E7"/>
    <w:rsid w:val="00DD4284"/>
    <w:rsid w:val="00DD4877"/>
    <w:rsid w:val="00DD52FA"/>
    <w:rsid w:val="00DD5916"/>
    <w:rsid w:val="00DD5C87"/>
    <w:rsid w:val="00DD6211"/>
    <w:rsid w:val="00DD66DE"/>
    <w:rsid w:val="00DD7D77"/>
    <w:rsid w:val="00DE019C"/>
    <w:rsid w:val="00DE0268"/>
    <w:rsid w:val="00DE037D"/>
    <w:rsid w:val="00DE0EB0"/>
    <w:rsid w:val="00DE19CC"/>
    <w:rsid w:val="00DE3BEE"/>
    <w:rsid w:val="00DE40DB"/>
    <w:rsid w:val="00DE4926"/>
    <w:rsid w:val="00DE58C5"/>
    <w:rsid w:val="00DE5E8D"/>
    <w:rsid w:val="00DE6528"/>
    <w:rsid w:val="00DE77DB"/>
    <w:rsid w:val="00DE7B41"/>
    <w:rsid w:val="00DF0ED6"/>
    <w:rsid w:val="00DF247F"/>
    <w:rsid w:val="00DF27CD"/>
    <w:rsid w:val="00DF31C3"/>
    <w:rsid w:val="00DF3E3A"/>
    <w:rsid w:val="00DF4340"/>
    <w:rsid w:val="00DF442A"/>
    <w:rsid w:val="00DF57B8"/>
    <w:rsid w:val="00DF71A6"/>
    <w:rsid w:val="00DF7529"/>
    <w:rsid w:val="00E00311"/>
    <w:rsid w:val="00E00506"/>
    <w:rsid w:val="00E00617"/>
    <w:rsid w:val="00E008F5"/>
    <w:rsid w:val="00E02537"/>
    <w:rsid w:val="00E03CFE"/>
    <w:rsid w:val="00E03DEB"/>
    <w:rsid w:val="00E044E3"/>
    <w:rsid w:val="00E05BC5"/>
    <w:rsid w:val="00E05DF4"/>
    <w:rsid w:val="00E069CE"/>
    <w:rsid w:val="00E0721F"/>
    <w:rsid w:val="00E10A73"/>
    <w:rsid w:val="00E11DEE"/>
    <w:rsid w:val="00E11EF3"/>
    <w:rsid w:val="00E120D5"/>
    <w:rsid w:val="00E13E42"/>
    <w:rsid w:val="00E143B3"/>
    <w:rsid w:val="00E14C69"/>
    <w:rsid w:val="00E1615F"/>
    <w:rsid w:val="00E175B3"/>
    <w:rsid w:val="00E17DF1"/>
    <w:rsid w:val="00E214DE"/>
    <w:rsid w:val="00E22400"/>
    <w:rsid w:val="00E22441"/>
    <w:rsid w:val="00E22E76"/>
    <w:rsid w:val="00E234A9"/>
    <w:rsid w:val="00E237B0"/>
    <w:rsid w:val="00E24E58"/>
    <w:rsid w:val="00E264E2"/>
    <w:rsid w:val="00E2669D"/>
    <w:rsid w:val="00E269DE"/>
    <w:rsid w:val="00E32937"/>
    <w:rsid w:val="00E332ED"/>
    <w:rsid w:val="00E36D76"/>
    <w:rsid w:val="00E37914"/>
    <w:rsid w:val="00E415DA"/>
    <w:rsid w:val="00E450E1"/>
    <w:rsid w:val="00E46B61"/>
    <w:rsid w:val="00E46D05"/>
    <w:rsid w:val="00E47C26"/>
    <w:rsid w:val="00E47CFC"/>
    <w:rsid w:val="00E5047E"/>
    <w:rsid w:val="00E50A7D"/>
    <w:rsid w:val="00E511AD"/>
    <w:rsid w:val="00E51964"/>
    <w:rsid w:val="00E51F6A"/>
    <w:rsid w:val="00E5291C"/>
    <w:rsid w:val="00E53583"/>
    <w:rsid w:val="00E557A9"/>
    <w:rsid w:val="00E55A32"/>
    <w:rsid w:val="00E55A61"/>
    <w:rsid w:val="00E56089"/>
    <w:rsid w:val="00E57B15"/>
    <w:rsid w:val="00E6202D"/>
    <w:rsid w:val="00E627C6"/>
    <w:rsid w:val="00E652B6"/>
    <w:rsid w:val="00E65955"/>
    <w:rsid w:val="00E65E0C"/>
    <w:rsid w:val="00E668D9"/>
    <w:rsid w:val="00E669C3"/>
    <w:rsid w:val="00E67DCA"/>
    <w:rsid w:val="00E7055A"/>
    <w:rsid w:val="00E70FF1"/>
    <w:rsid w:val="00E715E2"/>
    <w:rsid w:val="00E72A9D"/>
    <w:rsid w:val="00E72E35"/>
    <w:rsid w:val="00E732BA"/>
    <w:rsid w:val="00E73B8C"/>
    <w:rsid w:val="00E73F56"/>
    <w:rsid w:val="00E744EF"/>
    <w:rsid w:val="00E749E4"/>
    <w:rsid w:val="00E74FD0"/>
    <w:rsid w:val="00E7608F"/>
    <w:rsid w:val="00E7627A"/>
    <w:rsid w:val="00E76298"/>
    <w:rsid w:val="00E762A5"/>
    <w:rsid w:val="00E76778"/>
    <w:rsid w:val="00E82159"/>
    <w:rsid w:val="00E82B53"/>
    <w:rsid w:val="00E82E07"/>
    <w:rsid w:val="00E83415"/>
    <w:rsid w:val="00E8399C"/>
    <w:rsid w:val="00E84774"/>
    <w:rsid w:val="00E851DC"/>
    <w:rsid w:val="00E851E8"/>
    <w:rsid w:val="00E87837"/>
    <w:rsid w:val="00E9134F"/>
    <w:rsid w:val="00E917AA"/>
    <w:rsid w:val="00E91C74"/>
    <w:rsid w:val="00E9241B"/>
    <w:rsid w:val="00E92B7E"/>
    <w:rsid w:val="00E95146"/>
    <w:rsid w:val="00E95E44"/>
    <w:rsid w:val="00E96018"/>
    <w:rsid w:val="00E97C00"/>
    <w:rsid w:val="00E97D5F"/>
    <w:rsid w:val="00EA0508"/>
    <w:rsid w:val="00EA05DD"/>
    <w:rsid w:val="00EA132C"/>
    <w:rsid w:val="00EA1868"/>
    <w:rsid w:val="00EA20FC"/>
    <w:rsid w:val="00EA37E8"/>
    <w:rsid w:val="00EA4073"/>
    <w:rsid w:val="00EA4448"/>
    <w:rsid w:val="00EA472E"/>
    <w:rsid w:val="00EA4902"/>
    <w:rsid w:val="00EA516D"/>
    <w:rsid w:val="00EA57CB"/>
    <w:rsid w:val="00EA5D5E"/>
    <w:rsid w:val="00EA6143"/>
    <w:rsid w:val="00EA67FB"/>
    <w:rsid w:val="00EA7D6D"/>
    <w:rsid w:val="00EB1532"/>
    <w:rsid w:val="00EB1981"/>
    <w:rsid w:val="00EB3EE7"/>
    <w:rsid w:val="00EB71AF"/>
    <w:rsid w:val="00EB724A"/>
    <w:rsid w:val="00EC0C6E"/>
    <w:rsid w:val="00EC0E84"/>
    <w:rsid w:val="00EC134E"/>
    <w:rsid w:val="00EC244C"/>
    <w:rsid w:val="00EC2AD9"/>
    <w:rsid w:val="00EC3181"/>
    <w:rsid w:val="00EC32D2"/>
    <w:rsid w:val="00EC3B7A"/>
    <w:rsid w:val="00EC3BCD"/>
    <w:rsid w:val="00EC3CAB"/>
    <w:rsid w:val="00EC40EC"/>
    <w:rsid w:val="00EC51D4"/>
    <w:rsid w:val="00EC65C0"/>
    <w:rsid w:val="00EC76A5"/>
    <w:rsid w:val="00EC7834"/>
    <w:rsid w:val="00EC7C7C"/>
    <w:rsid w:val="00ED0E4F"/>
    <w:rsid w:val="00ED1568"/>
    <w:rsid w:val="00ED1C33"/>
    <w:rsid w:val="00ED2B72"/>
    <w:rsid w:val="00ED3814"/>
    <w:rsid w:val="00ED4D28"/>
    <w:rsid w:val="00EE0FD6"/>
    <w:rsid w:val="00EE22AA"/>
    <w:rsid w:val="00EE22B6"/>
    <w:rsid w:val="00EE387A"/>
    <w:rsid w:val="00EE38F1"/>
    <w:rsid w:val="00EE4925"/>
    <w:rsid w:val="00EE4B77"/>
    <w:rsid w:val="00EE52C5"/>
    <w:rsid w:val="00EE5326"/>
    <w:rsid w:val="00EF103C"/>
    <w:rsid w:val="00EF17B4"/>
    <w:rsid w:val="00EF3131"/>
    <w:rsid w:val="00EF33F8"/>
    <w:rsid w:val="00EF3855"/>
    <w:rsid w:val="00EF3E02"/>
    <w:rsid w:val="00EF3E79"/>
    <w:rsid w:val="00EF41CD"/>
    <w:rsid w:val="00EF45AB"/>
    <w:rsid w:val="00EF62D6"/>
    <w:rsid w:val="00EF637C"/>
    <w:rsid w:val="00EF6537"/>
    <w:rsid w:val="00EF699E"/>
    <w:rsid w:val="00EF6F14"/>
    <w:rsid w:val="00EF7714"/>
    <w:rsid w:val="00F0017D"/>
    <w:rsid w:val="00F0024D"/>
    <w:rsid w:val="00F00340"/>
    <w:rsid w:val="00F02E71"/>
    <w:rsid w:val="00F035B0"/>
    <w:rsid w:val="00F036CF"/>
    <w:rsid w:val="00F036D9"/>
    <w:rsid w:val="00F04823"/>
    <w:rsid w:val="00F05372"/>
    <w:rsid w:val="00F059F2"/>
    <w:rsid w:val="00F10122"/>
    <w:rsid w:val="00F128A3"/>
    <w:rsid w:val="00F12EFC"/>
    <w:rsid w:val="00F166BE"/>
    <w:rsid w:val="00F16FF3"/>
    <w:rsid w:val="00F1767E"/>
    <w:rsid w:val="00F176E0"/>
    <w:rsid w:val="00F20165"/>
    <w:rsid w:val="00F20F4B"/>
    <w:rsid w:val="00F21130"/>
    <w:rsid w:val="00F21333"/>
    <w:rsid w:val="00F22A04"/>
    <w:rsid w:val="00F2319E"/>
    <w:rsid w:val="00F23C9B"/>
    <w:rsid w:val="00F2475F"/>
    <w:rsid w:val="00F26B7E"/>
    <w:rsid w:val="00F26E00"/>
    <w:rsid w:val="00F30AC1"/>
    <w:rsid w:val="00F30D41"/>
    <w:rsid w:val="00F313C8"/>
    <w:rsid w:val="00F31503"/>
    <w:rsid w:val="00F31ABB"/>
    <w:rsid w:val="00F31C54"/>
    <w:rsid w:val="00F32217"/>
    <w:rsid w:val="00F326F2"/>
    <w:rsid w:val="00F32ADF"/>
    <w:rsid w:val="00F32D1C"/>
    <w:rsid w:val="00F33D96"/>
    <w:rsid w:val="00F33E49"/>
    <w:rsid w:val="00F33FC9"/>
    <w:rsid w:val="00F35942"/>
    <w:rsid w:val="00F36059"/>
    <w:rsid w:val="00F363F8"/>
    <w:rsid w:val="00F373C8"/>
    <w:rsid w:val="00F37DB0"/>
    <w:rsid w:val="00F41F2B"/>
    <w:rsid w:val="00F42689"/>
    <w:rsid w:val="00F42F9F"/>
    <w:rsid w:val="00F4342B"/>
    <w:rsid w:val="00F4357C"/>
    <w:rsid w:val="00F43C2D"/>
    <w:rsid w:val="00F43F06"/>
    <w:rsid w:val="00F44082"/>
    <w:rsid w:val="00F440EF"/>
    <w:rsid w:val="00F44579"/>
    <w:rsid w:val="00F44636"/>
    <w:rsid w:val="00F45A68"/>
    <w:rsid w:val="00F467E5"/>
    <w:rsid w:val="00F47195"/>
    <w:rsid w:val="00F50100"/>
    <w:rsid w:val="00F50850"/>
    <w:rsid w:val="00F50922"/>
    <w:rsid w:val="00F535E1"/>
    <w:rsid w:val="00F56E8D"/>
    <w:rsid w:val="00F5735C"/>
    <w:rsid w:val="00F57DE7"/>
    <w:rsid w:val="00F60987"/>
    <w:rsid w:val="00F60CD0"/>
    <w:rsid w:val="00F615E2"/>
    <w:rsid w:val="00F620DE"/>
    <w:rsid w:val="00F62259"/>
    <w:rsid w:val="00F637E0"/>
    <w:rsid w:val="00F64060"/>
    <w:rsid w:val="00F64271"/>
    <w:rsid w:val="00F664EE"/>
    <w:rsid w:val="00F66A87"/>
    <w:rsid w:val="00F67059"/>
    <w:rsid w:val="00F67222"/>
    <w:rsid w:val="00F6790C"/>
    <w:rsid w:val="00F70773"/>
    <w:rsid w:val="00F70952"/>
    <w:rsid w:val="00F709B6"/>
    <w:rsid w:val="00F710C1"/>
    <w:rsid w:val="00F71321"/>
    <w:rsid w:val="00F71EC2"/>
    <w:rsid w:val="00F71FC9"/>
    <w:rsid w:val="00F74D36"/>
    <w:rsid w:val="00F756CD"/>
    <w:rsid w:val="00F75B08"/>
    <w:rsid w:val="00F76045"/>
    <w:rsid w:val="00F765E0"/>
    <w:rsid w:val="00F769C5"/>
    <w:rsid w:val="00F77CAE"/>
    <w:rsid w:val="00F8160F"/>
    <w:rsid w:val="00F81D7D"/>
    <w:rsid w:val="00F81EB1"/>
    <w:rsid w:val="00F83630"/>
    <w:rsid w:val="00F841C5"/>
    <w:rsid w:val="00F85C01"/>
    <w:rsid w:val="00F86B39"/>
    <w:rsid w:val="00F87989"/>
    <w:rsid w:val="00F87E5C"/>
    <w:rsid w:val="00F90043"/>
    <w:rsid w:val="00F91868"/>
    <w:rsid w:val="00F91FEE"/>
    <w:rsid w:val="00F920F7"/>
    <w:rsid w:val="00F93EFE"/>
    <w:rsid w:val="00F967E8"/>
    <w:rsid w:val="00F967F4"/>
    <w:rsid w:val="00F96D2A"/>
    <w:rsid w:val="00F97A75"/>
    <w:rsid w:val="00FA0C7D"/>
    <w:rsid w:val="00FA0F92"/>
    <w:rsid w:val="00FA108E"/>
    <w:rsid w:val="00FA19BA"/>
    <w:rsid w:val="00FA28A4"/>
    <w:rsid w:val="00FA2BE2"/>
    <w:rsid w:val="00FA2FC8"/>
    <w:rsid w:val="00FA417E"/>
    <w:rsid w:val="00FA435E"/>
    <w:rsid w:val="00FA4E46"/>
    <w:rsid w:val="00FA504C"/>
    <w:rsid w:val="00FA575D"/>
    <w:rsid w:val="00FA670D"/>
    <w:rsid w:val="00FA7572"/>
    <w:rsid w:val="00FB0276"/>
    <w:rsid w:val="00FB05EB"/>
    <w:rsid w:val="00FB097A"/>
    <w:rsid w:val="00FB2F6C"/>
    <w:rsid w:val="00FB2F6E"/>
    <w:rsid w:val="00FB2F9C"/>
    <w:rsid w:val="00FB3AED"/>
    <w:rsid w:val="00FB51CE"/>
    <w:rsid w:val="00FB588A"/>
    <w:rsid w:val="00FB6B85"/>
    <w:rsid w:val="00FB6C7E"/>
    <w:rsid w:val="00FC103A"/>
    <w:rsid w:val="00FC17A5"/>
    <w:rsid w:val="00FC1E84"/>
    <w:rsid w:val="00FC26B1"/>
    <w:rsid w:val="00FC314C"/>
    <w:rsid w:val="00FC4858"/>
    <w:rsid w:val="00FC4CFF"/>
    <w:rsid w:val="00FC5578"/>
    <w:rsid w:val="00FC6DFE"/>
    <w:rsid w:val="00FC7244"/>
    <w:rsid w:val="00FC7590"/>
    <w:rsid w:val="00FC76C8"/>
    <w:rsid w:val="00FC76F6"/>
    <w:rsid w:val="00FD00C2"/>
    <w:rsid w:val="00FD21CF"/>
    <w:rsid w:val="00FD2C9B"/>
    <w:rsid w:val="00FD349F"/>
    <w:rsid w:val="00FD34B0"/>
    <w:rsid w:val="00FD4351"/>
    <w:rsid w:val="00FD484B"/>
    <w:rsid w:val="00FD4F44"/>
    <w:rsid w:val="00FD5AA0"/>
    <w:rsid w:val="00FD5B73"/>
    <w:rsid w:val="00FD5EB5"/>
    <w:rsid w:val="00FD6614"/>
    <w:rsid w:val="00FD7154"/>
    <w:rsid w:val="00FE01EB"/>
    <w:rsid w:val="00FE0867"/>
    <w:rsid w:val="00FE0996"/>
    <w:rsid w:val="00FE1E3C"/>
    <w:rsid w:val="00FE1E3F"/>
    <w:rsid w:val="00FE29C6"/>
    <w:rsid w:val="00FE3C05"/>
    <w:rsid w:val="00FE3DB0"/>
    <w:rsid w:val="00FE4673"/>
    <w:rsid w:val="00FE4675"/>
    <w:rsid w:val="00FE62AD"/>
    <w:rsid w:val="00FE66F1"/>
    <w:rsid w:val="00FE6A10"/>
    <w:rsid w:val="00FE6BF9"/>
    <w:rsid w:val="00FE6DD0"/>
    <w:rsid w:val="00FE723C"/>
    <w:rsid w:val="00FE789D"/>
    <w:rsid w:val="00FF01A6"/>
    <w:rsid w:val="00FF0AB8"/>
    <w:rsid w:val="00FF1B4E"/>
    <w:rsid w:val="00FF1F05"/>
    <w:rsid w:val="00FF2921"/>
    <w:rsid w:val="00FF3860"/>
    <w:rsid w:val="00FF40E5"/>
    <w:rsid w:val="00FF42AB"/>
    <w:rsid w:val="00FF6309"/>
    <w:rsid w:val="00FF6EC2"/>
    <w:rsid w:val="00FF7402"/>
    <w:rsid w:val="00FF75A9"/>
    <w:rsid w:val="00FF796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62475"/>
  <w15:chartTrackingRefBased/>
  <w15:docId w15:val="{D858B33D-F835-3D4C-B14F-02BC6BED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Next" w:eastAsiaTheme="minorHAnsi" w:hAnsi="Avenir Next" w:cs="Times New Roman"/>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70C"/>
  </w:style>
  <w:style w:type="paragraph" w:styleId="Heading1">
    <w:name w:val="heading 1"/>
    <w:basedOn w:val="Normal"/>
    <w:next w:val="Normal"/>
    <w:link w:val="Heading1Char"/>
    <w:uiPriority w:val="9"/>
    <w:qFormat/>
    <w:rsid w:val="004E18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2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16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D52"/>
    <w:rPr>
      <w:color w:val="0563C1" w:themeColor="hyperlink"/>
      <w:u w:val="single"/>
    </w:rPr>
  </w:style>
  <w:style w:type="character" w:styleId="CommentReference">
    <w:name w:val="annotation reference"/>
    <w:basedOn w:val="DefaultParagraphFont"/>
    <w:uiPriority w:val="99"/>
    <w:semiHidden/>
    <w:unhideWhenUsed/>
    <w:rsid w:val="007E7144"/>
    <w:rPr>
      <w:sz w:val="16"/>
      <w:szCs w:val="16"/>
    </w:rPr>
  </w:style>
  <w:style w:type="paragraph" w:styleId="CommentText">
    <w:name w:val="annotation text"/>
    <w:basedOn w:val="Normal"/>
    <w:link w:val="CommentTextChar"/>
    <w:uiPriority w:val="99"/>
    <w:unhideWhenUsed/>
    <w:rsid w:val="007E7144"/>
    <w:rPr>
      <w:szCs w:val="20"/>
    </w:rPr>
  </w:style>
  <w:style w:type="character" w:customStyle="1" w:styleId="CommentTextChar">
    <w:name w:val="Comment Text Char"/>
    <w:basedOn w:val="DefaultParagraphFont"/>
    <w:link w:val="CommentText"/>
    <w:uiPriority w:val="99"/>
    <w:rsid w:val="007E7144"/>
  </w:style>
  <w:style w:type="paragraph" w:styleId="CommentSubject">
    <w:name w:val="annotation subject"/>
    <w:basedOn w:val="CommentText"/>
    <w:next w:val="CommentText"/>
    <w:link w:val="CommentSubjectChar"/>
    <w:uiPriority w:val="99"/>
    <w:semiHidden/>
    <w:unhideWhenUsed/>
    <w:rsid w:val="007E7144"/>
    <w:rPr>
      <w:b/>
      <w:bCs/>
    </w:rPr>
  </w:style>
  <w:style w:type="character" w:customStyle="1" w:styleId="CommentSubjectChar">
    <w:name w:val="Comment Subject Char"/>
    <w:basedOn w:val="CommentTextChar"/>
    <w:link w:val="CommentSubject"/>
    <w:uiPriority w:val="99"/>
    <w:semiHidden/>
    <w:rsid w:val="007E7144"/>
    <w:rPr>
      <w:b/>
      <w:bCs/>
    </w:rPr>
  </w:style>
  <w:style w:type="paragraph" w:styleId="BalloonText">
    <w:name w:val="Balloon Text"/>
    <w:basedOn w:val="Normal"/>
    <w:link w:val="BalloonTextChar"/>
    <w:uiPriority w:val="99"/>
    <w:semiHidden/>
    <w:unhideWhenUsed/>
    <w:rsid w:val="007E7144"/>
    <w:rPr>
      <w:sz w:val="18"/>
      <w:szCs w:val="18"/>
    </w:rPr>
  </w:style>
  <w:style w:type="character" w:customStyle="1" w:styleId="BalloonTextChar">
    <w:name w:val="Balloon Text Char"/>
    <w:basedOn w:val="DefaultParagraphFont"/>
    <w:link w:val="BalloonText"/>
    <w:uiPriority w:val="99"/>
    <w:semiHidden/>
    <w:rsid w:val="007E7144"/>
    <w:rPr>
      <w:rFonts w:ascii="Times New Roman" w:hAnsi="Times New Roman"/>
      <w:sz w:val="18"/>
      <w:szCs w:val="18"/>
    </w:rPr>
  </w:style>
  <w:style w:type="paragraph" w:styleId="ListParagraph">
    <w:name w:val="List Paragraph"/>
    <w:basedOn w:val="Normal"/>
    <w:uiPriority w:val="34"/>
    <w:qFormat/>
    <w:rsid w:val="00D749ED"/>
    <w:pPr>
      <w:ind w:left="720"/>
      <w:contextualSpacing/>
    </w:pPr>
    <w:rPr>
      <w:szCs w:val="20"/>
    </w:rPr>
  </w:style>
  <w:style w:type="character" w:styleId="FollowedHyperlink">
    <w:name w:val="FollowedHyperlink"/>
    <w:basedOn w:val="DefaultParagraphFont"/>
    <w:uiPriority w:val="99"/>
    <w:semiHidden/>
    <w:unhideWhenUsed/>
    <w:rsid w:val="00D90F0E"/>
    <w:rPr>
      <w:color w:val="954F72" w:themeColor="followedHyperlink"/>
      <w:u w:val="single"/>
    </w:rPr>
  </w:style>
  <w:style w:type="character" w:customStyle="1" w:styleId="csl-entry">
    <w:name w:val="csl-entry"/>
    <w:basedOn w:val="DefaultParagraphFont"/>
    <w:rsid w:val="00D90F0E"/>
  </w:style>
  <w:style w:type="character" w:customStyle="1" w:styleId="csl-left-margin">
    <w:name w:val="csl-left-margin"/>
    <w:basedOn w:val="DefaultParagraphFont"/>
    <w:rsid w:val="00D90F0E"/>
  </w:style>
  <w:style w:type="character" w:customStyle="1" w:styleId="csl-right-inline">
    <w:name w:val="csl-right-inline"/>
    <w:basedOn w:val="DefaultParagraphFont"/>
    <w:rsid w:val="00D90F0E"/>
  </w:style>
  <w:style w:type="table" w:customStyle="1" w:styleId="GridTable1Light1">
    <w:name w:val="Grid Table 1 Light1"/>
    <w:basedOn w:val="TableNormal"/>
    <w:uiPriority w:val="46"/>
    <w:rsid w:val="00D94705"/>
    <w:rPr>
      <w:rFonts w:asciiTheme="minorHAnsi" w:hAnsiTheme="minorHAnsi" w:cstheme="minorBidi"/>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D94705"/>
    <w:rPr>
      <w:rFonts w:asciiTheme="minorHAnsi" w:eastAsiaTheme="minorEastAsia" w:hAnsiTheme="minorHAnsi" w:cstheme="minorBidi"/>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C437B"/>
    <w:rPr>
      <w:color w:val="605E5C"/>
      <w:shd w:val="clear" w:color="auto" w:fill="E1DFDD"/>
    </w:rPr>
  </w:style>
  <w:style w:type="character" w:customStyle="1" w:styleId="meta-citation-journal-name">
    <w:name w:val="meta-citation-journal-name"/>
    <w:basedOn w:val="DefaultParagraphFont"/>
    <w:rsid w:val="00C86049"/>
  </w:style>
  <w:style w:type="character" w:customStyle="1" w:styleId="apple-converted-space">
    <w:name w:val="apple-converted-space"/>
    <w:basedOn w:val="DefaultParagraphFont"/>
    <w:rsid w:val="00C86049"/>
  </w:style>
  <w:style w:type="character" w:customStyle="1" w:styleId="meta-citation">
    <w:name w:val="meta-citation"/>
    <w:basedOn w:val="DefaultParagraphFont"/>
    <w:rsid w:val="00C86049"/>
  </w:style>
  <w:style w:type="paragraph" w:styleId="Revision">
    <w:name w:val="Revision"/>
    <w:hidden/>
    <w:uiPriority w:val="99"/>
    <w:semiHidden/>
    <w:rsid w:val="00C86049"/>
  </w:style>
  <w:style w:type="paragraph" w:styleId="NormalWeb">
    <w:name w:val="Normal (Web)"/>
    <w:basedOn w:val="Normal"/>
    <w:uiPriority w:val="99"/>
    <w:unhideWhenUsed/>
    <w:rsid w:val="00C86049"/>
    <w:pPr>
      <w:spacing w:before="100" w:beforeAutospacing="1" w:after="100" w:afterAutospacing="1"/>
    </w:pPr>
  </w:style>
  <w:style w:type="character" w:styleId="Emphasis">
    <w:name w:val="Emphasis"/>
    <w:basedOn w:val="DefaultParagraphFont"/>
    <w:uiPriority w:val="20"/>
    <w:qFormat/>
    <w:rsid w:val="008425A2"/>
    <w:rPr>
      <w:i/>
      <w:iCs/>
    </w:rPr>
  </w:style>
  <w:style w:type="character" w:customStyle="1" w:styleId="Heading3Char">
    <w:name w:val="Heading 3 Char"/>
    <w:basedOn w:val="DefaultParagraphFont"/>
    <w:link w:val="Heading3"/>
    <w:uiPriority w:val="9"/>
    <w:semiHidden/>
    <w:rsid w:val="00A616E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2E710B"/>
    <w:rPr>
      <w:szCs w:val="20"/>
    </w:rPr>
  </w:style>
  <w:style w:type="character" w:customStyle="1" w:styleId="FootnoteTextChar">
    <w:name w:val="Footnote Text Char"/>
    <w:basedOn w:val="DefaultParagraphFont"/>
    <w:link w:val="FootnoteText"/>
    <w:uiPriority w:val="99"/>
    <w:semiHidden/>
    <w:rsid w:val="002E710B"/>
  </w:style>
  <w:style w:type="character" w:styleId="FootnoteReference">
    <w:name w:val="footnote reference"/>
    <w:basedOn w:val="DefaultParagraphFont"/>
    <w:uiPriority w:val="99"/>
    <w:semiHidden/>
    <w:unhideWhenUsed/>
    <w:rsid w:val="002E710B"/>
    <w:rPr>
      <w:vertAlign w:val="superscript"/>
    </w:rPr>
  </w:style>
  <w:style w:type="paragraph" w:customStyle="1" w:styleId="c-bibliographic-informationcitation">
    <w:name w:val="c-bibliographic-information__citation"/>
    <w:basedOn w:val="Normal"/>
    <w:rsid w:val="00AD5472"/>
    <w:pPr>
      <w:spacing w:before="100" w:beforeAutospacing="1" w:after="100" w:afterAutospacing="1"/>
    </w:pPr>
  </w:style>
  <w:style w:type="paragraph" w:styleId="Header">
    <w:name w:val="header"/>
    <w:basedOn w:val="Normal"/>
    <w:link w:val="HeaderChar"/>
    <w:uiPriority w:val="99"/>
    <w:unhideWhenUsed/>
    <w:rsid w:val="00130B0B"/>
    <w:pPr>
      <w:tabs>
        <w:tab w:val="center" w:pos="4680"/>
        <w:tab w:val="right" w:pos="9360"/>
      </w:tabs>
    </w:pPr>
  </w:style>
  <w:style w:type="character" w:customStyle="1" w:styleId="HeaderChar">
    <w:name w:val="Header Char"/>
    <w:basedOn w:val="DefaultParagraphFont"/>
    <w:link w:val="Header"/>
    <w:uiPriority w:val="99"/>
    <w:rsid w:val="00130B0B"/>
  </w:style>
  <w:style w:type="paragraph" w:styleId="Footer">
    <w:name w:val="footer"/>
    <w:basedOn w:val="Normal"/>
    <w:link w:val="FooterChar"/>
    <w:uiPriority w:val="99"/>
    <w:unhideWhenUsed/>
    <w:rsid w:val="00130B0B"/>
    <w:pPr>
      <w:tabs>
        <w:tab w:val="center" w:pos="4680"/>
        <w:tab w:val="right" w:pos="9360"/>
      </w:tabs>
    </w:pPr>
  </w:style>
  <w:style w:type="character" w:customStyle="1" w:styleId="FooterChar">
    <w:name w:val="Footer Char"/>
    <w:basedOn w:val="DefaultParagraphFont"/>
    <w:link w:val="Footer"/>
    <w:uiPriority w:val="99"/>
    <w:rsid w:val="00130B0B"/>
  </w:style>
  <w:style w:type="character" w:styleId="UnresolvedMention">
    <w:name w:val="Unresolved Mention"/>
    <w:basedOn w:val="DefaultParagraphFont"/>
    <w:uiPriority w:val="99"/>
    <w:rsid w:val="00211F89"/>
    <w:rPr>
      <w:color w:val="605E5C"/>
      <w:shd w:val="clear" w:color="auto" w:fill="E1DFDD"/>
    </w:rPr>
  </w:style>
  <w:style w:type="character" w:customStyle="1" w:styleId="Heading2Char">
    <w:name w:val="Heading 2 Char"/>
    <w:basedOn w:val="DefaultParagraphFont"/>
    <w:link w:val="Heading2"/>
    <w:uiPriority w:val="9"/>
    <w:semiHidden/>
    <w:rsid w:val="00000234"/>
    <w:rPr>
      <w:rFonts w:asciiTheme="majorHAnsi" w:eastAsiaTheme="majorEastAsia" w:hAnsiTheme="majorHAnsi" w:cstheme="majorBidi"/>
      <w:color w:val="2F5496" w:themeColor="accent1" w:themeShade="BF"/>
      <w:sz w:val="26"/>
      <w:szCs w:val="26"/>
    </w:rPr>
  </w:style>
  <w:style w:type="table" w:customStyle="1" w:styleId="table">
    <w:name w:val="table"/>
    <w:rsid w:val="00000234"/>
    <w:rPr>
      <w:rFonts w:ascii="Times New Roman" w:eastAsia="Times New Roman" w:hAnsi="Times New Roman"/>
      <w:szCs w:val="2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DC474C"/>
    <w:rPr>
      <w:color w:val="808080"/>
    </w:rPr>
  </w:style>
  <w:style w:type="character" w:styleId="PageNumber">
    <w:name w:val="page number"/>
    <w:basedOn w:val="DefaultParagraphFont"/>
    <w:uiPriority w:val="99"/>
    <w:semiHidden/>
    <w:unhideWhenUsed/>
    <w:rsid w:val="00E00617"/>
  </w:style>
  <w:style w:type="character" w:customStyle="1" w:styleId="Heading1Char">
    <w:name w:val="Heading 1 Char"/>
    <w:basedOn w:val="DefaultParagraphFont"/>
    <w:link w:val="Heading1"/>
    <w:uiPriority w:val="9"/>
    <w:rsid w:val="004E18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56">
      <w:bodyDiv w:val="1"/>
      <w:marLeft w:val="0"/>
      <w:marRight w:val="0"/>
      <w:marTop w:val="0"/>
      <w:marBottom w:val="0"/>
      <w:divBdr>
        <w:top w:val="none" w:sz="0" w:space="0" w:color="auto"/>
        <w:left w:val="none" w:sz="0" w:space="0" w:color="auto"/>
        <w:bottom w:val="none" w:sz="0" w:space="0" w:color="auto"/>
        <w:right w:val="none" w:sz="0" w:space="0" w:color="auto"/>
      </w:divBdr>
    </w:div>
    <w:div w:id="4868692">
      <w:bodyDiv w:val="1"/>
      <w:marLeft w:val="0"/>
      <w:marRight w:val="0"/>
      <w:marTop w:val="0"/>
      <w:marBottom w:val="0"/>
      <w:divBdr>
        <w:top w:val="none" w:sz="0" w:space="0" w:color="auto"/>
        <w:left w:val="none" w:sz="0" w:space="0" w:color="auto"/>
        <w:bottom w:val="none" w:sz="0" w:space="0" w:color="auto"/>
        <w:right w:val="none" w:sz="0" w:space="0" w:color="auto"/>
      </w:divBdr>
    </w:div>
    <w:div w:id="5643062">
      <w:bodyDiv w:val="1"/>
      <w:marLeft w:val="0"/>
      <w:marRight w:val="0"/>
      <w:marTop w:val="0"/>
      <w:marBottom w:val="0"/>
      <w:divBdr>
        <w:top w:val="none" w:sz="0" w:space="0" w:color="auto"/>
        <w:left w:val="none" w:sz="0" w:space="0" w:color="auto"/>
        <w:bottom w:val="none" w:sz="0" w:space="0" w:color="auto"/>
        <w:right w:val="none" w:sz="0" w:space="0" w:color="auto"/>
      </w:divBdr>
    </w:div>
    <w:div w:id="6181422">
      <w:bodyDiv w:val="1"/>
      <w:marLeft w:val="0"/>
      <w:marRight w:val="0"/>
      <w:marTop w:val="0"/>
      <w:marBottom w:val="0"/>
      <w:divBdr>
        <w:top w:val="none" w:sz="0" w:space="0" w:color="auto"/>
        <w:left w:val="none" w:sz="0" w:space="0" w:color="auto"/>
        <w:bottom w:val="none" w:sz="0" w:space="0" w:color="auto"/>
        <w:right w:val="none" w:sz="0" w:space="0" w:color="auto"/>
      </w:divBdr>
    </w:div>
    <w:div w:id="10423614">
      <w:bodyDiv w:val="1"/>
      <w:marLeft w:val="0"/>
      <w:marRight w:val="0"/>
      <w:marTop w:val="0"/>
      <w:marBottom w:val="0"/>
      <w:divBdr>
        <w:top w:val="none" w:sz="0" w:space="0" w:color="auto"/>
        <w:left w:val="none" w:sz="0" w:space="0" w:color="auto"/>
        <w:bottom w:val="none" w:sz="0" w:space="0" w:color="auto"/>
        <w:right w:val="none" w:sz="0" w:space="0" w:color="auto"/>
      </w:divBdr>
    </w:div>
    <w:div w:id="11955988">
      <w:bodyDiv w:val="1"/>
      <w:marLeft w:val="0"/>
      <w:marRight w:val="0"/>
      <w:marTop w:val="0"/>
      <w:marBottom w:val="0"/>
      <w:divBdr>
        <w:top w:val="none" w:sz="0" w:space="0" w:color="auto"/>
        <w:left w:val="none" w:sz="0" w:space="0" w:color="auto"/>
        <w:bottom w:val="none" w:sz="0" w:space="0" w:color="auto"/>
        <w:right w:val="none" w:sz="0" w:space="0" w:color="auto"/>
      </w:divBdr>
    </w:div>
    <w:div w:id="12463758">
      <w:bodyDiv w:val="1"/>
      <w:marLeft w:val="0"/>
      <w:marRight w:val="0"/>
      <w:marTop w:val="0"/>
      <w:marBottom w:val="0"/>
      <w:divBdr>
        <w:top w:val="none" w:sz="0" w:space="0" w:color="auto"/>
        <w:left w:val="none" w:sz="0" w:space="0" w:color="auto"/>
        <w:bottom w:val="none" w:sz="0" w:space="0" w:color="auto"/>
        <w:right w:val="none" w:sz="0" w:space="0" w:color="auto"/>
      </w:divBdr>
    </w:div>
    <w:div w:id="15235290">
      <w:bodyDiv w:val="1"/>
      <w:marLeft w:val="0"/>
      <w:marRight w:val="0"/>
      <w:marTop w:val="0"/>
      <w:marBottom w:val="0"/>
      <w:divBdr>
        <w:top w:val="none" w:sz="0" w:space="0" w:color="auto"/>
        <w:left w:val="none" w:sz="0" w:space="0" w:color="auto"/>
        <w:bottom w:val="none" w:sz="0" w:space="0" w:color="auto"/>
        <w:right w:val="none" w:sz="0" w:space="0" w:color="auto"/>
      </w:divBdr>
    </w:div>
    <w:div w:id="16590775">
      <w:bodyDiv w:val="1"/>
      <w:marLeft w:val="0"/>
      <w:marRight w:val="0"/>
      <w:marTop w:val="0"/>
      <w:marBottom w:val="0"/>
      <w:divBdr>
        <w:top w:val="none" w:sz="0" w:space="0" w:color="auto"/>
        <w:left w:val="none" w:sz="0" w:space="0" w:color="auto"/>
        <w:bottom w:val="none" w:sz="0" w:space="0" w:color="auto"/>
        <w:right w:val="none" w:sz="0" w:space="0" w:color="auto"/>
      </w:divBdr>
    </w:div>
    <w:div w:id="25567299">
      <w:bodyDiv w:val="1"/>
      <w:marLeft w:val="0"/>
      <w:marRight w:val="0"/>
      <w:marTop w:val="0"/>
      <w:marBottom w:val="0"/>
      <w:divBdr>
        <w:top w:val="none" w:sz="0" w:space="0" w:color="auto"/>
        <w:left w:val="none" w:sz="0" w:space="0" w:color="auto"/>
        <w:bottom w:val="none" w:sz="0" w:space="0" w:color="auto"/>
        <w:right w:val="none" w:sz="0" w:space="0" w:color="auto"/>
      </w:divBdr>
    </w:div>
    <w:div w:id="26223756">
      <w:bodyDiv w:val="1"/>
      <w:marLeft w:val="0"/>
      <w:marRight w:val="0"/>
      <w:marTop w:val="0"/>
      <w:marBottom w:val="0"/>
      <w:divBdr>
        <w:top w:val="none" w:sz="0" w:space="0" w:color="auto"/>
        <w:left w:val="none" w:sz="0" w:space="0" w:color="auto"/>
        <w:bottom w:val="none" w:sz="0" w:space="0" w:color="auto"/>
        <w:right w:val="none" w:sz="0" w:space="0" w:color="auto"/>
      </w:divBdr>
    </w:div>
    <w:div w:id="27222332">
      <w:bodyDiv w:val="1"/>
      <w:marLeft w:val="0"/>
      <w:marRight w:val="0"/>
      <w:marTop w:val="0"/>
      <w:marBottom w:val="0"/>
      <w:divBdr>
        <w:top w:val="none" w:sz="0" w:space="0" w:color="auto"/>
        <w:left w:val="none" w:sz="0" w:space="0" w:color="auto"/>
        <w:bottom w:val="none" w:sz="0" w:space="0" w:color="auto"/>
        <w:right w:val="none" w:sz="0" w:space="0" w:color="auto"/>
      </w:divBdr>
    </w:div>
    <w:div w:id="27533907">
      <w:bodyDiv w:val="1"/>
      <w:marLeft w:val="0"/>
      <w:marRight w:val="0"/>
      <w:marTop w:val="0"/>
      <w:marBottom w:val="0"/>
      <w:divBdr>
        <w:top w:val="none" w:sz="0" w:space="0" w:color="auto"/>
        <w:left w:val="none" w:sz="0" w:space="0" w:color="auto"/>
        <w:bottom w:val="none" w:sz="0" w:space="0" w:color="auto"/>
        <w:right w:val="none" w:sz="0" w:space="0" w:color="auto"/>
      </w:divBdr>
    </w:div>
    <w:div w:id="28066029">
      <w:bodyDiv w:val="1"/>
      <w:marLeft w:val="0"/>
      <w:marRight w:val="0"/>
      <w:marTop w:val="0"/>
      <w:marBottom w:val="0"/>
      <w:divBdr>
        <w:top w:val="none" w:sz="0" w:space="0" w:color="auto"/>
        <w:left w:val="none" w:sz="0" w:space="0" w:color="auto"/>
        <w:bottom w:val="none" w:sz="0" w:space="0" w:color="auto"/>
        <w:right w:val="none" w:sz="0" w:space="0" w:color="auto"/>
      </w:divBdr>
    </w:div>
    <w:div w:id="30303730">
      <w:bodyDiv w:val="1"/>
      <w:marLeft w:val="0"/>
      <w:marRight w:val="0"/>
      <w:marTop w:val="0"/>
      <w:marBottom w:val="0"/>
      <w:divBdr>
        <w:top w:val="none" w:sz="0" w:space="0" w:color="auto"/>
        <w:left w:val="none" w:sz="0" w:space="0" w:color="auto"/>
        <w:bottom w:val="none" w:sz="0" w:space="0" w:color="auto"/>
        <w:right w:val="none" w:sz="0" w:space="0" w:color="auto"/>
      </w:divBdr>
    </w:div>
    <w:div w:id="31462618">
      <w:bodyDiv w:val="1"/>
      <w:marLeft w:val="0"/>
      <w:marRight w:val="0"/>
      <w:marTop w:val="0"/>
      <w:marBottom w:val="0"/>
      <w:divBdr>
        <w:top w:val="none" w:sz="0" w:space="0" w:color="auto"/>
        <w:left w:val="none" w:sz="0" w:space="0" w:color="auto"/>
        <w:bottom w:val="none" w:sz="0" w:space="0" w:color="auto"/>
        <w:right w:val="none" w:sz="0" w:space="0" w:color="auto"/>
      </w:divBdr>
    </w:div>
    <w:div w:id="36129655">
      <w:bodyDiv w:val="1"/>
      <w:marLeft w:val="0"/>
      <w:marRight w:val="0"/>
      <w:marTop w:val="0"/>
      <w:marBottom w:val="0"/>
      <w:divBdr>
        <w:top w:val="none" w:sz="0" w:space="0" w:color="auto"/>
        <w:left w:val="none" w:sz="0" w:space="0" w:color="auto"/>
        <w:bottom w:val="none" w:sz="0" w:space="0" w:color="auto"/>
        <w:right w:val="none" w:sz="0" w:space="0" w:color="auto"/>
      </w:divBdr>
    </w:div>
    <w:div w:id="38210557">
      <w:bodyDiv w:val="1"/>
      <w:marLeft w:val="0"/>
      <w:marRight w:val="0"/>
      <w:marTop w:val="0"/>
      <w:marBottom w:val="0"/>
      <w:divBdr>
        <w:top w:val="none" w:sz="0" w:space="0" w:color="auto"/>
        <w:left w:val="none" w:sz="0" w:space="0" w:color="auto"/>
        <w:bottom w:val="none" w:sz="0" w:space="0" w:color="auto"/>
        <w:right w:val="none" w:sz="0" w:space="0" w:color="auto"/>
      </w:divBdr>
    </w:div>
    <w:div w:id="38675752">
      <w:bodyDiv w:val="1"/>
      <w:marLeft w:val="0"/>
      <w:marRight w:val="0"/>
      <w:marTop w:val="0"/>
      <w:marBottom w:val="0"/>
      <w:divBdr>
        <w:top w:val="none" w:sz="0" w:space="0" w:color="auto"/>
        <w:left w:val="none" w:sz="0" w:space="0" w:color="auto"/>
        <w:bottom w:val="none" w:sz="0" w:space="0" w:color="auto"/>
        <w:right w:val="none" w:sz="0" w:space="0" w:color="auto"/>
      </w:divBdr>
    </w:div>
    <w:div w:id="40902269">
      <w:bodyDiv w:val="1"/>
      <w:marLeft w:val="0"/>
      <w:marRight w:val="0"/>
      <w:marTop w:val="0"/>
      <w:marBottom w:val="0"/>
      <w:divBdr>
        <w:top w:val="none" w:sz="0" w:space="0" w:color="auto"/>
        <w:left w:val="none" w:sz="0" w:space="0" w:color="auto"/>
        <w:bottom w:val="none" w:sz="0" w:space="0" w:color="auto"/>
        <w:right w:val="none" w:sz="0" w:space="0" w:color="auto"/>
      </w:divBdr>
    </w:div>
    <w:div w:id="45375955">
      <w:bodyDiv w:val="1"/>
      <w:marLeft w:val="0"/>
      <w:marRight w:val="0"/>
      <w:marTop w:val="0"/>
      <w:marBottom w:val="0"/>
      <w:divBdr>
        <w:top w:val="none" w:sz="0" w:space="0" w:color="auto"/>
        <w:left w:val="none" w:sz="0" w:space="0" w:color="auto"/>
        <w:bottom w:val="none" w:sz="0" w:space="0" w:color="auto"/>
        <w:right w:val="none" w:sz="0" w:space="0" w:color="auto"/>
      </w:divBdr>
    </w:div>
    <w:div w:id="45376125">
      <w:bodyDiv w:val="1"/>
      <w:marLeft w:val="0"/>
      <w:marRight w:val="0"/>
      <w:marTop w:val="0"/>
      <w:marBottom w:val="0"/>
      <w:divBdr>
        <w:top w:val="none" w:sz="0" w:space="0" w:color="auto"/>
        <w:left w:val="none" w:sz="0" w:space="0" w:color="auto"/>
        <w:bottom w:val="none" w:sz="0" w:space="0" w:color="auto"/>
        <w:right w:val="none" w:sz="0" w:space="0" w:color="auto"/>
      </w:divBdr>
    </w:div>
    <w:div w:id="45955016">
      <w:bodyDiv w:val="1"/>
      <w:marLeft w:val="0"/>
      <w:marRight w:val="0"/>
      <w:marTop w:val="0"/>
      <w:marBottom w:val="0"/>
      <w:divBdr>
        <w:top w:val="none" w:sz="0" w:space="0" w:color="auto"/>
        <w:left w:val="none" w:sz="0" w:space="0" w:color="auto"/>
        <w:bottom w:val="none" w:sz="0" w:space="0" w:color="auto"/>
        <w:right w:val="none" w:sz="0" w:space="0" w:color="auto"/>
      </w:divBdr>
    </w:div>
    <w:div w:id="46268488">
      <w:bodyDiv w:val="1"/>
      <w:marLeft w:val="0"/>
      <w:marRight w:val="0"/>
      <w:marTop w:val="0"/>
      <w:marBottom w:val="0"/>
      <w:divBdr>
        <w:top w:val="none" w:sz="0" w:space="0" w:color="auto"/>
        <w:left w:val="none" w:sz="0" w:space="0" w:color="auto"/>
        <w:bottom w:val="none" w:sz="0" w:space="0" w:color="auto"/>
        <w:right w:val="none" w:sz="0" w:space="0" w:color="auto"/>
      </w:divBdr>
    </w:div>
    <w:div w:id="50010279">
      <w:bodyDiv w:val="1"/>
      <w:marLeft w:val="0"/>
      <w:marRight w:val="0"/>
      <w:marTop w:val="0"/>
      <w:marBottom w:val="0"/>
      <w:divBdr>
        <w:top w:val="none" w:sz="0" w:space="0" w:color="auto"/>
        <w:left w:val="none" w:sz="0" w:space="0" w:color="auto"/>
        <w:bottom w:val="none" w:sz="0" w:space="0" w:color="auto"/>
        <w:right w:val="none" w:sz="0" w:space="0" w:color="auto"/>
      </w:divBdr>
    </w:div>
    <w:div w:id="51346471">
      <w:bodyDiv w:val="1"/>
      <w:marLeft w:val="0"/>
      <w:marRight w:val="0"/>
      <w:marTop w:val="0"/>
      <w:marBottom w:val="0"/>
      <w:divBdr>
        <w:top w:val="none" w:sz="0" w:space="0" w:color="auto"/>
        <w:left w:val="none" w:sz="0" w:space="0" w:color="auto"/>
        <w:bottom w:val="none" w:sz="0" w:space="0" w:color="auto"/>
        <w:right w:val="none" w:sz="0" w:space="0" w:color="auto"/>
      </w:divBdr>
    </w:div>
    <w:div w:id="51933313">
      <w:bodyDiv w:val="1"/>
      <w:marLeft w:val="0"/>
      <w:marRight w:val="0"/>
      <w:marTop w:val="0"/>
      <w:marBottom w:val="0"/>
      <w:divBdr>
        <w:top w:val="none" w:sz="0" w:space="0" w:color="auto"/>
        <w:left w:val="none" w:sz="0" w:space="0" w:color="auto"/>
        <w:bottom w:val="none" w:sz="0" w:space="0" w:color="auto"/>
        <w:right w:val="none" w:sz="0" w:space="0" w:color="auto"/>
      </w:divBdr>
    </w:div>
    <w:div w:id="53507626">
      <w:bodyDiv w:val="1"/>
      <w:marLeft w:val="0"/>
      <w:marRight w:val="0"/>
      <w:marTop w:val="0"/>
      <w:marBottom w:val="0"/>
      <w:divBdr>
        <w:top w:val="none" w:sz="0" w:space="0" w:color="auto"/>
        <w:left w:val="none" w:sz="0" w:space="0" w:color="auto"/>
        <w:bottom w:val="none" w:sz="0" w:space="0" w:color="auto"/>
        <w:right w:val="none" w:sz="0" w:space="0" w:color="auto"/>
      </w:divBdr>
    </w:div>
    <w:div w:id="56361255">
      <w:bodyDiv w:val="1"/>
      <w:marLeft w:val="0"/>
      <w:marRight w:val="0"/>
      <w:marTop w:val="0"/>
      <w:marBottom w:val="0"/>
      <w:divBdr>
        <w:top w:val="none" w:sz="0" w:space="0" w:color="auto"/>
        <w:left w:val="none" w:sz="0" w:space="0" w:color="auto"/>
        <w:bottom w:val="none" w:sz="0" w:space="0" w:color="auto"/>
        <w:right w:val="none" w:sz="0" w:space="0" w:color="auto"/>
      </w:divBdr>
    </w:div>
    <w:div w:id="56437590">
      <w:bodyDiv w:val="1"/>
      <w:marLeft w:val="0"/>
      <w:marRight w:val="0"/>
      <w:marTop w:val="0"/>
      <w:marBottom w:val="0"/>
      <w:divBdr>
        <w:top w:val="none" w:sz="0" w:space="0" w:color="auto"/>
        <w:left w:val="none" w:sz="0" w:space="0" w:color="auto"/>
        <w:bottom w:val="none" w:sz="0" w:space="0" w:color="auto"/>
        <w:right w:val="none" w:sz="0" w:space="0" w:color="auto"/>
      </w:divBdr>
    </w:div>
    <w:div w:id="56902738">
      <w:bodyDiv w:val="1"/>
      <w:marLeft w:val="0"/>
      <w:marRight w:val="0"/>
      <w:marTop w:val="0"/>
      <w:marBottom w:val="0"/>
      <w:divBdr>
        <w:top w:val="none" w:sz="0" w:space="0" w:color="auto"/>
        <w:left w:val="none" w:sz="0" w:space="0" w:color="auto"/>
        <w:bottom w:val="none" w:sz="0" w:space="0" w:color="auto"/>
        <w:right w:val="none" w:sz="0" w:space="0" w:color="auto"/>
      </w:divBdr>
    </w:div>
    <w:div w:id="57214691">
      <w:bodyDiv w:val="1"/>
      <w:marLeft w:val="0"/>
      <w:marRight w:val="0"/>
      <w:marTop w:val="0"/>
      <w:marBottom w:val="0"/>
      <w:divBdr>
        <w:top w:val="none" w:sz="0" w:space="0" w:color="auto"/>
        <w:left w:val="none" w:sz="0" w:space="0" w:color="auto"/>
        <w:bottom w:val="none" w:sz="0" w:space="0" w:color="auto"/>
        <w:right w:val="none" w:sz="0" w:space="0" w:color="auto"/>
      </w:divBdr>
    </w:div>
    <w:div w:id="57438343">
      <w:bodyDiv w:val="1"/>
      <w:marLeft w:val="0"/>
      <w:marRight w:val="0"/>
      <w:marTop w:val="0"/>
      <w:marBottom w:val="0"/>
      <w:divBdr>
        <w:top w:val="none" w:sz="0" w:space="0" w:color="auto"/>
        <w:left w:val="none" w:sz="0" w:space="0" w:color="auto"/>
        <w:bottom w:val="none" w:sz="0" w:space="0" w:color="auto"/>
        <w:right w:val="none" w:sz="0" w:space="0" w:color="auto"/>
      </w:divBdr>
    </w:div>
    <w:div w:id="58750125">
      <w:bodyDiv w:val="1"/>
      <w:marLeft w:val="0"/>
      <w:marRight w:val="0"/>
      <w:marTop w:val="0"/>
      <w:marBottom w:val="0"/>
      <w:divBdr>
        <w:top w:val="none" w:sz="0" w:space="0" w:color="auto"/>
        <w:left w:val="none" w:sz="0" w:space="0" w:color="auto"/>
        <w:bottom w:val="none" w:sz="0" w:space="0" w:color="auto"/>
        <w:right w:val="none" w:sz="0" w:space="0" w:color="auto"/>
      </w:divBdr>
    </w:div>
    <w:div w:id="59208371">
      <w:bodyDiv w:val="1"/>
      <w:marLeft w:val="0"/>
      <w:marRight w:val="0"/>
      <w:marTop w:val="0"/>
      <w:marBottom w:val="0"/>
      <w:divBdr>
        <w:top w:val="none" w:sz="0" w:space="0" w:color="auto"/>
        <w:left w:val="none" w:sz="0" w:space="0" w:color="auto"/>
        <w:bottom w:val="none" w:sz="0" w:space="0" w:color="auto"/>
        <w:right w:val="none" w:sz="0" w:space="0" w:color="auto"/>
      </w:divBdr>
    </w:div>
    <w:div w:id="59326584">
      <w:bodyDiv w:val="1"/>
      <w:marLeft w:val="0"/>
      <w:marRight w:val="0"/>
      <w:marTop w:val="0"/>
      <w:marBottom w:val="0"/>
      <w:divBdr>
        <w:top w:val="none" w:sz="0" w:space="0" w:color="auto"/>
        <w:left w:val="none" w:sz="0" w:space="0" w:color="auto"/>
        <w:bottom w:val="none" w:sz="0" w:space="0" w:color="auto"/>
        <w:right w:val="none" w:sz="0" w:space="0" w:color="auto"/>
      </w:divBdr>
    </w:div>
    <w:div w:id="61026249">
      <w:bodyDiv w:val="1"/>
      <w:marLeft w:val="0"/>
      <w:marRight w:val="0"/>
      <w:marTop w:val="0"/>
      <w:marBottom w:val="0"/>
      <w:divBdr>
        <w:top w:val="none" w:sz="0" w:space="0" w:color="auto"/>
        <w:left w:val="none" w:sz="0" w:space="0" w:color="auto"/>
        <w:bottom w:val="none" w:sz="0" w:space="0" w:color="auto"/>
        <w:right w:val="none" w:sz="0" w:space="0" w:color="auto"/>
      </w:divBdr>
    </w:div>
    <w:div w:id="68894731">
      <w:bodyDiv w:val="1"/>
      <w:marLeft w:val="0"/>
      <w:marRight w:val="0"/>
      <w:marTop w:val="0"/>
      <w:marBottom w:val="0"/>
      <w:divBdr>
        <w:top w:val="none" w:sz="0" w:space="0" w:color="auto"/>
        <w:left w:val="none" w:sz="0" w:space="0" w:color="auto"/>
        <w:bottom w:val="none" w:sz="0" w:space="0" w:color="auto"/>
        <w:right w:val="none" w:sz="0" w:space="0" w:color="auto"/>
      </w:divBdr>
    </w:div>
    <w:div w:id="69696015">
      <w:bodyDiv w:val="1"/>
      <w:marLeft w:val="0"/>
      <w:marRight w:val="0"/>
      <w:marTop w:val="0"/>
      <w:marBottom w:val="0"/>
      <w:divBdr>
        <w:top w:val="none" w:sz="0" w:space="0" w:color="auto"/>
        <w:left w:val="none" w:sz="0" w:space="0" w:color="auto"/>
        <w:bottom w:val="none" w:sz="0" w:space="0" w:color="auto"/>
        <w:right w:val="none" w:sz="0" w:space="0" w:color="auto"/>
      </w:divBdr>
    </w:div>
    <w:div w:id="70933375">
      <w:bodyDiv w:val="1"/>
      <w:marLeft w:val="0"/>
      <w:marRight w:val="0"/>
      <w:marTop w:val="0"/>
      <w:marBottom w:val="0"/>
      <w:divBdr>
        <w:top w:val="none" w:sz="0" w:space="0" w:color="auto"/>
        <w:left w:val="none" w:sz="0" w:space="0" w:color="auto"/>
        <w:bottom w:val="none" w:sz="0" w:space="0" w:color="auto"/>
        <w:right w:val="none" w:sz="0" w:space="0" w:color="auto"/>
      </w:divBdr>
    </w:div>
    <w:div w:id="79103807">
      <w:bodyDiv w:val="1"/>
      <w:marLeft w:val="0"/>
      <w:marRight w:val="0"/>
      <w:marTop w:val="0"/>
      <w:marBottom w:val="0"/>
      <w:divBdr>
        <w:top w:val="none" w:sz="0" w:space="0" w:color="auto"/>
        <w:left w:val="none" w:sz="0" w:space="0" w:color="auto"/>
        <w:bottom w:val="none" w:sz="0" w:space="0" w:color="auto"/>
        <w:right w:val="none" w:sz="0" w:space="0" w:color="auto"/>
      </w:divBdr>
    </w:div>
    <w:div w:id="84039994">
      <w:bodyDiv w:val="1"/>
      <w:marLeft w:val="0"/>
      <w:marRight w:val="0"/>
      <w:marTop w:val="0"/>
      <w:marBottom w:val="0"/>
      <w:divBdr>
        <w:top w:val="none" w:sz="0" w:space="0" w:color="auto"/>
        <w:left w:val="none" w:sz="0" w:space="0" w:color="auto"/>
        <w:bottom w:val="none" w:sz="0" w:space="0" w:color="auto"/>
        <w:right w:val="none" w:sz="0" w:space="0" w:color="auto"/>
      </w:divBdr>
    </w:div>
    <w:div w:id="85614090">
      <w:bodyDiv w:val="1"/>
      <w:marLeft w:val="0"/>
      <w:marRight w:val="0"/>
      <w:marTop w:val="0"/>
      <w:marBottom w:val="0"/>
      <w:divBdr>
        <w:top w:val="none" w:sz="0" w:space="0" w:color="auto"/>
        <w:left w:val="none" w:sz="0" w:space="0" w:color="auto"/>
        <w:bottom w:val="none" w:sz="0" w:space="0" w:color="auto"/>
        <w:right w:val="none" w:sz="0" w:space="0" w:color="auto"/>
      </w:divBdr>
      <w:divsChild>
        <w:div w:id="1219628286">
          <w:marLeft w:val="360"/>
          <w:marRight w:val="0"/>
          <w:marTop w:val="200"/>
          <w:marBottom w:val="0"/>
          <w:divBdr>
            <w:top w:val="none" w:sz="0" w:space="0" w:color="auto"/>
            <w:left w:val="none" w:sz="0" w:space="0" w:color="auto"/>
            <w:bottom w:val="none" w:sz="0" w:space="0" w:color="auto"/>
            <w:right w:val="none" w:sz="0" w:space="0" w:color="auto"/>
          </w:divBdr>
        </w:div>
        <w:div w:id="1930117358">
          <w:marLeft w:val="1080"/>
          <w:marRight w:val="0"/>
          <w:marTop w:val="100"/>
          <w:marBottom w:val="0"/>
          <w:divBdr>
            <w:top w:val="none" w:sz="0" w:space="0" w:color="auto"/>
            <w:left w:val="none" w:sz="0" w:space="0" w:color="auto"/>
            <w:bottom w:val="none" w:sz="0" w:space="0" w:color="auto"/>
            <w:right w:val="none" w:sz="0" w:space="0" w:color="auto"/>
          </w:divBdr>
        </w:div>
        <w:div w:id="1784226228">
          <w:marLeft w:val="1080"/>
          <w:marRight w:val="0"/>
          <w:marTop w:val="100"/>
          <w:marBottom w:val="0"/>
          <w:divBdr>
            <w:top w:val="none" w:sz="0" w:space="0" w:color="auto"/>
            <w:left w:val="none" w:sz="0" w:space="0" w:color="auto"/>
            <w:bottom w:val="none" w:sz="0" w:space="0" w:color="auto"/>
            <w:right w:val="none" w:sz="0" w:space="0" w:color="auto"/>
          </w:divBdr>
        </w:div>
        <w:div w:id="1951936322">
          <w:marLeft w:val="1080"/>
          <w:marRight w:val="0"/>
          <w:marTop w:val="100"/>
          <w:marBottom w:val="0"/>
          <w:divBdr>
            <w:top w:val="none" w:sz="0" w:space="0" w:color="auto"/>
            <w:left w:val="none" w:sz="0" w:space="0" w:color="auto"/>
            <w:bottom w:val="none" w:sz="0" w:space="0" w:color="auto"/>
            <w:right w:val="none" w:sz="0" w:space="0" w:color="auto"/>
          </w:divBdr>
        </w:div>
      </w:divsChild>
    </w:div>
    <w:div w:id="90666604">
      <w:bodyDiv w:val="1"/>
      <w:marLeft w:val="0"/>
      <w:marRight w:val="0"/>
      <w:marTop w:val="0"/>
      <w:marBottom w:val="0"/>
      <w:divBdr>
        <w:top w:val="none" w:sz="0" w:space="0" w:color="auto"/>
        <w:left w:val="none" w:sz="0" w:space="0" w:color="auto"/>
        <w:bottom w:val="none" w:sz="0" w:space="0" w:color="auto"/>
        <w:right w:val="none" w:sz="0" w:space="0" w:color="auto"/>
      </w:divBdr>
    </w:div>
    <w:div w:id="90859107">
      <w:bodyDiv w:val="1"/>
      <w:marLeft w:val="0"/>
      <w:marRight w:val="0"/>
      <w:marTop w:val="0"/>
      <w:marBottom w:val="0"/>
      <w:divBdr>
        <w:top w:val="none" w:sz="0" w:space="0" w:color="auto"/>
        <w:left w:val="none" w:sz="0" w:space="0" w:color="auto"/>
        <w:bottom w:val="none" w:sz="0" w:space="0" w:color="auto"/>
        <w:right w:val="none" w:sz="0" w:space="0" w:color="auto"/>
      </w:divBdr>
      <w:divsChild>
        <w:div w:id="1902207760">
          <w:marLeft w:val="0"/>
          <w:marRight w:val="0"/>
          <w:marTop w:val="0"/>
          <w:marBottom w:val="0"/>
          <w:divBdr>
            <w:top w:val="none" w:sz="0" w:space="0" w:color="auto"/>
            <w:left w:val="none" w:sz="0" w:space="0" w:color="auto"/>
            <w:bottom w:val="none" w:sz="0" w:space="0" w:color="auto"/>
            <w:right w:val="none" w:sz="0" w:space="0" w:color="auto"/>
          </w:divBdr>
        </w:div>
      </w:divsChild>
    </w:div>
    <w:div w:id="92166023">
      <w:bodyDiv w:val="1"/>
      <w:marLeft w:val="0"/>
      <w:marRight w:val="0"/>
      <w:marTop w:val="0"/>
      <w:marBottom w:val="0"/>
      <w:divBdr>
        <w:top w:val="none" w:sz="0" w:space="0" w:color="auto"/>
        <w:left w:val="none" w:sz="0" w:space="0" w:color="auto"/>
        <w:bottom w:val="none" w:sz="0" w:space="0" w:color="auto"/>
        <w:right w:val="none" w:sz="0" w:space="0" w:color="auto"/>
      </w:divBdr>
    </w:div>
    <w:div w:id="93014335">
      <w:bodyDiv w:val="1"/>
      <w:marLeft w:val="0"/>
      <w:marRight w:val="0"/>
      <w:marTop w:val="0"/>
      <w:marBottom w:val="0"/>
      <w:divBdr>
        <w:top w:val="none" w:sz="0" w:space="0" w:color="auto"/>
        <w:left w:val="none" w:sz="0" w:space="0" w:color="auto"/>
        <w:bottom w:val="none" w:sz="0" w:space="0" w:color="auto"/>
        <w:right w:val="none" w:sz="0" w:space="0" w:color="auto"/>
      </w:divBdr>
    </w:div>
    <w:div w:id="98452536">
      <w:bodyDiv w:val="1"/>
      <w:marLeft w:val="0"/>
      <w:marRight w:val="0"/>
      <w:marTop w:val="0"/>
      <w:marBottom w:val="0"/>
      <w:divBdr>
        <w:top w:val="none" w:sz="0" w:space="0" w:color="auto"/>
        <w:left w:val="none" w:sz="0" w:space="0" w:color="auto"/>
        <w:bottom w:val="none" w:sz="0" w:space="0" w:color="auto"/>
        <w:right w:val="none" w:sz="0" w:space="0" w:color="auto"/>
      </w:divBdr>
    </w:div>
    <w:div w:id="107773373">
      <w:bodyDiv w:val="1"/>
      <w:marLeft w:val="0"/>
      <w:marRight w:val="0"/>
      <w:marTop w:val="0"/>
      <w:marBottom w:val="0"/>
      <w:divBdr>
        <w:top w:val="none" w:sz="0" w:space="0" w:color="auto"/>
        <w:left w:val="none" w:sz="0" w:space="0" w:color="auto"/>
        <w:bottom w:val="none" w:sz="0" w:space="0" w:color="auto"/>
        <w:right w:val="none" w:sz="0" w:space="0" w:color="auto"/>
      </w:divBdr>
    </w:div>
    <w:div w:id="108355803">
      <w:bodyDiv w:val="1"/>
      <w:marLeft w:val="0"/>
      <w:marRight w:val="0"/>
      <w:marTop w:val="0"/>
      <w:marBottom w:val="0"/>
      <w:divBdr>
        <w:top w:val="none" w:sz="0" w:space="0" w:color="auto"/>
        <w:left w:val="none" w:sz="0" w:space="0" w:color="auto"/>
        <w:bottom w:val="none" w:sz="0" w:space="0" w:color="auto"/>
        <w:right w:val="none" w:sz="0" w:space="0" w:color="auto"/>
      </w:divBdr>
    </w:div>
    <w:div w:id="110167956">
      <w:bodyDiv w:val="1"/>
      <w:marLeft w:val="0"/>
      <w:marRight w:val="0"/>
      <w:marTop w:val="0"/>
      <w:marBottom w:val="0"/>
      <w:divBdr>
        <w:top w:val="none" w:sz="0" w:space="0" w:color="auto"/>
        <w:left w:val="none" w:sz="0" w:space="0" w:color="auto"/>
        <w:bottom w:val="none" w:sz="0" w:space="0" w:color="auto"/>
        <w:right w:val="none" w:sz="0" w:space="0" w:color="auto"/>
      </w:divBdr>
    </w:div>
    <w:div w:id="111487424">
      <w:bodyDiv w:val="1"/>
      <w:marLeft w:val="0"/>
      <w:marRight w:val="0"/>
      <w:marTop w:val="0"/>
      <w:marBottom w:val="0"/>
      <w:divBdr>
        <w:top w:val="none" w:sz="0" w:space="0" w:color="auto"/>
        <w:left w:val="none" w:sz="0" w:space="0" w:color="auto"/>
        <w:bottom w:val="none" w:sz="0" w:space="0" w:color="auto"/>
        <w:right w:val="none" w:sz="0" w:space="0" w:color="auto"/>
      </w:divBdr>
    </w:div>
    <w:div w:id="111679309">
      <w:bodyDiv w:val="1"/>
      <w:marLeft w:val="0"/>
      <w:marRight w:val="0"/>
      <w:marTop w:val="0"/>
      <w:marBottom w:val="0"/>
      <w:divBdr>
        <w:top w:val="none" w:sz="0" w:space="0" w:color="auto"/>
        <w:left w:val="none" w:sz="0" w:space="0" w:color="auto"/>
        <w:bottom w:val="none" w:sz="0" w:space="0" w:color="auto"/>
        <w:right w:val="none" w:sz="0" w:space="0" w:color="auto"/>
      </w:divBdr>
    </w:div>
    <w:div w:id="112293205">
      <w:bodyDiv w:val="1"/>
      <w:marLeft w:val="0"/>
      <w:marRight w:val="0"/>
      <w:marTop w:val="0"/>
      <w:marBottom w:val="0"/>
      <w:divBdr>
        <w:top w:val="none" w:sz="0" w:space="0" w:color="auto"/>
        <w:left w:val="none" w:sz="0" w:space="0" w:color="auto"/>
        <w:bottom w:val="none" w:sz="0" w:space="0" w:color="auto"/>
        <w:right w:val="none" w:sz="0" w:space="0" w:color="auto"/>
      </w:divBdr>
    </w:div>
    <w:div w:id="116602982">
      <w:bodyDiv w:val="1"/>
      <w:marLeft w:val="0"/>
      <w:marRight w:val="0"/>
      <w:marTop w:val="0"/>
      <w:marBottom w:val="0"/>
      <w:divBdr>
        <w:top w:val="none" w:sz="0" w:space="0" w:color="auto"/>
        <w:left w:val="none" w:sz="0" w:space="0" w:color="auto"/>
        <w:bottom w:val="none" w:sz="0" w:space="0" w:color="auto"/>
        <w:right w:val="none" w:sz="0" w:space="0" w:color="auto"/>
      </w:divBdr>
    </w:div>
    <w:div w:id="117190440">
      <w:bodyDiv w:val="1"/>
      <w:marLeft w:val="0"/>
      <w:marRight w:val="0"/>
      <w:marTop w:val="0"/>
      <w:marBottom w:val="0"/>
      <w:divBdr>
        <w:top w:val="none" w:sz="0" w:space="0" w:color="auto"/>
        <w:left w:val="none" w:sz="0" w:space="0" w:color="auto"/>
        <w:bottom w:val="none" w:sz="0" w:space="0" w:color="auto"/>
        <w:right w:val="none" w:sz="0" w:space="0" w:color="auto"/>
      </w:divBdr>
    </w:div>
    <w:div w:id="118575504">
      <w:bodyDiv w:val="1"/>
      <w:marLeft w:val="0"/>
      <w:marRight w:val="0"/>
      <w:marTop w:val="0"/>
      <w:marBottom w:val="0"/>
      <w:divBdr>
        <w:top w:val="none" w:sz="0" w:space="0" w:color="auto"/>
        <w:left w:val="none" w:sz="0" w:space="0" w:color="auto"/>
        <w:bottom w:val="none" w:sz="0" w:space="0" w:color="auto"/>
        <w:right w:val="none" w:sz="0" w:space="0" w:color="auto"/>
      </w:divBdr>
    </w:div>
    <w:div w:id="119426136">
      <w:bodyDiv w:val="1"/>
      <w:marLeft w:val="0"/>
      <w:marRight w:val="0"/>
      <w:marTop w:val="0"/>
      <w:marBottom w:val="0"/>
      <w:divBdr>
        <w:top w:val="none" w:sz="0" w:space="0" w:color="auto"/>
        <w:left w:val="none" w:sz="0" w:space="0" w:color="auto"/>
        <w:bottom w:val="none" w:sz="0" w:space="0" w:color="auto"/>
        <w:right w:val="none" w:sz="0" w:space="0" w:color="auto"/>
      </w:divBdr>
    </w:div>
    <w:div w:id="120348402">
      <w:bodyDiv w:val="1"/>
      <w:marLeft w:val="0"/>
      <w:marRight w:val="0"/>
      <w:marTop w:val="0"/>
      <w:marBottom w:val="0"/>
      <w:divBdr>
        <w:top w:val="none" w:sz="0" w:space="0" w:color="auto"/>
        <w:left w:val="none" w:sz="0" w:space="0" w:color="auto"/>
        <w:bottom w:val="none" w:sz="0" w:space="0" w:color="auto"/>
        <w:right w:val="none" w:sz="0" w:space="0" w:color="auto"/>
      </w:divBdr>
    </w:div>
    <w:div w:id="121308129">
      <w:bodyDiv w:val="1"/>
      <w:marLeft w:val="0"/>
      <w:marRight w:val="0"/>
      <w:marTop w:val="0"/>
      <w:marBottom w:val="0"/>
      <w:divBdr>
        <w:top w:val="none" w:sz="0" w:space="0" w:color="auto"/>
        <w:left w:val="none" w:sz="0" w:space="0" w:color="auto"/>
        <w:bottom w:val="none" w:sz="0" w:space="0" w:color="auto"/>
        <w:right w:val="none" w:sz="0" w:space="0" w:color="auto"/>
      </w:divBdr>
    </w:div>
    <w:div w:id="123088915">
      <w:bodyDiv w:val="1"/>
      <w:marLeft w:val="0"/>
      <w:marRight w:val="0"/>
      <w:marTop w:val="0"/>
      <w:marBottom w:val="0"/>
      <w:divBdr>
        <w:top w:val="none" w:sz="0" w:space="0" w:color="auto"/>
        <w:left w:val="none" w:sz="0" w:space="0" w:color="auto"/>
        <w:bottom w:val="none" w:sz="0" w:space="0" w:color="auto"/>
        <w:right w:val="none" w:sz="0" w:space="0" w:color="auto"/>
      </w:divBdr>
    </w:div>
    <w:div w:id="127237618">
      <w:bodyDiv w:val="1"/>
      <w:marLeft w:val="0"/>
      <w:marRight w:val="0"/>
      <w:marTop w:val="0"/>
      <w:marBottom w:val="0"/>
      <w:divBdr>
        <w:top w:val="none" w:sz="0" w:space="0" w:color="auto"/>
        <w:left w:val="none" w:sz="0" w:space="0" w:color="auto"/>
        <w:bottom w:val="none" w:sz="0" w:space="0" w:color="auto"/>
        <w:right w:val="none" w:sz="0" w:space="0" w:color="auto"/>
      </w:divBdr>
      <w:divsChild>
        <w:div w:id="2101944306">
          <w:marLeft w:val="0"/>
          <w:marRight w:val="0"/>
          <w:marTop w:val="0"/>
          <w:marBottom w:val="0"/>
          <w:divBdr>
            <w:top w:val="none" w:sz="0" w:space="0" w:color="auto"/>
            <w:left w:val="none" w:sz="0" w:space="0" w:color="auto"/>
            <w:bottom w:val="none" w:sz="0" w:space="0" w:color="auto"/>
            <w:right w:val="none" w:sz="0" w:space="0" w:color="auto"/>
          </w:divBdr>
          <w:divsChild>
            <w:div w:id="695274700">
              <w:marLeft w:val="0"/>
              <w:marRight w:val="0"/>
              <w:marTop w:val="0"/>
              <w:marBottom w:val="0"/>
              <w:divBdr>
                <w:top w:val="none" w:sz="0" w:space="0" w:color="auto"/>
                <w:left w:val="none" w:sz="0" w:space="0" w:color="auto"/>
                <w:bottom w:val="none" w:sz="0" w:space="0" w:color="auto"/>
                <w:right w:val="none" w:sz="0" w:space="0" w:color="auto"/>
              </w:divBdr>
              <w:divsChild>
                <w:div w:id="3306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150">
      <w:bodyDiv w:val="1"/>
      <w:marLeft w:val="0"/>
      <w:marRight w:val="0"/>
      <w:marTop w:val="0"/>
      <w:marBottom w:val="0"/>
      <w:divBdr>
        <w:top w:val="none" w:sz="0" w:space="0" w:color="auto"/>
        <w:left w:val="none" w:sz="0" w:space="0" w:color="auto"/>
        <w:bottom w:val="none" w:sz="0" w:space="0" w:color="auto"/>
        <w:right w:val="none" w:sz="0" w:space="0" w:color="auto"/>
      </w:divBdr>
    </w:div>
    <w:div w:id="131868020">
      <w:bodyDiv w:val="1"/>
      <w:marLeft w:val="0"/>
      <w:marRight w:val="0"/>
      <w:marTop w:val="0"/>
      <w:marBottom w:val="0"/>
      <w:divBdr>
        <w:top w:val="none" w:sz="0" w:space="0" w:color="auto"/>
        <w:left w:val="none" w:sz="0" w:space="0" w:color="auto"/>
        <w:bottom w:val="none" w:sz="0" w:space="0" w:color="auto"/>
        <w:right w:val="none" w:sz="0" w:space="0" w:color="auto"/>
      </w:divBdr>
    </w:div>
    <w:div w:id="132260441">
      <w:bodyDiv w:val="1"/>
      <w:marLeft w:val="0"/>
      <w:marRight w:val="0"/>
      <w:marTop w:val="0"/>
      <w:marBottom w:val="0"/>
      <w:divBdr>
        <w:top w:val="none" w:sz="0" w:space="0" w:color="auto"/>
        <w:left w:val="none" w:sz="0" w:space="0" w:color="auto"/>
        <w:bottom w:val="none" w:sz="0" w:space="0" w:color="auto"/>
        <w:right w:val="none" w:sz="0" w:space="0" w:color="auto"/>
      </w:divBdr>
    </w:div>
    <w:div w:id="135876853">
      <w:bodyDiv w:val="1"/>
      <w:marLeft w:val="0"/>
      <w:marRight w:val="0"/>
      <w:marTop w:val="0"/>
      <w:marBottom w:val="0"/>
      <w:divBdr>
        <w:top w:val="none" w:sz="0" w:space="0" w:color="auto"/>
        <w:left w:val="none" w:sz="0" w:space="0" w:color="auto"/>
        <w:bottom w:val="none" w:sz="0" w:space="0" w:color="auto"/>
        <w:right w:val="none" w:sz="0" w:space="0" w:color="auto"/>
      </w:divBdr>
    </w:div>
    <w:div w:id="141191245">
      <w:bodyDiv w:val="1"/>
      <w:marLeft w:val="0"/>
      <w:marRight w:val="0"/>
      <w:marTop w:val="0"/>
      <w:marBottom w:val="0"/>
      <w:divBdr>
        <w:top w:val="none" w:sz="0" w:space="0" w:color="auto"/>
        <w:left w:val="none" w:sz="0" w:space="0" w:color="auto"/>
        <w:bottom w:val="none" w:sz="0" w:space="0" w:color="auto"/>
        <w:right w:val="none" w:sz="0" w:space="0" w:color="auto"/>
      </w:divBdr>
    </w:div>
    <w:div w:id="142091042">
      <w:bodyDiv w:val="1"/>
      <w:marLeft w:val="0"/>
      <w:marRight w:val="0"/>
      <w:marTop w:val="0"/>
      <w:marBottom w:val="0"/>
      <w:divBdr>
        <w:top w:val="none" w:sz="0" w:space="0" w:color="auto"/>
        <w:left w:val="none" w:sz="0" w:space="0" w:color="auto"/>
        <w:bottom w:val="none" w:sz="0" w:space="0" w:color="auto"/>
        <w:right w:val="none" w:sz="0" w:space="0" w:color="auto"/>
      </w:divBdr>
    </w:div>
    <w:div w:id="142554081">
      <w:bodyDiv w:val="1"/>
      <w:marLeft w:val="0"/>
      <w:marRight w:val="0"/>
      <w:marTop w:val="0"/>
      <w:marBottom w:val="0"/>
      <w:divBdr>
        <w:top w:val="none" w:sz="0" w:space="0" w:color="auto"/>
        <w:left w:val="none" w:sz="0" w:space="0" w:color="auto"/>
        <w:bottom w:val="none" w:sz="0" w:space="0" w:color="auto"/>
        <w:right w:val="none" w:sz="0" w:space="0" w:color="auto"/>
      </w:divBdr>
      <w:divsChild>
        <w:div w:id="592323336">
          <w:marLeft w:val="0"/>
          <w:marRight w:val="0"/>
          <w:marTop w:val="0"/>
          <w:marBottom w:val="0"/>
          <w:divBdr>
            <w:top w:val="none" w:sz="0" w:space="0" w:color="auto"/>
            <w:left w:val="none" w:sz="0" w:space="0" w:color="auto"/>
            <w:bottom w:val="none" w:sz="0" w:space="0" w:color="auto"/>
            <w:right w:val="none" w:sz="0" w:space="0" w:color="auto"/>
          </w:divBdr>
        </w:div>
      </w:divsChild>
    </w:div>
    <w:div w:id="146098572">
      <w:bodyDiv w:val="1"/>
      <w:marLeft w:val="0"/>
      <w:marRight w:val="0"/>
      <w:marTop w:val="0"/>
      <w:marBottom w:val="0"/>
      <w:divBdr>
        <w:top w:val="none" w:sz="0" w:space="0" w:color="auto"/>
        <w:left w:val="none" w:sz="0" w:space="0" w:color="auto"/>
        <w:bottom w:val="none" w:sz="0" w:space="0" w:color="auto"/>
        <w:right w:val="none" w:sz="0" w:space="0" w:color="auto"/>
      </w:divBdr>
    </w:div>
    <w:div w:id="148981118">
      <w:bodyDiv w:val="1"/>
      <w:marLeft w:val="0"/>
      <w:marRight w:val="0"/>
      <w:marTop w:val="0"/>
      <w:marBottom w:val="0"/>
      <w:divBdr>
        <w:top w:val="none" w:sz="0" w:space="0" w:color="auto"/>
        <w:left w:val="none" w:sz="0" w:space="0" w:color="auto"/>
        <w:bottom w:val="none" w:sz="0" w:space="0" w:color="auto"/>
        <w:right w:val="none" w:sz="0" w:space="0" w:color="auto"/>
      </w:divBdr>
    </w:div>
    <w:div w:id="150220526">
      <w:bodyDiv w:val="1"/>
      <w:marLeft w:val="0"/>
      <w:marRight w:val="0"/>
      <w:marTop w:val="0"/>
      <w:marBottom w:val="0"/>
      <w:divBdr>
        <w:top w:val="none" w:sz="0" w:space="0" w:color="auto"/>
        <w:left w:val="none" w:sz="0" w:space="0" w:color="auto"/>
        <w:bottom w:val="none" w:sz="0" w:space="0" w:color="auto"/>
        <w:right w:val="none" w:sz="0" w:space="0" w:color="auto"/>
      </w:divBdr>
    </w:div>
    <w:div w:id="157238380">
      <w:bodyDiv w:val="1"/>
      <w:marLeft w:val="0"/>
      <w:marRight w:val="0"/>
      <w:marTop w:val="0"/>
      <w:marBottom w:val="0"/>
      <w:divBdr>
        <w:top w:val="none" w:sz="0" w:space="0" w:color="auto"/>
        <w:left w:val="none" w:sz="0" w:space="0" w:color="auto"/>
        <w:bottom w:val="none" w:sz="0" w:space="0" w:color="auto"/>
        <w:right w:val="none" w:sz="0" w:space="0" w:color="auto"/>
      </w:divBdr>
    </w:div>
    <w:div w:id="157356091">
      <w:bodyDiv w:val="1"/>
      <w:marLeft w:val="0"/>
      <w:marRight w:val="0"/>
      <w:marTop w:val="0"/>
      <w:marBottom w:val="0"/>
      <w:divBdr>
        <w:top w:val="none" w:sz="0" w:space="0" w:color="auto"/>
        <w:left w:val="none" w:sz="0" w:space="0" w:color="auto"/>
        <w:bottom w:val="none" w:sz="0" w:space="0" w:color="auto"/>
        <w:right w:val="none" w:sz="0" w:space="0" w:color="auto"/>
      </w:divBdr>
    </w:div>
    <w:div w:id="157886561">
      <w:bodyDiv w:val="1"/>
      <w:marLeft w:val="0"/>
      <w:marRight w:val="0"/>
      <w:marTop w:val="0"/>
      <w:marBottom w:val="0"/>
      <w:divBdr>
        <w:top w:val="none" w:sz="0" w:space="0" w:color="auto"/>
        <w:left w:val="none" w:sz="0" w:space="0" w:color="auto"/>
        <w:bottom w:val="none" w:sz="0" w:space="0" w:color="auto"/>
        <w:right w:val="none" w:sz="0" w:space="0" w:color="auto"/>
      </w:divBdr>
    </w:div>
    <w:div w:id="159584533">
      <w:bodyDiv w:val="1"/>
      <w:marLeft w:val="0"/>
      <w:marRight w:val="0"/>
      <w:marTop w:val="0"/>
      <w:marBottom w:val="0"/>
      <w:divBdr>
        <w:top w:val="none" w:sz="0" w:space="0" w:color="auto"/>
        <w:left w:val="none" w:sz="0" w:space="0" w:color="auto"/>
        <w:bottom w:val="none" w:sz="0" w:space="0" w:color="auto"/>
        <w:right w:val="none" w:sz="0" w:space="0" w:color="auto"/>
      </w:divBdr>
    </w:div>
    <w:div w:id="166217675">
      <w:bodyDiv w:val="1"/>
      <w:marLeft w:val="0"/>
      <w:marRight w:val="0"/>
      <w:marTop w:val="0"/>
      <w:marBottom w:val="0"/>
      <w:divBdr>
        <w:top w:val="none" w:sz="0" w:space="0" w:color="auto"/>
        <w:left w:val="none" w:sz="0" w:space="0" w:color="auto"/>
        <w:bottom w:val="none" w:sz="0" w:space="0" w:color="auto"/>
        <w:right w:val="none" w:sz="0" w:space="0" w:color="auto"/>
      </w:divBdr>
    </w:div>
    <w:div w:id="167646884">
      <w:bodyDiv w:val="1"/>
      <w:marLeft w:val="0"/>
      <w:marRight w:val="0"/>
      <w:marTop w:val="0"/>
      <w:marBottom w:val="0"/>
      <w:divBdr>
        <w:top w:val="none" w:sz="0" w:space="0" w:color="auto"/>
        <w:left w:val="none" w:sz="0" w:space="0" w:color="auto"/>
        <w:bottom w:val="none" w:sz="0" w:space="0" w:color="auto"/>
        <w:right w:val="none" w:sz="0" w:space="0" w:color="auto"/>
      </w:divBdr>
    </w:div>
    <w:div w:id="168183620">
      <w:bodyDiv w:val="1"/>
      <w:marLeft w:val="0"/>
      <w:marRight w:val="0"/>
      <w:marTop w:val="0"/>
      <w:marBottom w:val="0"/>
      <w:divBdr>
        <w:top w:val="none" w:sz="0" w:space="0" w:color="auto"/>
        <w:left w:val="none" w:sz="0" w:space="0" w:color="auto"/>
        <w:bottom w:val="none" w:sz="0" w:space="0" w:color="auto"/>
        <w:right w:val="none" w:sz="0" w:space="0" w:color="auto"/>
      </w:divBdr>
    </w:div>
    <w:div w:id="169100924">
      <w:bodyDiv w:val="1"/>
      <w:marLeft w:val="0"/>
      <w:marRight w:val="0"/>
      <w:marTop w:val="0"/>
      <w:marBottom w:val="0"/>
      <w:divBdr>
        <w:top w:val="none" w:sz="0" w:space="0" w:color="auto"/>
        <w:left w:val="none" w:sz="0" w:space="0" w:color="auto"/>
        <w:bottom w:val="none" w:sz="0" w:space="0" w:color="auto"/>
        <w:right w:val="none" w:sz="0" w:space="0" w:color="auto"/>
      </w:divBdr>
    </w:div>
    <w:div w:id="172496979">
      <w:bodyDiv w:val="1"/>
      <w:marLeft w:val="0"/>
      <w:marRight w:val="0"/>
      <w:marTop w:val="0"/>
      <w:marBottom w:val="0"/>
      <w:divBdr>
        <w:top w:val="none" w:sz="0" w:space="0" w:color="auto"/>
        <w:left w:val="none" w:sz="0" w:space="0" w:color="auto"/>
        <w:bottom w:val="none" w:sz="0" w:space="0" w:color="auto"/>
        <w:right w:val="none" w:sz="0" w:space="0" w:color="auto"/>
      </w:divBdr>
    </w:div>
    <w:div w:id="174152191">
      <w:bodyDiv w:val="1"/>
      <w:marLeft w:val="0"/>
      <w:marRight w:val="0"/>
      <w:marTop w:val="0"/>
      <w:marBottom w:val="0"/>
      <w:divBdr>
        <w:top w:val="none" w:sz="0" w:space="0" w:color="auto"/>
        <w:left w:val="none" w:sz="0" w:space="0" w:color="auto"/>
        <w:bottom w:val="none" w:sz="0" w:space="0" w:color="auto"/>
        <w:right w:val="none" w:sz="0" w:space="0" w:color="auto"/>
      </w:divBdr>
    </w:div>
    <w:div w:id="174536008">
      <w:bodyDiv w:val="1"/>
      <w:marLeft w:val="0"/>
      <w:marRight w:val="0"/>
      <w:marTop w:val="0"/>
      <w:marBottom w:val="0"/>
      <w:divBdr>
        <w:top w:val="none" w:sz="0" w:space="0" w:color="auto"/>
        <w:left w:val="none" w:sz="0" w:space="0" w:color="auto"/>
        <w:bottom w:val="none" w:sz="0" w:space="0" w:color="auto"/>
        <w:right w:val="none" w:sz="0" w:space="0" w:color="auto"/>
      </w:divBdr>
    </w:div>
    <w:div w:id="174540515">
      <w:bodyDiv w:val="1"/>
      <w:marLeft w:val="0"/>
      <w:marRight w:val="0"/>
      <w:marTop w:val="0"/>
      <w:marBottom w:val="0"/>
      <w:divBdr>
        <w:top w:val="none" w:sz="0" w:space="0" w:color="auto"/>
        <w:left w:val="none" w:sz="0" w:space="0" w:color="auto"/>
        <w:bottom w:val="none" w:sz="0" w:space="0" w:color="auto"/>
        <w:right w:val="none" w:sz="0" w:space="0" w:color="auto"/>
      </w:divBdr>
    </w:div>
    <w:div w:id="175926991">
      <w:bodyDiv w:val="1"/>
      <w:marLeft w:val="0"/>
      <w:marRight w:val="0"/>
      <w:marTop w:val="0"/>
      <w:marBottom w:val="0"/>
      <w:divBdr>
        <w:top w:val="none" w:sz="0" w:space="0" w:color="auto"/>
        <w:left w:val="none" w:sz="0" w:space="0" w:color="auto"/>
        <w:bottom w:val="none" w:sz="0" w:space="0" w:color="auto"/>
        <w:right w:val="none" w:sz="0" w:space="0" w:color="auto"/>
      </w:divBdr>
    </w:div>
    <w:div w:id="178669166">
      <w:bodyDiv w:val="1"/>
      <w:marLeft w:val="0"/>
      <w:marRight w:val="0"/>
      <w:marTop w:val="0"/>
      <w:marBottom w:val="0"/>
      <w:divBdr>
        <w:top w:val="none" w:sz="0" w:space="0" w:color="auto"/>
        <w:left w:val="none" w:sz="0" w:space="0" w:color="auto"/>
        <w:bottom w:val="none" w:sz="0" w:space="0" w:color="auto"/>
        <w:right w:val="none" w:sz="0" w:space="0" w:color="auto"/>
      </w:divBdr>
    </w:div>
    <w:div w:id="179781856">
      <w:bodyDiv w:val="1"/>
      <w:marLeft w:val="0"/>
      <w:marRight w:val="0"/>
      <w:marTop w:val="0"/>
      <w:marBottom w:val="0"/>
      <w:divBdr>
        <w:top w:val="none" w:sz="0" w:space="0" w:color="auto"/>
        <w:left w:val="none" w:sz="0" w:space="0" w:color="auto"/>
        <w:bottom w:val="none" w:sz="0" w:space="0" w:color="auto"/>
        <w:right w:val="none" w:sz="0" w:space="0" w:color="auto"/>
      </w:divBdr>
    </w:div>
    <w:div w:id="180434952">
      <w:bodyDiv w:val="1"/>
      <w:marLeft w:val="0"/>
      <w:marRight w:val="0"/>
      <w:marTop w:val="0"/>
      <w:marBottom w:val="0"/>
      <w:divBdr>
        <w:top w:val="none" w:sz="0" w:space="0" w:color="auto"/>
        <w:left w:val="none" w:sz="0" w:space="0" w:color="auto"/>
        <w:bottom w:val="none" w:sz="0" w:space="0" w:color="auto"/>
        <w:right w:val="none" w:sz="0" w:space="0" w:color="auto"/>
      </w:divBdr>
    </w:div>
    <w:div w:id="180631397">
      <w:bodyDiv w:val="1"/>
      <w:marLeft w:val="0"/>
      <w:marRight w:val="0"/>
      <w:marTop w:val="0"/>
      <w:marBottom w:val="0"/>
      <w:divBdr>
        <w:top w:val="none" w:sz="0" w:space="0" w:color="auto"/>
        <w:left w:val="none" w:sz="0" w:space="0" w:color="auto"/>
        <w:bottom w:val="none" w:sz="0" w:space="0" w:color="auto"/>
        <w:right w:val="none" w:sz="0" w:space="0" w:color="auto"/>
      </w:divBdr>
    </w:div>
    <w:div w:id="182940417">
      <w:bodyDiv w:val="1"/>
      <w:marLeft w:val="0"/>
      <w:marRight w:val="0"/>
      <w:marTop w:val="0"/>
      <w:marBottom w:val="0"/>
      <w:divBdr>
        <w:top w:val="none" w:sz="0" w:space="0" w:color="auto"/>
        <w:left w:val="none" w:sz="0" w:space="0" w:color="auto"/>
        <w:bottom w:val="none" w:sz="0" w:space="0" w:color="auto"/>
        <w:right w:val="none" w:sz="0" w:space="0" w:color="auto"/>
      </w:divBdr>
    </w:div>
    <w:div w:id="182981849">
      <w:bodyDiv w:val="1"/>
      <w:marLeft w:val="0"/>
      <w:marRight w:val="0"/>
      <w:marTop w:val="0"/>
      <w:marBottom w:val="0"/>
      <w:divBdr>
        <w:top w:val="none" w:sz="0" w:space="0" w:color="auto"/>
        <w:left w:val="none" w:sz="0" w:space="0" w:color="auto"/>
        <w:bottom w:val="none" w:sz="0" w:space="0" w:color="auto"/>
        <w:right w:val="none" w:sz="0" w:space="0" w:color="auto"/>
      </w:divBdr>
    </w:div>
    <w:div w:id="183373903">
      <w:bodyDiv w:val="1"/>
      <w:marLeft w:val="0"/>
      <w:marRight w:val="0"/>
      <w:marTop w:val="0"/>
      <w:marBottom w:val="0"/>
      <w:divBdr>
        <w:top w:val="none" w:sz="0" w:space="0" w:color="auto"/>
        <w:left w:val="none" w:sz="0" w:space="0" w:color="auto"/>
        <w:bottom w:val="none" w:sz="0" w:space="0" w:color="auto"/>
        <w:right w:val="none" w:sz="0" w:space="0" w:color="auto"/>
      </w:divBdr>
    </w:div>
    <w:div w:id="184682692">
      <w:bodyDiv w:val="1"/>
      <w:marLeft w:val="0"/>
      <w:marRight w:val="0"/>
      <w:marTop w:val="0"/>
      <w:marBottom w:val="0"/>
      <w:divBdr>
        <w:top w:val="none" w:sz="0" w:space="0" w:color="auto"/>
        <w:left w:val="none" w:sz="0" w:space="0" w:color="auto"/>
        <w:bottom w:val="none" w:sz="0" w:space="0" w:color="auto"/>
        <w:right w:val="none" w:sz="0" w:space="0" w:color="auto"/>
      </w:divBdr>
    </w:div>
    <w:div w:id="185561551">
      <w:bodyDiv w:val="1"/>
      <w:marLeft w:val="0"/>
      <w:marRight w:val="0"/>
      <w:marTop w:val="0"/>
      <w:marBottom w:val="0"/>
      <w:divBdr>
        <w:top w:val="none" w:sz="0" w:space="0" w:color="auto"/>
        <w:left w:val="none" w:sz="0" w:space="0" w:color="auto"/>
        <w:bottom w:val="none" w:sz="0" w:space="0" w:color="auto"/>
        <w:right w:val="none" w:sz="0" w:space="0" w:color="auto"/>
      </w:divBdr>
    </w:div>
    <w:div w:id="190268422">
      <w:bodyDiv w:val="1"/>
      <w:marLeft w:val="0"/>
      <w:marRight w:val="0"/>
      <w:marTop w:val="0"/>
      <w:marBottom w:val="0"/>
      <w:divBdr>
        <w:top w:val="none" w:sz="0" w:space="0" w:color="auto"/>
        <w:left w:val="none" w:sz="0" w:space="0" w:color="auto"/>
        <w:bottom w:val="none" w:sz="0" w:space="0" w:color="auto"/>
        <w:right w:val="none" w:sz="0" w:space="0" w:color="auto"/>
      </w:divBdr>
    </w:div>
    <w:div w:id="194923935">
      <w:bodyDiv w:val="1"/>
      <w:marLeft w:val="0"/>
      <w:marRight w:val="0"/>
      <w:marTop w:val="0"/>
      <w:marBottom w:val="0"/>
      <w:divBdr>
        <w:top w:val="none" w:sz="0" w:space="0" w:color="auto"/>
        <w:left w:val="none" w:sz="0" w:space="0" w:color="auto"/>
        <w:bottom w:val="none" w:sz="0" w:space="0" w:color="auto"/>
        <w:right w:val="none" w:sz="0" w:space="0" w:color="auto"/>
      </w:divBdr>
    </w:div>
    <w:div w:id="196042293">
      <w:bodyDiv w:val="1"/>
      <w:marLeft w:val="0"/>
      <w:marRight w:val="0"/>
      <w:marTop w:val="0"/>
      <w:marBottom w:val="0"/>
      <w:divBdr>
        <w:top w:val="none" w:sz="0" w:space="0" w:color="auto"/>
        <w:left w:val="none" w:sz="0" w:space="0" w:color="auto"/>
        <w:bottom w:val="none" w:sz="0" w:space="0" w:color="auto"/>
        <w:right w:val="none" w:sz="0" w:space="0" w:color="auto"/>
      </w:divBdr>
    </w:div>
    <w:div w:id="204030053">
      <w:bodyDiv w:val="1"/>
      <w:marLeft w:val="0"/>
      <w:marRight w:val="0"/>
      <w:marTop w:val="0"/>
      <w:marBottom w:val="0"/>
      <w:divBdr>
        <w:top w:val="none" w:sz="0" w:space="0" w:color="auto"/>
        <w:left w:val="none" w:sz="0" w:space="0" w:color="auto"/>
        <w:bottom w:val="none" w:sz="0" w:space="0" w:color="auto"/>
        <w:right w:val="none" w:sz="0" w:space="0" w:color="auto"/>
      </w:divBdr>
    </w:div>
    <w:div w:id="206652427">
      <w:bodyDiv w:val="1"/>
      <w:marLeft w:val="0"/>
      <w:marRight w:val="0"/>
      <w:marTop w:val="0"/>
      <w:marBottom w:val="0"/>
      <w:divBdr>
        <w:top w:val="none" w:sz="0" w:space="0" w:color="auto"/>
        <w:left w:val="none" w:sz="0" w:space="0" w:color="auto"/>
        <w:bottom w:val="none" w:sz="0" w:space="0" w:color="auto"/>
        <w:right w:val="none" w:sz="0" w:space="0" w:color="auto"/>
      </w:divBdr>
    </w:div>
    <w:div w:id="208878914">
      <w:bodyDiv w:val="1"/>
      <w:marLeft w:val="0"/>
      <w:marRight w:val="0"/>
      <w:marTop w:val="0"/>
      <w:marBottom w:val="0"/>
      <w:divBdr>
        <w:top w:val="none" w:sz="0" w:space="0" w:color="auto"/>
        <w:left w:val="none" w:sz="0" w:space="0" w:color="auto"/>
        <w:bottom w:val="none" w:sz="0" w:space="0" w:color="auto"/>
        <w:right w:val="none" w:sz="0" w:space="0" w:color="auto"/>
      </w:divBdr>
    </w:div>
    <w:div w:id="209651558">
      <w:bodyDiv w:val="1"/>
      <w:marLeft w:val="0"/>
      <w:marRight w:val="0"/>
      <w:marTop w:val="0"/>
      <w:marBottom w:val="0"/>
      <w:divBdr>
        <w:top w:val="none" w:sz="0" w:space="0" w:color="auto"/>
        <w:left w:val="none" w:sz="0" w:space="0" w:color="auto"/>
        <w:bottom w:val="none" w:sz="0" w:space="0" w:color="auto"/>
        <w:right w:val="none" w:sz="0" w:space="0" w:color="auto"/>
      </w:divBdr>
    </w:div>
    <w:div w:id="215286175">
      <w:bodyDiv w:val="1"/>
      <w:marLeft w:val="0"/>
      <w:marRight w:val="0"/>
      <w:marTop w:val="0"/>
      <w:marBottom w:val="0"/>
      <w:divBdr>
        <w:top w:val="none" w:sz="0" w:space="0" w:color="auto"/>
        <w:left w:val="none" w:sz="0" w:space="0" w:color="auto"/>
        <w:bottom w:val="none" w:sz="0" w:space="0" w:color="auto"/>
        <w:right w:val="none" w:sz="0" w:space="0" w:color="auto"/>
      </w:divBdr>
    </w:div>
    <w:div w:id="217790956">
      <w:bodyDiv w:val="1"/>
      <w:marLeft w:val="0"/>
      <w:marRight w:val="0"/>
      <w:marTop w:val="0"/>
      <w:marBottom w:val="0"/>
      <w:divBdr>
        <w:top w:val="none" w:sz="0" w:space="0" w:color="auto"/>
        <w:left w:val="none" w:sz="0" w:space="0" w:color="auto"/>
        <w:bottom w:val="none" w:sz="0" w:space="0" w:color="auto"/>
        <w:right w:val="none" w:sz="0" w:space="0" w:color="auto"/>
      </w:divBdr>
    </w:div>
    <w:div w:id="219287292">
      <w:bodyDiv w:val="1"/>
      <w:marLeft w:val="0"/>
      <w:marRight w:val="0"/>
      <w:marTop w:val="0"/>
      <w:marBottom w:val="0"/>
      <w:divBdr>
        <w:top w:val="none" w:sz="0" w:space="0" w:color="auto"/>
        <w:left w:val="none" w:sz="0" w:space="0" w:color="auto"/>
        <w:bottom w:val="none" w:sz="0" w:space="0" w:color="auto"/>
        <w:right w:val="none" w:sz="0" w:space="0" w:color="auto"/>
      </w:divBdr>
    </w:div>
    <w:div w:id="221449732">
      <w:bodyDiv w:val="1"/>
      <w:marLeft w:val="0"/>
      <w:marRight w:val="0"/>
      <w:marTop w:val="0"/>
      <w:marBottom w:val="0"/>
      <w:divBdr>
        <w:top w:val="none" w:sz="0" w:space="0" w:color="auto"/>
        <w:left w:val="none" w:sz="0" w:space="0" w:color="auto"/>
        <w:bottom w:val="none" w:sz="0" w:space="0" w:color="auto"/>
        <w:right w:val="none" w:sz="0" w:space="0" w:color="auto"/>
      </w:divBdr>
    </w:div>
    <w:div w:id="224919959">
      <w:bodyDiv w:val="1"/>
      <w:marLeft w:val="0"/>
      <w:marRight w:val="0"/>
      <w:marTop w:val="0"/>
      <w:marBottom w:val="0"/>
      <w:divBdr>
        <w:top w:val="none" w:sz="0" w:space="0" w:color="auto"/>
        <w:left w:val="none" w:sz="0" w:space="0" w:color="auto"/>
        <w:bottom w:val="none" w:sz="0" w:space="0" w:color="auto"/>
        <w:right w:val="none" w:sz="0" w:space="0" w:color="auto"/>
      </w:divBdr>
    </w:div>
    <w:div w:id="225384576">
      <w:bodyDiv w:val="1"/>
      <w:marLeft w:val="0"/>
      <w:marRight w:val="0"/>
      <w:marTop w:val="0"/>
      <w:marBottom w:val="0"/>
      <w:divBdr>
        <w:top w:val="none" w:sz="0" w:space="0" w:color="auto"/>
        <w:left w:val="none" w:sz="0" w:space="0" w:color="auto"/>
        <w:bottom w:val="none" w:sz="0" w:space="0" w:color="auto"/>
        <w:right w:val="none" w:sz="0" w:space="0" w:color="auto"/>
      </w:divBdr>
    </w:div>
    <w:div w:id="225650507">
      <w:bodyDiv w:val="1"/>
      <w:marLeft w:val="0"/>
      <w:marRight w:val="0"/>
      <w:marTop w:val="0"/>
      <w:marBottom w:val="0"/>
      <w:divBdr>
        <w:top w:val="none" w:sz="0" w:space="0" w:color="auto"/>
        <w:left w:val="none" w:sz="0" w:space="0" w:color="auto"/>
        <w:bottom w:val="none" w:sz="0" w:space="0" w:color="auto"/>
        <w:right w:val="none" w:sz="0" w:space="0" w:color="auto"/>
      </w:divBdr>
    </w:div>
    <w:div w:id="226040034">
      <w:bodyDiv w:val="1"/>
      <w:marLeft w:val="0"/>
      <w:marRight w:val="0"/>
      <w:marTop w:val="0"/>
      <w:marBottom w:val="0"/>
      <w:divBdr>
        <w:top w:val="none" w:sz="0" w:space="0" w:color="auto"/>
        <w:left w:val="none" w:sz="0" w:space="0" w:color="auto"/>
        <w:bottom w:val="none" w:sz="0" w:space="0" w:color="auto"/>
        <w:right w:val="none" w:sz="0" w:space="0" w:color="auto"/>
      </w:divBdr>
    </w:div>
    <w:div w:id="226956740">
      <w:bodyDiv w:val="1"/>
      <w:marLeft w:val="0"/>
      <w:marRight w:val="0"/>
      <w:marTop w:val="0"/>
      <w:marBottom w:val="0"/>
      <w:divBdr>
        <w:top w:val="none" w:sz="0" w:space="0" w:color="auto"/>
        <w:left w:val="none" w:sz="0" w:space="0" w:color="auto"/>
        <w:bottom w:val="none" w:sz="0" w:space="0" w:color="auto"/>
        <w:right w:val="none" w:sz="0" w:space="0" w:color="auto"/>
      </w:divBdr>
    </w:div>
    <w:div w:id="235554214">
      <w:bodyDiv w:val="1"/>
      <w:marLeft w:val="0"/>
      <w:marRight w:val="0"/>
      <w:marTop w:val="0"/>
      <w:marBottom w:val="0"/>
      <w:divBdr>
        <w:top w:val="none" w:sz="0" w:space="0" w:color="auto"/>
        <w:left w:val="none" w:sz="0" w:space="0" w:color="auto"/>
        <w:bottom w:val="none" w:sz="0" w:space="0" w:color="auto"/>
        <w:right w:val="none" w:sz="0" w:space="0" w:color="auto"/>
      </w:divBdr>
    </w:div>
    <w:div w:id="238293741">
      <w:bodyDiv w:val="1"/>
      <w:marLeft w:val="0"/>
      <w:marRight w:val="0"/>
      <w:marTop w:val="0"/>
      <w:marBottom w:val="0"/>
      <w:divBdr>
        <w:top w:val="none" w:sz="0" w:space="0" w:color="auto"/>
        <w:left w:val="none" w:sz="0" w:space="0" w:color="auto"/>
        <w:bottom w:val="none" w:sz="0" w:space="0" w:color="auto"/>
        <w:right w:val="none" w:sz="0" w:space="0" w:color="auto"/>
      </w:divBdr>
    </w:div>
    <w:div w:id="246305661">
      <w:bodyDiv w:val="1"/>
      <w:marLeft w:val="0"/>
      <w:marRight w:val="0"/>
      <w:marTop w:val="0"/>
      <w:marBottom w:val="0"/>
      <w:divBdr>
        <w:top w:val="none" w:sz="0" w:space="0" w:color="auto"/>
        <w:left w:val="none" w:sz="0" w:space="0" w:color="auto"/>
        <w:bottom w:val="none" w:sz="0" w:space="0" w:color="auto"/>
        <w:right w:val="none" w:sz="0" w:space="0" w:color="auto"/>
      </w:divBdr>
    </w:div>
    <w:div w:id="247273480">
      <w:bodyDiv w:val="1"/>
      <w:marLeft w:val="0"/>
      <w:marRight w:val="0"/>
      <w:marTop w:val="0"/>
      <w:marBottom w:val="0"/>
      <w:divBdr>
        <w:top w:val="none" w:sz="0" w:space="0" w:color="auto"/>
        <w:left w:val="none" w:sz="0" w:space="0" w:color="auto"/>
        <w:bottom w:val="none" w:sz="0" w:space="0" w:color="auto"/>
        <w:right w:val="none" w:sz="0" w:space="0" w:color="auto"/>
      </w:divBdr>
    </w:div>
    <w:div w:id="250310295">
      <w:bodyDiv w:val="1"/>
      <w:marLeft w:val="0"/>
      <w:marRight w:val="0"/>
      <w:marTop w:val="0"/>
      <w:marBottom w:val="0"/>
      <w:divBdr>
        <w:top w:val="none" w:sz="0" w:space="0" w:color="auto"/>
        <w:left w:val="none" w:sz="0" w:space="0" w:color="auto"/>
        <w:bottom w:val="none" w:sz="0" w:space="0" w:color="auto"/>
        <w:right w:val="none" w:sz="0" w:space="0" w:color="auto"/>
      </w:divBdr>
    </w:div>
    <w:div w:id="252668325">
      <w:bodyDiv w:val="1"/>
      <w:marLeft w:val="0"/>
      <w:marRight w:val="0"/>
      <w:marTop w:val="0"/>
      <w:marBottom w:val="0"/>
      <w:divBdr>
        <w:top w:val="none" w:sz="0" w:space="0" w:color="auto"/>
        <w:left w:val="none" w:sz="0" w:space="0" w:color="auto"/>
        <w:bottom w:val="none" w:sz="0" w:space="0" w:color="auto"/>
        <w:right w:val="none" w:sz="0" w:space="0" w:color="auto"/>
      </w:divBdr>
    </w:div>
    <w:div w:id="253707217">
      <w:bodyDiv w:val="1"/>
      <w:marLeft w:val="0"/>
      <w:marRight w:val="0"/>
      <w:marTop w:val="0"/>
      <w:marBottom w:val="0"/>
      <w:divBdr>
        <w:top w:val="none" w:sz="0" w:space="0" w:color="auto"/>
        <w:left w:val="none" w:sz="0" w:space="0" w:color="auto"/>
        <w:bottom w:val="none" w:sz="0" w:space="0" w:color="auto"/>
        <w:right w:val="none" w:sz="0" w:space="0" w:color="auto"/>
      </w:divBdr>
    </w:div>
    <w:div w:id="255677547">
      <w:bodyDiv w:val="1"/>
      <w:marLeft w:val="0"/>
      <w:marRight w:val="0"/>
      <w:marTop w:val="0"/>
      <w:marBottom w:val="0"/>
      <w:divBdr>
        <w:top w:val="none" w:sz="0" w:space="0" w:color="auto"/>
        <w:left w:val="none" w:sz="0" w:space="0" w:color="auto"/>
        <w:bottom w:val="none" w:sz="0" w:space="0" w:color="auto"/>
        <w:right w:val="none" w:sz="0" w:space="0" w:color="auto"/>
      </w:divBdr>
    </w:div>
    <w:div w:id="256791623">
      <w:bodyDiv w:val="1"/>
      <w:marLeft w:val="0"/>
      <w:marRight w:val="0"/>
      <w:marTop w:val="0"/>
      <w:marBottom w:val="0"/>
      <w:divBdr>
        <w:top w:val="none" w:sz="0" w:space="0" w:color="auto"/>
        <w:left w:val="none" w:sz="0" w:space="0" w:color="auto"/>
        <w:bottom w:val="none" w:sz="0" w:space="0" w:color="auto"/>
        <w:right w:val="none" w:sz="0" w:space="0" w:color="auto"/>
      </w:divBdr>
    </w:div>
    <w:div w:id="256982595">
      <w:bodyDiv w:val="1"/>
      <w:marLeft w:val="0"/>
      <w:marRight w:val="0"/>
      <w:marTop w:val="0"/>
      <w:marBottom w:val="0"/>
      <w:divBdr>
        <w:top w:val="none" w:sz="0" w:space="0" w:color="auto"/>
        <w:left w:val="none" w:sz="0" w:space="0" w:color="auto"/>
        <w:bottom w:val="none" w:sz="0" w:space="0" w:color="auto"/>
        <w:right w:val="none" w:sz="0" w:space="0" w:color="auto"/>
      </w:divBdr>
    </w:div>
    <w:div w:id="257910671">
      <w:bodyDiv w:val="1"/>
      <w:marLeft w:val="0"/>
      <w:marRight w:val="0"/>
      <w:marTop w:val="0"/>
      <w:marBottom w:val="0"/>
      <w:divBdr>
        <w:top w:val="none" w:sz="0" w:space="0" w:color="auto"/>
        <w:left w:val="none" w:sz="0" w:space="0" w:color="auto"/>
        <w:bottom w:val="none" w:sz="0" w:space="0" w:color="auto"/>
        <w:right w:val="none" w:sz="0" w:space="0" w:color="auto"/>
      </w:divBdr>
      <w:divsChild>
        <w:div w:id="575092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618951">
              <w:marLeft w:val="0"/>
              <w:marRight w:val="0"/>
              <w:marTop w:val="0"/>
              <w:marBottom w:val="0"/>
              <w:divBdr>
                <w:top w:val="none" w:sz="0" w:space="0" w:color="auto"/>
                <w:left w:val="none" w:sz="0" w:space="0" w:color="auto"/>
                <w:bottom w:val="none" w:sz="0" w:space="0" w:color="auto"/>
                <w:right w:val="none" w:sz="0" w:space="0" w:color="auto"/>
              </w:divBdr>
              <w:divsChild>
                <w:div w:id="351808173">
                  <w:marLeft w:val="0"/>
                  <w:marRight w:val="0"/>
                  <w:marTop w:val="0"/>
                  <w:marBottom w:val="0"/>
                  <w:divBdr>
                    <w:top w:val="none" w:sz="0" w:space="0" w:color="auto"/>
                    <w:left w:val="none" w:sz="0" w:space="0" w:color="auto"/>
                    <w:bottom w:val="none" w:sz="0" w:space="0" w:color="auto"/>
                    <w:right w:val="none" w:sz="0" w:space="0" w:color="auto"/>
                  </w:divBdr>
                  <w:divsChild>
                    <w:div w:id="300768360">
                      <w:marLeft w:val="0"/>
                      <w:marRight w:val="0"/>
                      <w:marTop w:val="0"/>
                      <w:marBottom w:val="0"/>
                      <w:divBdr>
                        <w:top w:val="none" w:sz="0" w:space="0" w:color="auto"/>
                        <w:left w:val="none" w:sz="0" w:space="0" w:color="auto"/>
                        <w:bottom w:val="none" w:sz="0" w:space="0" w:color="auto"/>
                        <w:right w:val="none" w:sz="0" w:space="0" w:color="auto"/>
                      </w:divBdr>
                      <w:divsChild>
                        <w:div w:id="496001491">
                          <w:marLeft w:val="0"/>
                          <w:marRight w:val="0"/>
                          <w:marTop w:val="0"/>
                          <w:marBottom w:val="0"/>
                          <w:divBdr>
                            <w:top w:val="none" w:sz="0" w:space="0" w:color="auto"/>
                            <w:left w:val="none" w:sz="0" w:space="0" w:color="auto"/>
                            <w:bottom w:val="none" w:sz="0" w:space="0" w:color="auto"/>
                            <w:right w:val="none" w:sz="0" w:space="0" w:color="auto"/>
                          </w:divBdr>
                          <w:divsChild>
                            <w:div w:id="114299943">
                              <w:marLeft w:val="0"/>
                              <w:marRight w:val="0"/>
                              <w:marTop w:val="0"/>
                              <w:marBottom w:val="0"/>
                              <w:divBdr>
                                <w:top w:val="none" w:sz="0" w:space="0" w:color="auto"/>
                                <w:left w:val="none" w:sz="0" w:space="0" w:color="auto"/>
                                <w:bottom w:val="none" w:sz="0" w:space="0" w:color="auto"/>
                                <w:right w:val="none" w:sz="0" w:space="0" w:color="auto"/>
                              </w:divBdr>
                              <w:divsChild>
                                <w:div w:id="429201036">
                                  <w:marLeft w:val="0"/>
                                  <w:marRight w:val="0"/>
                                  <w:marTop w:val="0"/>
                                  <w:marBottom w:val="0"/>
                                  <w:divBdr>
                                    <w:top w:val="none" w:sz="0" w:space="0" w:color="auto"/>
                                    <w:left w:val="none" w:sz="0" w:space="0" w:color="auto"/>
                                    <w:bottom w:val="none" w:sz="0" w:space="0" w:color="auto"/>
                                    <w:right w:val="none" w:sz="0" w:space="0" w:color="auto"/>
                                  </w:divBdr>
                                  <w:divsChild>
                                    <w:div w:id="385252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930499">
                                          <w:marLeft w:val="0"/>
                                          <w:marRight w:val="0"/>
                                          <w:marTop w:val="0"/>
                                          <w:marBottom w:val="0"/>
                                          <w:divBdr>
                                            <w:top w:val="none" w:sz="0" w:space="0" w:color="auto"/>
                                            <w:left w:val="none" w:sz="0" w:space="0" w:color="auto"/>
                                            <w:bottom w:val="none" w:sz="0" w:space="0" w:color="auto"/>
                                            <w:right w:val="none" w:sz="0" w:space="0" w:color="auto"/>
                                          </w:divBdr>
                                          <w:divsChild>
                                            <w:div w:id="1829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218415">
      <w:bodyDiv w:val="1"/>
      <w:marLeft w:val="0"/>
      <w:marRight w:val="0"/>
      <w:marTop w:val="0"/>
      <w:marBottom w:val="0"/>
      <w:divBdr>
        <w:top w:val="none" w:sz="0" w:space="0" w:color="auto"/>
        <w:left w:val="none" w:sz="0" w:space="0" w:color="auto"/>
        <w:bottom w:val="none" w:sz="0" w:space="0" w:color="auto"/>
        <w:right w:val="none" w:sz="0" w:space="0" w:color="auto"/>
      </w:divBdr>
    </w:div>
    <w:div w:id="259680701">
      <w:bodyDiv w:val="1"/>
      <w:marLeft w:val="0"/>
      <w:marRight w:val="0"/>
      <w:marTop w:val="0"/>
      <w:marBottom w:val="0"/>
      <w:divBdr>
        <w:top w:val="none" w:sz="0" w:space="0" w:color="auto"/>
        <w:left w:val="none" w:sz="0" w:space="0" w:color="auto"/>
        <w:bottom w:val="none" w:sz="0" w:space="0" w:color="auto"/>
        <w:right w:val="none" w:sz="0" w:space="0" w:color="auto"/>
      </w:divBdr>
    </w:div>
    <w:div w:id="259988429">
      <w:bodyDiv w:val="1"/>
      <w:marLeft w:val="0"/>
      <w:marRight w:val="0"/>
      <w:marTop w:val="0"/>
      <w:marBottom w:val="0"/>
      <w:divBdr>
        <w:top w:val="none" w:sz="0" w:space="0" w:color="auto"/>
        <w:left w:val="none" w:sz="0" w:space="0" w:color="auto"/>
        <w:bottom w:val="none" w:sz="0" w:space="0" w:color="auto"/>
        <w:right w:val="none" w:sz="0" w:space="0" w:color="auto"/>
      </w:divBdr>
    </w:div>
    <w:div w:id="260260455">
      <w:bodyDiv w:val="1"/>
      <w:marLeft w:val="0"/>
      <w:marRight w:val="0"/>
      <w:marTop w:val="0"/>
      <w:marBottom w:val="0"/>
      <w:divBdr>
        <w:top w:val="none" w:sz="0" w:space="0" w:color="auto"/>
        <w:left w:val="none" w:sz="0" w:space="0" w:color="auto"/>
        <w:bottom w:val="none" w:sz="0" w:space="0" w:color="auto"/>
        <w:right w:val="none" w:sz="0" w:space="0" w:color="auto"/>
      </w:divBdr>
    </w:div>
    <w:div w:id="262298937">
      <w:bodyDiv w:val="1"/>
      <w:marLeft w:val="0"/>
      <w:marRight w:val="0"/>
      <w:marTop w:val="0"/>
      <w:marBottom w:val="0"/>
      <w:divBdr>
        <w:top w:val="none" w:sz="0" w:space="0" w:color="auto"/>
        <w:left w:val="none" w:sz="0" w:space="0" w:color="auto"/>
        <w:bottom w:val="none" w:sz="0" w:space="0" w:color="auto"/>
        <w:right w:val="none" w:sz="0" w:space="0" w:color="auto"/>
      </w:divBdr>
    </w:div>
    <w:div w:id="264193209">
      <w:bodyDiv w:val="1"/>
      <w:marLeft w:val="0"/>
      <w:marRight w:val="0"/>
      <w:marTop w:val="0"/>
      <w:marBottom w:val="0"/>
      <w:divBdr>
        <w:top w:val="none" w:sz="0" w:space="0" w:color="auto"/>
        <w:left w:val="none" w:sz="0" w:space="0" w:color="auto"/>
        <w:bottom w:val="none" w:sz="0" w:space="0" w:color="auto"/>
        <w:right w:val="none" w:sz="0" w:space="0" w:color="auto"/>
      </w:divBdr>
    </w:div>
    <w:div w:id="264263969">
      <w:bodyDiv w:val="1"/>
      <w:marLeft w:val="0"/>
      <w:marRight w:val="0"/>
      <w:marTop w:val="0"/>
      <w:marBottom w:val="0"/>
      <w:divBdr>
        <w:top w:val="none" w:sz="0" w:space="0" w:color="auto"/>
        <w:left w:val="none" w:sz="0" w:space="0" w:color="auto"/>
        <w:bottom w:val="none" w:sz="0" w:space="0" w:color="auto"/>
        <w:right w:val="none" w:sz="0" w:space="0" w:color="auto"/>
      </w:divBdr>
    </w:div>
    <w:div w:id="264702207">
      <w:bodyDiv w:val="1"/>
      <w:marLeft w:val="0"/>
      <w:marRight w:val="0"/>
      <w:marTop w:val="0"/>
      <w:marBottom w:val="0"/>
      <w:divBdr>
        <w:top w:val="none" w:sz="0" w:space="0" w:color="auto"/>
        <w:left w:val="none" w:sz="0" w:space="0" w:color="auto"/>
        <w:bottom w:val="none" w:sz="0" w:space="0" w:color="auto"/>
        <w:right w:val="none" w:sz="0" w:space="0" w:color="auto"/>
      </w:divBdr>
    </w:div>
    <w:div w:id="265040207">
      <w:bodyDiv w:val="1"/>
      <w:marLeft w:val="0"/>
      <w:marRight w:val="0"/>
      <w:marTop w:val="0"/>
      <w:marBottom w:val="0"/>
      <w:divBdr>
        <w:top w:val="none" w:sz="0" w:space="0" w:color="auto"/>
        <w:left w:val="none" w:sz="0" w:space="0" w:color="auto"/>
        <w:bottom w:val="none" w:sz="0" w:space="0" w:color="auto"/>
        <w:right w:val="none" w:sz="0" w:space="0" w:color="auto"/>
      </w:divBdr>
    </w:div>
    <w:div w:id="265503974">
      <w:bodyDiv w:val="1"/>
      <w:marLeft w:val="0"/>
      <w:marRight w:val="0"/>
      <w:marTop w:val="0"/>
      <w:marBottom w:val="0"/>
      <w:divBdr>
        <w:top w:val="none" w:sz="0" w:space="0" w:color="auto"/>
        <w:left w:val="none" w:sz="0" w:space="0" w:color="auto"/>
        <w:bottom w:val="none" w:sz="0" w:space="0" w:color="auto"/>
        <w:right w:val="none" w:sz="0" w:space="0" w:color="auto"/>
      </w:divBdr>
    </w:div>
    <w:div w:id="266280583">
      <w:bodyDiv w:val="1"/>
      <w:marLeft w:val="0"/>
      <w:marRight w:val="0"/>
      <w:marTop w:val="0"/>
      <w:marBottom w:val="0"/>
      <w:divBdr>
        <w:top w:val="none" w:sz="0" w:space="0" w:color="auto"/>
        <w:left w:val="none" w:sz="0" w:space="0" w:color="auto"/>
        <w:bottom w:val="none" w:sz="0" w:space="0" w:color="auto"/>
        <w:right w:val="none" w:sz="0" w:space="0" w:color="auto"/>
      </w:divBdr>
      <w:divsChild>
        <w:div w:id="905183816">
          <w:marLeft w:val="0"/>
          <w:marRight w:val="0"/>
          <w:marTop w:val="0"/>
          <w:marBottom w:val="0"/>
          <w:divBdr>
            <w:top w:val="none" w:sz="0" w:space="0" w:color="auto"/>
            <w:left w:val="none" w:sz="0" w:space="0" w:color="auto"/>
            <w:bottom w:val="none" w:sz="0" w:space="0" w:color="auto"/>
            <w:right w:val="none" w:sz="0" w:space="0" w:color="auto"/>
          </w:divBdr>
          <w:divsChild>
            <w:div w:id="492063737">
              <w:marLeft w:val="0"/>
              <w:marRight w:val="0"/>
              <w:marTop w:val="0"/>
              <w:marBottom w:val="0"/>
              <w:divBdr>
                <w:top w:val="none" w:sz="0" w:space="0" w:color="auto"/>
                <w:left w:val="none" w:sz="0" w:space="0" w:color="auto"/>
                <w:bottom w:val="none" w:sz="0" w:space="0" w:color="auto"/>
                <w:right w:val="none" w:sz="0" w:space="0" w:color="auto"/>
              </w:divBdr>
              <w:divsChild>
                <w:div w:id="355429274">
                  <w:marLeft w:val="0"/>
                  <w:marRight w:val="0"/>
                  <w:marTop w:val="0"/>
                  <w:marBottom w:val="0"/>
                  <w:divBdr>
                    <w:top w:val="none" w:sz="0" w:space="0" w:color="auto"/>
                    <w:left w:val="none" w:sz="0" w:space="0" w:color="auto"/>
                    <w:bottom w:val="none" w:sz="0" w:space="0" w:color="auto"/>
                    <w:right w:val="none" w:sz="0" w:space="0" w:color="auto"/>
                  </w:divBdr>
                  <w:divsChild>
                    <w:div w:id="14667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49786">
      <w:bodyDiv w:val="1"/>
      <w:marLeft w:val="0"/>
      <w:marRight w:val="0"/>
      <w:marTop w:val="0"/>
      <w:marBottom w:val="0"/>
      <w:divBdr>
        <w:top w:val="none" w:sz="0" w:space="0" w:color="auto"/>
        <w:left w:val="none" w:sz="0" w:space="0" w:color="auto"/>
        <w:bottom w:val="none" w:sz="0" w:space="0" w:color="auto"/>
        <w:right w:val="none" w:sz="0" w:space="0" w:color="auto"/>
      </w:divBdr>
    </w:div>
    <w:div w:id="269049347">
      <w:bodyDiv w:val="1"/>
      <w:marLeft w:val="0"/>
      <w:marRight w:val="0"/>
      <w:marTop w:val="0"/>
      <w:marBottom w:val="0"/>
      <w:divBdr>
        <w:top w:val="none" w:sz="0" w:space="0" w:color="auto"/>
        <w:left w:val="none" w:sz="0" w:space="0" w:color="auto"/>
        <w:bottom w:val="none" w:sz="0" w:space="0" w:color="auto"/>
        <w:right w:val="none" w:sz="0" w:space="0" w:color="auto"/>
      </w:divBdr>
    </w:div>
    <w:div w:id="275910985">
      <w:bodyDiv w:val="1"/>
      <w:marLeft w:val="0"/>
      <w:marRight w:val="0"/>
      <w:marTop w:val="0"/>
      <w:marBottom w:val="0"/>
      <w:divBdr>
        <w:top w:val="none" w:sz="0" w:space="0" w:color="auto"/>
        <w:left w:val="none" w:sz="0" w:space="0" w:color="auto"/>
        <w:bottom w:val="none" w:sz="0" w:space="0" w:color="auto"/>
        <w:right w:val="none" w:sz="0" w:space="0" w:color="auto"/>
      </w:divBdr>
    </w:div>
    <w:div w:id="276065372">
      <w:bodyDiv w:val="1"/>
      <w:marLeft w:val="0"/>
      <w:marRight w:val="0"/>
      <w:marTop w:val="0"/>
      <w:marBottom w:val="0"/>
      <w:divBdr>
        <w:top w:val="none" w:sz="0" w:space="0" w:color="auto"/>
        <w:left w:val="none" w:sz="0" w:space="0" w:color="auto"/>
        <w:bottom w:val="none" w:sz="0" w:space="0" w:color="auto"/>
        <w:right w:val="none" w:sz="0" w:space="0" w:color="auto"/>
      </w:divBdr>
    </w:div>
    <w:div w:id="277219865">
      <w:bodyDiv w:val="1"/>
      <w:marLeft w:val="0"/>
      <w:marRight w:val="0"/>
      <w:marTop w:val="0"/>
      <w:marBottom w:val="0"/>
      <w:divBdr>
        <w:top w:val="none" w:sz="0" w:space="0" w:color="auto"/>
        <w:left w:val="none" w:sz="0" w:space="0" w:color="auto"/>
        <w:bottom w:val="none" w:sz="0" w:space="0" w:color="auto"/>
        <w:right w:val="none" w:sz="0" w:space="0" w:color="auto"/>
      </w:divBdr>
    </w:div>
    <w:div w:id="278100065">
      <w:bodyDiv w:val="1"/>
      <w:marLeft w:val="0"/>
      <w:marRight w:val="0"/>
      <w:marTop w:val="0"/>
      <w:marBottom w:val="0"/>
      <w:divBdr>
        <w:top w:val="none" w:sz="0" w:space="0" w:color="auto"/>
        <w:left w:val="none" w:sz="0" w:space="0" w:color="auto"/>
        <w:bottom w:val="none" w:sz="0" w:space="0" w:color="auto"/>
        <w:right w:val="none" w:sz="0" w:space="0" w:color="auto"/>
      </w:divBdr>
    </w:div>
    <w:div w:id="281346378">
      <w:bodyDiv w:val="1"/>
      <w:marLeft w:val="0"/>
      <w:marRight w:val="0"/>
      <w:marTop w:val="0"/>
      <w:marBottom w:val="0"/>
      <w:divBdr>
        <w:top w:val="none" w:sz="0" w:space="0" w:color="auto"/>
        <w:left w:val="none" w:sz="0" w:space="0" w:color="auto"/>
        <w:bottom w:val="none" w:sz="0" w:space="0" w:color="auto"/>
        <w:right w:val="none" w:sz="0" w:space="0" w:color="auto"/>
      </w:divBdr>
    </w:div>
    <w:div w:id="281545041">
      <w:bodyDiv w:val="1"/>
      <w:marLeft w:val="0"/>
      <w:marRight w:val="0"/>
      <w:marTop w:val="0"/>
      <w:marBottom w:val="0"/>
      <w:divBdr>
        <w:top w:val="none" w:sz="0" w:space="0" w:color="auto"/>
        <w:left w:val="none" w:sz="0" w:space="0" w:color="auto"/>
        <w:bottom w:val="none" w:sz="0" w:space="0" w:color="auto"/>
        <w:right w:val="none" w:sz="0" w:space="0" w:color="auto"/>
      </w:divBdr>
    </w:div>
    <w:div w:id="282275775">
      <w:bodyDiv w:val="1"/>
      <w:marLeft w:val="0"/>
      <w:marRight w:val="0"/>
      <w:marTop w:val="0"/>
      <w:marBottom w:val="0"/>
      <w:divBdr>
        <w:top w:val="none" w:sz="0" w:space="0" w:color="auto"/>
        <w:left w:val="none" w:sz="0" w:space="0" w:color="auto"/>
        <w:bottom w:val="none" w:sz="0" w:space="0" w:color="auto"/>
        <w:right w:val="none" w:sz="0" w:space="0" w:color="auto"/>
      </w:divBdr>
    </w:div>
    <w:div w:id="284310077">
      <w:bodyDiv w:val="1"/>
      <w:marLeft w:val="0"/>
      <w:marRight w:val="0"/>
      <w:marTop w:val="0"/>
      <w:marBottom w:val="0"/>
      <w:divBdr>
        <w:top w:val="none" w:sz="0" w:space="0" w:color="auto"/>
        <w:left w:val="none" w:sz="0" w:space="0" w:color="auto"/>
        <w:bottom w:val="none" w:sz="0" w:space="0" w:color="auto"/>
        <w:right w:val="none" w:sz="0" w:space="0" w:color="auto"/>
      </w:divBdr>
    </w:div>
    <w:div w:id="285281959">
      <w:bodyDiv w:val="1"/>
      <w:marLeft w:val="0"/>
      <w:marRight w:val="0"/>
      <w:marTop w:val="0"/>
      <w:marBottom w:val="0"/>
      <w:divBdr>
        <w:top w:val="none" w:sz="0" w:space="0" w:color="auto"/>
        <w:left w:val="none" w:sz="0" w:space="0" w:color="auto"/>
        <w:bottom w:val="none" w:sz="0" w:space="0" w:color="auto"/>
        <w:right w:val="none" w:sz="0" w:space="0" w:color="auto"/>
      </w:divBdr>
    </w:div>
    <w:div w:id="296105762">
      <w:bodyDiv w:val="1"/>
      <w:marLeft w:val="0"/>
      <w:marRight w:val="0"/>
      <w:marTop w:val="0"/>
      <w:marBottom w:val="0"/>
      <w:divBdr>
        <w:top w:val="none" w:sz="0" w:space="0" w:color="auto"/>
        <w:left w:val="none" w:sz="0" w:space="0" w:color="auto"/>
        <w:bottom w:val="none" w:sz="0" w:space="0" w:color="auto"/>
        <w:right w:val="none" w:sz="0" w:space="0" w:color="auto"/>
      </w:divBdr>
    </w:div>
    <w:div w:id="302271101">
      <w:bodyDiv w:val="1"/>
      <w:marLeft w:val="0"/>
      <w:marRight w:val="0"/>
      <w:marTop w:val="0"/>
      <w:marBottom w:val="0"/>
      <w:divBdr>
        <w:top w:val="none" w:sz="0" w:space="0" w:color="auto"/>
        <w:left w:val="none" w:sz="0" w:space="0" w:color="auto"/>
        <w:bottom w:val="none" w:sz="0" w:space="0" w:color="auto"/>
        <w:right w:val="none" w:sz="0" w:space="0" w:color="auto"/>
      </w:divBdr>
    </w:div>
    <w:div w:id="308171587">
      <w:bodyDiv w:val="1"/>
      <w:marLeft w:val="0"/>
      <w:marRight w:val="0"/>
      <w:marTop w:val="0"/>
      <w:marBottom w:val="0"/>
      <w:divBdr>
        <w:top w:val="none" w:sz="0" w:space="0" w:color="auto"/>
        <w:left w:val="none" w:sz="0" w:space="0" w:color="auto"/>
        <w:bottom w:val="none" w:sz="0" w:space="0" w:color="auto"/>
        <w:right w:val="none" w:sz="0" w:space="0" w:color="auto"/>
      </w:divBdr>
    </w:div>
    <w:div w:id="309286969">
      <w:bodyDiv w:val="1"/>
      <w:marLeft w:val="0"/>
      <w:marRight w:val="0"/>
      <w:marTop w:val="0"/>
      <w:marBottom w:val="0"/>
      <w:divBdr>
        <w:top w:val="none" w:sz="0" w:space="0" w:color="auto"/>
        <w:left w:val="none" w:sz="0" w:space="0" w:color="auto"/>
        <w:bottom w:val="none" w:sz="0" w:space="0" w:color="auto"/>
        <w:right w:val="none" w:sz="0" w:space="0" w:color="auto"/>
      </w:divBdr>
    </w:div>
    <w:div w:id="311368547">
      <w:bodyDiv w:val="1"/>
      <w:marLeft w:val="0"/>
      <w:marRight w:val="0"/>
      <w:marTop w:val="0"/>
      <w:marBottom w:val="0"/>
      <w:divBdr>
        <w:top w:val="none" w:sz="0" w:space="0" w:color="auto"/>
        <w:left w:val="none" w:sz="0" w:space="0" w:color="auto"/>
        <w:bottom w:val="none" w:sz="0" w:space="0" w:color="auto"/>
        <w:right w:val="none" w:sz="0" w:space="0" w:color="auto"/>
      </w:divBdr>
    </w:div>
    <w:div w:id="311645163">
      <w:bodyDiv w:val="1"/>
      <w:marLeft w:val="0"/>
      <w:marRight w:val="0"/>
      <w:marTop w:val="0"/>
      <w:marBottom w:val="0"/>
      <w:divBdr>
        <w:top w:val="none" w:sz="0" w:space="0" w:color="auto"/>
        <w:left w:val="none" w:sz="0" w:space="0" w:color="auto"/>
        <w:bottom w:val="none" w:sz="0" w:space="0" w:color="auto"/>
        <w:right w:val="none" w:sz="0" w:space="0" w:color="auto"/>
      </w:divBdr>
    </w:div>
    <w:div w:id="312610953">
      <w:bodyDiv w:val="1"/>
      <w:marLeft w:val="0"/>
      <w:marRight w:val="0"/>
      <w:marTop w:val="0"/>
      <w:marBottom w:val="0"/>
      <w:divBdr>
        <w:top w:val="none" w:sz="0" w:space="0" w:color="auto"/>
        <w:left w:val="none" w:sz="0" w:space="0" w:color="auto"/>
        <w:bottom w:val="none" w:sz="0" w:space="0" w:color="auto"/>
        <w:right w:val="none" w:sz="0" w:space="0" w:color="auto"/>
      </w:divBdr>
    </w:div>
    <w:div w:id="314455905">
      <w:bodyDiv w:val="1"/>
      <w:marLeft w:val="0"/>
      <w:marRight w:val="0"/>
      <w:marTop w:val="0"/>
      <w:marBottom w:val="0"/>
      <w:divBdr>
        <w:top w:val="none" w:sz="0" w:space="0" w:color="auto"/>
        <w:left w:val="none" w:sz="0" w:space="0" w:color="auto"/>
        <w:bottom w:val="none" w:sz="0" w:space="0" w:color="auto"/>
        <w:right w:val="none" w:sz="0" w:space="0" w:color="auto"/>
      </w:divBdr>
    </w:div>
    <w:div w:id="316148098">
      <w:bodyDiv w:val="1"/>
      <w:marLeft w:val="0"/>
      <w:marRight w:val="0"/>
      <w:marTop w:val="0"/>
      <w:marBottom w:val="0"/>
      <w:divBdr>
        <w:top w:val="none" w:sz="0" w:space="0" w:color="auto"/>
        <w:left w:val="none" w:sz="0" w:space="0" w:color="auto"/>
        <w:bottom w:val="none" w:sz="0" w:space="0" w:color="auto"/>
        <w:right w:val="none" w:sz="0" w:space="0" w:color="auto"/>
      </w:divBdr>
    </w:div>
    <w:div w:id="317155048">
      <w:bodyDiv w:val="1"/>
      <w:marLeft w:val="0"/>
      <w:marRight w:val="0"/>
      <w:marTop w:val="0"/>
      <w:marBottom w:val="0"/>
      <w:divBdr>
        <w:top w:val="none" w:sz="0" w:space="0" w:color="auto"/>
        <w:left w:val="none" w:sz="0" w:space="0" w:color="auto"/>
        <w:bottom w:val="none" w:sz="0" w:space="0" w:color="auto"/>
        <w:right w:val="none" w:sz="0" w:space="0" w:color="auto"/>
      </w:divBdr>
    </w:div>
    <w:div w:id="318191489">
      <w:bodyDiv w:val="1"/>
      <w:marLeft w:val="0"/>
      <w:marRight w:val="0"/>
      <w:marTop w:val="0"/>
      <w:marBottom w:val="0"/>
      <w:divBdr>
        <w:top w:val="none" w:sz="0" w:space="0" w:color="auto"/>
        <w:left w:val="none" w:sz="0" w:space="0" w:color="auto"/>
        <w:bottom w:val="none" w:sz="0" w:space="0" w:color="auto"/>
        <w:right w:val="none" w:sz="0" w:space="0" w:color="auto"/>
      </w:divBdr>
    </w:div>
    <w:div w:id="324089175">
      <w:bodyDiv w:val="1"/>
      <w:marLeft w:val="0"/>
      <w:marRight w:val="0"/>
      <w:marTop w:val="0"/>
      <w:marBottom w:val="0"/>
      <w:divBdr>
        <w:top w:val="none" w:sz="0" w:space="0" w:color="auto"/>
        <w:left w:val="none" w:sz="0" w:space="0" w:color="auto"/>
        <w:bottom w:val="none" w:sz="0" w:space="0" w:color="auto"/>
        <w:right w:val="none" w:sz="0" w:space="0" w:color="auto"/>
      </w:divBdr>
    </w:div>
    <w:div w:id="324746839">
      <w:bodyDiv w:val="1"/>
      <w:marLeft w:val="0"/>
      <w:marRight w:val="0"/>
      <w:marTop w:val="0"/>
      <w:marBottom w:val="0"/>
      <w:divBdr>
        <w:top w:val="none" w:sz="0" w:space="0" w:color="auto"/>
        <w:left w:val="none" w:sz="0" w:space="0" w:color="auto"/>
        <w:bottom w:val="none" w:sz="0" w:space="0" w:color="auto"/>
        <w:right w:val="none" w:sz="0" w:space="0" w:color="auto"/>
      </w:divBdr>
    </w:div>
    <w:div w:id="325986238">
      <w:bodyDiv w:val="1"/>
      <w:marLeft w:val="0"/>
      <w:marRight w:val="0"/>
      <w:marTop w:val="0"/>
      <w:marBottom w:val="0"/>
      <w:divBdr>
        <w:top w:val="none" w:sz="0" w:space="0" w:color="auto"/>
        <w:left w:val="none" w:sz="0" w:space="0" w:color="auto"/>
        <w:bottom w:val="none" w:sz="0" w:space="0" w:color="auto"/>
        <w:right w:val="none" w:sz="0" w:space="0" w:color="auto"/>
      </w:divBdr>
    </w:div>
    <w:div w:id="326904046">
      <w:bodyDiv w:val="1"/>
      <w:marLeft w:val="0"/>
      <w:marRight w:val="0"/>
      <w:marTop w:val="0"/>
      <w:marBottom w:val="0"/>
      <w:divBdr>
        <w:top w:val="none" w:sz="0" w:space="0" w:color="auto"/>
        <w:left w:val="none" w:sz="0" w:space="0" w:color="auto"/>
        <w:bottom w:val="none" w:sz="0" w:space="0" w:color="auto"/>
        <w:right w:val="none" w:sz="0" w:space="0" w:color="auto"/>
      </w:divBdr>
    </w:div>
    <w:div w:id="329986231">
      <w:bodyDiv w:val="1"/>
      <w:marLeft w:val="0"/>
      <w:marRight w:val="0"/>
      <w:marTop w:val="0"/>
      <w:marBottom w:val="0"/>
      <w:divBdr>
        <w:top w:val="none" w:sz="0" w:space="0" w:color="auto"/>
        <w:left w:val="none" w:sz="0" w:space="0" w:color="auto"/>
        <w:bottom w:val="none" w:sz="0" w:space="0" w:color="auto"/>
        <w:right w:val="none" w:sz="0" w:space="0" w:color="auto"/>
      </w:divBdr>
    </w:div>
    <w:div w:id="333188075">
      <w:bodyDiv w:val="1"/>
      <w:marLeft w:val="0"/>
      <w:marRight w:val="0"/>
      <w:marTop w:val="0"/>
      <w:marBottom w:val="0"/>
      <w:divBdr>
        <w:top w:val="none" w:sz="0" w:space="0" w:color="auto"/>
        <w:left w:val="none" w:sz="0" w:space="0" w:color="auto"/>
        <w:bottom w:val="none" w:sz="0" w:space="0" w:color="auto"/>
        <w:right w:val="none" w:sz="0" w:space="0" w:color="auto"/>
      </w:divBdr>
    </w:div>
    <w:div w:id="334841726">
      <w:bodyDiv w:val="1"/>
      <w:marLeft w:val="0"/>
      <w:marRight w:val="0"/>
      <w:marTop w:val="0"/>
      <w:marBottom w:val="0"/>
      <w:divBdr>
        <w:top w:val="none" w:sz="0" w:space="0" w:color="auto"/>
        <w:left w:val="none" w:sz="0" w:space="0" w:color="auto"/>
        <w:bottom w:val="none" w:sz="0" w:space="0" w:color="auto"/>
        <w:right w:val="none" w:sz="0" w:space="0" w:color="auto"/>
      </w:divBdr>
    </w:div>
    <w:div w:id="337923146">
      <w:bodyDiv w:val="1"/>
      <w:marLeft w:val="0"/>
      <w:marRight w:val="0"/>
      <w:marTop w:val="0"/>
      <w:marBottom w:val="0"/>
      <w:divBdr>
        <w:top w:val="none" w:sz="0" w:space="0" w:color="auto"/>
        <w:left w:val="none" w:sz="0" w:space="0" w:color="auto"/>
        <w:bottom w:val="none" w:sz="0" w:space="0" w:color="auto"/>
        <w:right w:val="none" w:sz="0" w:space="0" w:color="auto"/>
      </w:divBdr>
    </w:div>
    <w:div w:id="337925887">
      <w:bodyDiv w:val="1"/>
      <w:marLeft w:val="0"/>
      <w:marRight w:val="0"/>
      <w:marTop w:val="0"/>
      <w:marBottom w:val="0"/>
      <w:divBdr>
        <w:top w:val="none" w:sz="0" w:space="0" w:color="auto"/>
        <w:left w:val="none" w:sz="0" w:space="0" w:color="auto"/>
        <w:bottom w:val="none" w:sz="0" w:space="0" w:color="auto"/>
        <w:right w:val="none" w:sz="0" w:space="0" w:color="auto"/>
      </w:divBdr>
    </w:div>
    <w:div w:id="347751647">
      <w:bodyDiv w:val="1"/>
      <w:marLeft w:val="0"/>
      <w:marRight w:val="0"/>
      <w:marTop w:val="0"/>
      <w:marBottom w:val="0"/>
      <w:divBdr>
        <w:top w:val="none" w:sz="0" w:space="0" w:color="auto"/>
        <w:left w:val="none" w:sz="0" w:space="0" w:color="auto"/>
        <w:bottom w:val="none" w:sz="0" w:space="0" w:color="auto"/>
        <w:right w:val="none" w:sz="0" w:space="0" w:color="auto"/>
      </w:divBdr>
    </w:div>
    <w:div w:id="349071925">
      <w:bodyDiv w:val="1"/>
      <w:marLeft w:val="0"/>
      <w:marRight w:val="0"/>
      <w:marTop w:val="0"/>
      <w:marBottom w:val="0"/>
      <w:divBdr>
        <w:top w:val="none" w:sz="0" w:space="0" w:color="auto"/>
        <w:left w:val="none" w:sz="0" w:space="0" w:color="auto"/>
        <w:bottom w:val="none" w:sz="0" w:space="0" w:color="auto"/>
        <w:right w:val="none" w:sz="0" w:space="0" w:color="auto"/>
      </w:divBdr>
    </w:div>
    <w:div w:id="351497964">
      <w:bodyDiv w:val="1"/>
      <w:marLeft w:val="0"/>
      <w:marRight w:val="0"/>
      <w:marTop w:val="0"/>
      <w:marBottom w:val="0"/>
      <w:divBdr>
        <w:top w:val="none" w:sz="0" w:space="0" w:color="auto"/>
        <w:left w:val="none" w:sz="0" w:space="0" w:color="auto"/>
        <w:bottom w:val="none" w:sz="0" w:space="0" w:color="auto"/>
        <w:right w:val="none" w:sz="0" w:space="0" w:color="auto"/>
      </w:divBdr>
    </w:div>
    <w:div w:id="352150969">
      <w:bodyDiv w:val="1"/>
      <w:marLeft w:val="0"/>
      <w:marRight w:val="0"/>
      <w:marTop w:val="0"/>
      <w:marBottom w:val="0"/>
      <w:divBdr>
        <w:top w:val="none" w:sz="0" w:space="0" w:color="auto"/>
        <w:left w:val="none" w:sz="0" w:space="0" w:color="auto"/>
        <w:bottom w:val="none" w:sz="0" w:space="0" w:color="auto"/>
        <w:right w:val="none" w:sz="0" w:space="0" w:color="auto"/>
      </w:divBdr>
    </w:div>
    <w:div w:id="352532942">
      <w:bodyDiv w:val="1"/>
      <w:marLeft w:val="0"/>
      <w:marRight w:val="0"/>
      <w:marTop w:val="0"/>
      <w:marBottom w:val="0"/>
      <w:divBdr>
        <w:top w:val="none" w:sz="0" w:space="0" w:color="auto"/>
        <w:left w:val="none" w:sz="0" w:space="0" w:color="auto"/>
        <w:bottom w:val="none" w:sz="0" w:space="0" w:color="auto"/>
        <w:right w:val="none" w:sz="0" w:space="0" w:color="auto"/>
      </w:divBdr>
    </w:div>
    <w:div w:id="362634078">
      <w:bodyDiv w:val="1"/>
      <w:marLeft w:val="0"/>
      <w:marRight w:val="0"/>
      <w:marTop w:val="0"/>
      <w:marBottom w:val="0"/>
      <w:divBdr>
        <w:top w:val="none" w:sz="0" w:space="0" w:color="auto"/>
        <w:left w:val="none" w:sz="0" w:space="0" w:color="auto"/>
        <w:bottom w:val="none" w:sz="0" w:space="0" w:color="auto"/>
        <w:right w:val="none" w:sz="0" w:space="0" w:color="auto"/>
      </w:divBdr>
    </w:div>
    <w:div w:id="364790452">
      <w:bodyDiv w:val="1"/>
      <w:marLeft w:val="0"/>
      <w:marRight w:val="0"/>
      <w:marTop w:val="0"/>
      <w:marBottom w:val="0"/>
      <w:divBdr>
        <w:top w:val="none" w:sz="0" w:space="0" w:color="auto"/>
        <w:left w:val="none" w:sz="0" w:space="0" w:color="auto"/>
        <w:bottom w:val="none" w:sz="0" w:space="0" w:color="auto"/>
        <w:right w:val="none" w:sz="0" w:space="0" w:color="auto"/>
      </w:divBdr>
    </w:div>
    <w:div w:id="367293018">
      <w:bodyDiv w:val="1"/>
      <w:marLeft w:val="0"/>
      <w:marRight w:val="0"/>
      <w:marTop w:val="0"/>
      <w:marBottom w:val="0"/>
      <w:divBdr>
        <w:top w:val="none" w:sz="0" w:space="0" w:color="auto"/>
        <w:left w:val="none" w:sz="0" w:space="0" w:color="auto"/>
        <w:bottom w:val="none" w:sz="0" w:space="0" w:color="auto"/>
        <w:right w:val="none" w:sz="0" w:space="0" w:color="auto"/>
      </w:divBdr>
    </w:div>
    <w:div w:id="369306213">
      <w:bodyDiv w:val="1"/>
      <w:marLeft w:val="0"/>
      <w:marRight w:val="0"/>
      <w:marTop w:val="0"/>
      <w:marBottom w:val="0"/>
      <w:divBdr>
        <w:top w:val="none" w:sz="0" w:space="0" w:color="auto"/>
        <w:left w:val="none" w:sz="0" w:space="0" w:color="auto"/>
        <w:bottom w:val="none" w:sz="0" w:space="0" w:color="auto"/>
        <w:right w:val="none" w:sz="0" w:space="0" w:color="auto"/>
      </w:divBdr>
    </w:div>
    <w:div w:id="372922286">
      <w:bodyDiv w:val="1"/>
      <w:marLeft w:val="0"/>
      <w:marRight w:val="0"/>
      <w:marTop w:val="0"/>
      <w:marBottom w:val="0"/>
      <w:divBdr>
        <w:top w:val="none" w:sz="0" w:space="0" w:color="auto"/>
        <w:left w:val="none" w:sz="0" w:space="0" w:color="auto"/>
        <w:bottom w:val="none" w:sz="0" w:space="0" w:color="auto"/>
        <w:right w:val="none" w:sz="0" w:space="0" w:color="auto"/>
      </w:divBdr>
    </w:div>
    <w:div w:id="373821427">
      <w:bodyDiv w:val="1"/>
      <w:marLeft w:val="0"/>
      <w:marRight w:val="0"/>
      <w:marTop w:val="0"/>
      <w:marBottom w:val="0"/>
      <w:divBdr>
        <w:top w:val="none" w:sz="0" w:space="0" w:color="auto"/>
        <w:left w:val="none" w:sz="0" w:space="0" w:color="auto"/>
        <w:bottom w:val="none" w:sz="0" w:space="0" w:color="auto"/>
        <w:right w:val="none" w:sz="0" w:space="0" w:color="auto"/>
      </w:divBdr>
    </w:div>
    <w:div w:id="374238954">
      <w:bodyDiv w:val="1"/>
      <w:marLeft w:val="0"/>
      <w:marRight w:val="0"/>
      <w:marTop w:val="0"/>
      <w:marBottom w:val="0"/>
      <w:divBdr>
        <w:top w:val="none" w:sz="0" w:space="0" w:color="auto"/>
        <w:left w:val="none" w:sz="0" w:space="0" w:color="auto"/>
        <w:bottom w:val="none" w:sz="0" w:space="0" w:color="auto"/>
        <w:right w:val="none" w:sz="0" w:space="0" w:color="auto"/>
      </w:divBdr>
    </w:div>
    <w:div w:id="377244999">
      <w:bodyDiv w:val="1"/>
      <w:marLeft w:val="0"/>
      <w:marRight w:val="0"/>
      <w:marTop w:val="0"/>
      <w:marBottom w:val="0"/>
      <w:divBdr>
        <w:top w:val="none" w:sz="0" w:space="0" w:color="auto"/>
        <w:left w:val="none" w:sz="0" w:space="0" w:color="auto"/>
        <w:bottom w:val="none" w:sz="0" w:space="0" w:color="auto"/>
        <w:right w:val="none" w:sz="0" w:space="0" w:color="auto"/>
      </w:divBdr>
    </w:div>
    <w:div w:id="377626329">
      <w:bodyDiv w:val="1"/>
      <w:marLeft w:val="0"/>
      <w:marRight w:val="0"/>
      <w:marTop w:val="0"/>
      <w:marBottom w:val="0"/>
      <w:divBdr>
        <w:top w:val="none" w:sz="0" w:space="0" w:color="auto"/>
        <w:left w:val="none" w:sz="0" w:space="0" w:color="auto"/>
        <w:bottom w:val="none" w:sz="0" w:space="0" w:color="auto"/>
        <w:right w:val="none" w:sz="0" w:space="0" w:color="auto"/>
      </w:divBdr>
    </w:div>
    <w:div w:id="389354445">
      <w:bodyDiv w:val="1"/>
      <w:marLeft w:val="0"/>
      <w:marRight w:val="0"/>
      <w:marTop w:val="0"/>
      <w:marBottom w:val="0"/>
      <w:divBdr>
        <w:top w:val="none" w:sz="0" w:space="0" w:color="auto"/>
        <w:left w:val="none" w:sz="0" w:space="0" w:color="auto"/>
        <w:bottom w:val="none" w:sz="0" w:space="0" w:color="auto"/>
        <w:right w:val="none" w:sz="0" w:space="0" w:color="auto"/>
      </w:divBdr>
    </w:div>
    <w:div w:id="389811358">
      <w:bodyDiv w:val="1"/>
      <w:marLeft w:val="0"/>
      <w:marRight w:val="0"/>
      <w:marTop w:val="0"/>
      <w:marBottom w:val="0"/>
      <w:divBdr>
        <w:top w:val="none" w:sz="0" w:space="0" w:color="auto"/>
        <w:left w:val="none" w:sz="0" w:space="0" w:color="auto"/>
        <w:bottom w:val="none" w:sz="0" w:space="0" w:color="auto"/>
        <w:right w:val="none" w:sz="0" w:space="0" w:color="auto"/>
      </w:divBdr>
    </w:div>
    <w:div w:id="390471804">
      <w:bodyDiv w:val="1"/>
      <w:marLeft w:val="0"/>
      <w:marRight w:val="0"/>
      <w:marTop w:val="0"/>
      <w:marBottom w:val="0"/>
      <w:divBdr>
        <w:top w:val="none" w:sz="0" w:space="0" w:color="auto"/>
        <w:left w:val="none" w:sz="0" w:space="0" w:color="auto"/>
        <w:bottom w:val="none" w:sz="0" w:space="0" w:color="auto"/>
        <w:right w:val="none" w:sz="0" w:space="0" w:color="auto"/>
      </w:divBdr>
    </w:div>
    <w:div w:id="392048966">
      <w:bodyDiv w:val="1"/>
      <w:marLeft w:val="0"/>
      <w:marRight w:val="0"/>
      <w:marTop w:val="0"/>
      <w:marBottom w:val="0"/>
      <w:divBdr>
        <w:top w:val="none" w:sz="0" w:space="0" w:color="auto"/>
        <w:left w:val="none" w:sz="0" w:space="0" w:color="auto"/>
        <w:bottom w:val="none" w:sz="0" w:space="0" w:color="auto"/>
        <w:right w:val="none" w:sz="0" w:space="0" w:color="auto"/>
      </w:divBdr>
    </w:div>
    <w:div w:id="403332946">
      <w:bodyDiv w:val="1"/>
      <w:marLeft w:val="0"/>
      <w:marRight w:val="0"/>
      <w:marTop w:val="0"/>
      <w:marBottom w:val="0"/>
      <w:divBdr>
        <w:top w:val="none" w:sz="0" w:space="0" w:color="auto"/>
        <w:left w:val="none" w:sz="0" w:space="0" w:color="auto"/>
        <w:bottom w:val="none" w:sz="0" w:space="0" w:color="auto"/>
        <w:right w:val="none" w:sz="0" w:space="0" w:color="auto"/>
      </w:divBdr>
    </w:div>
    <w:div w:id="403991478">
      <w:bodyDiv w:val="1"/>
      <w:marLeft w:val="0"/>
      <w:marRight w:val="0"/>
      <w:marTop w:val="0"/>
      <w:marBottom w:val="0"/>
      <w:divBdr>
        <w:top w:val="none" w:sz="0" w:space="0" w:color="auto"/>
        <w:left w:val="none" w:sz="0" w:space="0" w:color="auto"/>
        <w:bottom w:val="none" w:sz="0" w:space="0" w:color="auto"/>
        <w:right w:val="none" w:sz="0" w:space="0" w:color="auto"/>
      </w:divBdr>
    </w:div>
    <w:div w:id="404953541">
      <w:bodyDiv w:val="1"/>
      <w:marLeft w:val="0"/>
      <w:marRight w:val="0"/>
      <w:marTop w:val="0"/>
      <w:marBottom w:val="0"/>
      <w:divBdr>
        <w:top w:val="none" w:sz="0" w:space="0" w:color="auto"/>
        <w:left w:val="none" w:sz="0" w:space="0" w:color="auto"/>
        <w:bottom w:val="none" w:sz="0" w:space="0" w:color="auto"/>
        <w:right w:val="none" w:sz="0" w:space="0" w:color="auto"/>
      </w:divBdr>
    </w:div>
    <w:div w:id="409889700">
      <w:bodyDiv w:val="1"/>
      <w:marLeft w:val="0"/>
      <w:marRight w:val="0"/>
      <w:marTop w:val="0"/>
      <w:marBottom w:val="0"/>
      <w:divBdr>
        <w:top w:val="none" w:sz="0" w:space="0" w:color="auto"/>
        <w:left w:val="none" w:sz="0" w:space="0" w:color="auto"/>
        <w:bottom w:val="none" w:sz="0" w:space="0" w:color="auto"/>
        <w:right w:val="none" w:sz="0" w:space="0" w:color="auto"/>
      </w:divBdr>
    </w:div>
    <w:div w:id="410859833">
      <w:bodyDiv w:val="1"/>
      <w:marLeft w:val="0"/>
      <w:marRight w:val="0"/>
      <w:marTop w:val="0"/>
      <w:marBottom w:val="0"/>
      <w:divBdr>
        <w:top w:val="none" w:sz="0" w:space="0" w:color="auto"/>
        <w:left w:val="none" w:sz="0" w:space="0" w:color="auto"/>
        <w:bottom w:val="none" w:sz="0" w:space="0" w:color="auto"/>
        <w:right w:val="none" w:sz="0" w:space="0" w:color="auto"/>
      </w:divBdr>
    </w:div>
    <w:div w:id="411700924">
      <w:bodyDiv w:val="1"/>
      <w:marLeft w:val="0"/>
      <w:marRight w:val="0"/>
      <w:marTop w:val="0"/>
      <w:marBottom w:val="0"/>
      <w:divBdr>
        <w:top w:val="none" w:sz="0" w:space="0" w:color="auto"/>
        <w:left w:val="none" w:sz="0" w:space="0" w:color="auto"/>
        <w:bottom w:val="none" w:sz="0" w:space="0" w:color="auto"/>
        <w:right w:val="none" w:sz="0" w:space="0" w:color="auto"/>
      </w:divBdr>
    </w:div>
    <w:div w:id="412817313">
      <w:bodyDiv w:val="1"/>
      <w:marLeft w:val="0"/>
      <w:marRight w:val="0"/>
      <w:marTop w:val="0"/>
      <w:marBottom w:val="0"/>
      <w:divBdr>
        <w:top w:val="none" w:sz="0" w:space="0" w:color="auto"/>
        <w:left w:val="none" w:sz="0" w:space="0" w:color="auto"/>
        <w:bottom w:val="none" w:sz="0" w:space="0" w:color="auto"/>
        <w:right w:val="none" w:sz="0" w:space="0" w:color="auto"/>
      </w:divBdr>
    </w:div>
    <w:div w:id="413623516">
      <w:bodyDiv w:val="1"/>
      <w:marLeft w:val="0"/>
      <w:marRight w:val="0"/>
      <w:marTop w:val="0"/>
      <w:marBottom w:val="0"/>
      <w:divBdr>
        <w:top w:val="none" w:sz="0" w:space="0" w:color="auto"/>
        <w:left w:val="none" w:sz="0" w:space="0" w:color="auto"/>
        <w:bottom w:val="none" w:sz="0" w:space="0" w:color="auto"/>
        <w:right w:val="none" w:sz="0" w:space="0" w:color="auto"/>
      </w:divBdr>
    </w:div>
    <w:div w:id="415713252">
      <w:bodyDiv w:val="1"/>
      <w:marLeft w:val="0"/>
      <w:marRight w:val="0"/>
      <w:marTop w:val="0"/>
      <w:marBottom w:val="0"/>
      <w:divBdr>
        <w:top w:val="none" w:sz="0" w:space="0" w:color="auto"/>
        <w:left w:val="none" w:sz="0" w:space="0" w:color="auto"/>
        <w:bottom w:val="none" w:sz="0" w:space="0" w:color="auto"/>
        <w:right w:val="none" w:sz="0" w:space="0" w:color="auto"/>
      </w:divBdr>
    </w:div>
    <w:div w:id="416513034">
      <w:bodyDiv w:val="1"/>
      <w:marLeft w:val="0"/>
      <w:marRight w:val="0"/>
      <w:marTop w:val="0"/>
      <w:marBottom w:val="0"/>
      <w:divBdr>
        <w:top w:val="none" w:sz="0" w:space="0" w:color="auto"/>
        <w:left w:val="none" w:sz="0" w:space="0" w:color="auto"/>
        <w:bottom w:val="none" w:sz="0" w:space="0" w:color="auto"/>
        <w:right w:val="none" w:sz="0" w:space="0" w:color="auto"/>
      </w:divBdr>
    </w:div>
    <w:div w:id="417481931">
      <w:bodyDiv w:val="1"/>
      <w:marLeft w:val="0"/>
      <w:marRight w:val="0"/>
      <w:marTop w:val="0"/>
      <w:marBottom w:val="0"/>
      <w:divBdr>
        <w:top w:val="none" w:sz="0" w:space="0" w:color="auto"/>
        <w:left w:val="none" w:sz="0" w:space="0" w:color="auto"/>
        <w:bottom w:val="none" w:sz="0" w:space="0" w:color="auto"/>
        <w:right w:val="none" w:sz="0" w:space="0" w:color="auto"/>
      </w:divBdr>
    </w:div>
    <w:div w:id="417757194">
      <w:bodyDiv w:val="1"/>
      <w:marLeft w:val="0"/>
      <w:marRight w:val="0"/>
      <w:marTop w:val="0"/>
      <w:marBottom w:val="0"/>
      <w:divBdr>
        <w:top w:val="none" w:sz="0" w:space="0" w:color="auto"/>
        <w:left w:val="none" w:sz="0" w:space="0" w:color="auto"/>
        <w:bottom w:val="none" w:sz="0" w:space="0" w:color="auto"/>
        <w:right w:val="none" w:sz="0" w:space="0" w:color="auto"/>
      </w:divBdr>
    </w:div>
    <w:div w:id="422148264">
      <w:bodyDiv w:val="1"/>
      <w:marLeft w:val="0"/>
      <w:marRight w:val="0"/>
      <w:marTop w:val="0"/>
      <w:marBottom w:val="0"/>
      <w:divBdr>
        <w:top w:val="none" w:sz="0" w:space="0" w:color="auto"/>
        <w:left w:val="none" w:sz="0" w:space="0" w:color="auto"/>
        <w:bottom w:val="none" w:sz="0" w:space="0" w:color="auto"/>
        <w:right w:val="none" w:sz="0" w:space="0" w:color="auto"/>
      </w:divBdr>
    </w:div>
    <w:div w:id="422530472">
      <w:bodyDiv w:val="1"/>
      <w:marLeft w:val="0"/>
      <w:marRight w:val="0"/>
      <w:marTop w:val="0"/>
      <w:marBottom w:val="0"/>
      <w:divBdr>
        <w:top w:val="none" w:sz="0" w:space="0" w:color="auto"/>
        <w:left w:val="none" w:sz="0" w:space="0" w:color="auto"/>
        <w:bottom w:val="none" w:sz="0" w:space="0" w:color="auto"/>
        <w:right w:val="none" w:sz="0" w:space="0" w:color="auto"/>
      </w:divBdr>
    </w:div>
    <w:div w:id="423307223">
      <w:bodyDiv w:val="1"/>
      <w:marLeft w:val="0"/>
      <w:marRight w:val="0"/>
      <w:marTop w:val="0"/>
      <w:marBottom w:val="0"/>
      <w:divBdr>
        <w:top w:val="none" w:sz="0" w:space="0" w:color="auto"/>
        <w:left w:val="none" w:sz="0" w:space="0" w:color="auto"/>
        <w:bottom w:val="none" w:sz="0" w:space="0" w:color="auto"/>
        <w:right w:val="none" w:sz="0" w:space="0" w:color="auto"/>
      </w:divBdr>
    </w:div>
    <w:div w:id="424378327">
      <w:bodyDiv w:val="1"/>
      <w:marLeft w:val="0"/>
      <w:marRight w:val="0"/>
      <w:marTop w:val="0"/>
      <w:marBottom w:val="0"/>
      <w:divBdr>
        <w:top w:val="none" w:sz="0" w:space="0" w:color="auto"/>
        <w:left w:val="none" w:sz="0" w:space="0" w:color="auto"/>
        <w:bottom w:val="none" w:sz="0" w:space="0" w:color="auto"/>
        <w:right w:val="none" w:sz="0" w:space="0" w:color="auto"/>
      </w:divBdr>
    </w:div>
    <w:div w:id="425076330">
      <w:bodyDiv w:val="1"/>
      <w:marLeft w:val="0"/>
      <w:marRight w:val="0"/>
      <w:marTop w:val="0"/>
      <w:marBottom w:val="0"/>
      <w:divBdr>
        <w:top w:val="none" w:sz="0" w:space="0" w:color="auto"/>
        <w:left w:val="none" w:sz="0" w:space="0" w:color="auto"/>
        <w:bottom w:val="none" w:sz="0" w:space="0" w:color="auto"/>
        <w:right w:val="none" w:sz="0" w:space="0" w:color="auto"/>
      </w:divBdr>
    </w:div>
    <w:div w:id="426732401">
      <w:bodyDiv w:val="1"/>
      <w:marLeft w:val="0"/>
      <w:marRight w:val="0"/>
      <w:marTop w:val="0"/>
      <w:marBottom w:val="0"/>
      <w:divBdr>
        <w:top w:val="none" w:sz="0" w:space="0" w:color="auto"/>
        <w:left w:val="none" w:sz="0" w:space="0" w:color="auto"/>
        <w:bottom w:val="none" w:sz="0" w:space="0" w:color="auto"/>
        <w:right w:val="none" w:sz="0" w:space="0" w:color="auto"/>
      </w:divBdr>
    </w:div>
    <w:div w:id="427233707">
      <w:bodyDiv w:val="1"/>
      <w:marLeft w:val="0"/>
      <w:marRight w:val="0"/>
      <w:marTop w:val="0"/>
      <w:marBottom w:val="0"/>
      <w:divBdr>
        <w:top w:val="none" w:sz="0" w:space="0" w:color="auto"/>
        <w:left w:val="none" w:sz="0" w:space="0" w:color="auto"/>
        <w:bottom w:val="none" w:sz="0" w:space="0" w:color="auto"/>
        <w:right w:val="none" w:sz="0" w:space="0" w:color="auto"/>
      </w:divBdr>
    </w:div>
    <w:div w:id="428895897">
      <w:bodyDiv w:val="1"/>
      <w:marLeft w:val="0"/>
      <w:marRight w:val="0"/>
      <w:marTop w:val="0"/>
      <w:marBottom w:val="0"/>
      <w:divBdr>
        <w:top w:val="none" w:sz="0" w:space="0" w:color="auto"/>
        <w:left w:val="none" w:sz="0" w:space="0" w:color="auto"/>
        <w:bottom w:val="none" w:sz="0" w:space="0" w:color="auto"/>
        <w:right w:val="none" w:sz="0" w:space="0" w:color="auto"/>
      </w:divBdr>
    </w:div>
    <w:div w:id="429857855">
      <w:bodyDiv w:val="1"/>
      <w:marLeft w:val="0"/>
      <w:marRight w:val="0"/>
      <w:marTop w:val="0"/>
      <w:marBottom w:val="0"/>
      <w:divBdr>
        <w:top w:val="none" w:sz="0" w:space="0" w:color="auto"/>
        <w:left w:val="none" w:sz="0" w:space="0" w:color="auto"/>
        <w:bottom w:val="none" w:sz="0" w:space="0" w:color="auto"/>
        <w:right w:val="none" w:sz="0" w:space="0" w:color="auto"/>
      </w:divBdr>
    </w:div>
    <w:div w:id="430248297">
      <w:bodyDiv w:val="1"/>
      <w:marLeft w:val="0"/>
      <w:marRight w:val="0"/>
      <w:marTop w:val="0"/>
      <w:marBottom w:val="0"/>
      <w:divBdr>
        <w:top w:val="none" w:sz="0" w:space="0" w:color="auto"/>
        <w:left w:val="none" w:sz="0" w:space="0" w:color="auto"/>
        <w:bottom w:val="none" w:sz="0" w:space="0" w:color="auto"/>
        <w:right w:val="none" w:sz="0" w:space="0" w:color="auto"/>
      </w:divBdr>
    </w:div>
    <w:div w:id="430586543">
      <w:bodyDiv w:val="1"/>
      <w:marLeft w:val="0"/>
      <w:marRight w:val="0"/>
      <w:marTop w:val="0"/>
      <w:marBottom w:val="0"/>
      <w:divBdr>
        <w:top w:val="none" w:sz="0" w:space="0" w:color="auto"/>
        <w:left w:val="none" w:sz="0" w:space="0" w:color="auto"/>
        <w:bottom w:val="none" w:sz="0" w:space="0" w:color="auto"/>
        <w:right w:val="none" w:sz="0" w:space="0" w:color="auto"/>
      </w:divBdr>
    </w:div>
    <w:div w:id="431705102">
      <w:bodyDiv w:val="1"/>
      <w:marLeft w:val="0"/>
      <w:marRight w:val="0"/>
      <w:marTop w:val="0"/>
      <w:marBottom w:val="0"/>
      <w:divBdr>
        <w:top w:val="none" w:sz="0" w:space="0" w:color="auto"/>
        <w:left w:val="none" w:sz="0" w:space="0" w:color="auto"/>
        <w:bottom w:val="none" w:sz="0" w:space="0" w:color="auto"/>
        <w:right w:val="none" w:sz="0" w:space="0" w:color="auto"/>
      </w:divBdr>
    </w:div>
    <w:div w:id="432474791">
      <w:bodyDiv w:val="1"/>
      <w:marLeft w:val="0"/>
      <w:marRight w:val="0"/>
      <w:marTop w:val="0"/>
      <w:marBottom w:val="0"/>
      <w:divBdr>
        <w:top w:val="none" w:sz="0" w:space="0" w:color="auto"/>
        <w:left w:val="none" w:sz="0" w:space="0" w:color="auto"/>
        <w:bottom w:val="none" w:sz="0" w:space="0" w:color="auto"/>
        <w:right w:val="none" w:sz="0" w:space="0" w:color="auto"/>
      </w:divBdr>
    </w:div>
    <w:div w:id="433018362">
      <w:bodyDiv w:val="1"/>
      <w:marLeft w:val="0"/>
      <w:marRight w:val="0"/>
      <w:marTop w:val="0"/>
      <w:marBottom w:val="0"/>
      <w:divBdr>
        <w:top w:val="none" w:sz="0" w:space="0" w:color="auto"/>
        <w:left w:val="none" w:sz="0" w:space="0" w:color="auto"/>
        <w:bottom w:val="none" w:sz="0" w:space="0" w:color="auto"/>
        <w:right w:val="none" w:sz="0" w:space="0" w:color="auto"/>
      </w:divBdr>
    </w:div>
    <w:div w:id="436410752">
      <w:bodyDiv w:val="1"/>
      <w:marLeft w:val="0"/>
      <w:marRight w:val="0"/>
      <w:marTop w:val="0"/>
      <w:marBottom w:val="0"/>
      <w:divBdr>
        <w:top w:val="none" w:sz="0" w:space="0" w:color="auto"/>
        <w:left w:val="none" w:sz="0" w:space="0" w:color="auto"/>
        <w:bottom w:val="none" w:sz="0" w:space="0" w:color="auto"/>
        <w:right w:val="none" w:sz="0" w:space="0" w:color="auto"/>
      </w:divBdr>
    </w:div>
    <w:div w:id="436871649">
      <w:bodyDiv w:val="1"/>
      <w:marLeft w:val="0"/>
      <w:marRight w:val="0"/>
      <w:marTop w:val="0"/>
      <w:marBottom w:val="0"/>
      <w:divBdr>
        <w:top w:val="none" w:sz="0" w:space="0" w:color="auto"/>
        <w:left w:val="none" w:sz="0" w:space="0" w:color="auto"/>
        <w:bottom w:val="none" w:sz="0" w:space="0" w:color="auto"/>
        <w:right w:val="none" w:sz="0" w:space="0" w:color="auto"/>
      </w:divBdr>
    </w:div>
    <w:div w:id="437484280">
      <w:bodyDiv w:val="1"/>
      <w:marLeft w:val="0"/>
      <w:marRight w:val="0"/>
      <w:marTop w:val="0"/>
      <w:marBottom w:val="0"/>
      <w:divBdr>
        <w:top w:val="none" w:sz="0" w:space="0" w:color="auto"/>
        <w:left w:val="none" w:sz="0" w:space="0" w:color="auto"/>
        <w:bottom w:val="none" w:sz="0" w:space="0" w:color="auto"/>
        <w:right w:val="none" w:sz="0" w:space="0" w:color="auto"/>
      </w:divBdr>
    </w:div>
    <w:div w:id="438598539">
      <w:bodyDiv w:val="1"/>
      <w:marLeft w:val="0"/>
      <w:marRight w:val="0"/>
      <w:marTop w:val="0"/>
      <w:marBottom w:val="0"/>
      <w:divBdr>
        <w:top w:val="none" w:sz="0" w:space="0" w:color="auto"/>
        <w:left w:val="none" w:sz="0" w:space="0" w:color="auto"/>
        <w:bottom w:val="none" w:sz="0" w:space="0" w:color="auto"/>
        <w:right w:val="none" w:sz="0" w:space="0" w:color="auto"/>
      </w:divBdr>
    </w:div>
    <w:div w:id="439640734">
      <w:bodyDiv w:val="1"/>
      <w:marLeft w:val="0"/>
      <w:marRight w:val="0"/>
      <w:marTop w:val="0"/>
      <w:marBottom w:val="0"/>
      <w:divBdr>
        <w:top w:val="none" w:sz="0" w:space="0" w:color="auto"/>
        <w:left w:val="none" w:sz="0" w:space="0" w:color="auto"/>
        <w:bottom w:val="none" w:sz="0" w:space="0" w:color="auto"/>
        <w:right w:val="none" w:sz="0" w:space="0" w:color="auto"/>
      </w:divBdr>
    </w:div>
    <w:div w:id="440994195">
      <w:bodyDiv w:val="1"/>
      <w:marLeft w:val="0"/>
      <w:marRight w:val="0"/>
      <w:marTop w:val="0"/>
      <w:marBottom w:val="0"/>
      <w:divBdr>
        <w:top w:val="none" w:sz="0" w:space="0" w:color="auto"/>
        <w:left w:val="none" w:sz="0" w:space="0" w:color="auto"/>
        <w:bottom w:val="none" w:sz="0" w:space="0" w:color="auto"/>
        <w:right w:val="none" w:sz="0" w:space="0" w:color="auto"/>
      </w:divBdr>
    </w:div>
    <w:div w:id="442192373">
      <w:bodyDiv w:val="1"/>
      <w:marLeft w:val="0"/>
      <w:marRight w:val="0"/>
      <w:marTop w:val="0"/>
      <w:marBottom w:val="0"/>
      <w:divBdr>
        <w:top w:val="none" w:sz="0" w:space="0" w:color="auto"/>
        <w:left w:val="none" w:sz="0" w:space="0" w:color="auto"/>
        <w:bottom w:val="none" w:sz="0" w:space="0" w:color="auto"/>
        <w:right w:val="none" w:sz="0" w:space="0" w:color="auto"/>
      </w:divBdr>
    </w:div>
    <w:div w:id="442266674">
      <w:bodyDiv w:val="1"/>
      <w:marLeft w:val="0"/>
      <w:marRight w:val="0"/>
      <w:marTop w:val="0"/>
      <w:marBottom w:val="0"/>
      <w:divBdr>
        <w:top w:val="none" w:sz="0" w:space="0" w:color="auto"/>
        <w:left w:val="none" w:sz="0" w:space="0" w:color="auto"/>
        <w:bottom w:val="none" w:sz="0" w:space="0" w:color="auto"/>
        <w:right w:val="none" w:sz="0" w:space="0" w:color="auto"/>
      </w:divBdr>
    </w:div>
    <w:div w:id="445853351">
      <w:bodyDiv w:val="1"/>
      <w:marLeft w:val="0"/>
      <w:marRight w:val="0"/>
      <w:marTop w:val="0"/>
      <w:marBottom w:val="0"/>
      <w:divBdr>
        <w:top w:val="none" w:sz="0" w:space="0" w:color="auto"/>
        <w:left w:val="none" w:sz="0" w:space="0" w:color="auto"/>
        <w:bottom w:val="none" w:sz="0" w:space="0" w:color="auto"/>
        <w:right w:val="none" w:sz="0" w:space="0" w:color="auto"/>
      </w:divBdr>
    </w:div>
    <w:div w:id="446630037">
      <w:bodyDiv w:val="1"/>
      <w:marLeft w:val="0"/>
      <w:marRight w:val="0"/>
      <w:marTop w:val="0"/>
      <w:marBottom w:val="0"/>
      <w:divBdr>
        <w:top w:val="none" w:sz="0" w:space="0" w:color="auto"/>
        <w:left w:val="none" w:sz="0" w:space="0" w:color="auto"/>
        <w:bottom w:val="none" w:sz="0" w:space="0" w:color="auto"/>
        <w:right w:val="none" w:sz="0" w:space="0" w:color="auto"/>
      </w:divBdr>
      <w:divsChild>
        <w:div w:id="2057771317">
          <w:marLeft w:val="0"/>
          <w:marRight w:val="0"/>
          <w:marTop w:val="0"/>
          <w:marBottom w:val="480"/>
          <w:divBdr>
            <w:top w:val="none" w:sz="0" w:space="0" w:color="auto"/>
            <w:left w:val="none" w:sz="0" w:space="0" w:color="auto"/>
            <w:bottom w:val="none" w:sz="0" w:space="0" w:color="auto"/>
            <w:right w:val="none" w:sz="0" w:space="0" w:color="auto"/>
          </w:divBdr>
          <w:divsChild>
            <w:div w:id="15328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005">
      <w:bodyDiv w:val="1"/>
      <w:marLeft w:val="0"/>
      <w:marRight w:val="0"/>
      <w:marTop w:val="0"/>
      <w:marBottom w:val="0"/>
      <w:divBdr>
        <w:top w:val="none" w:sz="0" w:space="0" w:color="auto"/>
        <w:left w:val="none" w:sz="0" w:space="0" w:color="auto"/>
        <w:bottom w:val="none" w:sz="0" w:space="0" w:color="auto"/>
        <w:right w:val="none" w:sz="0" w:space="0" w:color="auto"/>
      </w:divBdr>
    </w:div>
    <w:div w:id="451095151">
      <w:bodyDiv w:val="1"/>
      <w:marLeft w:val="0"/>
      <w:marRight w:val="0"/>
      <w:marTop w:val="0"/>
      <w:marBottom w:val="0"/>
      <w:divBdr>
        <w:top w:val="none" w:sz="0" w:space="0" w:color="auto"/>
        <w:left w:val="none" w:sz="0" w:space="0" w:color="auto"/>
        <w:bottom w:val="none" w:sz="0" w:space="0" w:color="auto"/>
        <w:right w:val="none" w:sz="0" w:space="0" w:color="auto"/>
      </w:divBdr>
    </w:div>
    <w:div w:id="452021227">
      <w:bodyDiv w:val="1"/>
      <w:marLeft w:val="0"/>
      <w:marRight w:val="0"/>
      <w:marTop w:val="0"/>
      <w:marBottom w:val="0"/>
      <w:divBdr>
        <w:top w:val="none" w:sz="0" w:space="0" w:color="auto"/>
        <w:left w:val="none" w:sz="0" w:space="0" w:color="auto"/>
        <w:bottom w:val="none" w:sz="0" w:space="0" w:color="auto"/>
        <w:right w:val="none" w:sz="0" w:space="0" w:color="auto"/>
      </w:divBdr>
    </w:div>
    <w:div w:id="456606562">
      <w:bodyDiv w:val="1"/>
      <w:marLeft w:val="0"/>
      <w:marRight w:val="0"/>
      <w:marTop w:val="0"/>
      <w:marBottom w:val="0"/>
      <w:divBdr>
        <w:top w:val="none" w:sz="0" w:space="0" w:color="auto"/>
        <w:left w:val="none" w:sz="0" w:space="0" w:color="auto"/>
        <w:bottom w:val="none" w:sz="0" w:space="0" w:color="auto"/>
        <w:right w:val="none" w:sz="0" w:space="0" w:color="auto"/>
      </w:divBdr>
    </w:div>
    <w:div w:id="456609545">
      <w:bodyDiv w:val="1"/>
      <w:marLeft w:val="0"/>
      <w:marRight w:val="0"/>
      <w:marTop w:val="0"/>
      <w:marBottom w:val="0"/>
      <w:divBdr>
        <w:top w:val="none" w:sz="0" w:space="0" w:color="auto"/>
        <w:left w:val="none" w:sz="0" w:space="0" w:color="auto"/>
        <w:bottom w:val="none" w:sz="0" w:space="0" w:color="auto"/>
        <w:right w:val="none" w:sz="0" w:space="0" w:color="auto"/>
      </w:divBdr>
      <w:divsChild>
        <w:div w:id="741408899">
          <w:marLeft w:val="0"/>
          <w:marRight w:val="0"/>
          <w:marTop w:val="0"/>
          <w:marBottom w:val="0"/>
          <w:divBdr>
            <w:top w:val="none" w:sz="0" w:space="0" w:color="auto"/>
            <w:left w:val="none" w:sz="0" w:space="0" w:color="auto"/>
            <w:bottom w:val="none" w:sz="0" w:space="0" w:color="auto"/>
            <w:right w:val="none" w:sz="0" w:space="0" w:color="auto"/>
          </w:divBdr>
          <w:divsChild>
            <w:div w:id="2139958113">
              <w:marLeft w:val="0"/>
              <w:marRight w:val="0"/>
              <w:marTop w:val="0"/>
              <w:marBottom w:val="0"/>
              <w:divBdr>
                <w:top w:val="none" w:sz="0" w:space="0" w:color="auto"/>
                <w:left w:val="none" w:sz="0" w:space="0" w:color="auto"/>
                <w:bottom w:val="none" w:sz="0" w:space="0" w:color="auto"/>
                <w:right w:val="none" w:sz="0" w:space="0" w:color="auto"/>
              </w:divBdr>
              <w:divsChild>
                <w:div w:id="427694725">
                  <w:marLeft w:val="0"/>
                  <w:marRight w:val="0"/>
                  <w:marTop w:val="0"/>
                  <w:marBottom w:val="0"/>
                  <w:divBdr>
                    <w:top w:val="none" w:sz="0" w:space="0" w:color="auto"/>
                    <w:left w:val="none" w:sz="0" w:space="0" w:color="auto"/>
                    <w:bottom w:val="none" w:sz="0" w:space="0" w:color="auto"/>
                    <w:right w:val="none" w:sz="0" w:space="0" w:color="auto"/>
                  </w:divBdr>
                  <w:divsChild>
                    <w:div w:id="138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5331">
      <w:bodyDiv w:val="1"/>
      <w:marLeft w:val="0"/>
      <w:marRight w:val="0"/>
      <w:marTop w:val="0"/>
      <w:marBottom w:val="0"/>
      <w:divBdr>
        <w:top w:val="none" w:sz="0" w:space="0" w:color="auto"/>
        <w:left w:val="none" w:sz="0" w:space="0" w:color="auto"/>
        <w:bottom w:val="none" w:sz="0" w:space="0" w:color="auto"/>
        <w:right w:val="none" w:sz="0" w:space="0" w:color="auto"/>
      </w:divBdr>
    </w:div>
    <w:div w:id="460849864">
      <w:bodyDiv w:val="1"/>
      <w:marLeft w:val="0"/>
      <w:marRight w:val="0"/>
      <w:marTop w:val="0"/>
      <w:marBottom w:val="0"/>
      <w:divBdr>
        <w:top w:val="none" w:sz="0" w:space="0" w:color="auto"/>
        <w:left w:val="none" w:sz="0" w:space="0" w:color="auto"/>
        <w:bottom w:val="none" w:sz="0" w:space="0" w:color="auto"/>
        <w:right w:val="none" w:sz="0" w:space="0" w:color="auto"/>
      </w:divBdr>
    </w:div>
    <w:div w:id="466240960">
      <w:bodyDiv w:val="1"/>
      <w:marLeft w:val="0"/>
      <w:marRight w:val="0"/>
      <w:marTop w:val="0"/>
      <w:marBottom w:val="0"/>
      <w:divBdr>
        <w:top w:val="none" w:sz="0" w:space="0" w:color="auto"/>
        <w:left w:val="none" w:sz="0" w:space="0" w:color="auto"/>
        <w:bottom w:val="none" w:sz="0" w:space="0" w:color="auto"/>
        <w:right w:val="none" w:sz="0" w:space="0" w:color="auto"/>
      </w:divBdr>
    </w:div>
    <w:div w:id="470100010">
      <w:bodyDiv w:val="1"/>
      <w:marLeft w:val="0"/>
      <w:marRight w:val="0"/>
      <w:marTop w:val="0"/>
      <w:marBottom w:val="0"/>
      <w:divBdr>
        <w:top w:val="none" w:sz="0" w:space="0" w:color="auto"/>
        <w:left w:val="none" w:sz="0" w:space="0" w:color="auto"/>
        <w:bottom w:val="none" w:sz="0" w:space="0" w:color="auto"/>
        <w:right w:val="none" w:sz="0" w:space="0" w:color="auto"/>
      </w:divBdr>
    </w:div>
    <w:div w:id="473450259">
      <w:bodyDiv w:val="1"/>
      <w:marLeft w:val="0"/>
      <w:marRight w:val="0"/>
      <w:marTop w:val="0"/>
      <w:marBottom w:val="0"/>
      <w:divBdr>
        <w:top w:val="none" w:sz="0" w:space="0" w:color="auto"/>
        <w:left w:val="none" w:sz="0" w:space="0" w:color="auto"/>
        <w:bottom w:val="none" w:sz="0" w:space="0" w:color="auto"/>
        <w:right w:val="none" w:sz="0" w:space="0" w:color="auto"/>
      </w:divBdr>
    </w:div>
    <w:div w:id="476073960">
      <w:bodyDiv w:val="1"/>
      <w:marLeft w:val="0"/>
      <w:marRight w:val="0"/>
      <w:marTop w:val="0"/>
      <w:marBottom w:val="0"/>
      <w:divBdr>
        <w:top w:val="none" w:sz="0" w:space="0" w:color="auto"/>
        <w:left w:val="none" w:sz="0" w:space="0" w:color="auto"/>
        <w:bottom w:val="none" w:sz="0" w:space="0" w:color="auto"/>
        <w:right w:val="none" w:sz="0" w:space="0" w:color="auto"/>
      </w:divBdr>
    </w:div>
    <w:div w:id="477304533">
      <w:bodyDiv w:val="1"/>
      <w:marLeft w:val="0"/>
      <w:marRight w:val="0"/>
      <w:marTop w:val="0"/>
      <w:marBottom w:val="0"/>
      <w:divBdr>
        <w:top w:val="none" w:sz="0" w:space="0" w:color="auto"/>
        <w:left w:val="none" w:sz="0" w:space="0" w:color="auto"/>
        <w:bottom w:val="none" w:sz="0" w:space="0" w:color="auto"/>
        <w:right w:val="none" w:sz="0" w:space="0" w:color="auto"/>
      </w:divBdr>
    </w:div>
    <w:div w:id="478426841">
      <w:bodyDiv w:val="1"/>
      <w:marLeft w:val="0"/>
      <w:marRight w:val="0"/>
      <w:marTop w:val="0"/>
      <w:marBottom w:val="0"/>
      <w:divBdr>
        <w:top w:val="none" w:sz="0" w:space="0" w:color="auto"/>
        <w:left w:val="none" w:sz="0" w:space="0" w:color="auto"/>
        <w:bottom w:val="none" w:sz="0" w:space="0" w:color="auto"/>
        <w:right w:val="none" w:sz="0" w:space="0" w:color="auto"/>
      </w:divBdr>
    </w:div>
    <w:div w:id="481124911">
      <w:bodyDiv w:val="1"/>
      <w:marLeft w:val="0"/>
      <w:marRight w:val="0"/>
      <w:marTop w:val="0"/>
      <w:marBottom w:val="0"/>
      <w:divBdr>
        <w:top w:val="none" w:sz="0" w:space="0" w:color="auto"/>
        <w:left w:val="none" w:sz="0" w:space="0" w:color="auto"/>
        <w:bottom w:val="none" w:sz="0" w:space="0" w:color="auto"/>
        <w:right w:val="none" w:sz="0" w:space="0" w:color="auto"/>
      </w:divBdr>
    </w:div>
    <w:div w:id="482085963">
      <w:bodyDiv w:val="1"/>
      <w:marLeft w:val="0"/>
      <w:marRight w:val="0"/>
      <w:marTop w:val="0"/>
      <w:marBottom w:val="0"/>
      <w:divBdr>
        <w:top w:val="none" w:sz="0" w:space="0" w:color="auto"/>
        <w:left w:val="none" w:sz="0" w:space="0" w:color="auto"/>
        <w:bottom w:val="none" w:sz="0" w:space="0" w:color="auto"/>
        <w:right w:val="none" w:sz="0" w:space="0" w:color="auto"/>
      </w:divBdr>
    </w:div>
    <w:div w:id="483744947">
      <w:bodyDiv w:val="1"/>
      <w:marLeft w:val="0"/>
      <w:marRight w:val="0"/>
      <w:marTop w:val="0"/>
      <w:marBottom w:val="0"/>
      <w:divBdr>
        <w:top w:val="none" w:sz="0" w:space="0" w:color="auto"/>
        <w:left w:val="none" w:sz="0" w:space="0" w:color="auto"/>
        <w:bottom w:val="none" w:sz="0" w:space="0" w:color="auto"/>
        <w:right w:val="none" w:sz="0" w:space="0" w:color="auto"/>
      </w:divBdr>
    </w:div>
    <w:div w:id="484712082">
      <w:bodyDiv w:val="1"/>
      <w:marLeft w:val="0"/>
      <w:marRight w:val="0"/>
      <w:marTop w:val="0"/>
      <w:marBottom w:val="0"/>
      <w:divBdr>
        <w:top w:val="none" w:sz="0" w:space="0" w:color="auto"/>
        <w:left w:val="none" w:sz="0" w:space="0" w:color="auto"/>
        <w:bottom w:val="none" w:sz="0" w:space="0" w:color="auto"/>
        <w:right w:val="none" w:sz="0" w:space="0" w:color="auto"/>
      </w:divBdr>
    </w:div>
    <w:div w:id="488644212">
      <w:bodyDiv w:val="1"/>
      <w:marLeft w:val="0"/>
      <w:marRight w:val="0"/>
      <w:marTop w:val="0"/>
      <w:marBottom w:val="0"/>
      <w:divBdr>
        <w:top w:val="none" w:sz="0" w:space="0" w:color="auto"/>
        <w:left w:val="none" w:sz="0" w:space="0" w:color="auto"/>
        <w:bottom w:val="none" w:sz="0" w:space="0" w:color="auto"/>
        <w:right w:val="none" w:sz="0" w:space="0" w:color="auto"/>
      </w:divBdr>
    </w:div>
    <w:div w:id="494609757">
      <w:bodyDiv w:val="1"/>
      <w:marLeft w:val="0"/>
      <w:marRight w:val="0"/>
      <w:marTop w:val="0"/>
      <w:marBottom w:val="0"/>
      <w:divBdr>
        <w:top w:val="none" w:sz="0" w:space="0" w:color="auto"/>
        <w:left w:val="none" w:sz="0" w:space="0" w:color="auto"/>
        <w:bottom w:val="none" w:sz="0" w:space="0" w:color="auto"/>
        <w:right w:val="none" w:sz="0" w:space="0" w:color="auto"/>
      </w:divBdr>
    </w:div>
    <w:div w:id="496309271">
      <w:bodyDiv w:val="1"/>
      <w:marLeft w:val="0"/>
      <w:marRight w:val="0"/>
      <w:marTop w:val="0"/>
      <w:marBottom w:val="0"/>
      <w:divBdr>
        <w:top w:val="none" w:sz="0" w:space="0" w:color="auto"/>
        <w:left w:val="none" w:sz="0" w:space="0" w:color="auto"/>
        <w:bottom w:val="none" w:sz="0" w:space="0" w:color="auto"/>
        <w:right w:val="none" w:sz="0" w:space="0" w:color="auto"/>
      </w:divBdr>
    </w:div>
    <w:div w:id="497841972">
      <w:bodyDiv w:val="1"/>
      <w:marLeft w:val="0"/>
      <w:marRight w:val="0"/>
      <w:marTop w:val="0"/>
      <w:marBottom w:val="0"/>
      <w:divBdr>
        <w:top w:val="none" w:sz="0" w:space="0" w:color="auto"/>
        <w:left w:val="none" w:sz="0" w:space="0" w:color="auto"/>
        <w:bottom w:val="none" w:sz="0" w:space="0" w:color="auto"/>
        <w:right w:val="none" w:sz="0" w:space="0" w:color="auto"/>
      </w:divBdr>
    </w:div>
    <w:div w:id="500244551">
      <w:bodyDiv w:val="1"/>
      <w:marLeft w:val="0"/>
      <w:marRight w:val="0"/>
      <w:marTop w:val="0"/>
      <w:marBottom w:val="0"/>
      <w:divBdr>
        <w:top w:val="none" w:sz="0" w:space="0" w:color="auto"/>
        <w:left w:val="none" w:sz="0" w:space="0" w:color="auto"/>
        <w:bottom w:val="none" w:sz="0" w:space="0" w:color="auto"/>
        <w:right w:val="none" w:sz="0" w:space="0" w:color="auto"/>
      </w:divBdr>
    </w:div>
    <w:div w:id="504127773">
      <w:bodyDiv w:val="1"/>
      <w:marLeft w:val="0"/>
      <w:marRight w:val="0"/>
      <w:marTop w:val="0"/>
      <w:marBottom w:val="0"/>
      <w:divBdr>
        <w:top w:val="none" w:sz="0" w:space="0" w:color="auto"/>
        <w:left w:val="none" w:sz="0" w:space="0" w:color="auto"/>
        <w:bottom w:val="none" w:sz="0" w:space="0" w:color="auto"/>
        <w:right w:val="none" w:sz="0" w:space="0" w:color="auto"/>
      </w:divBdr>
    </w:div>
    <w:div w:id="504245375">
      <w:bodyDiv w:val="1"/>
      <w:marLeft w:val="0"/>
      <w:marRight w:val="0"/>
      <w:marTop w:val="0"/>
      <w:marBottom w:val="0"/>
      <w:divBdr>
        <w:top w:val="none" w:sz="0" w:space="0" w:color="auto"/>
        <w:left w:val="none" w:sz="0" w:space="0" w:color="auto"/>
        <w:bottom w:val="none" w:sz="0" w:space="0" w:color="auto"/>
        <w:right w:val="none" w:sz="0" w:space="0" w:color="auto"/>
      </w:divBdr>
    </w:div>
    <w:div w:id="506291432">
      <w:bodyDiv w:val="1"/>
      <w:marLeft w:val="0"/>
      <w:marRight w:val="0"/>
      <w:marTop w:val="0"/>
      <w:marBottom w:val="0"/>
      <w:divBdr>
        <w:top w:val="none" w:sz="0" w:space="0" w:color="auto"/>
        <w:left w:val="none" w:sz="0" w:space="0" w:color="auto"/>
        <w:bottom w:val="none" w:sz="0" w:space="0" w:color="auto"/>
        <w:right w:val="none" w:sz="0" w:space="0" w:color="auto"/>
      </w:divBdr>
    </w:div>
    <w:div w:id="510072051">
      <w:bodyDiv w:val="1"/>
      <w:marLeft w:val="0"/>
      <w:marRight w:val="0"/>
      <w:marTop w:val="0"/>
      <w:marBottom w:val="0"/>
      <w:divBdr>
        <w:top w:val="none" w:sz="0" w:space="0" w:color="auto"/>
        <w:left w:val="none" w:sz="0" w:space="0" w:color="auto"/>
        <w:bottom w:val="none" w:sz="0" w:space="0" w:color="auto"/>
        <w:right w:val="none" w:sz="0" w:space="0" w:color="auto"/>
      </w:divBdr>
    </w:div>
    <w:div w:id="511067340">
      <w:bodyDiv w:val="1"/>
      <w:marLeft w:val="0"/>
      <w:marRight w:val="0"/>
      <w:marTop w:val="0"/>
      <w:marBottom w:val="0"/>
      <w:divBdr>
        <w:top w:val="none" w:sz="0" w:space="0" w:color="auto"/>
        <w:left w:val="none" w:sz="0" w:space="0" w:color="auto"/>
        <w:bottom w:val="none" w:sz="0" w:space="0" w:color="auto"/>
        <w:right w:val="none" w:sz="0" w:space="0" w:color="auto"/>
      </w:divBdr>
    </w:div>
    <w:div w:id="514199089">
      <w:bodyDiv w:val="1"/>
      <w:marLeft w:val="0"/>
      <w:marRight w:val="0"/>
      <w:marTop w:val="0"/>
      <w:marBottom w:val="0"/>
      <w:divBdr>
        <w:top w:val="none" w:sz="0" w:space="0" w:color="auto"/>
        <w:left w:val="none" w:sz="0" w:space="0" w:color="auto"/>
        <w:bottom w:val="none" w:sz="0" w:space="0" w:color="auto"/>
        <w:right w:val="none" w:sz="0" w:space="0" w:color="auto"/>
      </w:divBdr>
      <w:divsChild>
        <w:div w:id="838734720">
          <w:marLeft w:val="0"/>
          <w:marRight w:val="0"/>
          <w:marTop w:val="0"/>
          <w:marBottom w:val="0"/>
          <w:divBdr>
            <w:top w:val="none" w:sz="0" w:space="0" w:color="auto"/>
            <w:left w:val="none" w:sz="0" w:space="0" w:color="auto"/>
            <w:bottom w:val="none" w:sz="0" w:space="0" w:color="auto"/>
            <w:right w:val="none" w:sz="0" w:space="0" w:color="auto"/>
          </w:divBdr>
          <w:divsChild>
            <w:div w:id="1575816030">
              <w:marLeft w:val="0"/>
              <w:marRight w:val="0"/>
              <w:marTop w:val="0"/>
              <w:marBottom w:val="0"/>
              <w:divBdr>
                <w:top w:val="none" w:sz="0" w:space="0" w:color="auto"/>
                <w:left w:val="none" w:sz="0" w:space="0" w:color="auto"/>
                <w:bottom w:val="none" w:sz="0" w:space="0" w:color="auto"/>
                <w:right w:val="none" w:sz="0" w:space="0" w:color="auto"/>
              </w:divBdr>
              <w:divsChild>
                <w:div w:id="1646541257">
                  <w:marLeft w:val="0"/>
                  <w:marRight w:val="0"/>
                  <w:marTop w:val="0"/>
                  <w:marBottom w:val="0"/>
                  <w:divBdr>
                    <w:top w:val="none" w:sz="0" w:space="0" w:color="auto"/>
                    <w:left w:val="none" w:sz="0" w:space="0" w:color="auto"/>
                    <w:bottom w:val="none" w:sz="0" w:space="0" w:color="auto"/>
                    <w:right w:val="none" w:sz="0" w:space="0" w:color="auto"/>
                  </w:divBdr>
                  <w:divsChild>
                    <w:div w:id="18702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5301">
      <w:bodyDiv w:val="1"/>
      <w:marLeft w:val="0"/>
      <w:marRight w:val="0"/>
      <w:marTop w:val="0"/>
      <w:marBottom w:val="0"/>
      <w:divBdr>
        <w:top w:val="none" w:sz="0" w:space="0" w:color="auto"/>
        <w:left w:val="none" w:sz="0" w:space="0" w:color="auto"/>
        <w:bottom w:val="none" w:sz="0" w:space="0" w:color="auto"/>
        <w:right w:val="none" w:sz="0" w:space="0" w:color="auto"/>
      </w:divBdr>
    </w:div>
    <w:div w:id="517549832">
      <w:bodyDiv w:val="1"/>
      <w:marLeft w:val="0"/>
      <w:marRight w:val="0"/>
      <w:marTop w:val="0"/>
      <w:marBottom w:val="0"/>
      <w:divBdr>
        <w:top w:val="none" w:sz="0" w:space="0" w:color="auto"/>
        <w:left w:val="none" w:sz="0" w:space="0" w:color="auto"/>
        <w:bottom w:val="none" w:sz="0" w:space="0" w:color="auto"/>
        <w:right w:val="none" w:sz="0" w:space="0" w:color="auto"/>
      </w:divBdr>
    </w:div>
    <w:div w:id="518814642">
      <w:bodyDiv w:val="1"/>
      <w:marLeft w:val="0"/>
      <w:marRight w:val="0"/>
      <w:marTop w:val="0"/>
      <w:marBottom w:val="0"/>
      <w:divBdr>
        <w:top w:val="none" w:sz="0" w:space="0" w:color="auto"/>
        <w:left w:val="none" w:sz="0" w:space="0" w:color="auto"/>
        <w:bottom w:val="none" w:sz="0" w:space="0" w:color="auto"/>
        <w:right w:val="none" w:sz="0" w:space="0" w:color="auto"/>
      </w:divBdr>
    </w:div>
    <w:div w:id="519584389">
      <w:bodyDiv w:val="1"/>
      <w:marLeft w:val="0"/>
      <w:marRight w:val="0"/>
      <w:marTop w:val="0"/>
      <w:marBottom w:val="0"/>
      <w:divBdr>
        <w:top w:val="none" w:sz="0" w:space="0" w:color="auto"/>
        <w:left w:val="none" w:sz="0" w:space="0" w:color="auto"/>
        <w:bottom w:val="none" w:sz="0" w:space="0" w:color="auto"/>
        <w:right w:val="none" w:sz="0" w:space="0" w:color="auto"/>
      </w:divBdr>
    </w:div>
    <w:div w:id="520170993">
      <w:bodyDiv w:val="1"/>
      <w:marLeft w:val="0"/>
      <w:marRight w:val="0"/>
      <w:marTop w:val="0"/>
      <w:marBottom w:val="0"/>
      <w:divBdr>
        <w:top w:val="none" w:sz="0" w:space="0" w:color="auto"/>
        <w:left w:val="none" w:sz="0" w:space="0" w:color="auto"/>
        <w:bottom w:val="none" w:sz="0" w:space="0" w:color="auto"/>
        <w:right w:val="none" w:sz="0" w:space="0" w:color="auto"/>
      </w:divBdr>
    </w:div>
    <w:div w:id="520706653">
      <w:bodyDiv w:val="1"/>
      <w:marLeft w:val="0"/>
      <w:marRight w:val="0"/>
      <w:marTop w:val="0"/>
      <w:marBottom w:val="0"/>
      <w:divBdr>
        <w:top w:val="none" w:sz="0" w:space="0" w:color="auto"/>
        <w:left w:val="none" w:sz="0" w:space="0" w:color="auto"/>
        <w:bottom w:val="none" w:sz="0" w:space="0" w:color="auto"/>
        <w:right w:val="none" w:sz="0" w:space="0" w:color="auto"/>
      </w:divBdr>
    </w:div>
    <w:div w:id="529148946">
      <w:bodyDiv w:val="1"/>
      <w:marLeft w:val="0"/>
      <w:marRight w:val="0"/>
      <w:marTop w:val="0"/>
      <w:marBottom w:val="0"/>
      <w:divBdr>
        <w:top w:val="none" w:sz="0" w:space="0" w:color="auto"/>
        <w:left w:val="none" w:sz="0" w:space="0" w:color="auto"/>
        <w:bottom w:val="none" w:sz="0" w:space="0" w:color="auto"/>
        <w:right w:val="none" w:sz="0" w:space="0" w:color="auto"/>
      </w:divBdr>
    </w:div>
    <w:div w:id="529224770">
      <w:bodyDiv w:val="1"/>
      <w:marLeft w:val="0"/>
      <w:marRight w:val="0"/>
      <w:marTop w:val="0"/>
      <w:marBottom w:val="0"/>
      <w:divBdr>
        <w:top w:val="none" w:sz="0" w:space="0" w:color="auto"/>
        <w:left w:val="none" w:sz="0" w:space="0" w:color="auto"/>
        <w:bottom w:val="none" w:sz="0" w:space="0" w:color="auto"/>
        <w:right w:val="none" w:sz="0" w:space="0" w:color="auto"/>
      </w:divBdr>
    </w:div>
    <w:div w:id="531461658">
      <w:bodyDiv w:val="1"/>
      <w:marLeft w:val="0"/>
      <w:marRight w:val="0"/>
      <w:marTop w:val="0"/>
      <w:marBottom w:val="0"/>
      <w:divBdr>
        <w:top w:val="none" w:sz="0" w:space="0" w:color="auto"/>
        <w:left w:val="none" w:sz="0" w:space="0" w:color="auto"/>
        <w:bottom w:val="none" w:sz="0" w:space="0" w:color="auto"/>
        <w:right w:val="none" w:sz="0" w:space="0" w:color="auto"/>
      </w:divBdr>
    </w:div>
    <w:div w:id="531573257">
      <w:bodyDiv w:val="1"/>
      <w:marLeft w:val="0"/>
      <w:marRight w:val="0"/>
      <w:marTop w:val="0"/>
      <w:marBottom w:val="0"/>
      <w:divBdr>
        <w:top w:val="none" w:sz="0" w:space="0" w:color="auto"/>
        <w:left w:val="none" w:sz="0" w:space="0" w:color="auto"/>
        <w:bottom w:val="none" w:sz="0" w:space="0" w:color="auto"/>
        <w:right w:val="none" w:sz="0" w:space="0" w:color="auto"/>
      </w:divBdr>
    </w:div>
    <w:div w:id="532888523">
      <w:bodyDiv w:val="1"/>
      <w:marLeft w:val="0"/>
      <w:marRight w:val="0"/>
      <w:marTop w:val="0"/>
      <w:marBottom w:val="0"/>
      <w:divBdr>
        <w:top w:val="none" w:sz="0" w:space="0" w:color="auto"/>
        <w:left w:val="none" w:sz="0" w:space="0" w:color="auto"/>
        <w:bottom w:val="none" w:sz="0" w:space="0" w:color="auto"/>
        <w:right w:val="none" w:sz="0" w:space="0" w:color="auto"/>
      </w:divBdr>
    </w:div>
    <w:div w:id="533620200">
      <w:bodyDiv w:val="1"/>
      <w:marLeft w:val="0"/>
      <w:marRight w:val="0"/>
      <w:marTop w:val="0"/>
      <w:marBottom w:val="0"/>
      <w:divBdr>
        <w:top w:val="none" w:sz="0" w:space="0" w:color="auto"/>
        <w:left w:val="none" w:sz="0" w:space="0" w:color="auto"/>
        <w:bottom w:val="none" w:sz="0" w:space="0" w:color="auto"/>
        <w:right w:val="none" w:sz="0" w:space="0" w:color="auto"/>
      </w:divBdr>
    </w:div>
    <w:div w:id="538397611">
      <w:bodyDiv w:val="1"/>
      <w:marLeft w:val="0"/>
      <w:marRight w:val="0"/>
      <w:marTop w:val="0"/>
      <w:marBottom w:val="0"/>
      <w:divBdr>
        <w:top w:val="none" w:sz="0" w:space="0" w:color="auto"/>
        <w:left w:val="none" w:sz="0" w:space="0" w:color="auto"/>
        <w:bottom w:val="none" w:sz="0" w:space="0" w:color="auto"/>
        <w:right w:val="none" w:sz="0" w:space="0" w:color="auto"/>
      </w:divBdr>
      <w:divsChild>
        <w:div w:id="1910337077">
          <w:marLeft w:val="0"/>
          <w:marRight w:val="0"/>
          <w:marTop w:val="0"/>
          <w:marBottom w:val="0"/>
          <w:divBdr>
            <w:top w:val="none" w:sz="0" w:space="0" w:color="auto"/>
            <w:left w:val="none" w:sz="0" w:space="0" w:color="auto"/>
            <w:bottom w:val="none" w:sz="0" w:space="0" w:color="auto"/>
            <w:right w:val="none" w:sz="0" w:space="0" w:color="auto"/>
          </w:divBdr>
        </w:div>
      </w:divsChild>
    </w:div>
    <w:div w:id="541989675">
      <w:bodyDiv w:val="1"/>
      <w:marLeft w:val="0"/>
      <w:marRight w:val="0"/>
      <w:marTop w:val="0"/>
      <w:marBottom w:val="0"/>
      <w:divBdr>
        <w:top w:val="none" w:sz="0" w:space="0" w:color="auto"/>
        <w:left w:val="none" w:sz="0" w:space="0" w:color="auto"/>
        <w:bottom w:val="none" w:sz="0" w:space="0" w:color="auto"/>
        <w:right w:val="none" w:sz="0" w:space="0" w:color="auto"/>
      </w:divBdr>
    </w:div>
    <w:div w:id="545947517">
      <w:bodyDiv w:val="1"/>
      <w:marLeft w:val="0"/>
      <w:marRight w:val="0"/>
      <w:marTop w:val="0"/>
      <w:marBottom w:val="0"/>
      <w:divBdr>
        <w:top w:val="none" w:sz="0" w:space="0" w:color="auto"/>
        <w:left w:val="none" w:sz="0" w:space="0" w:color="auto"/>
        <w:bottom w:val="none" w:sz="0" w:space="0" w:color="auto"/>
        <w:right w:val="none" w:sz="0" w:space="0" w:color="auto"/>
      </w:divBdr>
    </w:div>
    <w:div w:id="546995485">
      <w:bodyDiv w:val="1"/>
      <w:marLeft w:val="0"/>
      <w:marRight w:val="0"/>
      <w:marTop w:val="0"/>
      <w:marBottom w:val="0"/>
      <w:divBdr>
        <w:top w:val="none" w:sz="0" w:space="0" w:color="auto"/>
        <w:left w:val="none" w:sz="0" w:space="0" w:color="auto"/>
        <w:bottom w:val="none" w:sz="0" w:space="0" w:color="auto"/>
        <w:right w:val="none" w:sz="0" w:space="0" w:color="auto"/>
      </w:divBdr>
    </w:div>
    <w:div w:id="547760519">
      <w:bodyDiv w:val="1"/>
      <w:marLeft w:val="0"/>
      <w:marRight w:val="0"/>
      <w:marTop w:val="0"/>
      <w:marBottom w:val="0"/>
      <w:divBdr>
        <w:top w:val="none" w:sz="0" w:space="0" w:color="auto"/>
        <w:left w:val="none" w:sz="0" w:space="0" w:color="auto"/>
        <w:bottom w:val="none" w:sz="0" w:space="0" w:color="auto"/>
        <w:right w:val="none" w:sz="0" w:space="0" w:color="auto"/>
      </w:divBdr>
    </w:div>
    <w:div w:id="549004024">
      <w:bodyDiv w:val="1"/>
      <w:marLeft w:val="0"/>
      <w:marRight w:val="0"/>
      <w:marTop w:val="0"/>
      <w:marBottom w:val="0"/>
      <w:divBdr>
        <w:top w:val="none" w:sz="0" w:space="0" w:color="auto"/>
        <w:left w:val="none" w:sz="0" w:space="0" w:color="auto"/>
        <w:bottom w:val="none" w:sz="0" w:space="0" w:color="auto"/>
        <w:right w:val="none" w:sz="0" w:space="0" w:color="auto"/>
      </w:divBdr>
    </w:div>
    <w:div w:id="549270014">
      <w:bodyDiv w:val="1"/>
      <w:marLeft w:val="0"/>
      <w:marRight w:val="0"/>
      <w:marTop w:val="0"/>
      <w:marBottom w:val="0"/>
      <w:divBdr>
        <w:top w:val="none" w:sz="0" w:space="0" w:color="auto"/>
        <w:left w:val="none" w:sz="0" w:space="0" w:color="auto"/>
        <w:bottom w:val="none" w:sz="0" w:space="0" w:color="auto"/>
        <w:right w:val="none" w:sz="0" w:space="0" w:color="auto"/>
      </w:divBdr>
    </w:div>
    <w:div w:id="550460342">
      <w:bodyDiv w:val="1"/>
      <w:marLeft w:val="0"/>
      <w:marRight w:val="0"/>
      <w:marTop w:val="0"/>
      <w:marBottom w:val="0"/>
      <w:divBdr>
        <w:top w:val="none" w:sz="0" w:space="0" w:color="auto"/>
        <w:left w:val="none" w:sz="0" w:space="0" w:color="auto"/>
        <w:bottom w:val="none" w:sz="0" w:space="0" w:color="auto"/>
        <w:right w:val="none" w:sz="0" w:space="0" w:color="auto"/>
      </w:divBdr>
    </w:div>
    <w:div w:id="554898243">
      <w:bodyDiv w:val="1"/>
      <w:marLeft w:val="0"/>
      <w:marRight w:val="0"/>
      <w:marTop w:val="0"/>
      <w:marBottom w:val="0"/>
      <w:divBdr>
        <w:top w:val="none" w:sz="0" w:space="0" w:color="auto"/>
        <w:left w:val="none" w:sz="0" w:space="0" w:color="auto"/>
        <w:bottom w:val="none" w:sz="0" w:space="0" w:color="auto"/>
        <w:right w:val="none" w:sz="0" w:space="0" w:color="auto"/>
      </w:divBdr>
    </w:div>
    <w:div w:id="559483142">
      <w:bodyDiv w:val="1"/>
      <w:marLeft w:val="0"/>
      <w:marRight w:val="0"/>
      <w:marTop w:val="0"/>
      <w:marBottom w:val="0"/>
      <w:divBdr>
        <w:top w:val="none" w:sz="0" w:space="0" w:color="auto"/>
        <w:left w:val="none" w:sz="0" w:space="0" w:color="auto"/>
        <w:bottom w:val="none" w:sz="0" w:space="0" w:color="auto"/>
        <w:right w:val="none" w:sz="0" w:space="0" w:color="auto"/>
      </w:divBdr>
    </w:div>
    <w:div w:id="559560411">
      <w:bodyDiv w:val="1"/>
      <w:marLeft w:val="0"/>
      <w:marRight w:val="0"/>
      <w:marTop w:val="0"/>
      <w:marBottom w:val="0"/>
      <w:divBdr>
        <w:top w:val="none" w:sz="0" w:space="0" w:color="auto"/>
        <w:left w:val="none" w:sz="0" w:space="0" w:color="auto"/>
        <w:bottom w:val="none" w:sz="0" w:space="0" w:color="auto"/>
        <w:right w:val="none" w:sz="0" w:space="0" w:color="auto"/>
      </w:divBdr>
    </w:div>
    <w:div w:id="560409972">
      <w:bodyDiv w:val="1"/>
      <w:marLeft w:val="0"/>
      <w:marRight w:val="0"/>
      <w:marTop w:val="0"/>
      <w:marBottom w:val="0"/>
      <w:divBdr>
        <w:top w:val="none" w:sz="0" w:space="0" w:color="auto"/>
        <w:left w:val="none" w:sz="0" w:space="0" w:color="auto"/>
        <w:bottom w:val="none" w:sz="0" w:space="0" w:color="auto"/>
        <w:right w:val="none" w:sz="0" w:space="0" w:color="auto"/>
      </w:divBdr>
    </w:div>
    <w:div w:id="563105681">
      <w:bodyDiv w:val="1"/>
      <w:marLeft w:val="0"/>
      <w:marRight w:val="0"/>
      <w:marTop w:val="0"/>
      <w:marBottom w:val="0"/>
      <w:divBdr>
        <w:top w:val="none" w:sz="0" w:space="0" w:color="auto"/>
        <w:left w:val="none" w:sz="0" w:space="0" w:color="auto"/>
        <w:bottom w:val="none" w:sz="0" w:space="0" w:color="auto"/>
        <w:right w:val="none" w:sz="0" w:space="0" w:color="auto"/>
      </w:divBdr>
    </w:div>
    <w:div w:id="563415760">
      <w:bodyDiv w:val="1"/>
      <w:marLeft w:val="0"/>
      <w:marRight w:val="0"/>
      <w:marTop w:val="0"/>
      <w:marBottom w:val="0"/>
      <w:divBdr>
        <w:top w:val="none" w:sz="0" w:space="0" w:color="auto"/>
        <w:left w:val="none" w:sz="0" w:space="0" w:color="auto"/>
        <w:bottom w:val="none" w:sz="0" w:space="0" w:color="auto"/>
        <w:right w:val="none" w:sz="0" w:space="0" w:color="auto"/>
      </w:divBdr>
    </w:div>
    <w:div w:id="563874264">
      <w:bodyDiv w:val="1"/>
      <w:marLeft w:val="0"/>
      <w:marRight w:val="0"/>
      <w:marTop w:val="0"/>
      <w:marBottom w:val="0"/>
      <w:divBdr>
        <w:top w:val="none" w:sz="0" w:space="0" w:color="auto"/>
        <w:left w:val="none" w:sz="0" w:space="0" w:color="auto"/>
        <w:bottom w:val="none" w:sz="0" w:space="0" w:color="auto"/>
        <w:right w:val="none" w:sz="0" w:space="0" w:color="auto"/>
      </w:divBdr>
    </w:div>
    <w:div w:id="566458655">
      <w:bodyDiv w:val="1"/>
      <w:marLeft w:val="0"/>
      <w:marRight w:val="0"/>
      <w:marTop w:val="0"/>
      <w:marBottom w:val="0"/>
      <w:divBdr>
        <w:top w:val="none" w:sz="0" w:space="0" w:color="auto"/>
        <w:left w:val="none" w:sz="0" w:space="0" w:color="auto"/>
        <w:bottom w:val="none" w:sz="0" w:space="0" w:color="auto"/>
        <w:right w:val="none" w:sz="0" w:space="0" w:color="auto"/>
      </w:divBdr>
    </w:div>
    <w:div w:id="572928894">
      <w:bodyDiv w:val="1"/>
      <w:marLeft w:val="0"/>
      <w:marRight w:val="0"/>
      <w:marTop w:val="0"/>
      <w:marBottom w:val="0"/>
      <w:divBdr>
        <w:top w:val="none" w:sz="0" w:space="0" w:color="auto"/>
        <w:left w:val="none" w:sz="0" w:space="0" w:color="auto"/>
        <w:bottom w:val="none" w:sz="0" w:space="0" w:color="auto"/>
        <w:right w:val="none" w:sz="0" w:space="0" w:color="auto"/>
      </w:divBdr>
    </w:div>
    <w:div w:id="574239183">
      <w:bodyDiv w:val="1"/>
      <w:marLeft w:val="0"/>
      <w:marRight w:val="0"/>
      <w:marTop w:val="0"/>
      <w:marBottom w:val="0"/>
      <w:divBdr>
        <w:top w:val="none" w:sz="0" w:space="0" w:color="auto"/>
        <w:left w:val="none" w:sz="0" w:space="0" w:color="auto"/>
        <w:bottom w:val="none" w:sz="0" w:space="0" w:color="auto"/>
        <w:right w:val="none" w:sz="0" w:space="0" w:color="auto"/>
      </w:divBdr>
    </w:div>
    <w:div w:id="577983957">
      <w:bodyDiv w:val="1"/>
      <w:marLeft w:val="0"/>
      <w:marRight w:val="0"/>
      <w:marTop w:val="0"/>
      <w:marBottom w:val="0"/>
      <w:divBdr>
        <w:top w:val="none" w:sz="0" w:space="0" w:color="auto"/>
        <w:left w:val="none" w:sz="0" w:space="0" w:color="auto"/>
        <w:bottom w:val="none" w:sz="0" w:space="0" w:color="auto"/>
        <w:right w:val="none" w:sz="0" w:space="0" w:color="auto"/>
      </w:divBdr>
    </w:div>
    <w:div w:id="580918555">
      <w:bodyDiv w:val="1"/>
      <w:marLeft w:val="0"/>
      <w:marRight w:val="0"/>
      <w:marTop w:val="0"/>
      <w:marBottom w:val="0"/>
      <w:divBdr>
        <w:top w:val="none" w:sz="0" w:space="0" w:color="auto"/>
        <w:left w:val="none" w:sz="0" w:space="0" w:color="auto"/>
        <w:bottom w:val="none" w:sz="0" w:space="0" w:color="auto"/>
        <w:right w:val="none" w:sz="0" w:space="0" w:color="auto"/>
      </w:divBdr>
    </w:div>
    <w:div w:id="582420514">
      <w:bodyDiv w:val="1"/>
      <w:marLeft w:val="0"/>
      <w:marRight w:val="0"/>
      <w:marTop w:val="0"/>
      <w:marBottom w:val="0"/>
      <w:divBdr>
        <w:top w:val="none" w:sz="0" w:space="0" w:color="auto"/>
        <w:left w:val="none" w:sz="0" w:space="0" w:color="auto"/>
        <w:bottom w:val="none" w:sz="0" w:space="0" w:color="auto"/>
        <w:right w:val="none" w:sz="0" w:space="0" w:color="auto"/>
      </w:divBdr>
    </w:div>
    <w:div w:id="585042774">
      <w:bodyDiv w:val="1"/>
      <w:marLeft w:val="0"/>
      <w:marRight w:val="0"/>
      <w:marTop w:val="0"/>
      <w:marBottom w:val="0"/>
      <w:divBdr>
        <w:top w:val="none" w:sz="0" w:space="0" w:color="auto"/>
        <w:left w:val="none" w:sz="0" w:space="0" w:color="auto"/>
        <w:bottom w:val="none" w:sz="0" w:space="0" w:color="auto"/>
        <w:right w:val="none" w:sz="0" w:space="0" w:color="auto"/>
      </w:divBdr>
    </w:div>
    <w:div w:id="586615823">
      <w:bodyDiv w:val="1"/>
      <w:marLeft w:val="0"/>
      <w:marRight w:val="0"/>
      <w:marTop w:val="0"/>
      <w:marBottom w:val="0"/>
      <w:divBdr>
        <w:top w:val="none" w:sz="0" w:space="0" w:color="auto"/>
        <w:left w:val="none" w:sz="0" w:space="0" w:color="auto"/>
        <w:bottom w:val="none" w:sz="0" w:space="0" w:color="auto"/>
        <w:right w:val="none" w:sz="0" w:space="0" w:color="auto"/>
      </w:divBdr>
    </w:div>
    <w:div w:id="593241914">
      <w:bodyDiv w:val="1"/>
      <w:marLeft w:val="0"/>
      <w:marRight w:val="0"/>
      <w:marTop w:val="0"/>
      <w:marBottom w:val="0"/>
      <w:divBdr>
        <w:top w:val="none" w:sz="0" w:space="0" w:color="auto"/>
        <w:left w:val="none" w:sz="0" w:space="0" w:color="auto"/>
        <w:bottom w:val="none" w:sz="0" w:space="0" w:color="auto"/>
        <w:right w:val="none" w:sz="0" w:space="0" w:color="auto"/>
      </w:divBdr>
    </w:div>
    <w:div w:id="598025911">
      <w:bodyDiv w:val="1"/>
      <w:marLeft w:val="0"/>
      <w:marRight w:val="0"/>
      <w:marTop w:val="0"/>
      <w:marBottom w:val="0"/>
      <w:divBdr>
        <w:top w:val="none" w:sz="0" w:space="0" w:color="auto"/>
        <w:left w:val="none" w:sz="0" w:space="0" w:color="auto"/>
        <w:bottom w:val="none" w:sz="0" w:space="0" w:color="auto"/>
        <w:right w:val="none" w:sz="0" w:space="0" w:color="auto"/>
      </w:divBdr>
    </w:div>
    <w:div w:id="598104649">
      <w:bodyDiv w:val="1"/>
      <w:marLeft w:val="0"/>
      <w:marRight w:val="0"/>
      <w:marTop w:val="0"/>
      <w:marBottom w:val="0"/>
      <w:divBdr>
        <w:top w:val="none" w:sz="0" w:space="0" w:color="auto"/>
        <w:left w:val="none" w:sz="0" w:space="0" w:color="auto"/>
        <w:bottom w:val="none" w:sz="0" w:space="0" w:color="auto"/>
        <w:right w:val="none" w:sz="0" w:space="0" w:color="auto"/>
      </w:divBdr>
    </w:div>
    <w:div w:id="600601947">
      <w:bodyDiv w:val="1"/>
      <w:marLeft w:val="0"/>
      <w:marRight w:val="0"/>
      <w:marTop w:val="0"/>
      <w:marBottom w:val="0"/>
      <w:divBdr>
        <w:top w:val="none" w:sz="0" w:space="0" w:color="auto"/>
        <w:left w:val="none" w:sz="0" w:space="0" w:color="auto"/>
        <w:bottom w:val="none" w:sz="0" w:space="0" w:color="auto"/>
        <w:right w:val="none" w:sz="0" w:space="0" w:color="auto"/>
      </w:divBdr>
    </w:div>
    <w:div w:id="604921496">
      <w:bodyDiv w:val="1"/>
      <w:marLeft w:val="0"/>
      <w:marRight w:val="0"/>
      <w:marTop w:val="0"/>
      <w:marBottom w:val="0"/>
      <w:divBdr>
        <w:top w:val="none" w:sz="0" w:space="0" w:color="auto"/>
        <w:left w:val="none" w:sz="0" w:space="0" w:color="auto"/>
        <w:bottom w:val="none" w:sz="0" w:space="0" w:color="auto"/>
        <w:right w:val="none" w:sz="0" w:space="0" w:color="auto"/>
      </w:divBdr>
    </w:div>
    <w:div w:id="605579084">
      <w:bodyDiv w:val="1"/>
      <w:marLeft w:val="0"/>
      <w:marRight w:val="0"/>
      <w:marTop w:val="0"/>
      <w:marBottom w:val="0"/>
      <w:divBdr>
        <w:top w:val="none" w:sz="0" w:space="0" w:color="auto"/>
        <w:left w:val="none" w:sz="0" w:space="0" w:color="auto"/>
        <w:bottom w:val="none" w:sz="0" w:space="0" w:color="auto"/>
        <w:right w:val="none" w:sz="0" w:space="0" w:color="auto"/>
      </w:divBdr>
    </w:div>
    <w:div w:id="606813121">
      <w:bodyDiv w:val="1"/>
      <w:marLeft w:val="0"/>
      <w:marRight w:val="0"/>
      <w:marTop w:val="0"/>
      <w:marBottom w:val="0"/>
      <w:divBdr>
        <w:top w:val="none" w:sz="0" w:space="0" w:color="auto"/>
        <w:left w:val="none" w:sz="0" w:space="0" w:color="auto"/>
        <w:bottom w:val="none" w:sz="0" w:space="0" w:color="auto"/>
        <w:right w:val="none" w:sz="0" w:space="0" w:color="auto"/>
      </w:divBdr>
    </w:div>
    <w:div w:id="607663505">
      <w:bodyDiv w:val="1"/>
      <w:marLeft w:val="0"/>
      <w:marRight w:val="0"/>
      <w:marTop w:val="0"/>
      <w:marBottom w:val="0"/>
      <w:divBdr>
        <w:top w:val="none" w:sz="0" w:space="0" w:color="auto"/>
        <w:left w:val="none" w:sz="0" w:space="0" w:color="auto"/>
        <w:bottom w:val="none" w:sz="0" w:space="0" w:color="auto"/>
        <w:right w:val="none" w:sz="0" w:space="0" w:color="auto"/>
      </w:divBdr>
    </w:div>
    <w:div w:id="609972769">
      <w:bodyDiv w:val="1"/>
      <w:marLeft w:val="0"/>
      <w:marRight w:val="0"/>
      <w:marTop w:val="0"/>
      <w:marBottom w:val="0"/>
      <w:divBdr>
        <w:top w:val="none" w:sz="0" w:space="0" w:color="auto"/>
        <w:left w:val="none" w:sz="0" w:space="0" w:color="auto"/>
        <w:bottom w:val="none" w:sz="0" w:space="0" w:color="auto"/>
        <w:right w:val="none" w:sz="0" w:space="0" w:color="auto"/>
      </w:divBdr>
    </w:div>
    <w:div w:id="611596066">
      <w:bodyDiv w:val="1"/>
      <w:marLeft w:val="0"/>
      <w:marRight w:val="0"/>
      <w:marTop w:val="0"/>
      <w:marBottom w:val="0"/>
      <w:divBdr>
        <w:top w:val="none" w:sz="0" w:space="0" w:color="auto"/>
        <w:left w:val="none" w:sz="0" w:space="0" w:color="auto"/>
        <w:bottom w:val="none" w:sz="0" w:space="0" w:color="auto"/>
        <w:right w:val="none" w:sz="0" w:space="0" w:color="auto"/>
      </w:divBdr>
    </w:div>
    <w:div w:id="614408359">
      <w:bodyDiv w:val="1"/>
      <w:marLeft w:val="0"/>
      <w:marRight w:val="0"/>
      <w:marTop w:val="0"/>
      <w:marBottom w:val="0"/>
      <w:divBdr>
        <w:top w:val="none" w:sz="0" w:space="0" w:color="auto"/>
        <w:left w:val="none" w:sz="0" w:space="0" w:color="auto"/>
        <w:bottom w:val="none" w:sz="0" w:space="0" w:color="auto"/>
        <w:right w:val="none" w:sz="0" w:space="0" w:color="auto"/>
      </w:divBdr>
    </w:div>
    <w:div w:id="617958091">
      <w:bodyDiv w:val="1"/>
      <w:marLeft w:val="0"/>
      <w:marRight w:val="0"/>
      <w:marTop w:val="0"/>
      <w:marBottom w:val="0"/>
      <w:divBdr>
        <w:top w:val="none" w:sz="0" w:space="0" w:color="auto"/>
        <w:left w:val="none" w:sz="0" w:space="0" w:color="auto"/>
        <w:bottom w:val="none" w:sz="0" w:space="0" w:color="auto"/>
        <w:right w:val="none" w:sz="0" w:space="0" w:color="auto"/>
      </w:divBdr>
    </w:div>
    <w:div w:id="618028476">
      <w:bodyDiv w:val="1"/>
      <w:marLeft w:val="0"/>
      <w:marRight w:val="0"/>
      <w:marTop w:val="0"/>
      <w:marBottom w:val="0"/>
      <w:divBdr>
        <w:top w:val="none" w:sz="0" w:space="0" w:color="auto"/>
        <w:left w:val="none" w:sz="0" w:space="0" w:color="auto"/>
        <w:bottom w:val="none" w:sz="0" w:space="0" w:color="auto"/>
        <w:right w:val="none" w:sz="0" w:space="0" w:color="auto"/>
      </w:divBdr>
    </w:div>
    <w:div w:id="618536068">
      <w:bodyDiv w:val="1"/>
      <w:marLeft w:val="0"/>
      <w:marRight w:val="0"/>
      <w:marTop w:val="0"/>
      <w:marBottom w:val="0"/>
      <w:divBdr>
        <w:top w:val="none" w:sz="0" w:space="0" w:color="auto"/>
        <w:left w:val="none" w:sz="0" w:space="0" w:color="auto"/>
        <w:bottom w:val="none" w:sz="0" w:space="0" w:color="auto"/>
        <w:right w:val="none" w:sz="0" w:space="0" w:color="auto"/>
      </w:divBdr>
    </w:div>
    <w:div w:id="622154466">
      <w:bodyDiv w:val="1"/>
      <w:marLeft w:val="0"/>
      <w:marRight w:val="0"/>
      <w:marTop w:val="0"/>
      <w:marBottom w:val="0"/>
      <w:divBdr>
        <w:top w:val="none" w:sz="0" w:space="0" w:color="auto"/>
        <w:left w:val="none" w:sz="0" w:space="0" w:color="auto"/>
        <w:bottom w:val="none" w:sz="0" w:space="0" w:color="auto"/>
        <w:right w:val="none" w:sz="0" w:space="0" w:color="auto"/>
      </w:divBdr>
    </w:div>
    <w:div w:id="623734986">
      <w:bodyDiv w:val="1"/>
      <w:marLeft w:val="0"/>
      <w:marRight w:val="0"/>
      <w:marTop w:val="0"/>
      <w:marBottom w:val="0"/>
      <w:divBdr>
        <w:top w:val="none" w:sz="0" w:space="0" w:color="auto"/>
        <w:left w:val="none" w:sz="0" w:space="0" w:color="auto"/>
        <w:bottom w:val="none" w:sz="0" w:space="0" w:color="auto"/>
        <w:right w:val="none" w:sz="0" w:space="0" w:color="auto"/>
      </w:divBdr>
    </w:div>
    <w:div w:id="624893777">
      <w:bodyDiv w:val="1"/>
      <w:marLeft w:val="0"/>
      <w:marRight w:val="0"/>
      <w:marTop w:val="0"/>
      <w:marBottom w:val="0"/>
      <w:divBdr>
        <w:top w:val="none" w:sz="0" w:space="0" w:color="auto"/>
        <w:left w:val="none" w:sz="0" w:space="0" w:color="auto"/>
        <w:bottom w:val="none" w:sz="0" w:space="0" w:color="auto"/>
        <w:right w:val="none" w:sz="0" w:space="0" w:color="auto"/>
      </w:divBdr>
    </w:div>
    <w:div w:id="629483741">
      <w:bodyDiv w:val="1"/>
      <w:marLeft w:val="0"/>
      <w:marRight w:val="0"/>
      <w:marTop w:val="0"/>
      <w:marBottom w:val="0"/>
      <w:divBdr>
        <w:top w:val="none" w:sz="0" w:space="0" w:color="auto"/>
        <w:left w:val="none" w:sz="0" w:space="0" w:color="auto"/>
        <w:bottom w:val="none" w:sz="0" w:space="0" w:color="auto"/>
        <w:right w:val="none" w:sz="0" w:space="0" w:color="auto"/>
      </w:divBdr>
    </w:div>
    <w:div w:id="631593283">
      <w:bodyDiv w:val="1"/>
      <w:marLeft w:val="0"/>
      <w:marRight w:val="0"/>
      <w:marTop w:val="0"/>
      <w:marBottom w:val="0"/>
      <w:divBdr>
        <w:top w:val="none" w:sz="0" w:space="0" w:color="auto"/>
        <w:left w:val="none" w:sz="0" w:space="0" w:color="auto"/>
        <w:bottom w:val="none" w:sz="0" w:space="0" w:color="auto"/>
        <w:right w:val="none" w:sz="0" w:space="0" w:color="auto"/>
      </w:divBdr>
    </w:div>
    <w:div w:id="631833461">
      <w:bodyDiv w:val="1"/>
      <w:marLeft w:val="0"/>
      <w:marRight w:val="0"/>
      <w:marTop w:val="0"/>
      <w:marBottom w:val="0"/>
      <w:divBdr>
        <w:top w:val="none" w:sz="0" w:space="0" w:color="auto"/>
        <w:left w:val="none" w:sz="0" w:space="0" w:color="auto"/>
        <w:bottom w:val="none" w:sz="0" w:space="0" w:color="auto"/>
        <w:right w:val="none" w:sz="0" w:space="0" w:color="auto"/>
      </w:divBdr>
    </w:div>
    <w:div w:id="632710452">
      <w:bodyDiv w:val="1"/>
      <w:marLeft w:val="0"/>
      <w:marRight w:val="0"/>
      <w:marTop w:val="0"/>
      <w:marBottom w:val="0"/>
      <w:divBdr>
        <w:top w:val="none" w:sz="0" w:space="0" w:color="auto"/>
        <w:left w:val="none" w:sz="0" w:space="0" w:color="auto"/>
        <w:bottom w:val="none" w:sz="0" w:space="0" w:color="auto"/>
        <w:right w:val="none" w:sz="0" w:space="0" w:color="auto"/>
      </w:divBdr>
    </w:div>
    <w:div w:id="633758118">
      <w:bodyDiv w:val="1"/>
      <w:marLeft w:val="0"/>
      <w:marRight w:val="0"/>
      <w:marTop w:val="0"/>
      <w:marBottom w:val="0"/>
      <w:divBdr>
        <w:top w:val="none" w:sz="0" w:space="0" w:color="auto"/>
        <w:left w:val="none" w:sz="0" w:space="0" w:color="auto"/>
        <w:bottom w:val="none" w:sz="0" w:space="0" w:color="auto"/>
        <w:right w:val="none" w:sz="0" w:space="0" w:color="auto"/>
      </w:divBdr>
    </w:div>
    <w:div w:id="633876185">
      <w:bodyDiv w:val="1"/>
      <w:marLeft w:val="0"/>
      <w:marRight w:val="0"/>
      <w:marTop w:val="0"/>
      <w:marBottom w:val="0"/>
      <w:divBdr>
        <w:top w:val="none" w:sz="0" w:space="0" w:color="auto"/>
        <w:left w:val="none" w:sz="0" w:space="0" w:color="auto"/>
        <w:bottom w:val="none" w:sz="0" w:space="0" w:color="auto"/>
        <w:right w:val="none" w:sz="0" w:space="0" w:color="auto"/>
      </w:divBdr>
    </w:div>
    <w:div w:id="636029945">
      <w:bodyDiv w:val="1"/>
      <w:marLeft w:val="0"/>
      <w:marRight w:val="0"/>
      <w:marTop w:val="0"/>
      <w:marBottom w:val="0"/>
      <w:divBdr>
        <w:top w:val="none" w:sz="0" w:space="0" w:color="auto"/>
        <w:left w:val="none" w:sz="0" w:space="0" w:color="auto"/>
        <w:bottom w:val="none" w:sz="0" w:space="0" w:color="auto"/>
        <w:right w:val="none" w:sz="0" w:space="0" w:color="auto"/>
      </w:divBdr>
    </w:div>
    <w:div w:id="637608460">
      <w:bodyDiv w:val="1"/>
      <w:marLeft w:val="0"/>
      <w:marRight w:val="0"/>
      <w:marTop w:val="0"/>
      <w:marBottom w:val="0"/>
      <w:divBdr>
        <w:top w:val="none" w:sz="0" w:space="0" w:color="auto"/>
        <w:left w:val="none" w:sz="0" w:space="0" w:color="auto"/>
        <w:bottom w:val="none" w:sz="0" w:space="0" w:color="auto"/>
        <w:right w:val="none" w:sz="0" w:space="0" w:color="auto"/>
      </w:divBdr>
    </w:div>
    <w:div w:id="641735054">
      <w:bodyDiv w:val="1"/>
      <w:marLeft w:val="0"/>
      <w:marRight w:val="0"/>
      <w:marTop w:val="0"/>
      <w:marBottom w:val="0"/>
      <w:divBdr>
        <w:top w:val="none" w:sz="0" w:space="0" w:color="auto"/>
        <w:left w:val="none" w:sz="0" w:space="0" w:color="auto"/>
        <w:bottom w:val="none" w:sz="0" w:space="0" w:color="auto"/>
        <w:right w:val="none" w:sz="0" w:space="0" w:color="auto"/>
      </w:divBdr>
    </w:div>
    <w:div w:id="642924391">
      <w:bodyDiv w:val="1"/>
      <w:marLeft w:val="0"/>
      <w:marRight w:val="0"/>
      <w:marTop w:val="0"/>
      <w:marBottom w:val="0"/>
      <w:divBdr>
        <w:top w:val="none" w:sz="0" w:space="0" w:color="auto"/>
        <w:left w:val="none" w:sz="0" w:space="0" w:color="auto"/>
        <w:bottom w:val="none" w:sz="0" w:space="0" w:color="auto"/>
        <w:right w:val="none" w:sz="0" w:space="0" w:color="auto"/>
      </w:divBdr>
    </w:div>
    <w:div w:id="645820440">
      <w:bodyDiv w:val="1"/>
      <w:marLeft w:val="0"/>
      <w:marRight w:val="0"/>
      <w:marTop w:val="0"/>
      <w:marBottom w:val="0"/>
      <w:divBdr>
        <w:top w:val="none" w:sz="0" w:space="0" w:color="auto"/>
        <w:left w:val="none" w:sz="0" w:space="0" w:color="auto"/>
        <w:bottom w:val="none" w:sz="0" w:space="0" w:color="auto"/>
        <w:right w:val="none" w:sz="0" w:space="0" w:color="auto"/>
      </w:divBdr>
    </w:div>
    <w:div w:id="649554583">
      <w:bodyDiv w:val="1"/>
      <w:marLeft w:val="0"/>
      <w:marRight w:val="0"/>
      <w:marTop w:val="0"/>
      <w:marBottom w:val="0"/>
      <w:divBdr>
        <w:top w:val="none" w:sz="0" w:space="0" w:color="auto"/>
        <w:left w:val="none" w:sz="0" w:space="0" w:color="auto"/>
        <w:bottom w:val="none" w:sz="0" w:space="0" w:color="auto"/>
        <w:right w:val="none" w:sz="0" w:space="0" w:color="auto"/>
      </w:divBdr>
    </w:div>
    <w:div w:id="652219609">
      <w:bodyDiv w:val="1"/>
      <w:marLeft w:val="0"/>
      <w:marRight w:val="0"/>
      <w:marTop w:val="0"/>
      <w:marBottom w:val="0"/>
      <w:divBdr>
        <w:top w:val="none" w:sz="0" w:space="0" w:color="auto"/>
        <w:left w:val="none" w:sz="0" w:space="0" w:color="auto"/>
        <w:bottom w:val="none" w:sz="0" w:space="0" w:color="auto"/>
        <w:right w:val="none" w:sz="0" w:space="0" w:color="auto"/>
      </w:divBdr>
    </w:div>
    <w:div w:id="652411562">
      <w:bodyDiv w:val="1"/>
      <w:marLeft w:val="0"/>
      <w:marRight w:val="0"/>
      <w:marTop w:val="0"/>
      <w:marBottom w:val="0"/>
      <w:divBdr>
        <w:top w:val="none" w:sz="0" w:space="0" w:color="auto"/>
        <w:left w:val="none" w:sz="0" w:space="0" w:color="auto"/>
        <w:bottom w:val="none" w:sz="0" w:space="0" w:color="auto"/>
        <w:right w:val="none" w:sz="0" w:space="0" w:color="auto"/>
      </w:divBdr>
    </w:div>
    <w:div w:id="652679972">
      <w:bodyDiv w:val="1"/>
      <w:marLeft w:val="0"/>
      <w:marRight w:val="0"/>
      <w:marTop w:val="0"/>
      <w:marBottom w:val="0"/>
      <w:divBdr>
        <w:top w:val="none" w:sz="0" w:space="0" w:color="auto"/>
        <w:left w:val="none" w:sz="0" w:space="0" w:color="auto"/>
        <w:bottom w:val="none" w:sz="0" w:space="0" w:color="auto"/>
        <w:right w:val="none" w:sz="0" w:space="0" w:color="auto"/>
      </w:divBdr>
    </w:div>
    <w:div w:id="653265955">
      <w:bodyDiv w:val="1"/>
      <w:marLeft w:val="0"/>
      <w:marRight w:val="0"/>
      <w:marTop w:val="0"/>
      <w:marBottom w:val="0"/>
      <w:divBdr>
        <w:top w:val="none" w:sz="0" w:space="0" w:color="auto"/>
        <w:left w:val="none" w:sz="0" w:space="0" w:color="auto"/>
        <w:bottom w:val="none" w:sz="0" w:space="0" w:color="auto"/>
        <w:right w:val="none" w:sz="0" w:space="0" w:color="auto"/>
      </w:divBdr>
    </w:div>
    <w:div w:id="655107900">
      <w:bodyDiv w:val="1"/>
      <w:marLeft w:val="0"/>
      <w:marRight w:val="0"/>
      <w:marTop w:val="0"/>
      <w:marBottom w:val="0"/>
      <w:divBdr>
        <w:top w:val="none" w:sz="0" w:space="0" w:color="auto"/>
        <w:left w:val="none" w:sz="0" w:space="0" w:color="auto"/>
        <w:bottom w:val="none" w:sz="0" w:space="0" w:color="auto"/>
        <w:right w:val="none" w:sz="0" w:space="0" w:color="auto"/>
      </w:divBdr>
    </w:div>
    <w:div w:id="657882930">
      <w:bodyDiv w:val="1"/>
      <w:marLeft w:val="0"/>
      <w:marRight w:val="0"/>
      <w:marTop w:val="0"/>
      <w:marBottom w:val="0"/>
      <w:divBdr>
        <w:top w:val="none" w:sz="0" w:space="0" w:color="auto"/>
        <w:left w:val="none" w:sz="0" w:space="0" w:color="auto"/>
        <w:bottom w:val="none" w:sz="0" w:space="0" w:color="auto"/>
        <w:right w:val="none" w:sz="0" w:space="0" w:color="auto"/>
      </w:divBdr>
    </w:div>
    <w:div w:id="662439185">
      <w:bodyDiv w:val="1"/>
      <w:marLeft w:val="0"/>
      <w:marRight w:val="0"/>
      <w:marTop w:val="0"/>
      <w:marBottom w:val="0"/>
      <w:divBdr>
        <w:top w:val="none" w:sz="0" w:space="0" w:color="auto"/>
        <w:left w:val="none" w:sz="0" w:space="0" w:color="auto"/>
        <w:bottom w:val="none" w:sz="0" w:space="0" w:color="auto"/>
        <w:right w:val="none" w:sz="0" w:space="0" w:color="auto"/>
      </w:divBdr>
    </w:div>
    <w:div w:id="663554001">
      <w:bodyDiv w:val="1"/>
      <w:marLeft w:val="0"/>
      <w:marRight w:val="0"/>
      <w:marTop w:val="0"/>
      <w:marBottom w:val="0"/>
      <w:divBdr>
        <w:top w:val="none" w:sz="0" w:space="0" w:color="auto"/>
        <w:left w:val="none" w:sz="0" w:space="0" w:color="auto"/>
        <w:bottom w:val="none" w:sz="0" w:space="0" w:color="auto"/>
        <w:right w:val="none" w:sz="0" w:space="0" w:color="auto"/>
      </w:divBdr>
    </w:div>
    <w:div w:id="663777513">
      <w:bodyDiv w:val="1"/>
      <w:marLeft w:val="0"/>
      <w:marRight w:val="0"/>
      <w:marTop w:val="0"/>
      <w:marBottom w:val="0"/>
      <w:divBdr>
        <w:top w:val="none" w:sz="0" w:space="0" w:color="auto"/>
        <w:left w:val="none" w:sz="0" w:space="0" w:color="auto"/>
        <w:bottom w:val="none" w:sz="0" w:space="0" w:color="auto"/>
        <w:right w:val="none" w:sz="0" w:space="0" w:color="auto"/>
      </w:divBdr>
    </w:div>
    <w:div w:id="664551195">
      <w:bodyDiv w:val="1"/>
      <w:marLeft w:val="0"/>
      <w:marRight w:val="0"/>
      <w:marTop w:val="0"/>
      <w:marBottom w:val="0"/>
      <w:divBdr>
        <w:top w:val="none" w:sz="0" w:space="0" w:color="auto"/>
        <w:left w:val="none" w:sz="0" w:space="0" w:color="auto"/>
        <w:bottom w:val="none" w:sz="0" w:space="0" w:color="auto"/>
        <w:right w:val="none" w:sz="0" w:space="0" w:color="auto"/>
      </w:divBdr>
    </w:div>
    <w:div w:id="667170685">
      <w:bodyDiv w:val="1"/>
      <w:marLeft w:val="0"/>
      <w:marRight w:val="0"/>
      <w:marTop w:val="0"/>
      <w:marBottom w:val="0"/>
      <w:divBdr>
        <w:top w:val="none" w:sz="0" w:space="0" w:color="auto"/>
        <w:left w:val="none" w:sz="0" w:space="0" w:color="auto"/>
        <w:bottom w:val="none" w:sz="0" w:space="0" w:color="auto"/>
        <w:right w:val="none" w:sz="0" w:space="0" w:color="auto"/>
      </w:divBdr>
    </w:div>
    <w:div w:id="672874186">
      <w:bodyDiv w:val="1"/>
      <w:marLeft w:val="0"/>
      <w:marRight w:val="0"/>
      <w:marTop w:val="0"/>
      <w:marBottom w:val="0"/>
      <w:divBdr>
        <w:top w:val="none" w:sz="0" w:space="0" w:color="auto"/>
        <w:left w:val="none" w:sz="0" w:space="0" w:color="auto"/>
        <w:bottom w:val="none" w:sz="0" w:space="0" w:color="auto"/>
        <w:right w:val="none" w:sz="0" w:space="0" w:color="auto"/>
      </w:divBdr>
    </w:div>
    <w:div w:id="673723877">
      <w:bodyDiv w:val="1"/>
      <w:marLeft w:val="0"/>
      <w:marRight w:val="0"/>
      <w:marTop w:val="0"/>
      <w:marBottom w:val="0"/>
      <w:divBdr>
        <w:top w:val="none" w:sz="0" w:space="0" w:color="auto"/>
        <w:left w:val="none" w:sz="0" w:space="0" w:color="auto"/>
        <w:bottom w:val="none" w:sz="0" w:space="0" w:color="auto"/>
        <w:right w:val="none" w:sz="0" w:space="0" w:color="auto"/>
      </w:divBdr>
    </w:div>
    <w:div w:id="673996068">
      <w:bodyDiv w:val="1"/>
      <w:marLeft w:val="0"/>
      <w:marRight w:val="0"/>
      <w:marTop w:val="0"/>
      <w:marBottom w:val="0"/>
      <w:divBdr>
        <w:top w:val="none" w:sz="0" w:space="0" w:color="auto"/>
        <w:left w:val="none" w:sz="0" w:space="0" w:color="auto"/>
        <w:bottom w:val="none" w:sz="0" w:space="0" w:color="auto"/>
        <w:right w:val="none" w:sz="0" w:space="0" w:color="auto"/>
      </w:divBdr>
    </w:div>
    <w:div w:id="674920916">
      <w:bodyDiv w:val="1"/>
      <w:marLeft w:val="0"/>
      <w:marRight w:val="0"/>
      <w:marTop w:val="0"/>
      <w:marBottom w:val="0"/>
      <w:divBdr>
        <w:top w:val="none" w:sz="0" w:space="0" w:color="auto"/>
        <w:left w:val="none" w:sz="0" w:space="0" w:color="auto"/>
        <w:bottom w:val="none" w:sz="0" w:space="0" w:color="auto"/>
        <w:right w:val="none" w:sz="0" w:space="0" w:color="auto"/>
      </w:divBdr>
    </w:div>
    <w:div w:id="679283331">
      <w:bodyDiv w:val="1"/>
      <w:marLeft w:val="0"/>
      <w:marRight w:val="0"/>
      <w:marTop w:val="0"/>
      <w:marBottom w:val="0"/>
      <w:divBdr>
        <w:top w:val="none" w:sz="0" w:space="0" w:color="auto"/>
        <w:left w:val="none" w:sz="0" w:space="0" w:color="auto"/>
        <w:bottom w:val="none" w:sz="0" w:space="0" w:color="auto"/>
        <w:right w:val="none" w:sz="0" w:space="0" w:color="auto"/>
      </w:divBdr>
    </w:div>
    <w:div w:id="680473367">
      <w:bodyDiv w:val="1"/>
      <w:marLeft w:val="0"/>
      <w:marRight w:val="0"/>
      <w:marTop w:val="0"/>
      <w:marBottom w:val="0"/>
      <w:divBdr>
        <w:top w:val="none" w:sz="0" w:space="0" w:color="auto"/>
        <w:left w:val="none" w:sz="0" w:space="0" w:color="auto"/>
        <w:bottom w:val="none" w:sz="0" w:space="0" w:color="auto"/>
        <w:right w:val="none" w:sz="0" w:space="0" w:color="auto"/>
      </w:divBdr>
    </w:div>
    <w:div w:id="681472268">
      <w:bodyDiv w:val="1"/>
      <w:marLeft w:val="0"/>
      <w:marRight w:val="0"/>
      <w:marTop w:val="0"/>
      <w:marBottom w:val="0"/>
      <w:divBdr>
        <w:top w:val="none" w:sz="0" w:space="0" w:color="auto"/>
        <w:left w:val="none" w:sz="0" w:space="0" w:color="auto"/>
        <w:bottom w:val="none" w:sz="0" w:space="0" w:color="auto"/>
        <w:right w:val="none" w:sz="0" w:space="0" w:color="auto"/>
      </w:divBdr>
    </w:div>
    <w:div w:id="681975767">
      <w:bodyDiv w:val="1"/>
      <w:marLeft w:val="0"/>
      <w:marRight w:val="0"/>
      <w:marTop w:val="0"/>
      <w:marBottom w:val="0"/>
      <w:divBdr>
        <w:top w:val="none" w:sz="0" w:space="0" w:color="auto"/>
        <w:left w:val="none" w:sz="0" w:space="0" w:color="auto"/>
        <w:bottom w:val="none" w:sz="0" w:space="0" w:color="auto"/>
        <w:right w:val="none" w:sz="0" w:space="0" w:color="auto"/>
      </w:divBdr>
    </w:div>
    <w:div w:id="682905308">
      <w:bodyDiv w:val="1"/>
      <w:marLeft w:val="0"/>
      <w:marRight w:val="0"/>
      <w:marTop w:val="0"/>
      <w:marBottom w:val="0"/>
      <w:divBdr>
        <w:top w:val="none" w:sz="0" w:space="0" w:color="auto"/>
        <w:left w:val="none" w:sz="0" w:space="0" w:color="auto"/>
        <w:bottom w:val="none" w:sz="0" w:space="0" w:color="auto"/>
        <w:right w:val="none" w:sz="0" w:space="0" w:color="auto"/>
      </w:divBdr>
    </w:div>
    <w:div w:id="683284705">
      <w:bodyDiv w:val="1"/>
      <w:marLeft w:val="0"/>
      <w:marRight w:val="0"/>
      <w:marTop w:val="0"/>
      <w:marBottom w:val="0"/>
      <w:divBdr>
        <w:top w:val="none" w:sz="0" w:space="0" w:color="auto"/>
        <w:left w:val="none" w:sz="0" w:space="0" w:color="auto"/>
        <w:bottom w:val="none" w:sz="0" w:space="0" w:color="auto"/>
        <w:right w:val="none" w:sz="0" w:space="0" w:color="auto"/>
      </w:divBdr>
    </w:div>
    <w:div w:id="695078759">
      <w:bodyDiv w:val="1"/>
      <w:marLeft w:val="0"/>
      <w:marRight w:val="0"/>
      <w:marTop w:val="0"/>
      <w:marBottom w:val="0"/>
      <w:divBdr>
        <w:top w:val="none" w:sz="0" w:space="0" w:color="auto"/>
        <w:left w:val="none" w:sz="0" w:space="0" w:color="auto"/>
        <w:bottom w:val="none" w:sz="0" w:space="0" w:color="auto"/>
        <w:right w:val="none" w:sz="0" w:space="0" w:color="auto"/>
      </w:divBdr>
    </w:div>
    <w:div w:id="695807998">
      <w:bodyDiv w:val="1"/>
      <w:marLeft w:val="0"/>
      <w:marRight w:val="0"/>
      <w:marTop w:val="0"/>
      <w:marBottom w:val="0"/>
      <w:divBdr>
        <w:top w:val="none" w:sz="0" w:space="0" w:color="auto"/>
        <w:left w:val="none" w:sz="0" w:space="0" w:color="auto"/>
        <w:bottom w:val="none" w:sz="0" w:space="0" w:color="auto"/>
        <w:right w:val="none" w:sz="0" w:space="0" w:color="auto"/>
      </w:divBdr>
    </w:div>
    <w:div w:id="695813212">
      <w:bodyDiv w:val="1"/>
      <w:marLeft w:val="0"/>
      <w:marRight w:val="0"/>
      <w:marTop w:val="0"/>
      <w:marBottom w:val="0"/>
      <w:divBdr>
        <w:top w:val="none" w:sz="0" w:space="0" w:color="auto"/>
        <w:left w:val="none" w:sz="0" w:space="0" w:color="auto"/>
        <w:bottom w:val="none" w:sz="0" w:space="0" w:color="auto"/>
        <w:right w:val="none" w:sz="0" w:space="0" w:color="auto"/>
      </w:divBdr>
    </w:div>
    <w:div w:id="699668006">
      <w:bodyDiv w:val="1"/>
      <w:marLeft w:val="0"/>
      <w:marRight w:val="0"/>
      <w:marTop w:val="0"/>
      <w:marBottom w:val="0"/>
      <w:divBdr>
        <w:top w:val="none" w:sz="0" w:space="0" w:color="auto"/>
        <w:left w:val="none" w:sz="0" w:space="0" w:color="auto"/>
        <w:bottom w:val="none" w:sz="0" w:space="0" w:color="auto"/>
        <w:right w:val="none" w:sz="0" w:space="0" w:color="auto"/>
      </w:divBdr>
    </w:div>
    <w:div w:id="703091415">
      <w:bodyDiv w:val="1"/>
      <w:marLeft w:val="0"/>
      <w:marRight w:val="0"/>
      <w:marTop w:val="0"/>
      <w:marBottom w:val="0"/>
      <w:divBdr>
        <w:top w:val="none" w:sz="0" w:space="0" w:color="auto"/>
        <w:left w:val="none" w:sz="0" w:space="0" w:color="auto"/>
        <w:bottom w:val="none" w:sz="0" w:space="0" w:color="auto"/>
        <w:right w:val="none" w:sz="0" w:space="0" w:color="auto"/>
      </w:divBdr>
    </w:div>
    <w:div w:id="706872252">
      <w:bodyDiv w:val="1"/>
      <w:marLeft w:val="0"/>
      <w:marRight w:val="0"/>
      <w:marTop w:val="0"/>
      <w:marBottom w:val="0"/>
      <w:divBdr>
        <w:top w:val="none" w:sz="0" w:space="0" w:color="auto"/>
        <w:left w:val="none" w:sz="0" w:space="0" w:color="auto"/>
        <w:bottom w:val="none" w:sz="0" w:space="0" w:color="auto"/>
        <w:right w:val="none" w:sz="0" w:space="0" w:color="auto"/>
      </w:divBdr>
    </w:div>
    <w:div w:id="711461243">
      <w:bodyDiv w:val="1"/>
      <w:marLeft w:val="0"/>
      <w:marRight w:val="0"/>
      <w:marTop w:val="0"/>
      <w:marBottom w:val="0"/>
      <w:divBdr>
        <w:top w:val="none" w:sz="0" w:space="0" w:color="auto"/>
        <w:left w:val="none" w:sz="0" w:space="0" w:color="auto"/>
        <w:bottom w:val="none" w:sz="0" w:space="0" w:color="auto"/>
        <w:right w:val="none" w:sz="0" w:space="0" w:color="auto"/>
      </w:divBdr>
    </w:div>
    <w:div w:id="717706884">
      <w:bodyDiv w:val="1"/>
      <w:marLeft w:val="0"/>
      <w:marRight w:val="0"/>
      <w:marTop w:val="0"/>
      <w:marBottom w:val="0"/>
      <w:divBdr>
        <w:top w:val="none" w:sz="0" w:space="0" w:color="auto"/>
        <w:left w:val="none" w:sz="0" w:space="0" w:color="auto"/>
        <w:bottom w:val="none" w:sz="0" w:space="0" w:color="auto"/>
        <w:right w:val="none" w:sz="0" w:space="0" w:color="auto"/>
      </w:divBdr>
    </w:div>
    <w:div w:id="720205548">
      <w:bodyDiv w:val="1"/>
      <w:marLeft w:val="0"/>
      <w:marRight w:val="0"/>
      <w:marTop w:val="0"/>
      <w:marBottom w:val="0"/>
      <w:divBdr>
        <w:top w:val="none" w:sz="0" w:space="0" w:color="auto"/>
        <w:left w:val="none" w:sz="0" w:space="0" w:color="auto"/>
        <w:bottom w:val="none" w:sz="0" w:space="0" w:color="auto"/>
        <w:right w:val="none" w:sz="0" w:space="0" w:color="auto"/>
      </w:divBdr>
    </w:div>
    <w:div w:id="721756878">
      <w:bodyDiv w:val="1"/>
      <w:marLeft w:val="0"/>
      <w:marRight w:val="0"/>
      <w:marTop w:val="0"/>
      <w:marBottom w:val="0"/>
      <w:divBdr>
        <w:top w:val="none" w:sz="0" w:space="0" w:color="auto"/>
        <w:left w:val="none" w:sz="0" w:space="0" w:color="auto"/>
        <w:bottom w:val="none" w:sz="0" w:space="0" w:color="auto"/>
        <w:right w:val="none" w:sz="0" w:space="0" w:color="auto"/>
      </w:divBdr>
    </w:div>
    <w:div w:id="723606992">
      <w:bodyDiv w:val="1"/>
      <w:marLeft w:val="0"/>
      <w:marRight w:val="0"/>
      <w:marTop w:val="0"/>
      <w:marBottom w:val="0"/>
      <w:divBdr>
        <w:top w:val="none" w:sz="0" w:space="0" w:color="auto"/>
        <w:left w:val="none" w:sz="0" w:space="0" w:color="auto"/>
        <w:bottom w:val="none" w:sz="0" w:space="0" w:color="auto"/>
        <w:right w:val="none" w:sz="0" w:space="0" w:color="auto"/>
      </w:divBdr>
    </w:div>
    <w:div w:id="724375447">
      <w:bodyDiv w:val="1"/>
      <w:marLeft w:val="0"/>
      <w:marRight w:val="0"/>
      <w:marTop w:val="0"/>
      <w:marBottom w:val="0"/>
      <w:divBdr>
        <w:top w:val="none" w:sz="0" w:space="0" w:color="auto"/>
        <w:left w:val="none" w:sz="0" w:space="0" w:color="auto"/>
        <w:bottom w:val="none" w:sz="0" w:space="0" w:color="auto"/>
        <w:right w:val="none" w:sz="0" w:space="0" w:color="auto"/>
      </w:divBdr>
    </w:div>
    <w:div w:id="730427687">
      <w:bodyDiv w:val="1"/>
      <w:marLeft w:val="0"/>
      <w:marRight w:val="0"/>
      <w:marTop w:val="0"/>
      <w:marBottom w:val="0"/>
      <w:divBdr>
        <w:top w:val="none" w:sz="0" w:space="0" w:color="auto"/>
        <w:left w:val="none" w:sz="0" w:space="0" w:color="auto"/>
        <w:bottom w:val="none" w:sz="0" w:space="0" w:color="auto"/>
        <w:right w:val="none" w:sz="0" w:space="0" w:color="auto"/>
      </w:divBdr>
    </w:div>
    <w:div w:id="732890759">
      <w:bodyDiv w:val="1"/>
      <w:marLeft w:val="0"/>
      <w:marRight w:val="0"/>
      <w:marTop w:val="0"/>
      <w:marBottom w:val="0"/>
      <w:divBdr>
        <w:top w:val="none" w:sz="0" w:space="0" w:color="auto"/>
        <w:left w:val="none" w:sz="0" w:space="0" w:color="auto"/>
        <w:bottom w:val="none" w:sz="0" w:space="0" w:color="auto"/>
        <w:right w:val="none" w:sz="0" w:space="0" w:color="auto"/>
      </w:divBdr>
    </w:div>
    <w:div w:id="734746074">
      <w:bodyDiv w:val="1"/>
      <w:marLeft w:val="0"/>
      <w:marRight w:val="0"/>
      <w:marTop w:val="0"/>
      <w:marBottom w:val="0"/>
      <w:divBdr>
        <w:top w:val="none" w:sz="0" w:space="0" w:color="auto"/>
        <w:left w:val="none" w:sz="0" w:space="0" w:color="auto"/>
        <w:bottom w:val="none" w:sz="0" w:space="0" w:color="auto"/>
        <w:right w:val="none" w:sz="0" w:space="0" w:color="auto"/>
      </w:divBdr>
    </w:div>
    <w:div w:id="735052639">
      <w:bodyDiv w:val="1"/>
      <w:marLeft w:val="0"/>
      <w:marRight w:val="0"/>
      <w:marTop w:val="0"/>
      <w:marBottom w:val="0"/>
      <w:divBdr>
        <w:top w:val="none" w:sz="0" w:space="0" w:color="auto"/>
        <w:left w:val="none" w:sz="0" w:space="0" w:color="auto"/>
        <w:bottom w:val="none" w:sz="0" w:space="0" w:color="auto"/>
        <w:right w:val="none" w:sz="0" w:space="0" w:color="auto"/>
      </w:divBdr>
    </w:div>
    <w:div w:id="736900503">
      <w:bodyDiv w:val="1"/>
      <w:marLeft w:val="0"/>
      <w:marRight w:val="0"/>
      <w:marTop w:val="0"/>
      <w:marBottom w:val="0"/>
      <w:divBdr>
        <w:top w:val="none" w:sz="0" w:space="0" w:color="auto"/>
        <w:left w:val="none" w:sz="0" w:space="0" w:color="auto"/>
        <w:bottom w:val="none" w:sz="0" w:space="0" w:color="auto"/>
        <w:right w:val="none" w:sz="0" w:space="0" w:color="auto"/>
      </w:divBdr>
    </w:div>
    <w:div w:id="736975103">
      <w:bodyDiv w:val="1"/>
      <w:marLeft w:val="0"/>
      <w:marRight w:val="0"/>
      <w:marTop w:val="0"/>
      <w:marBottom w:val="0"/>
      <w:divBdr>
        <w:top w:val="none" w:sz="0" w:space="0" w:color="auto"/>
        <w:left w:val="none" w:sz="0" w:space="0" w:color="auto"/>
        <w:bottom w:val="none" w:sz="0" w:space="0" w:color="auto"/>
        <w:right w:val="none" w:sz="0" w:space="0" w:color="auto"/>
      </w:divBdr>
    </w:div>
    <w:div w:id="736981343">
      <w:bodyDiv w:val="1"/>
      <w:marLeft w:val="0"/>
      <w:marRight w:val="0"/>
      <w:marTop w:val="0"/>
      <w:marBottom w:val="0"/>
      <w:divBdr>
        <w:top w:val="none" w:sz="0" w:space="0" w:color="auto"/>
        <w:left w:val="none" w:sz="0" w:space="0" w:color="auto"/>
        <w:bottom w:val="none" w:sz="0" w:space="0" w:color="auto"/>
        <w:right w:val="none" w:sz="0" w:space="0" w:color="auto"/>
      </w:divBdr>
    </w:div>
    <w:div w:id="739212770">
      <w:bodyDiv w:val="1"/>
      <w:marLeft w:val="0"/>
      <w:marRight w:val="0"/>
      <w:marTop w:val="0"/>
      <w:marBottom w:val="0"/>
      <w:divBdr>
        <w:top w:val="none" w:sz="0" w:space="0" w:color="auto"/>
        <w:left w:val="none" w:sz="0" w:space="0" w:color="auto"/>
        <w:bottom w:val="none" w:sz="0" w:space="0" w:color="auto"/>
        <w:right w:val="none" w:sz="0" w:space="0" w:color="auto"/>
      </w:divBdr>
    </w:div>
    <w:div w:id="739596179">
      <w:bodyDiv w:val="1"/>
      <w:marLeft w:val="0"/>
      <w:marRight w:val="0"/>
      <w:marTop w:val="0"/>
      <w:marBottom w:val="0"/>
      <w:divBdr>
        <w:top w:val="none" w:sz="0" w:space="0" w:color="auto"/>
        <w:left w:val="none" w:sz="0" w:space="0" w:color="auto"/>
        <w:bottom w:val="none" w:sz="0" w:space="0" w:color="auto"/>
        <w:right w:val="none" w:sz="0" w:space="0" w:color="auto"/>
      </w:divBdr>
    </w:div>
    <w:div w:id="742727184">
      <w:bodyDiv w:val="1"/>
      <w:marLeft w:val="0"/>
      <w:marRight w:val="0"/>
      <w:marTop w:val="0"/>
      <w:marBottom w:val="0"/>
      <w:divBdr>
        <w:top w:val="none" w:sz="0" w:space="0" w:color="auto"/>
        <w:left w:val="none" w:sz="0" w:space="0" w:color="auto"/>
        <w:bottom w:val="none" w:sz="0" w:space="0" w:color="auto"/>
        <w:right w:val="none" w:sz="0" w:space="0" w:color="auto"/>
      </w:divBdr>
    </w:div>
    <w:div w:id="743651310">
      <w:bodyDiv w:val="1"/>
      <w:marLeft w:val="0"/>
      <w:marRight w:val="0"/>
      <w:marTop w:val="0"/>
      <w:marBottom w:val="0"/>
      <w:divBdr>
        <w:top w:val="none" w:sz="0" w:space="0" w:color="auto"/>
        <w:left w:val="none" w:sz="0" w:space="0" w:color="auto"/>
        <w:bottom w:val="none" w:sz="0" w:space="0" w:color="auto"/>
        <w:right w:val="none" w:sz="0" w:space="0" w:color="auto"/>
      </w:divBdr>
    </w:div>
    <w:div w:id="744961345">
      <w:bodyDiv w:val="1"/>
      <w:marLeft w:val="0"/>
      <w:marRight w:val="0"/>
      <w:marTop w:val="0"/>
      <w:marBottom w:val="0"/>
      <w:divBdr>
        <w:top w:val="none" w:sz="0" w:space="0" w:color="auto"/>
        <w:left w:val="none" w:sz="0" w:space="0" w:color="auto"/>
        <w:bottom w:val="none" w:sz="0" w:space="0" w:color="auto"/>
        <w:right w:val="none" w:sz="0" w:space="0" w:color="auto"/>
      </w:divBdr>
    </w:div>
    <w:div w:id="746458296">
      <w:bodyDiv w:val="1"/>
      <w:marLeft w:val="0"/>
      <w:marRight w:val="0"/>
      <w:marTop w:val="0"/>
      <w:marBottom w:val="0"/>
      <w:divBdr>
        <w:top w:val="none" w:sz="0" w:space="0" w:color="auto"/>
        <w:left w:val="none" w:sz="0" w:space="0" w:color="auto"/>
        <w:bottom w:val="none" w:sz="0" w:space="0" w:color="auto"/>
        <w:right w:val="none" w:sz="0" w:space="0" w:color="auto"/>
      </w:divBdr>
    </w:div>
    <w:div w:id="746607446">
      <w:bodyDiv w:val="1"/>
      <w:marLeft w:val="0"/>
      <w:marRight w:val="0"/>
      <w:marTop w:val="0"/>
      <w:marBottom w:val="0"/>
      <w:divBdr>
        <w:top w:val="none" w:sz="0" w:space="0" w:color="auto"/>
        <w:left w:val="none" w:sz="0" w:space="0" w:color="auto"/>
        <w:bottom w:val="none" w:sz="0" w:space="0" w:color="auto"/>
        <w:right w:val="none" w:sz="0" w:space="0" w:color="auto"/>
      </w:divBdr>
    </w:div>
    <w:div w:id="752773696">
      <w:bodyDiv w:val="1"/>
      <w:marLeft w:val="0"/>
      <w:marRight w:val="0"/>
      <w:marTop w:val="0"/>
      <w:marBottom w:val="0"/>
      <w:divBdr>
        <w:top w:val="none" w:sz="0" w:space="0" w:color="auto"/>
        <w:left w:val="none" w:sz="0" w:space="0" w:color="auto"/>
        <w:bottom w:val="none" w:sz="0" w:space="0" w:color="auto"/>
        <w:right w:val="none" w:sz="0" w:space="0" w:color="auto"/>
      </w:divBdr>
    </w:div>
    <w:div w:id="754126662">
      <w:bodyDiv w:val="1"/>
      <w:marLeft w:val="0"/>
      <w:marRight w:val="0"/>
      <w:marTop w:val="0"/>
      <w:marBottom w:val="0"/>
      <w:divBdr>
        <w:top w:val="none" w:sz="0" w:space="0" w:color="auto"/>
        <w:left w:val="none" w:sz="0" w:space="0" w:color="auto"/>
        <w:bottom w:val="none" w:sz="0" w:space="0" w:color="auto"/>
        <w:right w:val="none" w:sz="0" w:space="0" w:color="auto"/>
      </w:divBdr>
    </w:div>
    <w:div w:id="754594920">
      <w:bodyDiv w:val="1"/>
      <w:marLeft w:val="0"/>
      <w:marRight w:val="0"/>
      <w:marTop w:val="0"/>
      <w:marBottom w:val="0"/>
      <w:divBdr>
        <w:top w:val="none" w:sz="0" w:space="0" w:color="auto"/>
        <w:left w:val="none" w:sz="0" w:space="0" w:color="auto"/>
        <w:bottom w:val="none" w:sz="0" w:space="0" w:color="auto"/>
        <w:right w:val="none" w:sz="0" w:space="0" w:color="auto"/>
      </w:divBdr>
    </w:div>
    <w:div w:id="758065407">
      <w:bodyDiv w:val="1"/>
      <w:marLeft w:val="0"/>
      <w:marRight w:val="0"/>
      <w:marTop w:val="0"/>
      <w:marBottom w:val="0"/>
      <w:divBdr>
        <w:top w:val="none" w:sz="0" w:space="0" w:color="auto"/>
        <w:left w:val="none" w:sz="0" w:space="0" w:color="auto"/>
        <w:bottom w:val="none" w:sz="0" w:space="0" w:color="auto"/>
        <w:right w:val="none" w:sz="0" w:space="0" w:color="auto"/>
      </w:divBdr>
    </w:div>
    <w:div w:id="759563383">
      <w:bodyDiv w:val="1"/>
      <w:marLeft w:val="0"/>
      <w:marRight w:val="0"/>
      <w:marTop w:val="0"/>
      <w:marBottom w:val="0"/>
      <w:divBdr>
        <w:top w:val="none" w:sz="0" w:space="0" w:color="auto"/>
        <w:left w:val="none" w:sz="0" w:space="0" w:color="auto"/>
        <w:bottom w:val="none" w:sz="0" w:space="0" w:color="auto"/>
        <w:right w:val="none" w:sz="0" w:space="0" w:color="auto"/>
      </w:divBdr>
    </w:div>
    <w:div w:id="761802911">
      <w:bodyDiv w:val="1"/>
      <w:marLeft w:val="0"/>
      <w:marRight w:val="0"/>
      <w:marTop w:val="0"/>
      <w:marBottom w:val="0"/>
      <w:divBdr>
        <w:top w:val="none" w:sz="0" w:space="0" w:color="auto"/>
        <w:left w:val="none" w:sz="0" w:space="0" w:color="auto"/>
        <w:bottom w:val="none" w:sz="0" w:space="0" w:color="auto"/>
        <w:right w:val="none" w:sz="0" w:space="0" w:color="auto"/>
      </w:divBdr>
    </w:div>
    <w:div w:id="763452873">
      <w:bodyDiv w:val="1"/>
      <w:marLeft w:val="0"/>
      <w:marRight w:val="0"/>
      <w:marTop w:val="0"/>
      <w:marBottom w:val="0"/>
      <w:divBdr>
        <w:top w:val="none" w:sz="0" w:space="0" w:color="auto"/>
        <w:left w:val="none" w:sz="0" w:space="0" w:color="auto"/>
        <w:bottom w:val="none" w:sz="0" w:space="0" w:color="auto"/>
        <w:right w:val="none" w:sz="0" w:space="0" w:color="auto"/>
      </w:divBdr>
    </w:div>
    <w:div w:id="767625837">
      <w:bodyDiv w:val="1"/>
      <w:marLeft w:val="0"/>
      <w:marRight w:val="0"/>
      <w:marTop w:val="0"/>
      <w:marBottom w:val="0"/>
      <w:divBdr>
        <w:top w:val="none" w:sz="0" w:space="0" w:color="auto"/>
        <w:left w:val="none" w:sz="0" w:space="0" w:color="auto"/>
        <w:bottom w:val="none" w:sz="0" w:space="0" w:color="auto"/>
        <w:right w:val="none" w:sz="0" w:space="0" w:color="auto"/>
      </w:divBdr>
    </w:div>
    <w:div w:id="767653834">
      <w:bodyDiv w:val="1"/>
      <w:marLeft w:val="0"/>
      <w:marRight w:val="0"/>
      <w:marTop w:val="0"/>
      <w:marBottom w:val="0"/>
      <w:divBdr>
        <w:top w:val="none" w:sz="0" w:space="0" w:color="auto"/>
        <w:left w:val="none" w:sz="0" w:space="0" w:color="auto"/>
        <w:bottom w:val="none" w:sz="0" w:space="0" w:color="auto"/>
        <w:right w:val="none" w:sz="0" w:space="0" w:color="auto"/>
      </w:divBdr>
    </w:div>
    <w:div w:id="772869395">
      <w:bodyDiv w:val="1"/>
      <w:marLeft w:val="0"/>
      <w:marRight w:val="0"/>
      <w:marTop w:val="0"/>
      <w:marBottom w:val="0"/>
      <w:divBdr>
        <w:top w:val="none" w:sz="0" w:space="0" w:color="auto"/>
        <w:left w:val="none" w:sz="0" w:space="0" w:color="auto"/>
        <w:bottom w:val="none" w:sz="0" w:space="0" w:color="auto"/>
        <w:right w:val="none" w:sz="0" w:space="0" w:color="auto"/>
      </w:divBdr>
    </w:div>
    <w:div w:id="774054568">
      <w:bodyDiv w:val="1"/>
      <w:marLeft w:val="0"/>
      <w:marRight w:val="0"/>
      <w:marTop w:val="0"/>
      <w:marBottom w:val="0"/>
      <w:divBdr>
        <w:top w:val="none" w:sz="0" w:space="0" w:color="auto"/>
        <w:left w:val="none" w:sz="0" w:space="0" w:color="auto"/>
        <w:bottom w:val="none" w:sz="0" w:space="0" w:color="auto"/>
        <w:right w:val="none" w:sz="0" w:space="0" w:color="auto"/>
      </w:divBdr>
    </w:div>
    <w:div w:id="774712712">
      <w:bodyDiv w:val="1"/>
      <w:marLeft w:val="0"/>
      <w:marRight w:val="0"/>
      <w:marTop w:val="0"/>
      <w:marBottom w:val="0"/>
      <w:divBdr>
        <w:top w:val="none" w:sz="0" w:space="0" w:color="auto"/>
        <w:left w:val="none" w:sz="0" w:space="0" w:color="auto"/>
        <w:bottom w:val="none" w:sz="0" w:space="0" w:color="auto"/>
        <w:right w:val="none" w:sz="0" w:space="0" w:color="auto"/>
      </w:divBdr>
    </w:div>
    <w:div w:id="776559101">
      <w:bodyDiv w:val="1"/>
      <w:marLeft w:val="0"/>
      <w:marRight w:val="0"/>
      <w:marTop w:val="0"/>
      <w:marBottom w:val="0"/>
      <w:divBdr>
        <w:top w:val="none" w:sz="0" w:space="0" w:color="auto"/>
        <w:left w:val="none" w:sz="0" w:space="0" w:color="auto"/>
        <w:bottom w:val="none" w:sz="0" w:space="0" w:color="auto"/>
        <w:right w:val="none" w:sz="0" w:space="0" w:color="auto"/>
      </w:divBdr>
    </w:div>
    <w:div w:id="776826496">
      <w:bodyDiv w:val="1"/>
      <w:marLeft w:val="0"/>
      <w:marRight w:val="0"/>
      <w:marTop w:val="0"/>
      <w:marBottom w:val="0"/>
      <w:divBdr>
        <w:top w:val="none" w:sz="0" w:space="0" w:color="auto"/>
        <w:left w:val="none" w:sz="0" w:space="0" w:color="auto"/>
        <w:bottom w:val="none" w:sz="0" w:space="0" w:color="auto"/>
        <w:right w:val="none" w:sz="0" w:space="0" w:color="auto"/>
      </w:divBdr>
    </w:div>
    <w:div w:id="777679495">
      <w:bodyDiv w:val="1"/>
      <w:marLeft w:val="0"/>
      <w:marRight w:val="0"/>
      <w:marTop w:val="0"/>
      <w:marBottom w:val="0"/>
      <w:divBdr>
        <w:top w:val="none" w:sz="0" w:space="0" w:color="auto"/>
        <w:left w:val="none" w:sz="0" w:space="0" w:color="auto"/>
        <w:bottom w:val="none" w:sz="0" w:space="0" w:color="auto"/>
        <w:right w:val="none" w:sz="0" w:space="0" w:color="auto"/>
      </w:divBdr>
    </w:div>
    <w:div w:id="778184724">
      <w:bodyDiv w:val="1"/>
      <w:marLeft w:val="0"/>
      <w:marRight w:val="0"/>
      <w:marTop w:val="0"/>
      <w:marBottom w:val="0"/>
      <w:divBdr>
        <w:top w:val="none" w:sz="0" w:space="0" w:color="auto"/>
        <w:left w:val="none" w:sz="0" w:space="0" w:color="auto"/>
        <w:bottom w:val="none" w:sz="0" w:space="0" w:color="auto"/>
        <w:right w:val="none" w:sz="0" w:space="0" w:color="auto"/>
      </w:divBdr>
    </w:div>
    <w:div w:id="782310263">
      <w:bodyDiv w:val="1"/>
      <w:marLeft w:val="0"/>
      <w:marRight w:val="0"/>
      <w:marTop w:val="0"/>
      <w:marBottom w:val="0"/>
      <w:divBdr>
        <w:top w:val="none" w:sz="0" w:space="0" w:color="auto"/>
        <w:left w:val="none" w:sz="0" w:space="0" w:color="auto"/>
        <w:bottom w:val="none" w:sz="0" w:space="0" w:color="auto"/>
        <w:right w:val="none" w:sz="0" w:space="0" w:color="auto"/>
      </w:divBdr>
    </w:div>
    <w:div w:id="786119829">
      <w:bodyDiv w:val="1"/>
      <w:marLeft w:val="0"/>
      <w:marRight w:val="0"/>
      <w:marTop w:val="0"/>
      <w:marBottom w:val="0"/>
      <w:divBdr>
        <w:top w:val="none" w:sz="0" w:space="0" w:color="auto"/>
        <w:left w:val="none" w:sz="0" w:space="0" w:color="auto"/>
        <w:bottom w:val="none" w:sz="0" w:space="0" w:color="auto"/>
        <w:right w:val="none" w:sz="0" w:space="0" w:color="auto"/>
      </w:divBdr>
      <w:divsChild>
        <w:div w:id="1291016069">
          <w:marLeft w:val="0"/>
          <w:marRight w:val="0"/>
          <w:marTop w:val="0"/>
          <w:marBottom w:val="0"/>
          <w:divBdr>
            <w:top w:val="none" w:sz="0" w:space="0" w:color="auto"/>
            <w:left w:val="none" w:sz="0" w:space="0" w:color="auto"/>
            <w:bottom w:val="none" w:sz="0" w:space="0" w:color="auto"/>
            <w:right w:val="none" w:sz="0" w:space="0" w:color="auto"/>
          </w:divBdr>
        </w:div>
        <w:div w:id="564881451">
          <w:marLeft w:val="0"/>
          <w:marRight w:val="0"/>
          <w:marTop w:val="0"/>
          <w:marBottom w:val="0"/>
          <w:divBdr>
            <w:top w:val="none" w:sz="0" w:space="0" w:color="auto"/>
            <w:left w:val="none" w:sz="0" w:space="0" w:color="auto"/>
            <w:bottom w:val="none" w:sz="0" w:space="0" w:color="auto"/>
            <w:right w:val="none" w:sz="0" w:space="0" w:color="auto"/>
          </w:divBdr>
        </w:div>
        <w:div w:id="1414860469">
          <w:marLeft w:val="0"/>
          <w:marRight w:val="0"/>
          <w:marTop w:val="0"/>
          <w:marBottom w:val="0"/>
          <w:divBdr>
            <w:top w:val="none" w:sz="0" w:space="0" w:color="auto"/>
            <w:left w:val="none" w:sz="0" w:space="0" w:color="auto"/>
            <w:bottom w:val="none" w:sz="0" w:space="0" w:color="auto"/>
            <w:right w:val="none" w:sz="0" w:space="0" w:color="auto"/>
          </w:divBdr>
        </w:div>
      </w:divsChild>
    </w:div>
    <w:div w:id="788860493">
      <w:bodyDiv w:val="1"/>
      <w:marLeft w:val="0"/>
      <w:marRight w:val="0"/>
      <w:marTop w:val="0"/>
      <w:marBottom w:val="0"/>
      <w:divBdr>
        <w:top w:val="none" w:sz="0" w:space="0" w:color="auto"/>
        <w:left w:val="none" w:sz="0" w:space="0" w:color="auto"/>
        <w:bottom w:val="none" w:sz="0" w:space="0" w:color="auto"/>
        <w:right w:val="none" w:sz="0" w:space="0" w:color="auto"/>
      </w:divBdr>
    </w:div>
    <w:div w:id="790591705">
      <w:bodyDiv w:val="1"/>
      <w:marLeft w:val="0"/>
      <w:marRight w:val="0"/>
      <w:marTop w:val="0"/>
      <w:marBottom w:val="0"/>
      <w:divBdr>
        <w:top w:val="none" w:sz="0" w:space="0" w:color="auto"/>
        <w:left w:val="none" w:sz="0" w:space="0" w:color="auto"/>
        <w:bottom w:val="none" w:sz="0" w:space="0" w:color="auto"/>
        <w:right w:val="none" w:sz="0" w:space="0" w:color="auto"/>
      </w:divBdr>
    </w:div>
    <w:div w:id="792403432">
      <w:bodyDiv w:val="1"/>
      <w:marLeft w:val="0"/>
      <w:marRight w:val="0"/>
      <w:marTop w:val="0"/>
      <w:marBottom w:val="0"/>
      <w:divBdr>
        <w:top w:val="none" w:sz="0" w:space="0" w:color="auto"/>
        <w:left w:val="none" w:sz="0" w:space="0" w:color="auto"/>
        <w:bottom w:val="none" w:sz="0" w:space="0" w:color="auto"/>
        <w:right w:val="none" w:sz="0" w:space="0" w:color="auto"/>
      </w:divBdr>
    </w:div>
    <w:div w:id="792405757">
      <w:bodyDiv w:val="1"/>
      <w:marLeft w:val="0"/>
      <w:marRight w:val="0"/>
      <w:marTop w:val="0"/>
      <w:marBottom w:val="0"/>
      <w:divBdr>
        <w:top w:val="none" w:sz="0" w:space="0" w:color="auto"/>
        <w:left w:val="none" w:sz="0" w:space="0" w:color="auto"/>
        <w:bottom w:val="none" w:sz="0" w:space="0" w:color="auto"/>
        <w:right w:val="none" w:sz="0" w:space="0" w:color="auto"/>
      </w:divBdr>
    </w:div>
    <w:div w:id="793712773">
      <w:bodyDiv w:val="1"/>
      <w:marLeft w:val="0"/>
      <w:marRight w:val="0"/>
      <w:marTop w:val="0"/>
      <w:marBottom w:val="0"/>
      <w:divBdr>
        <w:top w:val="none" w:sz="0" w:space="0" w:color="auto"/>
        <w:left w:val="none" w:sz="0" w:space="0" w:color="auto"/>
        <w:bottom w:val="none" w:sz="0" w:space="0" w:color="auto"/>
        <w:right w:val="none" w:sz="0" w:space="0" w:color="auto"/>
      </w:divBdr>
    </w:div>
    <w:div w:id="797182224">
      <w:bodyDiv w:val="1"/>
      <w:marLeft w:val="0"/>
      <w:marRight w:val="0"/>
      <w:marTop w:val="0"/>
      <w:marBottom w:val="0"/>
      <w:divBdr>
        <w:top w:val="none" w:sz="0" w:space="0" w:color="auto"/>
        <w:left w:val="none" w:sz="0" w:space="0" w:color="auto"/>
        <w:bottom w:val="none" w:sz="0" w:space="0" w:color="auto"/>
        <w:right w:val="none" w:sz="0" w:space="0" w:color="auto"/>
      </w:divBdr>
    </w:div>
    <w:div w:id="797649884">
      <w:bodyDiv w:val="1"/>
      <w:marLeft w:val="0"/>
      <w:marRight w:val="0"/>
      <w:marTop w:val="0"/>
      <w:marBottom w:val="0"/>
      <w:divBdr>
        <w:top w:val="none" w:sz="0" w:space="0" w:color="auto"/>
        <w:left w:val="none" w:sz="0" w:space="0" w:color="auto"/>
        <w:bottom w:val="none" w:sz="0" w:space="0" w:color="auto"/>
        <w:right w:val="none" w:sz="0" w:space="0" w:color="auto"/>
      </w:divBdr>
    </w:div>
    <w:div w:id="797990180">
      <w:bodyDiv w:val="1"/>
      <w:marLeft w:val="0"/>
      <w:marRight w:val="0"/>
      <w:marTop w:val="0"/>
      <w:marBottom w:val="0"/>
      <w:divBdr>
        <w:top w:val="none" w:sz="0" w:space="0" w:color="auto"/>
        <w:left w:val="none" w:sz="0" w:space="0" w:color="auto"/>
        <w:bottom w:val="none" w:sz="0" w:space="0" w:color="auto"/>
        <w:right w:val="none" w:sz="0" w:space="0" w:color="auto"/>
      </w:divBdr>
    </w:div>
    <w:div w:id="798650230">
      <w:bodyDiv w:val="1"/>
      <w:marLeft w:val="0"/>
      <w:marRight w:val="0"/>
      <w:marTop w:val="0"/>
      <w:marBottom w:val="0"/>
      <w:divBdr>
        <w:top w:val="none" w:sz="0" w:space="0" w:color="auto"/>
        <w:left w:val="none" w:sz="0" w:space="0" w:color="auto"/>
        <w:bottom w:val="none" w:sz="0" w:space="0" w:color="auto"/>
        <w:right w:val="none" w:sz="0" w:space="0" w:color="auto"/>
      </w:divBdr>
    </w:div>
    <w:div w:id="798842224">
      <w:bodyDiv w:val="1"/>
      <w:marLeft w:val="0"/>
      <w:marRight w:val="0"/>
      <w:marTop w:val="0"/>
      <w:marBottom w:val="0"/>
      <w:divBdr>
        <w:top w:val="none" w:sz="0" w:space="0" w:color="auto"/>
        <w:left w:val="none" w:sz="0" w:space="0" w:color="auto"/>
        <w:bottom w:val="none" w:sz="0" w:space="0" w:color="auto"/>
        <w:right w:val="none" w:sz="0" w:space="0" w:color="auto"/>
      </w:divBdr>
    </w:div>
    <w:div w:id="801464926">
      <w:bodyDiv w:val="1"/>
      <w:marLeft w:val="0"/>
      <w:marRight w:val="0"/>
      <w:marTop w:val="0"/>
      <w:marBottom w:val="0"/>
      <w:divBdr>
        <w:top w:val="none" w:sz="0" w:space="0" w:color="auto"/>
        <w:left w:val="none" w:sz="0" w:space="0" w:color="auto"/>
        <w:bottom w:val="none" w:sz="0" w:space="0" w:color="auto"/>
        <w:right w:val="none" w:sz="0" w:space="0" w:color="auto"/>
      </w:divBdr>
    </w:div>
    <w:div w:id="801924439">
      <w:bodyDiv w:val="1"/>
      <w:marLeft w:val="0"/>
      <w:marRight w:val="0"/>
      <w:marTop w:val="0"/>
      <w:marBottom w:val="0"/>
      <w:divBdr>
        <w:top w:val="none" w:sz="0" w:space="0" w:color="auto"/>
        <w:left w:val="none" w:sz="0" w:space="0" w:color="auto"/>
        <w:bottom w:val="none" w:sz="0" w:space="0" w:color="auto"/>
        <w:right w:val="none" w:sz="0" w:space="0" w:color="auto"/>
      </w:divBdr>
    </w:div>
    <w:div w:id="806751182">
      <w:bodyDiv w:val="1"/>
      <w:marLeft w:val="0"/>
      <w:marRight w:val="0"/>
      <w:marTop w:val="0"/>
      <w:marBottom w:val="0"/>
      <w:divBdr>
        <w:top w:val="none" w:sz="0" w:space="0" w:color="auto"/>
        <w:left w:val="none" w:sz="0" w:space="0" w:color="auto"/>
        <w:bottom w:val="none" w:sz="0" w:space="0" w:color="auto"/>
        <w:right w:val="none" w:sz="0" w:space="0" w:color="auto"/>
      </w:divBdr>
    </w:div>
    <w:div w:id="806826284">
      <w:bodyDiv w:val="1"/>
      <w:marLeft w:val="0"/>
      <w:marRight w:val="0"/>
      <w:marTop w:val="0"/>
      <w:marBottom w:val="0"/>
      <w:divBdr>
        <w:top w:val="none" w:sz="0" w:space="0" w:color="auto"/>
        <w:left w:val="none" w:sz="0" w:space="0" w:color="auto"/>
        <w:bottom w:val="none" w:sz="0" w:space="0" w:color="auto"/>
        <w:right w:val="none" w:sz="0" w:space="0" w:color="auto"/>
      </w:divBdr>
    </w:div>
    <w:div w:id="810025520">
      <w:bodyDiv w:val="1"/>
      <w:marLeft w:val="0"/>
      <w:marRight w:val="0"/>
      <w:marTop w:val="0"/>
      <w:marBottom w:val="0"/>
      <w:divBdr>
        <w:top w:val="none" w:sz="0" w:space="0" w:color="auto"/>
        <w:left w:val="none" w:sz="0" w:space="0" w:color="auto"/>
        <w:bottom w:val="none" w:sz="0" w:space="0" w:color="auto"/>
        <w:right w:val="none" w:sz="0" w:space="0" w:color="auto"/>
      </w:divBdr>
    </w:div>
    <w:div w:id="812647004">
      <w:bodyDiv w:val="1"/>
      <w:marLeft w:val="0"/>
      <w:marRight w:val="0"/>
      <w:marTop w:val="0"/>
      <w:marBottom w:val="0"/>
      <w:divBdr>
        <w:top w:val="none" w:sz="0" w:space="0" w:color="auto"/>
        <w:left w:val="none" w:sz="0" w:space="0" w:color="auto"/>
        <w:bottom w:val="none" w:sz="0" w:space="0" w:color="auto"/>
        <w:right w:val="none" w:sz="0" w:space="0" w:color="auto"/>
      </w:divBdr>
    </w:div>
    <w:div w:id="815683359">
      <w:bodyDiv w:val="1"/>
      <w:marLeft w:val="0"/>
      <w:marRight w:val="0"/>
      <w:marTop w:val="0"/>
      <w:marBottom w:val="0"/>
      <w:divBdr>
        <w:top w:val="none" w:sz="0" w:space="0" w:color="auto"/>
        <w:left w:val="none" w:sz="0" w:space="0" w:color="auto"/>
        <w:bottom w:val="none" w:sz="0" w:space="0" w:color="auto"/>
        <w:right w:val="none" w:sz="0" w:space="0" w:color="auto"/>
      </w:divBdr>
    </w:div>
    <w:div w:id="818503001">
      <w:bodyDiv w:val="1"/>
      <w:marLeft w:val="0"/>
      <w:marRight w:val="0"/>
      <w:marTop w:val="0"/>
      <w:marBottom w:val="0"/>
      <w:divBdr>
        <w:top w:val="none" w:sz="0" w:space="0" w:color="auto"/>
        <w:left w:val="none" w:sz="0" w:space="0" w:color="auto"/>
        <w:bottom w:val="none" w:sz="0" w:space="0" w:color="auto"/>
        <w:right w:val="none" w:sz="0" w:space="0" w:color="auto"/>
      </w:divBdr>
    </w:div>
    <w:div w:id="818693075">
      <w:bodyDiv w:val="1"/>
      <w:marLeft w:val="0"/>
      <w:marRight w:val="0"/>
      <w:marTop w:val="0"/>
      <w:marBottom w:val="0"/>
      <w:divBdr>
        <w:top w:val="none" w:sz="0" w:space="0" w:color="auto"/>
        <w:left w:val="none" w:sz="0" w:space="0" w:color="auto"/>
        <w:bottom w:val="none" w:sz="0" w:space="0" w:color="auto"/>
        <w:right w:val="none" w:sz="0" w:space="0" w:color="auto"/>
      </w:divBdr>
    </w:div>
    <w:div w:id="819152336">
      <w:bodyDiv w:val="1"/>
      <w:marLeft w:val="0"/>
      <w:marRight w:val="0"/>
      <w:marTop w:val="0"/>
      <w:marBottom w:val="0"/>
      <w:divBdr>
        <w:top w:val="none" w:sz="0" w:space="0" w:color="auto"/>
        <w:left w:val="none" w:sz="0" w:space="0" w:color="auto"/>
        <w:bottom w:val="none" w:sz="0" w:space="0" w:color="auto"/>
        <w:right w:val="none" w:sz="0" w:space="0" w:color="auto"/>
      </w:divBdr>
    </w:div>
    <w:div w:id="821238815">
      <w:bodyDiv w:val="1"/>
      <w:marLeft w:val="0"/>
      <w:marRight w:val="0"/>
      <w:marTop w:val="0"/>
      <w:marBottom w:val="0"/>
      <w:divBdr>
        <w:top w:val="none" w:sz="0" w:space="0" w:color="auto"/>
        <w:left w:val="none" w:sz="0" w:space="0" w:color="auto"/>
        <w:bottom w:val="none" w:sz="0" w:space="0" w:color="auto"/>
        <w:right w:val="none" w:sz="0" w:space="0" w:color="auto"/>
      </w:divBdr>
    </w:div>
    <w:div w:id="821430947">
      <w:bodyDiv w:val="1"/>
      <w:marLeft w:val="0"/>
      <w:marRight w:val="0"/>
      <w:marTop w:val="0"/>
      <w:marBottom w:val="0"/>
      <w:divBdr>
        <w:top w:val="none" w:sz="0" w:space="0" w:color="auto"/>
        <w:left w:val="none" w:sz="0" w:space="0" w:color="auto"/>
        <w:bottom w:val="none" w:sz="0" w:space="0" w:color="auto"/>
        <w:right w:val="none" w:sz="0" w:space="0" w:color="auto"/>
      </w:divBdr>
    </w:div>
    <w:div w:id="822963558">
      <w:bodyDiv w:val="1"/>
      <w:marLeft w:val="0"/>
      <w:marRight w:val="0"/>
      <w:marTop w:val="0"/>
      <w:marBottom w:val="0"/>
      <w:divBdr>
        <w:top w:val="none" w:sz="0" w:space="0" w:color="auto"/>
        <w:left w:val="none" w:sz="0" w:space="0" w:color="auto"/>
        <w:bottom w:val="none" w:sz="0" w:space="0" w:color="auto"/>
        <w:right w:val="none" w:sz="0" w:space="0" w:color="auto"/>
      </w:divBdr>
    </w:div>
    <w:div w:id="827745310">
      <w:bodyDiv w:val="1"/>
      <w:marLeft w:val="0"/>
      <w:marRight w:val="0"/>
      <w:marTop w:val="0"/>
      <w:marBottom w:val="0"/>
      <w:divBdr>
        <w:top w:val="none" w:sz="0" w:space="0" w:color="auto"/>
        <w:left w:val="none" w:sz="0" w:space="0" w:color="auto"/>
        <w:bottom w:val="none" w:sz="0" w:space="0" w:color="auto"/>
        <w:right w:val="none" w:sz="0" w:space="0" w:color="auto"/>
      </w:divBdr>
    </w:div>
    <w:div w:id="830026485">
      <w:bodyDiv w:val="1"/>
      <w:marLeft w:val="0"/>
      <w:marRight w:val="0"/>
      <w:marTop w:val="0"/>
      <w:marBottom w:val="0"/>
      <w:divBdr>
        <w:top w:val="none" w:sz="0" w:space="0" w:color="auto"/>
        <w:left w:val="none" w:sz="0" w:space="0" w:color="auto"/>
        <w:bottom w:val="none" w:sz="0" w:space="0" w:color="auto"/>
        <w:right w:val="none" w:sz="0" w:space="0" w:color="auto"/>
      </w:divBdr>
    </w:div>
    <w:div w:id="832529585">
      <w:bodyDiv w:val="1"/>
      <w:marLeft w:val="0"/>
      <w:marRight w:val="0"/>
      <w:marTop w:val="0"/>
      <w:marBottom w:val="0"/>
      <w:divBdr>
        <w:top w:val="none" w:sz="0" w:space="0" w:color="auto"/>
        <w:left w:val="none" w:sz="0" w:space="0" w:color="auto"/>
        <w:bottom w:val="none" w:sz="0" w:space="0" w:color="auto"/>
        <w:right w:val="none" w:sz="0" w:space="0" w:color="auto"/>
      </w:divBdr>
    </w:div>
    <w:div w:id="832641311">
      <w:bodyDiv w:val="1"/>
      <w:marLeft w:val="0"/>
      <w:marRight w:val="0"/>
      <w:marTop w:val="0"/>
      <w:marBottom w:val="0"/>
      <w:divBdr>
        <w:top w:val="none" w:sz="0" w:space="0" w:color="auto"/>
        <w:left w:val="none" w:sz="0" w:space="0" w:color="auto"/>
        <w:bottom w:val="none" w:sz="0" w:space="0" w:color="auto"/>
        <w:right w:val="none" w:sz="0" w:space="0" w:color="auto"/>
      </w:divBdr>
    </w:div>
    <w:div w:id="833492832">
      <w:bodyDiv w:val="1"/>
      <w:marLeft w:val="0"/>
      <w:marRight w:val="0"/>
      <w:marTop w:val="0"/>
      <w:marBottom w:val="0"/>
      <w:divBdr>
        <w:top w:val="none" w:sz="0" w:space="0" w:color="auto"/>
        <w:left w:val="none" w:sz="0" w:space="0" w:color="auto"/>
        <w:bottom w:val="none" w:sz="0" w:space="0" w:color="auto"/>
        <w:right w:val="none" w:sz="0" w:space="0" w:color="auto"/>
      </w:divBdr>
    </w:div>
    <w:div w:id="833646656">
      <w:bodyDiv w:val="1"/>
      <w:marLeft w:val="0"/>
      <w:marRight w:val="0"/>
      <w:marTop w:val="0"/>
      <w:marBottom w:val="0"/>
      <w:divBdr>
        <w:top w:val="none" w:sz="0" w:space="0" w:color="auto"/>
        <w:left w:val="none" w:sz="0" w:space="0" w:color="auto"/>
        <w:bottom w:val="none" w:sz="0" w:space="0" w:color="auto"/>
        <w:right w:val="none" w:sz="0" w:space="0" w:color="auto"/>
      </w:divBdr>
    </w:div>
    <w:div w:id="834034350">
      <w:bodyDiv w:val="1"/>
      <w:marLeft w:val="0"/>
      <w:marRight w:val="0"/>
      <w:marTop w:val="0"/>
      <w:marBottom w:val="0"/>
      <w:divBdr>
        <w:top w:val="none" w:sz="0" w:space="0" w:color="auto"/>
        <w:left w:val="none" w:sz="0" w:space="0" w:color="auto"/>
        <w:bottom w:val="none" w:sz="0" w:space="0" w:color="auto"/>
        <w:right w:val="none" w:sz="0" w:space="0" w:color="auto"/>
      </w:divBdr>
    </w:div>
    <w:div w:id="836578894">
      <w:bodyDiv w:val="1"/>
      <w:marLeft w:val="0"/>
      <w:marRight w:val="0"/>
      <w:marTop w:val="0"/>
      <w:marBottom w:val="0"/>
      <w:divBdr>
        <w:top w:val="none" w:sz="0" w:space="0" w:color="auto"/>
        <w:left w:val="none" w:sz="0" w:space="0" w:color="auto"/>
        <w:bottom w:val="none" w:sz="0" w:space="0" w:color="auto"/>
        <w:right w:val="none" w:sz="0" w:space="0" w:color="auto"/>
      </w:divBdr>
    </w:div>
    <w:div w:id="837958404">
      <w:bodyDiv w:val="1"/>
      <w:marLeft w:val="0"/>
      <w:marRight w:val="0"/>
      <w:marTop w:val="0"/>
      <w:marBottom w:val="0"/>
      <w:divBdr>
        <w:top w:val="none" w:sz="0" w:space="0" w:color="auto"/>
        <w:left w:val="none" w:sz="0" w:space="0" w:color="auto"/>
        <w:bottom w:val="none" w:sz="0" w:space="0" w:color="auto"/>
        <w:right w:val="none" w:sz="0" w:space="0" w:color="auto"/>
      </w:divBdr>
    </w:div>
    <w:div w:id="843592130">
      <w:bodyDiv w:val="1"/>
      <w:marLeft w:val="0"/>
      <w:marRight w:val="0"/>
      <w:marTop w:val="0"/>
      <w:marBottom w:val="0"/>
      <w:divBdr>
        <w:top w:val="none" w:sz="0" w:space="0" w:color="auto"/>
        <w:left w:val="none" w:sz="0" w:space="0" w:color="auto"/>
        <w:bottom w:val="none" w:sz="0" w:space="0" w:color="auto"/>
        <w:right w:val="none" w:sz="0" w:space="0" w:color="auto"/>
      </w:divBdr>
    </w:div>
    <w:div w:id="845243457">
      <w:bodyDiv w:val="1"/>
      <w:marLeft w:val="0"/>
      <w:marRight w:val="0"/>
      <w:marTop w:val="0"/>
      <w:marBottom w:val="0"/>
      <w:divBdr>
        <w:top w:val="none" w:sz="0" w:space="0" w:color="auto"/>
        <w:left w:val="none" w:sz="0" w:space="0" w:color="auto"/>
        <w:bottom w:val="none" w:sz="0" w:space="0" w:color="auto"/>
        <w:right w:val="none" w:sz="0" w:space="0" w:color="auto"/>
      </w:divBdr>
    </w:div>
    <w:div w:id="846482462">
      <w:bodyDiv w:val="1"/>
      <w:marLeft w:val="0"/>
      <w:marRight w:val="0"/>
      <w:marTop w:val="0"/>
      <w:marBottom w:val="0"/>
      <w:divBdr>
        <w:top w:val="none" w:sz="0" w:space="0" w:color="auto"/>
        <w:left w:val="none" w:sz="0" w:space="0" w:color="auto"/>
        <w:bottom w:val="none" w:sz="0" w:space="0" w:color="auto"/>
        <w:right w:val="none" w:sz="0" w:space="0" w:color="auto"/>
      </w:divBdr>
    </w:div>
    <w:div w:id="848721002">
      <w:bodyDiv w:val="1"/>
      <w:marLeft w:val="0"/>
      <w:marRight w:val="0"/>
      <w:marTop w:val="0"/>
      <w:marBottom w:val="0"/>
      <w:divBdr>
        <w:top w:val="none" w:sz="0" w:space="0" w:color="auto"/>
        <w:left w:val="none" w:sz="0" w:space="0" w:color="auto"/>
        <w:bottom w:val="none" w:sz="0" w:space="0" w:color="auto"/>
        <w:right w:val="none" w:sz="0" w:space="0" w:color="auto"/>
      </w:divBdr>
    </w:div>
    <w:div w:id="851995315">
      <w:bodyDiv w:val="1"/>
      <w:marLeft w:val="0"/>
      <w:marRight w:val="0"/>
      <w:marTop w:val="0"/>
      <w:marBottom w:val="0"/>
      <w:divBdr>
        <w:top w:val="none" w:sz="0" w:space="0" w:color="auto"/>
        <w:left w:val="none" w:sz="0" w:space="0" w:color="auto"/>
        <w:bottom w:val="none" w:sz="0" w:space="0" w:color="auto"/>
        <w:right w:val="none" w:sz="0" w:space="0" w:color="auto"/>
      </w:divBdr>
    </w:div>
    <w:div w:id="852303636">
      <w:bodyDiv w:val="1"/>
      <w:marLeft w:val="0"/>
      <w:marRight w:val="0"/>
      <w:marTop w:val="0"/>
      <w:marBottom w:val="0"/>
      <w:divBdr>
        <w:top w:val="none" w:sz="0" w:space="0" w:color="auto"/>
        <w:left w:val="none" w:sz="0" w:space="0" w:color="auto"/>
        <w:bottom w:val="none" w:sz="0" w:space="0" w:color="auto"/>
        <w:right w:val="none" w:sz="0" w:space="0" w:color="auto"/>
      </w:divBdr>
    </w:div>
    <w:div w:id="853687116">
      <w:bodyDiv w:val="1"/>
      <w:marLeft w:val="0"/>
      <w:marRight w:val="0"/>
      <w:marTop w:val="0"/>
      <w:marBottom w:val="0"/>
      <w:divBdr>
        <w:top w:val="none" w:sz="0" w:space="0" w:color="auto"/>
        <w:left w:val="none" w:sz="0" w:space="0" w:color="auto"/>
        <w:bottom w:val="none" w:sz="0" w:space="0" w:color="auto"/>
        <w:right w:val="none" w:sz="0" w:space="0" w:color="auto"/>
      </w:divBdr>
      <w:divsChild>
        <w:div w:id="868296057">
          <w:marLeft w:val="0"/>
          <w:marRight w:val="0"/>
          <w:marTop w:val="0"/>
          <w:marBottom w:val="0"/>
          <w:divBdr>
            <w:top w:val="none" w:sz="0" w:space="0" w:color="auto"/>
            <w:left w:val="none" w:sz="0" w:space="0" w:color="auto"/>
            <w:bottom w:val="none" w:sz="0" w:space="0" w:color="auto"/>
            <w:right w:val="none" w:sz="0" w:space="0" w:color="auto"/>
          </w:divBdr>
          <w:divsChild>
            <w:div w:id="1677415238">
              <w:marLeft w:val="0"/>
              <w:marRight w:val="0"/>
              <w:marTop w:val="0"/>
              <w:marBottom w:val="0"/>
              <w:divBdr>
                <w:top w:val="none" w:sz="0" w:space="0" w:color="auto"/>
                <w:left w:val="none" w:sz="0" w:space="0" w:color="auto"/>
                <w:bottom w:val="none" w:sz="0" w:space="0" w:color="auto"/>
                <w:right w:val="none" w:sz="0" w:space="0" w:color="auto"/>
              </w:divBdr>
              <w:divsChild>
                <w:div w:id="6804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4956">
      <w:bodyDiv w:val="1"/>
      <w:marLeft w:val="0"/>
      <w:marRight w:val="0"/>
      <w:marTop w:val="0"/>
      <w:marBottom w:val="0"/>
      <w:divBdr>
        <w:top w:val="none" w:sz="0" w:space="0" w:color="auto"/>
        <w:left w:val="none" w:sz="0" w:space="0" w:color="auto"/>
        <w:bottom w:val="none" w:sz="0" w:space="0" w:color="auto"/>
        <w:right w:val="none" w:sz="0" w:space="0" w:color="auto"/>
      </w:divBdr>
    </w:div>
    <w:div w:id="855118280">
      <w:bodyDiv w:val="1"/>
      <w:marLeft w:val="0"/>
      <w:marRight w:val="0"/>
      <w:marTop w:val="0"/>
      <w:marBottom w:val="0"/>
      <w:divBdr>
        <w:top w:val="none" w:sz="0" w:space="0" w:color="auto"/>
        <w:left w:val="none" w:sz="0" w:space="0" w:color="auto"/>
        <w:bottom w:val="none" w:sz="0" w:space="0" w:color="auto"/>
        <w:right w:val="none" w:sz="0" w:space="0" w:color="auto"/>
      </w:divBdr>
    </w:div>
    <w:div w:id="856964626">
      <w:bodyDiv w:val="1"/>
      <w:marLeft w:val="0"/>
      <w:marRight w:val="0"/>
      <w:marTop w:val="0"/>
      <w:marBottom w:val="0"/>
      <w:divBdr>
        <w:top w:val="none" w:sz="0" w:space="0" w:color="auto"/>
        <w:left w:val="none" w:sz="0" w:space="0" w:color="auto"/>
        <w:bottom w:val="none" w:sz="0" w:space="0" w:color="auto"/>
        <w:right w:val="none" w:sz="0" w:space="0" w:color="auto"/>
      </w:divBdr>
    </w:div>
    <w:div w:id="858356004">
      <w:bodyDiv w:val="1"/>
      <w:marLeft w:val="0"/>
      <w:marRight w:val="0"/>
      <w:marTop w:val="0"/>
      <w:marBottom w:val="0"/>
      <w:divBdr>
        <w:top w:val="none" w:sz="0" w:space="0" w:color="auto"/>
        <w:left w:val="none" w:sz="0" w:space="0" w:color="auto"/>
        <w:bottom w:val="none" w:sz="0" w:space="0" w:color="auto"/>
        <w:right w:val="none" w:sz="0" w:space="0" w:color="auto"/>
      </w:divBdr>
    </w:div>
    <w:div w:id="859859689">
      <w:bodyDiv w:val="1"/>
      <w:marLeft w:val="0"/>
      <w:marRight w:val="0"/>
      <w:marTop w:val="0"/>
      <w:marBottom w:val="0"/>
      <w:divBdr>
        <w:top w:val="none" w:sz="0" w:space="0" w:color="auto"/>
        <w:left w:val="none" w:sz="0" w:space="0" w:color="auto"/>
        <w:bottom w:val="none" w:sz="0" w:space="0" w:color="auto"/>
        <w:right w:val="none" w:sz="0" w:space="0" w:color="auto"/>
      </w:divBdr>
    </w:div>
    <w:div w:id="864946690">
      <w:bodyDiv w:val="1"/>
      <w:marLeft w:val="0"/>
      <w:marRight w:val="0"/>
      <w:marTop w:val="0"/>
      <w:marBottom w:val="0"/>
      <w:divBdr>
        <w:top w:val="none" w:sz="0" w:space="0" w:color="auto"/>
        <w:left w:val="none" w:sz="0" w:space="0" w:color="auto"/>
        <w:bottom w:val="none" w:sz="0" w:space="0" w:color="auto"/>
        <w:right w:val="none" w:sz="0" w:space="0" w:color="auto"/>
      </w:divBdr>
    </w:div>
    <w:div w:id="865099336">
      <w:bodyDiv w:val="1"/>
      <w:marLeft w:val="0"/>
      <w:marRight w:val="0"/>
      <w:marTop w:val="0"/>
      <w:marBottom w:val="0"/>
      <w:divBdr>
        <w:top w:val="none" w:sz="0" w:space="0" w:color="auto"/>
        <w:left w:val="none" w:sz="0" w:space="0" w:color="auto"/>
        <w:bottom w:val="none" w:sz="0" w:space="0" w:color="auto"/>
        <w:right w:val="none" w:sz="0" w:space="0" w:color="auto"/>
      </w:divBdr>
    </w:div>
    <w:div w:id="865213764">
      <w:bodyDiv w:val="1"/>
      <w:marLeft w:val="0"/>
      <w:marRight w:val="0"/>
      <w:marTop w:val="0"/>
      <w:marBottom w:val="0"/>
      <w:divBdr>
        <w:top w:val="none" w:sz="0" w:space="0" w:color="auto"/>
        <w:left w:val="none" w:sz="0" w:space="0" w:color="auto"/>
        <w:bottom w:val="none" w:sz="0" w:space="0" w:color="auto"/>
        <w:right w:val="none" w:sz="0" w:space="0" w:color="auto"/>
      </w:divBdr>
    </w:div>
    <w:div w:id="868178198">
      <w:bodyDiv w:val="1"/>
      <w:marLeft w:val="0"/>
      <w:marRight w:val="0"/>
      <w:marTop w:val="0"/>
      <w:marBottom w:val="0"/>
      <w:divBdr>
        <w:top w:val="none" w:sz="0" w:space="0" w:color="auto"/>
        <w:left w:val="none" w:sz="0" w:space="0" w:color="auto"/>
        <w:bottom w:val="none" w:sz="0" w:space="0" w:color="auto"/>
        <w:right w:val="none" w:sz="0" w:space="0" w:color="auto"/>
      </w:divBdr>
    </w:div>
    <w:div w:id="869032716">
      <w:bodyDiv w:val="1"/>
      <w:marLeft w:val="0"/>
      <w:marRight w:val="0"/>
      <w:marTop w:val="0"/>
      <w:marBottom w:val="0"/>
      <w:divBdr>
        <w:top w:val="none" w:sz="0" w:space="0" w:color="auto"/>
        <w:left w:val="none" w:sz="0" w:space="0" w:color="auto"/>
        <w:bottom w:val="none" w:sz="0" w:space="0" w:color="auto"/>
        <w:right w:val="none" w:sz="0" w:space="0" w:color="auto"/>
      </w:divBdr>
    </w:div>
    <w:div w:id="876432087">
      <w:bodyDiv w:val="1"/>
      <w:marLeft w:val="0"/>
      <w:marRight w:val="0"/>
      <w:marTop w:val="0"/>
      <w:marBottom w:val="0"/>
      <w:divBdr>
        <w:top w:val="none" w:sz="0" w:space="0" w:color="auto"/>
        <w:left w:val="none" w:sz="0" w:space="0" w:color="auto"/>
        <w:bottom w:val="none" w:sz="0" w:space="0" w:color="auto"/>
        <w:right w:val="none" w:sz="0" w:space="0" w:color="auto"/>
      </w:divBdr>
    </w:div>
    <w:div w:id="877397480">
      <w:bodyDiv w:val="1"/>
      <w:marLeft w:val="0"/>
      <w:marRight w:val="0"/>
      <w:marTop w:val="0"/>
      <w:marBottom w:val="0"/>
      <w:divBdr>
        <w:top w:val="none" w:sz="0" w:space="0" w:color="auto"/>
        <w:left w:val="none" w:sz="0" w:space="0" w:color="auto"/>
        <w:bottom w:val="none" w:sz="0" w:space="0" w:color="auto"/>
        <w:right w:val="none" w:sz="0" w:space="0" w:color="auto"/>
      </w:divBdr>
    </w:div>
    <w:div w:id="878475671">
      <w:bodyDiv w:val="1"/>
      <w:marLeft w:val="0"/>
      <w:marRight w:val="0"/>
      <w:marTop w:val="0"/>
      <w:marBottom w:val="0"/>
      <w:divBdr>
        <w:top w:val="none" w:sz="0" w:space="0" w:color="auto"/>
        <w:left w:val="none" w:sz="0" w:space="0" w:color="auto"/>
        <w:bottom w:val="none" w:sz="0" w:space="0" w:color="auto"/>
        <w:right w:val="none" w:sz="0" w:space="0" w:color="auto"/>
      </w:divBdr>
    </w:div>
    <w:div w:id="884366220">
      <w:bodyDiv w:val="1"/>
      <w:marLeft w:val="0"/>
      <w:marRight w:val="0"/>
      <w:marTop w:val="0"/>
      <w:marBottom w:val="0"/>
      <w:divBdr>
        <w:top w:val="none" w:sz="0" w:space="0" w:color="auto"/>
        <w:left w:val="none" w:sz="0" w:space="0" w:color="auto"/>
        <w:bottom w:val="none" w:sz="0" w:space="0" w:color="auto"/>
        <w:right w:val="none" w:sz="0" w:space="0" w:color="auto"/>
      </w:divBdr>
    </w:div>
    <w:div w:id="884877368">
      <w:bodyDiv w:val="1"/>
      <w:marLeft w:val="0"/>
      <w:marRight w:val="0"/>
      <w:marTop w:val="0"/>
      <w:marBottom w:val="0"/>
      <w:divBdr>
        <w:top w:val="none" w:sz="0" w:space="0" w:color="auto"/>
        <w:left w:val="none" w:sz="0" w:space="0" w:color="auto"/>
        <w:bottom w:val="none" w:sz="0" w:space="0" w:color="auto"/>
        <w:right w:val="none" w:sz="0" w:space="0" w:color="auto"/>
      </w:divBdr>
    </w:div>
    <w:div w:id="886767828">
      <w:bodyDiv w:val="1"/>
      <w:marLeft w:val="0"/>
      <w:marRight w:val="0"/>
      <w:marTop w:val="0"/>
      <w:marBottom w:val="0"/>
      <w:divBdr>
        <w:top w:val="none" w:sz="0" w:space="0" w:color="auto"/>
        <w:left w:val="none" w:sz="0" w:space="0" w:color="auto"/>
        <w:bottom w:val="none" w:sz="0" w:space="0" w:color="auto"/>
        <w:right w:val="none" w:sz="0" w:space="0" w:color="auto"/>
      </w:divBdr>
    </w:div>
    <w:div w:id="886837236">
      <w:bodyDiv w:val="1"/>
      <w:marLeft w:val="0"/>
      <w:marRight w:val="0"/>
      <w:marTop w:val="0"/>
      <w:marBottom w:val="0"/>
      <w:divBdr>
        <w:top w:val="none" w:sz="0" w:space="0" w:color="auto"/>
        <w:left w:val="none" w:sz="0" w:space="0" w:color="auto"/>
        <w:bottom w:val="none" w:sz="0" w:space="0" w:color="auto"/>
        <w:right w:val="none" w:sz="0" w:space="0" w:color="auto"/>
      </w:divBdr>
    </w:div>
    <w:div w:id="894000288">
      <w:bodyDiv w:val="1"/>
      <w:marLeft w:val="0"/>
      <w:marRight w:val="0"/>
      <w:marTop w:val="0"/>
      <w:marBottom w:val="0"/>
      <w:divBdr>
        <w:top w:val="none" w:sz="0" w:space="0" w:color="auto"/>
        <w:left w:val="none" w:sz="0" w:space="0" w:color="auto"/>
        <w:bottom w:val="none" w:sz="0" w:space="0" w:color="auto"/>
        <w:right w:val="none" w:sz="0" w:space="0" w:color="auto"/>
      </w:divBdr>
    </w:div>
    <w:div w:id="895776895">
      <w:bodyDiv w:val="1"/>
      <w:marLeft w:val="0"/>
      <w:marRight w:val="0"/>
      <w:marTop w:val="0"/>
      <w:marBottom w:val="0"/>
      <w:divBdr>
        <w:top w:val="none" w:sz="0" w:space="0" w:color="auto"/>
        <w:left w:val="none" w:sz="0" w:space="0" w:color="auto"/>
        <w:bottom w:val="none" w:sz="0" w:space="0" w:color="auto"/>
        <w:right w:val="none" w:sz="0" w:space="0" w:color="auto"/>
      </w:divBdr>
    </w:div>
    <w:div w:id="899052523">
      <w:bodyDiv w:val="1"/>
      <w:marLeft w:val="0"/>
      <w:marRight w:val="0"/>
      <w:marTop w:val="0"/>
      <w:marBottom w:val="0"/>
      <w:divBdr>
        <w:top w:val="none" w:sz="0" w:space="0" w:color="auto"/>
        <w:left w:val="none" w:sz="0" w:space="0" w:color="auto"/>
        <w:bottom w:val="none" w:sz="0" w:space="0" w:color="auto"/>
        <w:right w:val="none" w:sz="0" w:space="0" w:color="auto"/>
      </w:divBdr>
    </w:div>
    <w:div w:id="899439363">
      <w:bodyDiv w:val="1"/>
      <w:marLeft w:val="0"/>
      <w:marRight w:val="0"/>
      <w:marTop w:val="0"/>
      <w:marBottom w:val="0"/>
      <w:divBdr>
        <w:top w:val="none" w:sz="0" w:space="0" w:color="auto"/>
        <w:left w:val="none" w:sz="0" w:space="0" w:color="auto"/>
        <w:bottom w:val="none" w:sz="0" w:space="0" w:color="auto"/>
        <w:right w:val="none" w:sz="0" w:space="0" w:color="auto"/>
      </w:divBdr>
    </w:div>
    <w:div w:id="901020408">
      <w:bodyDiv w:val="1"/>
      <w:marLeft w:val="0"/>
      <w:marRight w:val="0"/>
      <w:marTop w:val="0"/>
      <w:marBottom w:val="0"/>
      <w:divBdr>
        <w:top w:val="none" w:sz="0" w:space="0" w:color="auto"/>
        <w:left w:val="none" w:sz="0" w:space="0" w:color="auto"/>
        <w:bottom w:val="none" w:sz="0" w:space="0" w:color="auto"/>
        <w:right w:val="none" w:sz="0" w:space="0" w:color="auto"/>
      </w:divBdr>
    </w:div>
    <w:div w:id="901405873">
      <w:bodyDiv w:val="1"/>
      <w:marLeft w:val="0"/>
      <w:marRight w:val="0"/>
      <w:marTop w:val="0"/>
      <w:marBottom w:val="0"/>
      <w:divBdr>
        <w:top w:val="none" w:sz="0" w:space="0" w:color="auto"/>
        <w:left w:val="none" w:sz="0" w:space="0" w:color="auto"/>
        <w:bottom w:val="none" w:sz="0" w:space="0" w:color="auto"/>
        <w:right w:val="none" w:sz="0" w:space="0" w:color="auto"/>
      </w:divBdr>
    </w:div>
    <w:div w:id="901646381">
      <w:bodyDiv w:val="1"/>
      <w:marLeft w:val="0"/>
      <w:marRight w:val="0"/>
      <w:marTop w:val="0"/>
      <w:marBottom w:val="0"/>
      <w:divBdr>
        <w:top w:val="none" w:sz="0" w:space="0" w:color="auto"/>
        <w:left w:val="none" w:sz="0" w:space="0" w:color="auto"/>
        <w:bottom w:val="none" w:sz="0" w:space="0" w:color="auto"/>
        <w:right w:val="none" w:sz="0" w:space="0" w:color="auto"/>
      </w:divBdr>
    </w:div>
    <w:div w:id="901870676">
      <w:bodyDiv w:val="1"/>
      <w:marLeft w:val="0"/>
      <w:marRight w:val="0"/>
      <w:marTop w:val="0"/>
      <w:marBottom w:val="0"/>
      <w:divBdr>
        <w:top w:val="none" w:sz="0" w:space="0" w:color="auto"/>
        <w:left w:val="none" w:sz="0" w:space="0" w:color="auto"/>
        <w:bottom w:val="none" w:sz="0" w:space="0" w:color="auto"/>
        <w:right w:val="none" w:sz="0" w:space="0" w:color="auto"/>
      </w:divBdr>
    </w:div>
    <w:div w:id="902715573">
      <w:bodyDiv w:val="1"/>
      <w:marLeft w:val="0"/>
      <w:marRight w:val="0"/>
      <w:marTop w:val="0"/>
      <w:marBottom w:val="0"/>
      <w:divBdr>
        <w:top w:val="none" w:sz="0" w:space="0" w:color="auto"/>
        <w:left w:val="none" w:sz="0" w:space="0" w:color="auto"/>
        <w:bottom w:val="none" w:sz="0" w:space="0" w:color="auto"/>
        <w:right w:val="none" w:sz="0" w:space="0" w:color="auto"/>
      </w:divBdr>
    </w:div>
    <w:div w:id="904488521">
      <w:bodyDiv w:val="1"/>
      <w:marLeft w:val="0"/>
      <w:marRight w:val="0"/>
      <w:marTop w:val="0"/>
      <w:marBottom w:val="0"/>
      <w:divBdr>
        <w:top w:val="none" w:sz="0" w:space="0" w:color="auto"/>
        <w:left w:val="none" w:sz="0" w:space="0" w:color="auto"/>
        <w:bottom w:val="none" w:sz="0" w:space="0" w:color="auto"/>
        <w:right w:val="none" w:sz="0" w:space="0" w:color="auto"/>
      </w:divBdr>
    </w:div>
    <w:div w:id="906066001">
      <w:bodyDiv w:val="1"/>
      <w:marLeft w:val="0"/>
      <w:marRight w:val="0"/>
      <w:marTop w:val="0"/>
      <w:marBottom w:val="0"/>
      <w:divBdr>
        <w:top w:val="none" w:sz="0" w:space="0" w:color="auto"/>
        <w:left w:val="none" w:sz="0" w:space="0" w:color="auto"/>
        <w:bottom w:val="none" w:sz="0" w:space="0" w:color="auto"/>
        <w:right w:val="none" w:sz="0" w:space="0" w:color="auto"/>
      </w:divBdr>
    </w:div>
    <w:div w:id="908148282">
      <w:bodyDiv w:val="1"/>
      <w:marLeft w:val="0"/>
      <w:marRight w:val="0"/>
      <w:marTop w:val="0"/>
      <w:marBottom w:val="0"/>
      <w:divBdr>
        <w:top w:val="none" w:sz="0" w:space="0" w:color="auto"/>
        <w:left w:val="none" w:sz="0" w:space="0" w:color="auto"/>
        <w:bottom w:val="none" w:sz="0" w:space="0" w:color="auto"/>
        <w:right w:val="none" w:sz="0" w:space="0" w:color="auto"/>
      </w:divBdr>
    </w:div>
    <w:div w:id="909585342">
      <w:bodyDiv w:val="1"/>
      <w:marLeft w:val="0"/>
      <w:marRight w:val="0"/>
      <w:marTop w:val="0"/>
      <w:marBottom w:val="0"/>
      <w:divBdr>
        <w:top w:val="none" w:sz="0" w:space="0" w:color="auto"/>
        <w:left w:val="none" w:sz="0" w:space="0" w:color="auto"/>
        <w:bottom w:val="none" w:sz="0" w:space="0" w:color="auto"/>
        <w:right w:val="none" w:sz="0" w:space="0" w:color="auto"/>
      </w:divBdr>
    </w:div>
    <w:div w:id="909923697">
      <w:bodyDiv w:val="1"/>
      <w:marLeft w:val="0"/>
      <w:marRight w:val="0"/>
      <w:marTop w:val="0"/>
      <w:marBottom w:val="0"/>
      <w:divBdr>
        <w:top w:val="none" w:sz="0" w:space="0" w:color="auto"/>
        <w:left w:val="none" w:sz="0" w:space="0" w:color="auto"/>
        <w:bottom w:val="none" w:sz="0" w:space="0" w:color="auto"/>
        <w:right w:val="none" w:sz="0" w:space="0" w:color="auto"/>
      </w:divBdr>
    </w:div>
    <w:div w:id="913592578">
      <w:bodyDiv w:val="1"/>
      <w:marLeft w:val="0"/>
      <w:marRight w:val="0"/>
      <w:marTop w:val="0"/>
      <w:marBottom w:val="0"/>
      <w:divBdr>
        <w:top w:val="none" w:sz="0" w:space="0" w:color="auto"/>
        <w:left w:val="none" w:sz="0" w:space="0" w:color="auto"/>
        <w:bottom w:val="none" w:sz="0" w:space="0" w:color="auto"/>
        <w:right w:val="none" w:sz="0" w:space="0" w:color="auto"/>
      </w:divBdr>
    </w:div>
    <w:div w:id="916398171">
      <w:bodyDiv w:val="1"/>
      <w:marLeft w:val="0"/>
      <w:marRight w:val="0"/>
      <w:marTop w:val="0"/>
      <w:marBottom w:val="0"/>
      <w:divBdr>
        <w:top w:val="none" w:sz="0" w:space="0" w:color="auto"/>
        <w:left w:val="none" w:sz="0" w:space="0" w:color="auto"/>
        <w:bottom w:val="none" w:sz="0" w:space="0" w:color="auto"/>
        <w:right w:val="none" w:sz="0" w:space="0" w:color="auto"/>
      </w:divBdr>
    </w:div>
    <w:div w:id="916867908">
      <w:bodyDiv w:val="1"/>
      <w:marLeft w:val="0"/>
      <w:marRight w:val="0"/>
      <w:marTop w:val="0"/>
      <w:marBottom w:val="0"/>
      <w:divBdr>
        <w:top w:val="none" w:sz="0" w:space="0" w:color="auto"/>
        <w:left w:val="none" w:sz="0" w:space="0" w:color="auto"/>
        <w:bottom w:val="none" w:sz="0" w:space="0" w:color="auto"/>
        <w:right w:val="none" w:sz="0" w:space="0" w:color="auto"/>
      </w:divBdr>
    </w:div>
    <w:div w:id="919948710">
      <w:bodyDiv w:val="1"/>
      <w:marLeft w:val="0"/>
      <w:marRight w:val="0"/>
      <w:marTop w:val="0"/>
      <w:marBottom w:val="0"/>
      <w:divBdr>
        <w:top w:val="none" w:sz="0" w:space="0" w:color="auto"/>
        <w:left w:val="none" w:sz="0" w:space="0" w:color="auto"/>
        <w:bottom w:val="none" w:sz="0" w:space="0" w:color="auto"/>
        <w:right w:val="none" w:sz="0" w:space="0" w:color="auto"/>
      </w:divBdr>
      <w:divsChild>
        <w:div w:id="240918184">
          <w:marLeft w:val="0"/>
          <w:marRight w:val="0"/>
          <w:marTop w:val="0"/>
          <w:marBottom w:val="0"/>
          <w:divBdr>
            <w:top w:val="none" w:sz="0" w:space="0" w:color="auto"/>
            <w:left w:val="none" w:sz="0" w:space="0" w:color="auto"/>
            <w:bottom w:val="none" w:sz="0" w:space="0" w:color="auto"/>
            <w:right w:val="none" w:sz="0" w:space="0" w:color="auto"/>
          </w:divBdr>
          <w:divsChild>
            <w:div w:id="960501485">
              <w:marLeft w:val="0"/>
              <w:marRight w:val="0"/>
              <w:marTop w:val="0"/>
              <w:marBottom w:val="0"/>
              <w:divBdr>
                <w:top w:val="none" w:sz="0" w:space="0" w:color="auto"/>
                <w:left w:val="none" w:sz="0" w:space="0" w:color="auto"/>
                <w:bottom w:val="none" w:sz="0" w:space="0" w:color="auto"/>
                <w:right w:val="none" w:sz="0" w:space="0" w:color="auto"/>
              </w:divBdr>
              <w:divsChild>
                <w:div w:id="1643726584">
                  <w:marLeft w:val="0"/>
                  <w:marRight w:val="0"/>
                  <w:marTop w:val="0"/>
                  <w:marBottom w:val="0"/>
                  <w:divBdr>
                    <w:top w:val="none" w:sz="0" w:space="0" w:color="auto"/>
                    <w:left w:val="none" w:sz="0" w:space="0" w:color="auto"/>
                    <w:bottom w:val="none" w:sz="0" w:space="0" w:color="auto"/>
                    <w:right w:val="none" w:sz="0" w:space="0" w:color="auto"/>
                  </w:divBdr>
                  <w:divsChild>
                    <w:div w:id="21442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1728">
      <w:bodyDiv w:val="1"/>
      <w:marLeft w:val="0"/>
      <w:marRight w:val="0"/>
      <w:marTop w:val="0"/>
      <w:marBottom w:val="0"/>
      <w:divBdr>
        <w:top w:val="none" w:sz="0" w:space="0" w:color="auto"/>
        <w:left w:val="none" w:sz="0" w:space="0" w:color="auto"/>
        <w:bottom w:val="none" w:sz="0" w:space="0" w:color="auto"/>
        <w:right w:val="none" w:sz="0" w:space="0" w:color="auto"/>
      </w:divBdr>
    </w:div>
    <w:div w:id="926353984">
      <w:bodyDiv w:val="1"/>
      <w:marLeft w:val="0"/>
      <w:marRight w:val="0"/>
      <w:marTop w:val="0"/>
      <w:marBottom w:val="0"/>
      <w:divBdr>
        <w:top w:val="none" w:sz="0" w:space="0" w:color="auto"/>
        <w:left w:val="none" w:sz="0" w:space="0" w:color="auto"/>
        <w:bottom w:val="none" w:sz="0" w:space="0" w:color="auto"/>
        <w:right w:val="none" w:sz="0" w:space="0" w:color="auto"/>
      </w:divBdr>
    </w:div>
    <w:div w:id="930043194">
      <w:bodyDiv w:val="1"/>
      <w:marLeft w:val="0"/>
      <w:marRight w:val="0"/>
      <w:marTop w:val="0"/>
      <w:marBottom w:val="0"/>
      <w:divBdr>
        <w:top w:val="none" w:sz="0" w:space="0" w:color="auto"/>
        <w:left w:val="none" w:sz="0" w:space="0" w:color="auto"/>
        <w:bottom w:val="none" w:sz="0" w:space="0" w:color="auto"/>
        <w:right w:val="none" w:sz="0" w:space="0" w:color="auto"/>
      </w:divBdr>
    </w:div>
    <w:div w:id="934485959">
      <w:bodyDiv w:val="1"/>
      <w:marLeft w:val="0"/>
      <w:marRight w:val="0"/>
      <w:marTop w:val="0"/>
      <w:marBottom w:val="0"/>
      <w:divBdr>
        <w:top w:val="none" w:sz="0" w:space="0" w:color="auto"/>
        <w:left w:val="none" w:sz="0" w:space="0" w:color="auto"/>
        <w:bottom w:val="none" w:sz="0" w:space="0" w:color="auto"/>
        <w:right w:val="none" w:sz="0" w:space="0" w:color="auto"/>
      </w:divBdr>
    </w:div>
    <w:div w:id="934633498">
      <w:bodyDiv w:val="1"/>
      <w:marLeft w:val="0"/>
      <w:marRight w:val="0"/>
      <w:marTop w:val="0"/>
      <w:marBottom w:val="0"/>
      <w:divBdr>
        <w:top w:val="none" w:sz="0" w:space="0" w:color="auto"/>
        <w:left w:val="none" w:sz="0" w:space="0" w:color="auto"/>
        <w:bottom w:val="none" w:sz="0" w:space="0" w:color="auto"/>
        <w:right w:val="none" w:sz="0" w:space="0" w:color="auto"/>
      </w:divBdr>
    </w:div>
    <w:div w:id="934945098">
      <w:bodyDiv w:val="1"/>
      <w:marLeft w:val="0"/>
      <w:marRight w:val="0"/>
      <w:marTop w:val="0"/>
      <w:marBottom w:val="0"/>
      <w:divBdr>
        <w:top w:val="none" w:sz="0" w:space="0" w:color="auto"/>
        <w:left w:val="none" w:sz="0" w:space="0" w:color="auto"/>
        <w:bottom w:val="none" w:sz="0" w:space="0" w:color="auto"/>
        <w:right w:val="none" w:sz="0" w:space="0" w:color="auto"/>
      </w:divBdr>
    </w:div>
    <w:div w:id="936182202">
      <w:bodyDiv w:val="1"/>
      <w:marLeft w:val="0"/>
      <w:marRight w:val="0"/>
      <w:marTop w:val="0"/>
      <w:marBottom w:val="0"/>
      <w:divBdr>
        <w:top w:val="none" w:sz="0" w:space="0" w:color="auto"/>
        <w:left w:val="none" w:sz="0" w:space="0" w:color="auto"/>
        <w:bottom w:val="none" w:sz="0" w:space="0" w:color="auto"/>
        <w:right w:val="none" w:sz="0" w:space="0" w:color="auto"/>
      </w:divBdr>
    </w:div>
    <w:div w:id="938635860">
      <w:bodyDiv w:val="1"/>
      <w:marLeft w:val="0"/>
      <w:marRight w:val="0"/>
      <w:marTop w:val="0"/>
      <w:marBottom w:val="0"/>
      <w:divBdr>
        <w:top w:val="none" w:sz="0" w:space="0" w:color="auto"/>
        <w:left w:val="none" w:sz="0" w:space="0" w:color="auto"/>
        <w:bottom w:val="none" w:sz="0" w:space="0" w:color="auto"/>
        <w:right w:val="none" w:sz="0" w:space="0" w:color="auto"/>
      </w:divBdr>
    </w:div>
    <w:div w:id="939143436">
      <w:bodyDiv w:val="1"/>
      <w:marLeft w:val="0"/>
      <w:marRight w:val="0"/>
      <w:marTop w:val="0"/>
      <w:marBottom w:val="0"/>
      <w:divBdr>
        <w:top w:val="none" w:sz="0" w:space="0" w:color="auto"/>
        <w:left w:val="none" w:sz="0" w:space="0" w:color="auto"/>
        <w:bottom w:val="none" w:sz="0" w:space="0" w:color="auto"/>
        <w:right w:val="none" w:sz="0" w:space="0" w:color="auto"/>
      </w:divBdr>
    </w:div>
    <w:div w:id="940453908">
      <w:bodyDiv w:val="1"/>
      <w:marLeft w:val="0"/>
      <w:marRight w:val="0"/>
      <w:marTop w:val="0"/>
      <w:marBottom w:val="0"/>
      <w:divBdr>
        <w:top w:val="none" w:sz="0" w:space="0" w:color="auto"/>
        <w:left w:val="none" w:sz="0" w:space="0" w:color="auto"/>
        <w:bottom w:val="none" w:sz="0" w:space="0" w:color="auto"/>
        <w:right w:val="none" w:sz="0" w:space="0" w:color="auto"/>
      </w:divBdr>
    </w:div>
    <w:div w:id="941449565">
      <w:bodyDiv w:val="1"/>
      <w:marLeft w:val="0"/>
      <w:marRight w:val="0"/>
      <w:marTop w:val="0"/>
      <w:marBottom w:val="0"/>
      <w:divBdr>
        <w:top w:val="none" w:sz="0" w:space="0" w:color="auto"/>
        <w:left w:val="none" w:sz="0" w:space="0" w:color="auto"/>
        <w:bottom w:val="none" w:sz="0" w:space="0" w:color="auto"/>
        <w:right w:val="none" w:sz="0" w:space="0" w:color="auto"/>
      </w:divBdr>
    </w:div>
    <w:div w:id="943339483">
      <w:bodyDiv w:val="1"/>
      <w:marLeft w:val="0"/>
      <w:marRight w:val="0"/>
      <w:marTop w:val="0"/>
      <w:marBottom w:val="0"/>
      <w:divBdr>
        <w:top w:val="none" w:sz="0" w:space="0" w:color="auto"/>
        <w:left w:val="none" w:sz="0" w:space="0" w:color="auto"/>
        <w:bottom w:val="none" w:sz="0" w:space="0" w:color="auto"/>
        <w:right w:val="none" w:sz="0" w:space="0" w:color="auto"/>
      </w:divBdr>
    </w:div>
    <w:div w:id="948510510">
      <w:bodyDiv w:val="1"/>
      <w:marLeft w:val="0"/>
      <w:marRight w:val="0"/>
      <w:marTop w:val="0"/>
      <w:marBottom w:val="0"/>
      <w:divBdr>
        <w:top w:val="none" w:sz="0" w:space="0" w:color="auto"/>
        <w:left w:val="none" w:sz="0" w:space="0" w:color="auto"/>
        <w:bottom w:val="none" w:sz="0" w:space="0" w:color="auto"/>
        <w:right w:val="none" w:sz="0" w:space="0" w:color="auto"/>
      </w:divBdr>
    </w:div>
    <w:div w:id="949356848">
      <w:bodyDiv w:val="1"/>
      <w:marLeft w:val="0"/>
      <w:marRight w:val="0"/>
      <w:marTop w:val="0"/>
      <w:marBottom w:val="0"/>
      <w:divBdr>
        <w:top w:val="none" w:sz="0" w:space="0" w:color="auto"/>
        <w:left w:val="none" w:sz="0" w:space="0" w:color="auto"/>
        <w:bottom w:val="none" w:sz="0" w:space="0" w:color="auto"/>
        <w:right w:val="none" w:sz="0" w:space="0" w:color="auto"/>
      </w:divBdr>
    </w:div>
    <w:div w:id="950287039">
      <w:bodyDiv w:val="1"/>
      <w:marLeft w:val="0"/>
      <w:marRight w:val="0"/>
      <w:marTop w:val="0"/>
      <w:marBottom w:val="0"/>
      <w:divBdr>
        <w:top w:val="none" w:sz="0" w:space="0" w:color="auto"/>
        <w:left w:val="none" w:sz="0" w:space="0" w:color="auto"/>
        <w:bottom w:val="none" w:sz="0" w:space="0" w:color="auto"/>
        <w:right w:val="none" w:sz="0" w:space="0" w:color="auto"/>
      </w:divBdr>
    </w:div>
    <w:div w:id="952904571">
      <w:bodyDiv w:val="1"/>
      <w:marLeft w:val="0"/>
      <w:marRight w:val="0"/>
      <w:marTop w:val="0"/>
      <w:marBottom w:val="0"/>
      <w:divBdr>
        <w:top w:val="none" w:sz="0" w:space="0" w:color="auto"/>
        <w:left w:val="none" w:sz="0" w:space="0" w:color="auto"/>
        <w:bottom w:val="none" w:sz="0" w:space="0" w:color="auto"/>
        <w:right w:val="none" w:sz="0" w:space="0" w:color="auto"/>
      </w:divBdr>
    </w:div>
    <w:div w:id="953053419">
      <w:bodyDiv w:val="1"/>
      <w:marLeft w:val="0"/>
      <w:marRight w:val="0"/>
      <w:marTop w:val="0"/>
      <w:marBottom w:val="0"/>
      <w:divBdr>
        <w:top w:val="none" w:sz="0" w:space="0" w:color="auto"/>
        <w:left w:val="none" w:sz="0" w:space="0" w:color="auto"/>
        <w:bottom w:val="none" w:sz="0" w:space="0" w:color="auto"/>
        <w:right w:val="none" w:sz="0" w:space="0" w:color="auto"/>
      </w:divBdr>
    </w:div>
    <w:div w:id="958225745">
      <w:bodyDiv w:val="1"/>
      <w:marLeft w:val="0"/>
      <w:marRight w:val="0"/>
      <w:marTop w:val="0"/>
      <w:marBottom w:val="0"/>
      <w:divBdr>
        <w:top w:val="none" w:sz="0" w:space="0" w:color="auto"/>
        <w:left w:val="none" w:sz="0" w:space="0" w:color="auto"/>
        <w:bottom w:val="none" w:sz="0" w:space="0" w:color="auto"/>
        <w:right w:val="none" w:sz="0" w:space="0" w:color="auto"/>
      </w:divBdr>
    </w:div>
    <w:div w:id="960191945">
      <w:bodyDiv w:val="1"/>
      <w:marLeft w:val="0"/>
      <w:marRight w:val="0"/>
      <w:marTop w:val="0"/>
      <w:marBottom w:val="0"/>
      <w:divBdr>
        <w:top w:val="none" w:sz="0" w:space="0" w:color="auto"/>
        <w:left w:val="none" w:sz="0" w:space="0" w:color="auto"/>
        <w:bottom w:val="none" w:sz="0" w:space="0" w:color="auto"/>
        <w:right w:val="none" w:sz="0" w:space="0" w:color="auto"/>
      </w:divBdr>
    </w:div>
    <w:div w:id="962921909">
      <w:bodyDiv w:val="1"/>
      <w:marLeft w:val="0"/>
      <w:marRight w:val="0"/>
      <w:marTop w:val="0"/>
      <w:marBottom w:val="0"/>
      <w:divBdr>
        <w:top w:val="none" w:sz="0" w:space="0" w:color="auto"/>
        <w:left w:val="none" w:sz="0" w:space="0" w:color="auto"/>
        <w:bottom w:val="none" w:sz="0" w:space="0" w:color="auto"/>
        <w:right w:val="none" w:sz="0" w:space="0" w:color="auto"/>
      </w:divBdr>
    </w:div>
    <w:div w:id="963584724">
      <w:bodyDiv w:val="1"/>
      <w:marLeft w:val="0"/>
      <w:marRight w:val="0"/>
      <w:marTop w:val="0"/>
      <w:marBottom w:val="0"/>
      <w:divBdr>
        <w:top w:val="none" w:sz="0" w:space="0" w:color="auto"/>
        <w:left w:val="none" w:sz="0" w:space="0" w:color="auto"/>
        <w:bottom w:val="none" w:sz="0" w:space="0" w:color="auto"/>
        <w:right w:val="none" w:sz="0" w:space="0" w:color="auto"/>
      </w:divBdr>
    </w:div>
    <w:div w:id="965357064">
      <w:bodyDiv w:val="1"/>
      <w:marLeft w:val="0"/>
      <w:marRight w:val="0"/>
      <w:marTop w:val="0"/>
      <w:marBottom w:val="0"/>
      <w:divBdr>
        <w:top w:val="none" w:sz="0" w:space="0" w:color="auto"/>
        <w:left w:val="none" w:sz="0" w:space="0" w:color="auto"/>
        <w:bottom w:val="none" w:sz="0" w:space="0" w:color="auto"/>
        <w:right w:val="none" w:sz="0" w:space="0" w:color="auto"/>
      </w:divBdr>
    </w:div>
    <w:div w:id="966810957">
      <w:bodyDiv w:val="1"/>
      <w:marLeft w:val="0"/>
      <w:marRight w:val="0"/>
      <w:marTop w:val="0"/>
      <w:marBottom w:val="0"/>
      <w:divBdr>
        <w:top w:val="none" w:sz="0" w:space="0" w:color="auto"/>
        <w:left w:val="none" w:sz="0" w:space="0" w:color="auto"/>
        <w:bottom w:val="none" w:sz="0" w:space="0" w:color="auto"/>
        <w:right w:val="none" w:sz="0" w:space="0" w:color="auto"/>
      </w:divBdr>
    </w:div>
    <w:div w:id="972831523">
      <w:bodyDiv w:val="1"/>
      <w:marLeft w:val="0"/>
      <w:marRight w:val="0"/>
      <w:marTop w:val="0"/>
      <w:marBottom w:val="0"/>
      <w:divBdr>
        <w:top w:val="none" w:sz="0" w:space="0" w:color="auto"/>
        <w:left w:val="none" w:sz="0" w:space="0" w:color="auto"/>
        <w:bottom w:val="none" w:sz="0" w:space="0" w:color="auto"/>
        <w:right w:val="none" w:sz="0" w:space="0" w:color="auto"/>
      </w:divBdr>
    </w:div>
    <w:div w:id="973683540">
      <w:bodyDiv w:val="1"/>
      <w:marLeft w:val="0"/>
      <w:marRight w:val="0"/>
      <w:marTop w:val="0"/>
      <w:marBottom w:val="0"/>
      <w:divBdr>
        <w:top w:val="none" w:sz="0" w:space="0" w:color="auto"/>
        <w:left w:val="none" w:sz="0" w:space="0" w:color="auto"/>
        <w:bottom w:val="none" w:sz="0" w:space="0" w:color="auto"/>
        <w:right w:val="none" w:sz="0" w:space="0" w:color="auto"/>
      </w:divBdr>
    </w:div>
    <w:div w:id="976640232">
      <w:bodyDiv w:val="1"/>
      <w:marLeft w:val="0"/>
      <w:marRight w:val="0"/>
      <w:marTop w:val="0"/>
      <w:marBottom w:val="0"/>
      <w:divBdr>
        <w:top w:val="none" w:sz="0" w:space="0" w:color="auto"/>
        <w:left w:val="none" w:sz="0" w:space="0" w:color="auto"/>
        <w:bottom w:val="none" w:sz="0" w:space="0" w:color="auto"/>
        <w:right w:val="none" w:sz="0" w:space="0" w:color="auto"/>
      </w:divBdr>
    </w:div>
    <w:div w:id="981351846">
      <w:bodyDiv w:val="1"/>
      <w:marLeft w:val="0"/>
      <w:marRight w:val="0"/>
      <w:marTop w:val="0"/>
      <w:marBottom w:val="0"/>
      <w:divBdr>
        <w:top w:val="none" w:sz="0" w:space="0" w:color="auto"/>
        <w:left w:val="none" w:sz="0" w:space="0" w:color="auto"/>
        <w:bottom w:val="none" w:sz="0" w:space="0" w:color="auto"/>
        <w:right w:val="none" w:sz="0" w:space="0" w:color="auto"/>
      </w:divBdr>
    </w:div>
    <w:div w:id="982732011">
      <w:bodyDiv w:val="1"/>
      <w:marLeft w:val="0"/>
      <w:marRight w:val="0"/>
      <w:marTop w:val="0"/>
      <w:marBottom w:val="0"/>
      <w:divBdr>
        <w:top w:val="none" w:sz="0" w:space="0" w:color="auto"/>
        <w:left w:val="none" w:sz="0" w:space="0" w:color="auto"/>
        <w:bottom w:val="none" w:sz="0" w:space="0" w:color="auto"/>
        <w:right w:val="none" w:sz="0" w:space="0" w:color="auto"/>
      </w:divBdr>
    </w:div>
    <w:div w:id="984899026">
      <w:bodyDiv w:val="1"/>
      <w:marLeft w:val="0"/>
      <w:marRight w:val="0"/>
      <w:marTop w:val="0"/>
      <w:marBottom w:val="0"/>
      <w:divBdr>
        <w:top w:val="none" w:sz="0" w:space="0" w:color="auto"/>
        <w:left w:val="none" w:sz="0" w:space="0" w:color="auto"/>
        <w:bottom w:val="none" w:sz="0" w:space="0" w:color="auto"/>
        <w:right w:val="none" w:sz="0" w:space="0" w:color="auto"/>
      </w:divBdr>
    </w:div>
    <w:div w:id="987975986">
      <w:bodyDiv w:val="1"/>
      <w:marLeft w:val="0"/>
      <w:marRight w:val="0"/>
      <w:marTop w:val="0"/>
      <w:marBottom w:val="0"/>
      <w:divBdr>
        <w:top w:val="none" w:sz="0" w:space="0" w:color="auto"/>
        <w:left w:val="none" w:sz="0" w:space="0" w:color="auto"/>
        <w:bottom w:val="none" w:sz="0" w:space="0" w:color="auto"/>
        <w:right w:val="none" w:sz="0" w:space="0" w:color="auto"/>
      </w:divBdr>
    </w:div>
    <w:div w:id="989334787">
      <w:bodyDiv w:val="1"/>
      <w:marLeft w:val="0"/>
      <w:marRight w:val="0"/>
      <w:marTop w:val="0"/>
      <w:marBottom w:val="0"/>
      <w:divBdr>
        <w:top w:val="none" w:sz="0" w:space="0" w:color="auto"/>
        <w:left w:val="none" w:sz="0" w:space="0" w:color="auto"/>
        <w:bottom w:val="none" w:sz="0" w:space="0" w:color="auto"/>
        <w:right w:val="none" w:sz="0" w:space="0" w:color="auto"/>
      </w:divBdr>
    </w:div>
    <w:div w:id="992224383">
      <w:bodyDiv w:val="1"/>
      <w:marLeft w:val="0"/>
      <w:marRight w:val="0"/>
      <w:marTop w:val="0"/>
      <w:marBottom w:val="0"/>
      <w:divBdr>
        <w:top w:val="none" w:sz="0" w:space="0" w:color="auto"/>
        <w:left w:val="none" w:sz="0" w:space="0" w:color="auto"/>
        <w:bottom w:val="none" w:sz="0" w:space="0" w:color="auto"/>
        <w:right w:val="none" w:sz="0" w:space="0" w:color="auto"/>
      </w:divBdr>
    </w:div>
    <w:div w:id="994143224">
      <w:bodyDiv w:val="1"/>
      <w:marLeft w:val="0"/>
      <w:marRight w:val="0"/>
      <w:marTop w:val="0"/>
      <w:marBottom w:val="0"/>
      <w:divBdr>
        <w:top w:val="none" w:sz="0" w:space="0" w:color="auto"/>
        <w:left w:val="none" w:sz="0" w:space="0" w:color="auto"/>
        <w:bottom w:val="none" w:sz="0" w:space="0" w:color="auto"/>
        <w:right w:val="none" w:sz="0" w:space="0" w:color="auto"/>
      </w:divBdr>
    </w:div>
    <w:div w:id="995456615">
      <w:bodyDiv w:val="1"/>
      <w:marLeft w:val="0"/>
      <w:marRight w:val="0"/>
      <w:marTop w:val="0"/>
      <w:marBottom w:val="0"/>
      <w:divBdr>
        <w:top w:val="none" w:sz="0" w:space="0" w:color="auto"/>
        <w:left w:val="none" w:sz="0" w:space="0" w:color="auto"/>
        <w:bottom w:val="none" w:sz="0" w:space="0" w:color="auto"/>
        <w:right w:val="none" w:sz="0" w:space="0" w:color="auto"/>
      </w:divBdr>
    </w:div>
    <w:div w:id="998000205">
      <w:bodyDiv w:val="1"/>
      <w:marLeft w:val="0"/>
      <w:marRight w:val="0"/>
      <w:marTop w:val="0"/>
      <w:marBottom w:val="0"/>
      <w:divBdr>
        <w:top w:val="none" w:sz="0" w:space="0" w:color="auto"/>
        <w:left w:val="none" w:sz="0" w:space="0" w:color="auto"/>
        <w:bottom w:val="none" w:sz="0" w:space="0" w:color="auto"/>
        <w:right w:val="none" w:sz="0" w:space="0" w:color="auto"/>
      </w:divBdr>
    </w:div>
    <w:div w:id="999965871">
      <w:bodyDiv w:val="1"/>
      <w:marLeft w:val="0"/>
      <w:marRight w:val="0"/>
      <w:marTop w:val="0"/>
      <w:marBottom w:val="0"/>
      <w:divBdr>
        <w:top w:val="none" w:sz="0" w:space="0" w:color="auto"/>
        <w:left w:val="none" w:sz="0" w:space="0" w:color="auto"/>
        <w:bottom w:val="none" w:sz="0" w:space="0" w:color="auto"/>
        <w:right w:val="none" w:sz="0" w:space="0" w:color="auto"/>
      </w:divBdr>
    </w:div>
    <w:div w:id="1000422649">
      <w:bodyDiv w:val="1"/>
      <w:marLeft w:val="0"/>
      <w:marRight w:val="0"/>
      <w:marTop w:val="0"/>
      <w:marBottom w:val="0"/>
      <w:divBdr>
        <w:top w:val="none" w:sz="0" w:space="0" w:color="auto"/>
        <w:left w:val="none" w:sz="0" w:space="0" w:color="auto"/>
        <w:bottom w:val="none" w:sz="0" w:space="0" w:color="auto"/>
        <w:right w:val="none" w:sz="0" w:space="0" w:color="auto"/>
      </w:divBdr>
    </w:div>
    <w:div w:id="1002701547">
      <w:bodyDiv w:val="1"/>
      <w:marLeft w:val="0"/>
      <w:marRight w:val="0"/>
      <w:marTop w:val="0"/>
      <w:marBottom w:val="0"/>
      <w:divBdr>
        <w:top w:val="none" w:sz="0" w:space="0" w:color="auto"/>
        <w:left w:val="none" w:sz="0" w:space="0" w:color="auto"/>
        <w:bottom w:val="none" w:sz="0" w:space="0" w:color="auto"/>
        <w:right w:val="none" w:sz="0" w:space="0" w:color="auto"/>
      </w:divBdr>
    </w:div>
    <w:div w:id="1002974370">
      <w:bodyDiv w:val="1"/>
      <w:marLeft w:val="0"/>
      <w:marRight w:val="0"/>
      <w:marTop w:val="0"/>
      <w:marBottom w:val="0"/>
      <w:divBdr>
        <w:top w:val="none" w:sz="0" w:space="0" w:color="auto"/>
        <w:left w:val="none" w:sz="0" w:space="0" w:color="auto"/>
        <w:bottom w:val="none" w:sz="0" w:space="0" w:color="auto"/>
        <w:right w:val="none" w:sz="0" w:space="0" w:color="auto"/>
      </w:divBdr>
    </w:div>
    <w:div w:id="1003356380">
      <w:bodyDiv w:val="1"/>
      <w:marLeft w:val="0"/>
      <w:marRight w:val="0"/>
      <w:marTop w:val="0"/>
      <w:marBottom w:val="0"/>
      <w:divBdr>
        <w:top w:val="none" w:sz="0" w:space="0" w:color="auto"/>
        <w:left w:val="none" w:sz="0" w:space="0" w:color="auto"/>
        <w:bottom w:val="none" w:sz="0" w:space="0" w:color="auto"/>
        <w:right w:val="none" w:sz="0" w:space="0" w:color="auto"/>
      </w:divBdr>
    </w:div>
    <w:div w:id="1013456568">
      <w:bodyDiv w:val="1"/>
      <w:marLeft w:val="0"/>
      <w:marRight w:val="0"/>
      <w:marTop w:val="0"/>
      <w:marBottom w:val="0"/>
      <w:divBdr>
        <w:top w:val="none" w:sz="0" w:space="0" w:color="auto"/>
        <w:left w:val="none" w:sz="0" w:space="0" w:color="auto"/>
        <w:bottom w:val="none" w:sz="0" w:space="0" w:color="auto"/>
        <w:right w:val="none" w:sz="0" w:space="0" w:color="auto"/>
      </w:divBdr>
    </w:div>
    <w:div w:id="1015811715">
      <w:bodyDiv w:val="1"/>
      <w:marLeft w:val="0"/>
      <w:marRight w:val="0"/>
      <w:marTop w:val="0"/>
      <w:marBottom w:val="0"/>
      <w:divBdr>
        <w:top w:val="none" w:sz="0" w:space="0" w:color="auto"/>
        <w:left w:val="none" w:sz="0" w:space="0" w:color="auto"/>
        <w:bottom w:val="none" w:sz="0" w:space="0" w:color="auto"/>
        <w:right w:val="none" w:sz="0" w:space="0" w:color="auto"/>
      </w:divBdr>
    </w:div>
    <w:div w:id="1016035392">
      <w:bodyDiv w:val="1"/>
      <w:marLeft w:val="0"/>
      <w:marRight w:val="0"/>
      <w:marTop w:val="0"/>
      <w:marBottom w:val="0"/>
      <w:divBdr>
        <w:top w:val="none" w:sz="0" w:space="0" w:color="auto"/>
        <w:left w:val="none" w:sz="0" w:space="0" w:color="auto"/>
        <w:bottom w:val="none" w:sz="0" w:space="0" w:color="auto"/>
        <w:right w:val="none" w:sz="0" w:space="0" w:color="auto"/>
      </w:divBdr>
    </w:div>
    <w:div w:id="1017780231">
      <w:bodyDiv w:val="1"/>
      <w:marLeft w:val="0"/>
      <w:marRight w:val="0"/>
      <w:marTop w:val="0"/>
      <w:marBottom w:val="0"/>
      <w:divBdr>
        <w:top w:val="none" w:sz="0" w:space="0" w:color="auto"/>
        <w:left w:val="none" w:sz="0" w:space="0" w:color="auto"/>
        <w:bottom w:val="none" w:sz="0" w:space="0" w:color="auto"/>
        <w:right w:val="none" w:sz="0" w:space="0" w:color="auto"/>
      </w:divBdr>
    </w:div>
    <w:div w:id="1018656611">
      <w:bodyDiv w:val="1"/>
      <w:marLeft w:val="0"/>
      <w:marRight w:val="0"/>
      <w:marTop w:val="0"/>
      <w:marBottom w:val="0"/>
      <w:divBdr>
        <w:top w:val="none" w:sz="0" w:space="0" w:color="auto"/>
        <w:left w:val="none" w:sz="0" w:space="0" w:color="auto"/>
        <w:bottom w:val="none" w:sz="0" w:space="0" w:color="auto"/>
        <w:right w:val="none" w:sz="0" w:space="0" w:color="auto"/>
      </w:divBdr>
    </w:div>
    <w:div w:id="1022362189">
      <w:bodyDiv w:val="1"/>
      <w:marLeft w:val="0"/>
      <w:marRight w:val="0"/>
      <w:marTop w:val="0"/>
      <w:marBottom w:val="0"/>
      <w:divBdr>
        <w:top w:val="none" w:sz="0" w:space="0" w:color="auto"/>
        <w:left w:val="none" w:sz="0" w:space="0" w:color="auto"/>
        <w:bottom w:val="none" w:sz="0" w:space="0" w:color="auto"/>
        <w:right w:val="none" w:sz="0" w:space="0" w:color="auto"/>
      </w:divBdr>
    </w:div>
    <w:div w:id="1023361111">
      <w:bodyDiv w:val="1"/>
      <w:marLeft w:val="0"/>
      <w:marRight w:val="0"/>
      <w:marTop w:val="0"/>
      <w:marBottom w:val="0"/>
      <w:divBdr>
        <w:top w:val="none" w:sz="0" w:space="0" w:color="auto"/>
        <w:left w:val="none" w:sz="0" w:space="0" w:color="auto"/>
        <w:bottom w:val="none" w:sz="0" w:space="0" w:color="auto"/>
        <w:right w:val="none" w:sz="0" w:space="0" w:color="auto"/>
      </w:divBdr>
    </w:div>
    <w:div w:id="1023870433">
      <w:bodyDiv w:val="1"/>
      <w:marLeft w:val="0"/>
      <w:marRight w:val="0"/>
      <w:marTop w:val="0"/>
      <w:marBottom w:val="0"/>
      <w:divBdr>
        <w:top w:val="none" w:sz="0" w:space="0" w:color="auto"/>
        <w:left w:val="none" w:sz="0" w:space="0" w:color="auto"/>
        <w:bottom w:val="none" w:sz="0" w:space="0" w:color="auto"/>
        <w:right w:val="none" w:sz="0" w:space="0" w:color="auto"/>
      </w:divBdr>
    </w:div>
    <w:div w:id="1025640645">
      <w:bodyDiv w:val="1"/>
      <w:marLeft w:val="0"/>
      <w:marRight w:val="0"/>
      <w:marTop w:val="0"/>
      <w:marBottom w:val="0"/>
      <w:divBdr>
        <w:top w:val="none" w:sz="0" w:space="0" w:color="auto"/>
        <w:left w:val="none" w:sz="0" w:space="0" w:color="auto"/>
        <w:bottom w:val="none" w:sz="0" w:space="0" w:color="auto"/>
        <w:right w:val="none" w:sz="0" w:space="0" w:color="auto"/>
      </w:divBdr>
    </w:div>
    <w:div w:id="1027105034">
      <w:bodyDiv w:val="1"/>
      <w:marLeft w:val="0"/>
      <w:marRight w:val="0"/>
      <w:marTop w:val="0"/>
      <w:marBottom w:val="0"/>
      <w:divBdr>
        <w:top w:val="none" w:sz="0" w:space="0" w:color="auto"/>
        <w:left w:val="none" w:sz="0" w:space="0" w:color="auto"/>
        <w:bottom w:val="none" w:sz="0" w:space="0" w:color="auto"/>
        <w:right w:val="none" w:sz="0" w:space="0" w:color="auto"/>
      </w:divBdr>
      <w:divsChild>
        <w:div w:id="1675642513">
          <w:marLeft w:val="0"/>
          <w:marRight w:val="0"/>
          <w:marTop w:val="0"/>
          <w:marBottom w:val="0"/>
          <w:divBdr>
            <w:top w:val="none" w:sz="0" w:space="0" w:color="auto"/>
            <w:left w:val="none" w:sz="0" w:space="0" w:color="auto"/>
            <w:bottom w:val="none" w:sz="0" w:space="0" w:color="auto"/>
            <w:right w:val="none" w:sz="0" w:space="0" w:color="auto"/>
          </w:divBdr>
          <w:divsChild>
            <w:div w:id="409354968">
              <w:marLeft w:val="0"/>
              <w:marRight w:val="0"/>
              <w:marTop w:val="0"/>
              <w:marBottom w:val="0"/>
              <w:divBdr>
                <w:top w:val="none" w:sz="0" w:space="0" w:color="auto"/>
                <w:left w:val="none" w:sz="0" w:space="0" w:color="auto"/>
                <w:bottom w:val="none" w:sz="0" w:space="0" w:color="auto"/>
                <w:right w:val="none" w:sz="0" w:space="0" w:color="auto"/>
              </w:divBdr>
              <w:divsChild>
                <w:div w:id="1149632869">
                  <w:marLeft w:val="0"/>
                  <w:marRight w:val="0"/>
                  <w:marTop w:val="0"/>
                  <w:marBottom w:val="0"/>
                  <w:divBdr>
                    <w:top w:val="none" w:sz="0" w:space="0" w:color="auto"/>
                    <w:left w:val="none" w:sz="0" w:space="0" w:color="auto"/>
                    <w:bottom w:val="none" w:sz="0" w:space="0" w:color="auto"/>
                    <w:right w:val="none" w:sz="0" w:space="0" w:color="auto"/>
                  </w:divBdr>
                  <w:divsChild>
                    <w:div w:id="5638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9651">
      <w:bodyDiv w:val="1"/>
      <w:marLeft w:val="0"/>
      <w:marRight w:val="0"/>
      <w:marTop w:val="0"/>
      <w:marBottom w:val="0"/>
      <w:divBdr>
        <w:top w:val="none" w:sz="0" w:space="0" w:color="auto"/>
        <w:left w:val="none" w:sz="0" w:space="0" w:color="auto"/>
        <w:bottom w:val="none" w:sz="0" w:space="0" w:color="auto"/>
        <w:right w:val="none" w:sz="0" w:space="0" w:color="auto"/>
      </w:divBdr>
    </w:div>
    <w:div w:id="1027945119">
      <w:bodyDiv w:val="1"/>
      <w:marLeft w:val="0"/>
      <w:marRight w:val="0"/>
      <w:marTop w:val="0"/>
      <w:marBottom w:val="0"/>
      <w:divBdr>
        <w:top w:val="none" w:sz="0" w:space="0" w:color="auto"/>
        <w:left w:val="none" w:sz="0" w:space="0" w:color="auto"/>
        <w:bottom w:val="none" w:sz="0" w:space="0" w:color="auto"/>
        <w:right w:val="none" w:sz="0" w:space="0" w:color="auto"/>
      </w:divBdr>
    </w:div>
    <w:div w:id="1030036977">
      <w:bodyDiv w:val="1"/>
      <w:marLeft w:val="0"/>
      <w:marRight w:val="0"/>
      <w:marTop w:val="0"/>
      <w:marBottom w:val="0"/>
      <w:divBdr>
        <w:top w:val="none" w:sz="0" w:space="0" w:color="auto"/>
        <w:left w:val="none" w:sz="0" w:space="0" w:color="auto"/>
        <w:bottom w:val="none" w:sz="0" w:space="0" w:color="auto"/>
        <w:right w:val="none" w:sz="0" w:space="0" w:color="auto"/>
      </w:divBdr>
    </w:div>
    <w:div w:id="1031417208">
      <w:bodyDiv w:val="1"/>
      <w:marLeft w:val="0"/>
      <w:marRight w:val="0"/>
      <w:marTop w:val="0"/>
      <w:marBottom w:val="0"/>
      <w:divBdr>
        <w:top w:val="none" w:sz="0" w:space="0" w:color="auto"/>
        <w:left w:val="none" w:sz="0" w:space="0" w:color="auto"/>
        <w:bottom w:val="none" w:sz="0" w:space="0" w:color="auto"/>
        <w:right w:val="none" w:sz="0" w:space="0" w:color="auto"/>
      </w:divBdr>
    </w:div>
    <w:div w:id="1036076550">
      <w:bodyDiv w:val="1"/>
      <w:marLeft w:val="0"/>
      <w:marRight w:val="0"/>
      <w:marTop w:val="0"/>
      <w:marBottom w:val="0"/>
      <w:divBdr>
        <w:top w:val="none" w:sz="0" w:space="0" w:color="auto"/>
        <w:left w:val="none" w:sz="0" w:space="0" w:color="auto"/>
        <w:bottom w:val="none" w:sz="0" w:space="0" w:color="auto"/>
        <w:right w:val="none" w:sz="0" w:space="0" w:color="auto"/>
      </w:divBdr>
    </w:div>
    <w:div w:id="1036926255">
      <w:bodyDiv w:val="1"/>
      <w:marLeft w:val="0"/>
      <w:marRight w:val="0"/>
      <w:marTop w:val="0"/>
      <w:marBottom w:val="0"/>
      <w:divBdr>
        <w:top w:val="none" w:sz="0" w:space="0" w:color="auto"/>
        <w:left w:val="none" w:sz="0" w:space="0" w:color="auto"/>
        <w:bottom w:val="none" w:sz="0" w:space="0" w:color="auto"/>
        <w:right w:val="none" w:sz="0" w:space="0" w:color="auto"/>
      </w:divBdr>
    </w:div>
    <w:div w:id="1037661509">
      <w:bodyDiv w:val="1"/>
      <w:marLeft w:val="0"/>
      <w:marRight w:val="0"/>
      <w:marTop w:val="0"/>
      <w:marBottom w:val="0"/>
      <w:divBdr>
        <w:top w:val="none" w:sz="0" w:space="0" w:color="auto"/>
        <w:left w:val="none" w:sz="0" w:space="0" w:color="auto"/>
        <w:bottom w:val="none" w:sz="0" w:space="0" w:color="auto"/>
        <w:right w:val="none" w:sz="0" w:space="0" w:color="auto"/>
      </w:divBdr>
    </w:div>
    <w:div w:id="1037775137">
      <w:bodyDiv w:val="1"/>
      <w:marLeft w:val="0"/>
      <w:marRight w:val="0"/>
      <w:marTop w:val="0"/>
      <w:marBottom w:val="0"/>
      <w:divBdr>
        <w:top w:val="none" w:sz="0" w:space="0" w:color="auto"/>
        <w:left w:val="none" w:sz="0" w:space="0" w:color="auto"/>
        <w:bottom w:val="none" w:sz="0" w:space="0" w:color="auto"/>
        <w:right w:val="none" w:sz="0" w:space="0" w:color="auto"/>
      </w:divBdr>
    </w:div>
    <w:div w:id="1039162463">
      <w:bodyDiv w:val="1"/>
      <w:marLeft w:val="0"/>
      <w:marRight w:val="0"/>
      <w:marTop w:val="0"/>
      <w:marBottom w:val="0"/>
      <w:divBdr>
        <w:top w:val="none" w:sz="0" w:space="0" w:color="auto"/>
        <w:left w:val="none" w:sz="0" w:space="0" w:color="auto"/>
        <w:bottom w:val="none" w:sz="0" w:space="0" w:color="auto"/>
        <w:right w:val="none" w:sz="0" w:space="0" w:color="auto"/>
      </w:divBdr>
    </w:div>
    <w:div w:id="1039746479">
      <w:bodyDiv w:val="1"/>
      <w:marLeft w:val="0"/>
      <w:marRight w:val="0"/>
      <w:marTop w:val="0"/>
      <w:marBottom w:val="0"/>
      <w:divBdr>
        <w:top w:val="none" w:sz="0" w:space="0" w:color="auto"/>
        <w:left w:val="none" w:sz="0" w:space="0" w:color="auto"/>
        <w:bottom w:val="none" w:sz="0" w:space="0" w:color="auto"/>
        <w:right w:val="none" w:sz="0" w:space="0" w:color="auto"/>
      </w:divBdr>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
    <w:div w:id="1040517205">
      <w:bodyDiv w:val="1"/>
      <w:marLeft w:val="0"/>
      <w:marRight w:val="0"/>
      <w:marTop w:val="0"/>
      <w:marBottom w:val="0"/>
      <w:divBdr>
        <w:top w:val="none" w:sz="0" w:space="0" w:color="auto"/>
        <w:left w:val="none" w:sz="0" w:space="0" w:color="auto"/>
        <w:bottom w:val="none" w:sz="0" w:space="0" w:color="auto"/>
        <w:right w:val="none" w:sz="0" w:space="0" w:color="auto"/>
      </w:divBdr>
    </w:div>
    <w:div w:id="1042483347">
      <w:bodyDiv w:val="1"/>
      <w:marLeft w:val="0"/>
      <w:marRight w:val="0"/>
      <w:marTop w:val="0"/>
      <w:marBottom w:val="0"/>
      <w:divBdr>
        <w:top w:val="none" w:sz="0" w:space="0" w:color="auto"/>
        <w:left w:val="none" w:sz="0" w:space="0" w:color="auto"/>
        <w:bottom w:val="none" w:sz="0" w:space="0" w:color="auto"/>
        <w:right w:val="none" w:sz="0" w:space="0" w:color="auto"/>
      </w:divBdr>
    </w:div>
    <w:div w:id="1044333516">
      <w:bodyDiv w:val="1"/>
      <w:marLeft w:val="0"/>
      <w:marRight w:val="0"/>
      <w:marTop w:val="0"/>
      <w:marBottom w:val="0"/>
      <w:divBdr>
        <w:top w:val="none" w:sz="0" w:space="0" w:color="auto"/>
        <w:left w:val="none" w:sz="0" w:space="0" w:color="auto"/>
        <w:bottom w:val="none" w:sz="0" w:space="0" w:color="auto"/>
        <w:right w:val="none" w:sz="0" w:space="0" w:color="auto"/>
      </w:divBdr>
    </w:div>
    <w:div w:id="1056779393">
      <w:bodyDiv w:val="1"/>
      <w:marLeft w:val="0"/>
      <w:marRight w:val="0"/>
      <w:marTop w:val="0"/>
      <w:marBottom w:val="0"/>
      <w:divBdr>
        <w:top w:val="none" w:sz="0" w:space="0" w:color="auto"/>
        <w:left w:val="none" w:sz="0" w:space="0" w:color="auto"/>
        <w:bottom w:val="none" w:sz="0" w:space="0" w:color="auto"/>
        <w:right w:val="none" w:sz="0" w:space="0" w:color="auto"/>
      </w:divBdr>
    </w:div>
    <w:div w:id="1062371090">
      <w:bodyDiv w:val="1"/>
      <w:marLeft w:val="0"/>
      <w:marRight w:val="0"/>
      <w:marTop w:val="0"/>
      <w:marBottom w:val="0"/>
      <w:divBdr>
        <w:top w:val="none" w:sz="0" w:space="0" w:color="auto"/>
        <w:left w:val="none" w:sz="0" w:space="0" w:color="auto"/>
        <w:bottom w:val="none" w:sz="0" w:space="0" w:color="auto"/>
        <w:right w:val="none" w:sz="0" w:space="0" w:color="auto"/>
      </w:divBdr>
    </w:div>
    <w:div w:id="1069616201">
      <w:bodyDiv w:val="1"/>
      <w:marLeft w:val="0"/>
      <w:marRight w:val="0"/>
      <w:marTop w:val="0"/>
      <w:marBottom w:val="0"/>
      <w:divBdr>
        <w:top w:val="none" w:sz="0" w:space="0" w:color="auto"/>
        <w:left w:val="none" w:sz="0" w:space="0" w:color="auto"/>
        <w:bottom w:val="none" w:sz="0" w:space="0" w:color="auto"/>
        <w:right w:val="none" w:sz="0" w:space="0" w:color="auto"/>
      </w:divBdr>
    </w:div>
    <w:div w:id="1071467448">
      <w:bodyDiv w:val="1"/>
      <w:marLeft w:val="0"/>
      <w:marRight w:val="0"/>
      <w:marTop w:val="0"/>
      <w:marBottom w:val="0"/>
      <w:divBdr>
        <w:top w:val="none" w:sz="0" w:space="0" w:color="auto"/>
        <w:left w:val="none" w:sz="0" w:space="0" w:color="auto"/>
        <w:bottom w:val="none" w:sz="0" w:space="0" w:color="auto"/>
        <w:right w:val="none" w:sz="0" w:space="0" w:color="auto"/>
      </w:divBdr>
    </w:div>
    <w:div w:id="1071611523">
      <w:bodyDiv w:val="1"/>
      <w:marLeft w:val="0"/>
      <w:marRight w:val="0"/>
      <w:marTop w:val="0"/>
      <w:marBottom w:val="0"/>
      <w:divBdr>
        <w:top w:val="none" w:sz="0" w:space="0" w:color="auto"/>
        <w:left w:val="none" w:sz="0" w:space="0" w:color="auto"/>
        <w:bottom w:val="none" w:sz="0" w:space="0" w:color="auto"/>
        <w:right w:val="none" w:sz="0" w:space="0" w:color="auto"/>
      </w:divBdr>
    </w:div>
    <w:div w:id="1071655391">
      <w:bodyDiv w:val="1"/>
      <w:marLeft w:val="0"/>
      <w:marRight w:val="0"/>
      <w:marTop w:val="0"/>
      <w:marBottom w:val="0"/>
      <w:divBdr>
        <w:top w:val="none" w:sz="0" w:space="0" w:color="auto"/>
        <w:left w:val="none" w:sz="0" w:space="0" w:color="auto"/>
        <w:bottom w:val="none" w:sz="0" w:space="0" w:color="auto"/>
        <w:right w:val="none" w:sz="0" w:space="0" w:color="auto"/>
      </w:divBdr>
    </w:div>
    <w:div w:id="1072315745">
      <w:bodyDiv w:val="1"/>
      <w:marLeft w:val="0"/>
      <w:marRight w:val="0"/>
      <w:marTop w:val="0"/>
      <w:marBottom w:val="0"/>
      <w:divBdr>
        <w:top w:val="none" w:sz="0" w:space="0" w:color="auto"/>
        <w:left w:val="none" w:sz="0" w:space="0" w:color="auto"/>
        <w:bottom w:val="none" w:sz="0" w:space="0" w:color="auto"/>
        <w:right w:val="none" w:sz="0" w:space="0" w:color="auto"/>
      </w:divBdr>
    </w:div>
    <w:div w:id="1075054035">
      <w:bodyDiv w:val="1"/>
      <w:marLeft w:val="0"/>
      <w:marRight w:val="0"/>
      <w:marTop w:val="0"/>
      <w:marBottom w:val="0"/>
      <w:divBdr>
        <w:top w:val="none" w:sz="0" w:space="0" w:color="auto"/>
        <w:left w:val="none" w:sz="0" w:space="0" w:color="auto"/>
        <w:bottom w:val="none" w:sz="0" w:space="0" w:color="auto"/>
        <w:right w:val="none" w:sz="0" w:space="0" w:color="auto"/>
      </w:divBdr>
    </w:div>
    <w:div w:id="1080561917">
      <w:bodyDiv w:val="1"/>
      <w:marLeft w:val="0"/>
      <w:marRight w:val="0"/>
      <w:marTop w:val="0"/>
      <w:marBottom w:val="0"/>
      <w:divBdr>
        <w:top w:val="none" w:sz="0" w:space="0" w:color="auto"/>
        <w:left w:val="none" w:sz="0" w:space="0" w:color="auto"/>
        <w:bottom w:val="none" w:sz="0" w:space="0" w:color="auto"/>
        <w:right w:val="none" w:sz="0" w:space="0" w:color="auto"/>
      </w:divBdr>
    </w:div>
    <w:div w:id="1080836933">
      <w:bodyDiv w:val="1"/>
      <w:marLeft w:val="0"/>
      <w:marRight w:val="0"/>
      <w:marTop w:val="0"/>
      <w:marBottom w:val="0"/>
      <w:divBdr>
        <w:top w:val="none" w:sz="0" w:space="0" w:color="auto"/>
        <w:left w:val="none" w:sz="0" w:space="0" w:color="auto"/>
        <w:bottom w:val="none" w:sz="0" w:space="0" w:color="auto"/>
        <w:right w:val="none" w:sz="0" w:space="0" w:color="auto"/>
      </w:divBdr>
    </w:div>
    <w:div w:id="1082484353">
      <w:bodyDiv w:val="1"/>
      <w:marLeft w:val="0"/>
      <w:marRight w:val="0"/>
      <w:marTop w:val="0"/>
      <w:marBottom w:val="0"/>
      <w:divBdr>
        <w:top w:val="none" w:sz="0" w:space="0" w:color="auto"/>
        <w:left w:val="none" w:sz="0" w:space="0" w:color="auto"/>
        <w:bottom w:val="none" w:sz="0" w:space="0" w:color="auto"/>
        <w:right w:val="none" w:sz="0" w:space="0" w:color="auto"/>
      </w:divBdr>
    </w:div>
    <w:div w:id="1082871774">
      <w:bodyDiv w:val="1"/>
      <w:marLeft w:val="0"/>
      <w:marRight w:val="0"/>
      <w:marTop w:val="0"/>
      <w:marBottom w:val="0"/>
      <w:divBdr>
        <w:top w:val="none" w:sz="0" w:space="0" w:color="auto"/>
        <w:left w:val="none" w:sz="0" w:space="0" w:color="auto"/>
        <w:bottom w:val="none" w:sz="0" w:space="0" w:color="auto"/>
        <w:right w:val="none" w:sz="0" w:space="0" w:color="auto"/>
      </w:divBdr>
    </w:div>
    <w:div w:id="1086877730">
      <w:bodyDiv w:val="1"/>
      <w:marLeft w:val="0"/>
      <w:marRight w:val="0"/>
      <w:marTop w:val="0"/>
      <w:marBottom w:val="0"/>
      <w:divBdr>
        <w:top w:val="none" w:sz="0" w:space="0" w:color="auto"/>
        <w:left w:val="none" w:sz="0" w:space="0" w:color="auto"/>
        <w:bottom w:val="none" w:sz="0" w:space="0" w:color="auto"/>
        <w:right w:val="none" w:sz="0" w:space="0" w:color="auto"/>
      </w:divBdr>
    </w:div>
    <w:div w:id="1087654619">
      <w:bodyDiv w:val="1"/>
      <w:marLeft w:val="0"/>
      <w:marRight w:val="0"/>
      <w:marTop w:val="0"/>
      <w:marBottom w:val="0"/>
      <w:divBdr>
        <w:top w:val="none" w:sz="0" w:space="0" w:color="auto"/>
        <w:left w:val="none" w:sz="0" w:space="0" w:color="auto"/>
        <w:bottom w:val="none" w:sz="0" w:space="0" w:color="auto"/>
        <w:right w:val="none" w:sz="0" w:space="0" w:color="auto"/>
      </w:divBdr>
    </w:div>
    <w:div w:id="1090003491">
      <w:bodyDiv w:val="1"/>
      <w:marLeft w:val="0"/>
      <w:marRight w:val="0"/>
      <w:marTop w:val="0"/>
      <w:marBottom w:val="0"/>
      <w:divBdr>
        <w:top w:val="none" w:sz="0" w:space="0" w:color="auto"/>
        <w:left w:val="none" w:sz="0" w:space="0" w:color="auto"/>
        <w:bottom w:val="none" w:sz="0" w:space="0" w:color="auto"/>
        <w:right w:val="none" w:sz="0" w:space="0" w:color="auto"/>
      </w:divBdr>
    </w:div>
    <w:div w:id="1090004002">
      <w:bodyDiv w:val="1"/>
      <w:marLeft w:val="0"/>
      <w:marRight w:val="0"/>
      <w:marTop w:val="0"/>
      <w:marBottom w:val="0"/>
      <w:divBdr>
        <w:top w:val="none" w:sz="0" w:space="0" w:color="auto"/>
        <w:left w:val="none" w:sz="0" w:space="0" w:color="auto"/>
        <w:bottom w:val="none" w:sz="0" w:space="0" w:color="auto"/>
        <w:right w:val="none" w:sz="0" w:space="0" w:color="auto"/>
      </w:divBdr>
    </w:div>
    <w:div w:id="1090468045">
      <w:bodyDiv w:val="1"/>
      <w:marLeft w:val="0"/>
      <w:marRight w:val="0"/>
      <w:marTop w:val="0"/>
      <w:marBottom w:val="0"/>
      <w:divBdr>
        <w:top w:val="none" w:sz="0" w:space="0" w:color="auto"/>
        <w:left w:val="none" w:sz="0" w:space="0" w:color="auto"/>
        <w:bottom w:val="none" w:sz="0" w:space="0" w:color="auto"/>
        <w:right w:val="none" w:sz="0" w:space="0" w:color="auto"/>
      </w:divBdr>
    </w:div>
    <w:div w:id="1096050091">
      <w:bodyDiv w:val="1"/>
      <w:marLeft w:val="0"/>
      <w:marRight w:val="0"/>
      <w:marTop w:val="0"/>
      <w:marBottom w:val="0"/>
      <w:divBdr>
        <w:top w:val="none" w:sz="0" w:space="0" w:color="auto"/>
        <w:left w:val="none" w:sz="0" w:space="0" w:color="auto"/>
        <w:bottom w:val="none" w:sz="0" w:space="0" w:color="auto"/>
        <w:right w:val="none" w:sz="0" w:space="0" w:color="auto"/>
      </w:divBdr>
    </w:div>
    <w:div w:id="1098913054">
      <w:bodyDiv w:val="1"/>
      <w:marLeft w:val="0"/>
      <w:marRight w:val="0"/>
      <w:marTop w:val="0"/>
      <w:marBottom w:val="0"/>
      <w:divBdr>
        <w:top w:val="none" w:sz="0" w:space="0" w:color="auto"/>
        <w:left w:val="none" w:sz="0" w:space="0" w:color="auto"/>
        <w:bottom w:val="none" w:sz="0" w:space="0" w:color="auto"/>
        <w:right w:val="none" w:sz="0" w:space="0" w:color="auto"/>
      </w:divBdr>
    </w:div>
    <w:div w:id="1099109013">
      <w:bodyDiv w:val="1"/>
      <w:marLeft w:val="0"/>
      <w:marRight w:val="0"/>
      <w:marTop w:val="0"/>
      <w:marBottom w:val="0"/>
      <w:divBdr>
        <w:top w:val="none" w:sz="0" w:space="0" w:color="auto"/>
        <w:left w:val="none" w:sz="0" w:space="0" w:color="auto"/>
        <w:bottom w:val="none" w:sz="0" w:space="0" w:color="auto"/>
        <w:right w:val="none" w:sz="0" w:space="0" w:color="auto"/>
      </w:divBdr>
    </w:div>
    <w:div w:id="1099448813">
      <w:bodyDiv w:val="1"/>
      <w:marLeft w:val="0"/>
      <w:marRight w:val="0"/>
      <w:marTop w:val="0"/>
      <w:marBottom w:val="0"/>
      <w:divBdr>
        <w:top w:val="none" w:sz="0" w:space="0" w:color="auto"/>
        <w:left w:val="none" w:sz="0" w:space="0" w:color="auto"/>
        <w:bottom w:val="none" w:sz="0" w:space="0" w:color="auto"/>
        <w:right w:val="none" w:sz="0" w:space="0" w:color="auto"/>
      </w:divBdr>
    </w:div>
    <w:div w:id="1100298791">
      <w:bodyDiv w:val="1"/>
      <w:marLeft w:val="0"/>
      <w:marRight w:val="0"/>
      <w:marTop w:val="0"/>
      <w:marBottom w:val="0"/>
      <w:divBdr>
        <w:top w:val="none" w:sz="0" w:space="0" w:color="auto"/>
        <w:left w:val="none" w:sz="0" w:space="0" w:color="auto"/>
        <w:bottom w:val="none" w:sz="0" w:space="0" w:color="auto"/>
        <w:right w:val="none" w:sz="0" w:space="0" w:color="auto"/>
      </w:divBdr>
    </w:div>
    <w:div w:id="1101295806">
      <w:bodyDiv w:val="1"/>
      <w:marLeft w:val="0"/>
      <w:marRight w:val="0"/>
      <w:marTop w:val="0"/>
      <w:marBottom w:val="0"/>
      <w:divBdr>
        <w:top w:val="none" w:sz="0" w:space="0" w:color="auto"/>
        <w:left w:val="none" w:sz="0" w:space="0" w:color="auto"/>
        <w:bottom w:val="none" w:sz="0" w:space="0" w:color="auto"/>
        <w:right w:val="none" w:sz="0" w:space="0" w:color="auto"/>
      </w:divBdr>
    </w:div>
    <w:div w:id="1102529896">
      <w:bodyDiv w:val="1"/>
      <w:marLeft w:val="0"/>
      <w:marRight w:val="0"/>
      <w:marTop w:val="0"/>
      <w:marBottom w:val="0"/>
      <w:divBdr>
        <w:top w:val="none" w:sz="0" w:space="0" w:color="auto"/>
        <w:left w:val="none" w:sz="0" w:space="0" w:color="auto"/>
        <w:bottom w:val="none" w:sz="0" w:space="0" w:color="auto"/>
        <w:right w:val="none" w:sz="0" w:space="0" w:color="auto"/>
      </w:divBdr>
    </w:div>
    <w:div w:id="1102721393">
      <w:bodyDiv w:val="1"/>
      <w:marLeft w:val="0"/>
      <w:marRight w:val="0"/>
      <w:marTop w:val="0"/>
      <w:marBottom w:val="0"/>
      <w:divBdr>
        <w:top w:val="none" w:sz="0" w:space="0" w:color="auto"/>
        <w:left w:val="none" w:sz="0" w:space="0" w:color="auto"/>
        <w:bottom w:val="none" w:sz="0" w:space="0" w:color="auto"/>
        <w:right w:val="none" w:sz="0" w:space="0" w:color="auto"/>
      </w:divBdr>
    </w:div>
    <w:div w:id="1105081269">
      <w:bodyDiv w:val="1"/>
      <w:marLeft w:val="0"/>
      <w:marRight w:val="0"/>
      <w:marTop w:val="0"/>
      <w:marBottom w:val="0"/>
      <w:divBdr>
        <w:top w:val="none" w:sz="0" w:space="0" w:color="auto"/>
        <w:left w:val="none" w:sz="0" w:space="0" w:color="auto"/>
        <w:bottom w:val="none" w:sz="0" w:space="0" w:color="auto"/>
        <w:right w:val="none" w:sz="0" w:space="0" w:color="auto"/>
      </w:divBdr>
    </w:div>
    <w:div w:id="1112094505">
      <w:bodyDiv w:val="1"/>
      <w:marLeft w:val="0"/>
      <w:marRight w:val="0"/>
      <w:marTop w:val="0"/>
      <w:marBottom w:val="0"/>
      <w:divBdr>
        <w:top w:val="none" w:sz="0" w:space="0" w:color="auto"/>
        <w:left w:val="none" w:sz="0" w:space="0" w:color="auto"/>
        <w:bottom w:val="none" w:sz="0" w:space="0" w:color="auto"/>
        <w:right w:val="none" w:sz="0" w:space="0" w:color="auto"/>
      </w:divBdr>
    </w:div>
    <w:div w:id="1116293012">
      <w:bodyDiv w:val="1"/>
      <w:marLeft w:val="0"/>
      <w:marRight w:val="0"/>
      <w:marTop w:val="0"/>
      <w:marBottom w:val="0"/>
      <w:divBdr>
        <w:top w:val="none" w:sz="0" w:space="0" w:color="auto"/>
        <w:left w:val="none" w:sz="0" w:space="0" w:color="auto"/>
        <w:bottom w:val="none" w:sz="0" w:space="0" w:color="auto"/>
        <w:right w:val="none" w:sz="0" w:space="0" w:color="auto"/>
      </w:divBdr>
    </w:div>
    <w:div w:id="1116945620">
      <w:bodyDiv w:val="1"/>
      <w:marLeft w:val="0"/>
      <w:marRight w:val="0"/>
      <w:marTop w:val="0"/>
      <w:marBottom w:val="0"/>
      <w:divBdr>
        <w:top w:val="none" w:sz="0" w:space="0" w:color="auto"/>
        <w:left w:val="none" w:sz="0" w:space="0" w:color="auto"/>
        <w:bottom w:val="none" w:sz="0" w:space="0" w:color="auto"/>
        <w:right w:val="none" w:sz="0" w:space="0" w:color="auto"/>
      </w:divBdr>
    </w:div>
    <w:div w:id="1118644083">
      <w:bodyDiv w:val="1"/>
      <w:marLeft w:val="0"/>
      <w:marRight w:val="0"/>
      <w:marTop w:val="0"/>
      <w:marBottom w:val="0"/>
      <w:divBdr>
        <w:top w:val="none" w:sz="0" w:space="0" w:color="auto"/>
        <w:left w:val="none" w:sz="0" w:space="0" w:color="auto"/>
        <w:bottom w:val="none" w:sz="0" w:space="0" w:color="auto"/>
        <w:right w:val="none" w:sz="0" w:space="0" w:color="auto"/>
      </w:divBdr>
    </w:div>
    <w:div w:id="1122263081">
      <w:bodyDiv w:val="1"/>
      <w:marLeft w:val="0"/>
      <w:marRight w:val="0"/>
      <w:marTop w:val="0"/>
      <w:marBottom w:val="0"/>
      <w:divBdr>
        <w:top w:val="none" w:sz="0" w:space="0" w:color="auto"/>
        <w:left w:val="none" w:sz="0" w:space="0" w:color="auto"/>
        <w:bottom w:val="none" w:sz="0" w:space="0" w:color="auto"/>
        <w:right w:val="none" w:sz="0" w:space="0" w:color="auto"/>
      </w:divBdr>
    </w:div>
    <w:div w:id="1122846950">
      <w:bodyDiv w:val="1"/>
      <w:marLeft w:val="0"/>
      <w:marRight w:val="0"/>
      <w:marTop w:val="0"/>
      <w:marBottom w:val="0"/>
      <w:divBdr>
        <w:top w:val="none" w:sz="0" w:space="0" w:color="auto"/>
        <w:left w:val="none" w:sz="0" w:space="0" w:color="auto"/>
        <w:bottom w:val="none" w:sz="0" w:space="0" w:color="auto"/>
        <w:right w:val="none" w:sz="0" w:space="0" w:color="auto"/>
      </w:divBdr>
    </w:div>
    <w:div w:id="1124539606">
      <w:bodyDiv w:val="1"/>
      <w:marLeft w:val="0"/>
      <w:marRight w:val="0"/>
      <w:marTop w:val="0"/>
      <w:marBottom w:val="0"/>
      <w:divBdr>
        <w:top w:val="none" w:sz="0" w:space="0" w:color="auto"/>
        <w:left w:val="none" w:sz="0" w:space="0" w:color="auto"/>
        <w:bottom w:val="none" w:sz="0" w:space="0" w:color="auto"/>
        <w:right w:val="none" w:sz="0" w:space="0" w:color="auto"/>
      </w:divBdr>
    </w:div>
    <w:div w:id="1126314519">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30395377">
      <w:bodyDiv w:val="1"/>
      <w:marLeft w:val="0"/>
      <w:marRight w:val="0"/>
      <w:marTop w:val="0"/>
      <w:marBottom w:val="0"/>
      <w:divBdr>
        <w:top w:val="none" w:sz="0" w:space="0" w:color="auto"/>
        <w:left w:val="none" w:sz="0" w:space="0" w:color="auto"/>
        <w:bottom w:val="none" w:sz="0" w:space="0" w:color="auto"/>
        <w:right w:val="none" w:sz="0" w:space="0" w:color="auto"/>
      </w:divBdr>
    </w:div>
    <w:div w:id="1130593721">
      <w:bodyDiv w:val="1"/>
      <w:marLeft w:val="0"/>
      <w:marRight w:val="0"/>
      <w:marTop w:val="0"/>
      <w:marBottom w:val="0"/>
      <w:divBdr>
        <w:top w:val="none" w:sz="0" w:space="0" w:color="auto"/>
        <w:left w:val="none" w:sz="0" w:space="0" w:color="auto"/>
        <w:bottom w:val="none" w:sz="0" w:space="0" w:color="auto"/>
        <w:right w:val="none" w:sz="0" w:space="0" w:color="auto"/>
      </w:divBdr>
    </w:div>
    <w:div w:id="1136412325">
      <w:bodyDiv w:val="1"/>
      <w:marLeft w:val="0"/>
      <w:marRight w:val="0"/>
      <w:marTop w:val="0"/>
      <w:marBottom w:val="0"/>
      <w:divBdr>
        <w:top w:val="none" w:sz="0" w:space="0" w:color="auto"/>
        <w:left w:val="none" w:sz="0" w:space="0" w:color="auto"/>
        <w:bottom w:val="none" w:sz="0" w:space="0" w:color="auto"/>
        <w:right w:val="none" w:sz="0" w:space="0" w:color="auto"/>
      </w:divBdr>
    </w:div>
    <w:div w:id="1136484059">
      <w:bodyDiv w:val="1"/>
      <w:marLeft w:val="0"/>
      <w:marRight w:val="0"/>
      <w:marTop w:val="0"/>
      <w:marBottom w:val="0"/>
      <w:divBdr>
        <w:top w:val="none" w:sz="0" w:space="0" w:color="auto"/>
        <w:left w:val="none" w:sz="0" w:space="0" w:color="auto"/>
        <w:bottom w:val="none" w:sz="0" w:space="0" w:color="auto"/>
        <w:right w:val="none" w:sz="0" w:space="0" w:color="auto"/>
      </w:divBdr>
    </w:div>
    <w:div w:id="1137265222">
      <w:bodyDiv w:val="1"/>
      <w:marLeft w:val="0"/>
      <w:marRight w:val="0"/>
      <w:marTop w:val="0"/>
      <w:marBottom w:val="0"/>
      <w:divBdr>
        <w:top w:val="none" w:sz="0" w:space="0" w:color="auto"/>
        <w:left w:val="none" w:sz="0" w:space="0" w:color="auto"/>
        <w:bottom w:val="none" w:sz="0" w:space="0" w:color="auto"/>
        <w:right w:val="none" w:sz="0" w:space="0" w:color="auto"/>
      </w:divBdr>
    </w:div>
    <w:div w:id="1142191638">
      <w:bodyDiv w:val="1"/>
      <w:marLeft w:val="0"/>
      <w:marRight w:val="0"/>
      <w:marTop w:val="0"/>
      <w:marBottom w:val="0"/>
      <w:divBdr>
        <w:top w:val="none" w:sz="0" w:space="0" w:color="auto"/>
        <w:left w:val="none" w:sz="0" w:space="0" w:color="auto"/>
        <w:bottom w:val="none" w:sz="0" w:space="0" w:color="auto"/>
        <w:right w:val="none" w:sz="0" w:space="0" w:color="auto"/>
      </w:divBdr>
    </w:div>
    <w:div w:id="1142771985">
      <w:bodyDiv w:val="1"/>
      <w:marLeft w:val="0"/>
      <w:marRight w:val="0"/>
      <w:marTop w:val="0"/>
      <w:marBottom w:val="0"/>
      <w:divBdr>
        <w:top w:val="none" w:sz="0" w:space="0" w:color="auto"/>
        <w:left w:val="none" w:sz="0" w:space="0" w:color="auto"/>
        <w:bottom w:val="none" w:sz="0" w:space="0" w:color="auto"/>
        <w:right w:val="none" w:sz="0" w:space="0" w:color="auto"/>
      </w:divBdr>
    </w:div>
    <w:div w:id="1149709028">
      <w:bodyDiv w:val="1"/>
      <w:marLeft w:val="0"/>
      <w:marRight w:val="0"/>
      <w:marTop w:val="0"/>
      <w:marBottom w:val="0"/>
      <w:divBdr>
        <w:top w:val="none" w:sz="0" w:space="0" w:color="auto"/>
        <w:left w:val="none" w:sz="0" w:space="0" w:color="auto"/>
        <w:bottom w:val="none" w:sz="0" w:space="0" w:color="auto"/>
        <w:right w:val="none" w:sz="0" w:space="0" w:color="auto"/>
      </w:divBdr>
    </w:div>
    <w:div w:id="1151562285">
      <w:bodyDiv w:val="1"/>
      <w:marLeft w:val="0"/>
      <w:marRight w:val="0"/>
      <w:marTop w:val="0"/>
      <w:marBottom w:val="0"/>
      <w:divBdr>
        <w:top w:val="none" w:sz="0" w:space="0" w:color="auto"/>
        <w:left w:val="none" w:sz="0" w:space="0" w:color="auto"/>
        <w:bottom w:val="none" w:sz="0" w:space="0" w:color="auto"/>
        <w:right w:val="none" w:sz="0" w:space="0" w:color="auto"/>
      </w:divBdr>
    </w:div>
    <w:div w:id="1152019175">
      <w:bodyDiv w:val="1"/>
      <w:marLeft w:val="0"/>
      <w:marRight w:val="0"/>
      <w:marTop w:val="0"/>
      <w:marBottom w:val="0"/>
      <w:divBdr>
        <w:top w:val="none" w:sz="0" w:space="0" w:color="auto"/>
        <w:left w:val="none" w:sz="0" w:space="0" w:color="auto"/>
        <w:bottom w:val="none" w:sz="0" w:space="0" w:color="auto"/>
        <w:right w:val="none" w:sz="0" w:space="0" w:color="auto"/>
      </w:divBdr>
    </w:div>
    <w:div w:id="1152870778">
      <w:bodyDiv w:val="1"/>
      <w:marLeft w:val="0"/>
      <w:marRight w:val="0"/>
      <w:marTop w:val="0"/>
      <w:marBottom w:val="0"/>
      <w:divBdr>
        <w:top w:val="none" w:sz="0" w:space="0" w:color="auto"/>
        <w:left w:val="none" w:sz="0" w:space="0" w:color="auto"/>
        <w:bottom w:val="none" w:sz="0" w:space="0" w:color="auto"/>
        <w:right w:val="none" w:sz="0" w:space="0" w:color="auto"/>
      </w:divBdr>
    </w:div>
    <w:div w:id="1153067268">
      <w:bodyDiv w:val="1"/>
      <w:marLeft w:val="0"/>
      <w:marRight w:val="0"/>
      <w:marTop w:val="0"/>
      <w:marBottom w:val="0"/>
      <w:divBdr>
        <w:top w:val="none" w:sz="0" w:space="0" w:color="auto"/>
        <w:left w:val="none" w:sz="0" w:space="0" w:color="auto"/>
        <w:bottom w:val="none" w:sz="0" w:space="0" w:color="auto"/>
        <w:right w:val="none" w:sz="0" w:space="0" w:color="auto"/>
      </w:divBdr>
    </w:div>
    <w:div w:id="1159733154">
      <w:bodyDiv w:val="1"/>
      <w:marLeft w:val="0"/>
      <w:marRight w:val="0"/>
      <w:marTop w:val="0"/>
      <w:marBottom w:val="0"/>
      <w:divBdr>
        <w:top w:val="none" w:sz="0" w:space="0" w:color="auto"/>
        <w:left w:val="none" w:sz="0" w:space="0" w:color="auto"/>
        <w:bottom w:val="none" w:sz="0" w:space="0" w:color="auto"/>
        <w:right w:val="none" w:sz="0" w:space="0" w:color="auto"/>
      </w:divBdr>
    </w:div>
    <w:div w:id="1160462172">
      <w:bodyDiv w:val="1"/>
      <w:marLeft w:val="0"/>
      <w:marRight w:val="0"/>
      <w:marTop w:val="0"/>
      <w:marBottom w:val="0"/>
      <w:divBdr>
        <w:top w:val="none" w:sz="0" w:space="0" w:color="auto"/>
        <w:left w:val="none" w:sz="0" w:space="0" w:color="auto"/>
        <w:bottom w:val="none" w:sz="0" w:space="0" w:color="auto"/>
        <w:right w:val="none" w:sz="0" w:space="0" w:color="auto"/>
      </w:divBdr>
    </w:div>
    <w:div w:id="1160732196">
      <w:bodyDiv w:val="1"/>
      <w:marLeft w:val="0"/>
      <w:marRight w:val="0"/>
      <w:marTop w:val="0"/>
      <w:marBottom w:val="0"/>
      <w:divBdr>
        <w:top w:val="none" w:sz="0" w:space="0" w:color="auto"/>
        <w:left w:val="none" w:sz="0" w:space="0" w:color="auto"/>
        <w:bottom w:val="none" w:sz="0" w:space="0" w:color="auto"/>
        <w:right w:val="none" w:sz="0" w:space="0" w:color="auto"/>
      </w:divBdr>
    </w:div>
    <w:div w:id="1160854847">
      <w:bodyDiv w:val="1"/>
      <w:marLeft w:val="0"/>
      <w:marRight w:val="0"/>
      <w:marTop w:val="0"/>
      <w:marBottom w:val="0"/>
      <w:divBdr>
        <w:top w:val="none" w:sz="0" w:space="0" w:color="auto"/>
        <w:left w:val="none" w:sz="0" w:space="0" w:color="auto"/>
        <w:bottom w:val="none" w:sz="0" w:space="0" w:color="auto"/>
        <w:right w:val="none" w:sz="0" w:space="0" w:color="auto"/>
      </w:divBdr>
    </w:div>
    <w:div w:id="1163400348">
      <w:bodyDiv w:val="1"/>
      <w:marLeft w:val="0"/>
      <w:marRight w:val="0"/>
      <w:marTop w:val="0"/>
      <w:marBottom w:val="0"/>
      <w:divBdr>
        <w:top w:val="none" w:sz="0" w:space="0" w:color="auto"/>
        <w:left w:val="none" w:sz="0" w:space="0" w:color="auto"/>
        <w:bottom w:val="none" w:sz="0" w:space="0" w:color="auto"/>
        <w:right w:val="none" w:sz="0" w:space="0" w:color="auto"/>
      </w:divBdr>
    </w:div>
    <w:div w:id="1169953119">
      <w:bodyDiv w:val="1"/>
      <w:marLeft w:val="0"/>
      <w:marRight w:val="0"/>
      <w:marTop w:val="0"/>
      <w:marBottom w:val="0"/>
      <w:divBdr>
        <w:top w:val="none" w:sz="0" w:space="0" w:color="auto"/>
        <w:left w:val="none" w:sz="0" w:space="0" w:color="auto"/>
        <w:bottom w:val="none" w:sz="0" w:space="0" w:color="auto"/>
        <w:right w:val="none" w:sz="0" w:space="0" w:color="auto"/>
      </w:divBdr>
    </w:div>
    <w:div w:id="1170439891">
      <w:bodyDiv w:val="1"/>
      <w:marLeft w:val="0"/>
      <w:marRight w:val="0"/>
      <w:marTop w:val="0"/>
      <w:marBottom w:val="0"/>
      <w:divBdr>
        <w:top w:val="none" w:sz="0" w:space="0" w:color="auto"/>
        <w:left w:val="none" w:sz="0" w:space="0" w:color="auto"/>
        <w:bottom w:val="none" w:sz="0" w:space="0" w:color="auto"/>
        <w:right w:val="none" w:sz="0" w:space="0" w:color="auto"/>
      </w:divBdr>
    </w:div>
    <w:div w:id="1175195546">
      <w:bodyDiv w:val="1"/>
      <w:marLeft w:val="0"/>
      <w:marRight w:val="0"/>
      <w:marTop w:val="0"/>
      <w:marBottom w:val="0"/>
      <w:divBdr>
        <w:top w:val="none" w:sz="0" w:space="0" w:color="auto"/>
        <w:left w:val="none" w:sz="0" w:space="0" w:color="auto"/>
        <w:bottom w:val="none" w:sz="0" w:space="0" w:color="auto"/>
        <w:right w:val="none" w:sz="0" w:space="0" w:color="auto"/>
      </w:divBdr>
    </w:div>
    <w:div w:id="1175457231">
      <w:bodyDiv w:val="1"/>
      <w:marLeft w:val="0"/>
      <w:marRight w:val="0"/>
      <w:marTop w:val="0"/>
      <w:marBottom w:val="0"/>
      <w:divBdr>
        <w:top w:val="none" w:sz="0" w:space="0" w:color="auto"/>
        <w:left w:val="none" w:sz="0" w:space="0" w:color="auto"/>
        <w:bottom w:val="none" w:sz="0" w:space="0" w:color="auto"/>
        <w:right w:val="none" w:sz="0" w:space="0" w:color="auto"/>
      </w:divBdr>
    </w:div>
    <w:div w:id="1176532231">
      <w:bodyDiv w:val="1"/>
      <w:marLeft w:val="0"/>
      <w:marRight w:val="0"/>
      <w:marTop w:val="0"/>
      <w:marBottom w:val="0"/>
      <w:divBdr>
        <w:top w:val="none" w:sz="0" w:space="0" w:color="auto"/>
        <w:left w:val="none" w:sz="0" w:space="0" w:color="auto"/>
        <w:bottom w:val="none" w:sz="0" w:space="0" w:color="auto"/>
        <w:right w:val="none" w:sz="0" w:space="0" w:color="auto"/>
      </w:divBdr>
    </w:div>
    <w:div w:id="1180898057">
      <w:bodyDiv w:val="1"/>
      <w:marLeft w:val="0"/>
      <w:marRight w:val="0"/>
      <w:marTop w:val="0"/>
      <w:marBottom w:val="0"/>
      <w:divBdr>
        <w:top w:val="none" w:sz="0" w:space="0" w:color="auto"/>
        <w:left w:val="none" w:sz="0" w:space="0" w:color="auto"/>
        <w:bottom w:val="none" w:sz="0" w:space="0" w:color="auto"/>
        <w:right w:val="none" w:sz="0" w:space="0" w:color="auto"/>
      </w:divBdr>
    </w:div>
    <w:div w:id="1182161173">
      <w:bodyDiv w:val="1"/>
      <w:marLeft w:val="0"/>
      <w:marRight w:val="0"/>
      <w:marTop w:val="0"/>
      <w:marBottom w:val="0"/>
      <w:divBdr>
        <w:top w:val="none" w:sz="0" w:space="0" w:color="auto"/>
        <w:left w:val="none" w:sz="0" w:space="0" w:color="auto"/>
        <w:bottom w:val="none" w:sz="0" w:space="0" w:color="auto"/>
        <w:right w:val="none" w:sz="0" w:space="0" w:color="auto"/>
      </w:divBdr>
    </w:div>
    <w:div w:id="1182861522">
      <w:bodyDiv w:val="1"/>
      <w:marLeft w:val="0"/>
      <w:marRight w:val="0"/>
      <w:marTop w:val="0"/>
      <w:marBottom w:val="0"/>
      <w:divBdr>
        <w:top w:val="none" w:sz="0" w:space="0" w:color="auto"/>
        <w:left w:val="none" w:sz="0" w:space="0" w:color="auto"/>
        <w:bottom w:val="none" w:sz="0" w:space="0" w:color="auto"/>
        <w:right w:val="none" w:sz="0" w:space="0" w:color="auto"/>
      </w:divBdr>
    </w:div>
    <w:div w:id="1183857293">
      <w:bodyDiv w:val="1"/>
      <w:marLeft w:val="0"/>
      <w:marRight w:val="0"/>
      <w:marTop w:val="0"/>
      <w:marBottom w:val="0"/>
      <w:divBdr>
        <w:top w:val="none" w:sz="0" w:space="0" w:color="auto"/>
        <w:left w:val="none" w:sz="0" w:space="0" w:color="auto"/>
        <w:bottom w:val="none" w:sz="0" w:space="0" w:color="auto"/>
        <w:right w:val="none" w:sz="0" w:space="0" w:color="auto"/>
      </w:divBdr>
    </w:div>
    <w:div w:id="1183933798">
      <w:bodyDiv w:val="1"/>
      <w:marLeft w:val="0"/>
      <w:marRight w:val="0"/>
      <w:marTop w:val="0"/>
      <w:marBottom w:val="0"/>
      <w:divBdr>
        <w:top w:val="none" w:sz="0" w:space="0" w:color="auto"/>
        <w:left w:val="none" w:sz="0" w:space="0" w:color="auto"/>
        <w:bottom w:val="none" w:sz="0" w:space="0" w:color="auto"/>
        <w:right w:val="none" w:sz="0" w:space="0" w:color="auto"/>
      </w:divBdr>
    </w:div>
    <w:div w:id="1186097954">
      <w:bodyDiv w:val="1"/>
      <w:marLeft w:val="0"/>
      <w:marRight w:val="0"/>
      <w:marTop w:val="0"/>
      <w:marBottom w:val="0"/>
      <w:divBdr>
        <w:top w:val="none" w:sz="0" w:space="0" w:color="auto"/>
        <w:left w:val="none" w:sz="0" w:space="0" w:color="auto"/>
        <w:bottom w:val="none" w:sz="0" w:space="0" w:color="auto"/>
        <w:right w:val="none" w:sz="0" w:space="0" w:color="auto"/>
      </w:divBdr>
    </w:div>
    <w:div w:id="1186410120">
      <w:bodyDiv w:val="1"/>
      <w:marLeft w:val="0"/>
      <w:marRight w:val="0"/>
      <w:marTop w:val="0"/>
      <w:marBottom w:val="0"/>
      <w:divBdr>
        <w:top w:val="none" w:sz="0" w:space="0" w:color="auto"/>
        <w:left w:val="none" w:sz="0" w:space="0" w:color="auto"/>
        <w:bottom w:val="none" w:sz="0" w:space="0" w:color="auto"/>
        <w:right w:val="none" w:sz="0" w:space="0" w:color="auto"/>
      </w:divBdr>
    </w:div>
    <w:div w:id="1187254913">
      <w:bodyDiv w:val="1"/>
      <w:marLeft w:val="0"/>
      <w:marRight w:val="0"/>
      <w:marTop w:val="0"/>
      <w:marBottom w:val="0"/>
      <w:divBdr>
        <w:top w:val="none" w:sz="0" w:space="0" w:color="auto"/>
        <w:left w:val="none" w:sz="0" w:space="0" w:color="auto"/>
        <w:bottom w:val="none" w:sz="0" w:space="0" w:color="auto"/>
        <w:right w:val="none" w:sz="0" w:space="0" w:color="auto"/>
      </w:divBdr>
    </w:div>
    <w:div w:id="1188372077">
      <w:bodyDiv w:val="1"/>
      <w:marLeft w:val="0"/>
      <w:marRight w:val="0"/>
      <w:marTop w:val="0"/>
      <w:marBottom w:val="0"/>
      <w:divBdr>
        <w:top w:val="none" w:sz="0" w:space="0" w:color="auto"/>
        <w:left w:val="none" w:sz="0" w:space="0" w:color="auto"/>
        <w:bottom w:val="none" w:sz="0" w:space="0" w:color="auto"/>
        <w:right w:val="none" w:sz="0" w:space="0" w:color="auto"/>
      </w:divBdr>
    </w:div>
    <w:div w:id="1188910185">
      <w:bodyDiv w:val="1"/>
      <w:marLeft w:val="0"/>
      <w:marRight w:val="0"/>
      <w:marTop w:val="0"/>
      <w:marBottom w:val="0"/>
      <w:divBdr>
        <w:top w:val="none" w:sz="0" w:space="0" w:color="auto"/>
        <w:left w:val="none" w:sz="0" w:space="0" w:color="auto"/>
        <w:bottom w:val="none" w:sz="0" w:space="0" w:color="auto"/>
        <w:right w:val="none" w:sz="0" w:space="0" w:color="auto"/>
      </w:divBdr>
    </w:div>
    <w:div w:id="1188910440">
      <w:bodyDiv w:val="1"/>
      <w:marLeft w:val="0"/>
      <w:marRight w:val="0"/>
      <w:marTop w:val="0"/>
      <w:marBottom w:val="0"/>
      <w:divBdr>
        <w:top w:val="none" w:sz="0" w:space="0" w:color="auto"/>
        <w:left w:val="none" w:sz="0" w:space="0" w:color="auto"/>
        <w:bottom w:val="none" w:sz="0" w:space="0" w:color="auto"/>
        <w:right w:val="none" w:sz="0" w:space="0" w:color="auto"/>
      </w:divBdr>
    </w:div>
    <w:div w:id="1189562626">
      <w:bodyDiv w:val="1"/>
      <w:marLeft w:val="0"/>
      <w:marRight w:val="0"/>
      <w:marTop w:val="0"/>
      <w:marBottom w:val="0"/>
      <w:divBdr>
        <w:top w:val="none" w:sz="0" w:space="0" w:color="auto"/>
        <w:left w:val="none" w:sz="0" w:space="0" w:color="auto"/>
        <w:bottom w:val="none" w:sz="0" w:space="0" w:color="auto"/>
        <w:right w:val="none" w:sz="0" w:space="0" w:color="auto"/>
      </w:divBdr>
    </w:div>
    <w:div w:id="1190143091">
      <w:bodyDiv w:val="1"/>
      <w:marLeft w:val="0"/>
      <w:marRight w:val="0"/>
      <w:marTop w:val="0"/>
      <w:marBottom w:val="0"/>
      <w:divBdr>
        <w:top w:val="none" w:sz="0" w:space="0" w:color="auto"/>
        <w:left w:val="none" w:sz="0" w:space="0" w:color="auto"/>
        <w:bottom w:val="none" w:sz="0" w:space="0" w:color="auto"/>
        <w:right w:val="none" w:sz="0" w:space="0" w:color="auto"/>
      </w:divBdr>
    </w:div>
    <w:div w:id="1192845262">
      <w:bodyDiv w:val="1"/>
      <w:marLeft w:val="0"/>
      <w:marRight w:val="0"/>
      <w:marTop w:val="0"/>
      <w:marBottom w:val="0"/>
      <w:divBdr>
        <w:top w:val="none" w:sz="0" w:space="0" w:color="auto"/>
        <w:left w:val="none" w:sz="0" w:space="0" w:color="auto"/>
        <w:bottom w:val="none" w:sz="0" w:space="0" w:color="auto"/>
        <w:right w:val="none" w:sz="0" w:space="0" w:color="auto"/>
      </w:divBdr>
    </w:div>
    <w:div w:id="1193179826">
      <w:bodyDiv w:val="1"/>
      <w:marLeft w:val="0"/>
      <w:marRight w:val="0"/>
      <w:marTop w:val="0"/>
      <w:marBottom w:val="0"/>
      <w:divBdr>
        <w:top w:val="none" w:sz="0" w:space="0" w:color="auto"/>
        <w:left w:val="none" w:sz="0" w:space="0" w:color="auto"/>
        <w:bottom w:val="none" w:sz="0" w:space="0" w:color="auto"/>
        <w:right w:val="none" w:sz="0" w:space="0" w:color="auto"/>
      </w:divBdr>
    </w:div>
    <w:div w:id="1195919309">
      <w:bodyDiv w:val="1"/>
      <w:marLeft w:val="0"/>
      <w:marRight w:val="0"/>
      <w:marTop w:val="0"/>
      <w:marBottom w:val="0"/>
      <w:divBdr>
        <w:top w:val="none" w:sz="0" w:space="0" w:color="auto"/>
        <w:left w:val="none" w:sz="0" w:space="0" w:color="auto"/>
        <w:bottom w:val="none" w:sz="0" w:space="0" w:color="auto"/>
        <w:right w:val="none" w:sz="0" w:space="0" w:color="auto"/>
      </w:divBdr>
    </w:div>
    <w:div w:id="1196579194">
      <w:bodyDiv w:val="1"/>
      <w:marLeft w:val="0"/>
      <w:marRight w:val="0"/>
      <w:marTop w:val="0"/>
      <w:marBottom w:val="0"/>
      <w:divBdr>
        <w:top w:val="none" w:sz="0" w:space="0" w:color="auto"/>
        <w:left w:val="none" w:sz="0" w:space="0" w:color="auto"/>
        <w:bottom w:val="none" w:sz="0" w:space="0" w:color="auto"/>
        <w:right w:val="none" w:sz="0" w:space="0" w:color="auto"/>
      </w:divBdr>
    </w:div>
    <w:div w:id="1197423613">
      <w:bodyDiv w:val="1"/>
      <w:marLeft w:val="0"/>
      <w:marRight w:val="0"/>
      <w:marTop w:val="0"/>
      <w:marBottom w:val="0"/>
      <w:divBdr>
        <w:top w:val="none" w:sz="0" w:space="0" w:color="auto"/>
        <w:left w:val="none" w:sz="0" w:space="0" w:color="auto"/>
        <w:bottom w:val="none" w:sz="0" w:space="0" w:color="auto"/>
        <w:right w:val="none" w:sz="0" w:space="0" w:color="auto"/>
      </w:divBdr>
    </w:div>
    <w:div w:id="1199587887">
      <w:bodyDiv w:val="1"/>
      <w:marLeft w:val="0"/>
      <w:marRight w:val="0"/>
      <w:marTop w:val="0"/>
      <w:marBottom w:val="0"/>
      <w:divBdr>
        <w:top w:val="none" w:sz="0" w:space="0" w:color="auto"/>
        <w:left w:val="none" w:sz="0" w:space="0" w:color="auto"/>
        <w:bottom w:val="none" w:sz="0" w:space="0" w:color="auto"/>
        <w:right w:val="none" w:sz="0" w:space="0" w:color="auto"/>
      </w:divBdr>
      <w:divsChild>
        <w:div w:id="98916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175626">
              <w:marLeft w:val="0"/>
              <w:marRight w:val="0"/>
              <w:marTop w:val="0"/>
              <w:marBottom w:val="0"/>
              <w:divBdr>
                <w:top w:val="none" w:sz="0" w:space="0" w:color="auto"/>
                <w:left w:val="none" w:sz="0" w:space="0" w:color="auto"/>
                <w:bottom w:val="none" w:sz="0" w:space="0" w:color="auto"/>
                <w:right w:val="none" w:sz="0" w:space="0" w:color="auto"/>
              </w:divBdr>
              <w:divsChild>
                <w:div w:id="764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1156">
      <w:bodyDiv w:val="1"/>
      <w:marLeft w:val="0"/>
      <w:marRight w:val="0"/>
      <w:marTop w:val="0"/>
      <w:marBottom w:val="0"/>
      <w:divBdr>
        <w:top w:val="none" w:sz="0" w:space="0" w:color="auto"/>
        <w:left w:val="none" w:sz="0" w:space="0" w:color="auto"/>
        <w:bottom w:val="none" w:sz="0" w:space="0" w:color="auto"/>
        <w:right w:val="none" w:sz="0" w:space="0" w:color="auto"/>
      </w:divBdr>
    </w:div>
    <w:div w:id="1201747553">
      <w:bodyDiv w:val="1"/>
      <w:marLeft w:val="0"/>
      <w:marRight w:val="0"/>
      <w:marTop w:val="0"/>
      <w:marBottom w:val="0"/>
      <w:divBdr>
        <w:top w:val="none" w:sz="0" w:space="0" w:color="auto"/>
        <w:left w:val="none" w:sz="0" w:space="0" w:color="auto"/>
        <w:bottom w:val="none" w:sz="0" w:space="0" w:color="auto"/>
        <w:right w:val="none" w:sz="0" w:space="0" w:color="auto"/>
      </w:divBdr>
    </w:div>
    <w:div w:id="1201936616">
      <w:bodyDiv w:val="1"/>
      <w:marLeft w:val="0"/>
      <w:marRight w:val="0"/>
      <w:marTop w:val="0"/>
      <w:marBottom w:val="0"/>
      <w:divBdr>
        <w:top w:val="none" w:sz="0" w:space="0" w:color="auto"/>
        <w:left w:val="none" w:sz="0" w:space="0" w:color="auto"/>
        <w:bottom w:val="none" w:sz="0" w:space="0" w:color="auto"/>
        <w:right w:val="none" w:sz="0" w:space="0" w:color="auto"/>
      </w:divBdr>
    </w:div>
    <w:div w:id="1202982428">
      <w:bodyDiv w:val="1"/>
      <w:marLeft w:val="0"/>
      <w:marRight w:val="0"/>
      <w:marTop w:val="0"/>
      <w:marBottom w:val="0"/>
      <w:divBdr>
        <w:top w:val="none" w:sz="0" w:space="0" w:color="auto"/>
        <w:left w:val="none" w:sz="0" w:space="0" w:color="auto"/>
        <w:bottom w:val="none" w:sz="0" w:space="0" w:color="auto"/>
        <w:right w:val="none" w:sz="0" w:space="0" w:color="auto"/>
      </w:divBdr>
    </w:div>
    <w:div w:id="1206025251">
      <w:bodyDiv w:val="1"/>
      <w:marLeft w:val="0"/>
      <w:marRight w:val="0"/>
      <w:marTop w:val="0"/>
      <w:marBottom w:val="0"/>
      <w:divBdr>
        <w:top w:val="none" w:sz="0" w:space="0" w:color="auto"/>
        <w:left w:val="none" w:sz="0" w:space="0" w:color="auto"/>
        <w:bottom w:val="none" w:sz="0" w:space="0" w:color="auto"/>
        <w:right w:val="none" w:sz="0" w:space="0" w:color="auto"/>
      </w:divBdr>
    </w:div>
    <w:div w:id="1211645455">
      <w:bodyDiv w:val="1"/>
      <w:marLeft w:val="0"/>
      <w:marRight w:val="0"/>
      <w:marTop w:val="0"/>
      <w:marBottom w:val="0"/>
      <w:divBdr>
        <w:top w:val="none" w:sz="0" w:space="0" w:color="auto"/>
        <w:left w:val="none" w:sz="0" w:space="0" w:color="auto"/>
        <w:bottom w:val="none" w:sz="0" w:space="0" w:color="auto"/>
        <w:right w:val="none" w:sz="0" w:space="0" w:color="auto"/>
      </w:divBdr>
    </w:div>
    <w:div w:id="1213613776">
      <w:bodyDiv w:val="1"/>
      <w:marLeft w:val="0"/>
      <w:marRight w:val="0"/>
      <w:marTop w:val="0"/>
      <w:marBottom w:val="0"/>
      <w:divBdr>
        <w:top w:val="none" w:sz="0" w:space="0" w:color="auto"/>
        <w:left w:val="none" w:sz="0" w:space="0" w:color="auto"/>
        <w:bottom w:val="none" w:sz="0" w:space="0" w:color="auto"/>
        <w:right w:val="none" w:sz="0" w:space="0" w:color="auto"/>
      </w:divBdr>
    </w:div>
    <w:div w:id="1214778950">
      <w:bodyDiv w:val="1"/>
      <w:marLeft w:val="0"/>
      <w:marRight w:val="0"/>
      <w:marTop w:val="0"/>
      <w:marBottom w:val="0"/>
      <w:divBdr>
        <w:top w:val="none" w:sz="0" w:space="0" w:color="auto"/>
        <w:left w:val="none" w:sz="0" w:space="0" w:color="auto"/>
        <w:bottom w:val="none" w:sz="0" w:space="0" w:color="auto"/>
        <w:right w:val="none" w:sz="0" w:space="0" w:color="auto"/>
      </w:divBdr>
    </w:div>
    <w:div w:id="1216427957">
      <w:bodyDiv w:val="1"/>
      <w:marLeft w:val="0"/>
      <w:marRight w:val="0"/>
      <w:marTop w:val="0"/>
      <w:marBottom w:val="0"/>
      <w:divBdr>
        <w:top w:val="none" w:sz="0" w:space="0" w:color="auto"/>
        <w:left w:val="none" w:sz="0" w:space="0" w:color="auto"/>
        <w:bottom w:val="none" w:sz="0" w:space="0" w:color="auto"/>
        <w:right w:val="none" w:sz="0" w:space="0" w:color="auto"/>
      </w:divBdr>
    </w:div>
    <w:div w:id="1220093556">
      <w:bodyDiv w:val="1"/>
      <w:marLeft w:val="0"/>
      <w:marRight w:val="0"/>
      <w:marTop w:val="0"/>
      <w:marBottom w:val="0"/>
      <w:divBdr>
        <w:top w:val="none" w:sz="0" w:space="0" w:color="auto"/>
        <w:left w:val="none" w:sz="0" w:space="0" w:color="auto"/>
        <w:bottom w:val="none" w:sz="0" w:space="0" w:color="auto"/>
        <w:right w:val="none" w:sz="0" w:space="0" w:color="auto"/>
      </w:divBdr>
    </w:div>
    <w:div w:id="1223254352">
      <w:bodyDiv w:val="1"/>
      <w:marLeft w:val="0"/>
      <w:marRight w:val="0"/>
      <w:marTop w:val="0"/>
      <w:marBottom w:val="0"/>
      <w:divBdr>
        <w:top w:val="none" w:sz="0" w:space="0" w:color="auto"/>
        <w:left w:val="none" w:sz="0" w:space="0" w:color="auto"/>
        <w:bottom w:val="none" w:sz="0" w:space="0" w:color="auto"/>
        <w:right w:val="none" w:sz="0" w:space="0" w:color="auto"/>
      </w:divBdr>
    </w:div>
    <w:div w:id="1227762486">
      <w:bodyDiv w:val="1"/>
      <w:marLeft w:val="0"/>
      <w:marRight w:val="0"/>
      <w:marTop w:val="0"/>
      <w:marBottom w:val="0"/>
      <w:divBdr>
        <w:top w:val="none" w:sz="0" w:space="0" w:color="auto"/>
        <w:left w:val="none" w:sz="0" w:space="0" w:color="auto"/>
        <w:bottom w:val="none" w:sz="0" w:space="0" w:color="auto"/>
        <w:right w:val="none" w:sz="0" w:space="0" w:color="auto"/>
      </w:divBdr>
    </w:div>
    <w:div w:id="1228540934">
      <w:bodyDiv w:val="1"/>
      <w:marLeft w:val="0"/>
      <w:marRight w:val="0"/>
      <w:marTop w:val="0"/>
      <w:marBottom w:val="0"/>
      <w:divBdr>
        <w:top w:val="none" w:sz="0" w:space="0" w:color="auto"/>
        <w:left w:val="none" w:sz="0" w:space="0" w:color="auto"/>
        <w:bottom w:val="none" w:sz="0" w:space="0" w:color="auto"/>
        <w:right w:val="none" w:sz="0" w:space="0" w:color="auto"/>
      </w:divBdr>
    </w:div>
    <w:div w:id="1229876072">
      <w:bodyDiv w:val="1"/>
      <w:marLeft w:val="0"/>
      <w:marRight w:val="0"/>
      <w:marTop w:val="0"/>
      <w:marBottom w:val="0"/>
      <w:divBdr>
        <w:top w:val="none" w:sz="0" w:space="0" w:color="auto"/>
        <w:left w:val="none" w:sz="0" w:space="0" w:color="auto"/>
        <w:bottom w:val="none" w:sz="0" w:space="0" w:color="auto"/>
        <w:right w:val="none" w:sz="0" w:space="0" w:color="auto"/>
      </w:divBdr>
      <w:divsChild>
        <w:div w:id="1116563909">
          <w:marLeft w:val="0"/>
          <w:marRight w:val="0"/>
          <w:marTop w:val="0"/>
          <w:marBottom w:val="0"/>
          <w:divBdr>
            <w:top w:val="none" w:sz="0" w:space="0" w:color="auto"/>
            <w:left w:val="none" w:sz="0" w:space="0" w:color="auto"/>
            <w:bottom w:val="none" w:sz="0" w:space="0" w:color="auto"/>
            <w:right w:val="none" w:sz="0" w:space="0" w:color="auto"/>
          </w:divBdr>
        </w:div>
        <w:div w:id="1241863320">
          <w:marLeft w:val="0"/>
          <w:marRight w:val="0"/>
          <w:marTop w:val="0"/>
          <w:marBottom w:val="0"/>
          <w:divBdr>
            <w:top w:val="none" w:sz="0" w:space="0" w:color="auto"/>
            <w:left w:val="none" w:sz="0" w:space="0" w:color="auto"/>
            <w:bottom w:val="none" w:sz="0" w:space="0" w:color="auto"/>
            <w:right w:val="none" w:sz="0" w:space="0" w:color="auto"/>
          </w:divBdr>
        </w:div>
        <w:div w:id="972253553">
          <w:marLeft w:val="0"/>
          <w:marRight w:val="0"/>
          <w:marTop w:val="0"/>
          <w:marBottom w:val="0"/>
          <w:divBdr>
            <w:top w:val="none" w:sz="0" w:space="0" w:color="auto"/>
            <w:left w:val="none" w:sz="0" w:space="0" w:color="auto"/>
            <w:bottom w:val="none" w:sz="0" w:space="0" w:color="auto"/>
            <w:right w:val="none" w:sz="0" w:space="0" w:color="auto"/>
          </w:divBdr>
          <w:divsChild>
            <w:div w:id="1698777951">
              <w:marLeft w:val="0"/>
              <w:marRight w:val="0"/>
              <w:marTop w:val="0"/>
              <w:marBottom w:val="0"/>
              <w:divBdr>
                <w:top w:val="none" w:sz="0" w:space="0" w:color="auto"/>
                <w:left w:val="none" w:sz="0" w:space="0" w:color="auto"/>
                <w:bottom w:val="none" w:sz="0" w:space="0" w:color="auto"/>
                <w:right w:val="none" w:sz="0" w:space="0" w:color="auto"/>
              </w:divBdr>
            </w:div>
            <w:div w:id="243685681">
              <w:marLeft w:val="0"/>
              <w:marRight w:val="0"/>
              <w:marTop w:val="0"/>
              <w:marBottom w:val="0"/>
              <w:divBdr>
                <w:top w:val="none" w:sz="0" w:space="0" w:color="auto"/>
                <w:left w:val="none" w:sz="0" w:space="0" w:color="auto"/>
                <w:bottom w:val="none" w:sz="0" w:space="0" w:color="auto"/>
                <w:right w:val="none" w:sz="0" w:space="0" w:color="auto"/>
              </w:divBdr>
            </w:div>
            <w:div w:id="1180121566">
              <w:marLeft w:val="0"/>
              <w:marRight w:val="0"/>
              <w:marTop w:val="0"/>
              <w:marBottom w:val="0"/>
              <w:divBdr>
                <w:top w:val="none" w:sz="0" w:space="0" w:color="auto"/>
                <w:left w:val="none" w:sz="0" w:space="0" w:color="auto"/>
                <w:bottom w:val="none" w:sz="0" w:space="0" w:color="auto"/>
                <w:right w:val="none" w:sz="0" w:space="0" w:color="auto"/>
              </w:divBdr>
            </w:div>
            <w:div w:id="143860259">
              <w:marLeft w:val="0"/>
              <w:marRight w:val="0"/>
              <w:marTop w:val="0"/>
              <w:marBottom w:val="0"/>
              <w:divBdr>
                <w:top w:val="none" w:sz="0" w:space="0" w:color="auto"/>
                <w:left w:val="none" w:sz="0" w:space="0" w:color="auto"/>
                <w:bottom w:val="none" w:sz="0" w:space="0" w:color="auto"/>
                <w:right w:val="none" w:sz="0" w:space="0" w:color="auto"/>
              </w:divBdr>
            </w:div>
            <w:div w:id="650796514">
              <w:marLeft w:val="0"/>
              <w:marRight w:val="0"/>
              <w:marTop w:val="0"/>
              <w:marBottom w:val="0"/>
              <w:divBdr>
                <w:top w:val="none" w:sz="0" w:space="0" w:color="auto"/>
                <w:left w:val="none" w:sz="0" w:space="0" w:color="auto"/>
                <w:bottom w:val="none" w:sz="0" w:space="0" w:color="auto"/>
                <w:right w:val="none" w:sz="0" w:space="0" w:color="auto"/>
              </w:divBdr>
            </w:div>
            <w:div w:id="1502044325">
              <w:marLeft w:val="0"/>
              <w:marRight w:val="0"/>
              <w:marTop w:val="0"/>
              <w:marBottom w:val="0"/>
              <w:divBdr>
                <w:top w:val="none" w:sz="0" w:space="0" w:color="auto"/>
                <w:left w:val="none" w:sz="0" w:space="0" w:color="auto"/>
                <w:bottom w:val="none" w:sz="0" w:space="0" w:color="auto"/>
                <w:right w:val="none" w:sz="0" w:space="0" w:color="auto"/>
              </w:divBdr>
            </w:div>
            <w:div w:id="306905732">
              <w:marLeft w:val="0"/>
              <w:marRight w:val="0"/>
              <w:marTop w:val="0"/>
              <w:marBottom w:val="0"/>
              <w:divBdr>
                <w:top w:val="none" w:sz="0" w:space="0" w:color="auto"/>
                <w:left w:val="none" w:sz="0" w:space="0" w:color="auto"/>
                <w:bottom w:val="none" w:sz="0" w:space="0" w:color="auto"/>
                <w:right w:val="none" w:sz="0" w:space="0" w:color="auto"/>
              </w:divBdr>
              <w:divsChild>
                <w:div w:id="871385298">
                  <w:marLeft w:val="0"/>
                  <w:marRight w:val="0"/>
                  <w:marTop w:val="0"/>
                  <w:marBottom w:val="0"/>
                  <w:divBdr>
                    <w:top w:val="none" w:sz="0" w:space="0" w:color="auto"/>
                    <w:left w:val="none" w:sz="0" w:space="0" w:color="auto"/>
                    <w:bottom w:val="none" w:sz="0" w:space="0" w:color="auto"/>
                    <w:right w:val="none" w:sz="0" w:space="0" w:color="auto"/>
                  </w:divBdr>
                </w:div>
                <w:div w:id="1230992596">
                  <w:marLeft w:val="0"/>
                  <w:marRight w:val="0"/>
                  <w:marTop w:val="0"/>
                  <w:marBottom w:val="0"/>
                  <w:divBdr>
                    <w:top w:val="none" w:sz="0" w:space="0" w:color="auto"/>
                    <w:left w:val="none" w:sz="0" w:space="0" w:color="auto"/>
                    <w:bottom w:val="none" w:sz="0" w:space="0" w:color="auto"/>
                    <w:right w:val="none" w:sz="0" w:space="0" w:color="auto"/>
                  </w:divBdr>
                </w:div>
              </w:divsChild>
            </w:div>
            <w:div w:id="141243243">
              <w:marLeft w:val="0"/>
              <w:marRight w:val="0"/>
              <w:marTop w:val="0"/>
              <w:marBottom w:val="0"/>
              <w:divBdr>
                <w:top w:val="none" w:sz="0" w:space="0" w:color="auto"/>
                <w:left w:val="none" w:sz="0" w:space="0" w:color="auto"/>
                <w:bottom w:val="none" w:sz="0" w:space="0" w:color="auto"/>
                <w:right w:val="none" w:sz="0" w:space="0" w:color="auto"/>
              </w:divBdr>
            </w:div>
            <w:div w:id="691952987">
              <w:marLeft w:val="0"/>
              <w:marRight w:val="0"/>
              <w:marTop w:val="0"/>
              <w:marBottom w:val="0"/>
              <w:divBdr>
                <w:top w:val="none" w:sz="0" w:space="0" w:color="auto"/>
                <w:left w:val="none" w:sz="0" w:space="0" w:color="auto"/>
                <w:bottom w:val="none" w:sz="0" w:space="0" w:color="auto"/>
                <w:right w:val="none" w:sz="0" w:space="0" w:color="auto"/>
              </w:divBdr>
            </w:div>
            <w:div w:id="174929595">
              <w:marLeft w:val="0"/>
              <w:marRight w:val="0"/>
              <w:marTop w:val="0"/>
              <w:marBottom w:val="0"/>
              <w:divBdr>
                <w:top w:val="none" w:sz="0" w:space="0" w:color="auto"/>
                <w:left w:val="none" w:sz="0" w:space="0" w:color="auto"/>
                <w:bottom w:val="none" w:sz="0" w:space="0" w:color="auto"/>
                <w:right w:val="none" w:sz="0" w:space="0" w:color="auto"/>
              </w:divBdr>
            </w:div>
            <w:div w:id="1475567141">
              <w:marLeft w:val="0"/>
              <w:marRight w:val="0"/>
              <w:marTop w:val="0"/>
              <w:marBottom w:val="0"/>
              <w:divBdr>
                <w:top w:val="none" w:sz="0" w:space="0" w:color="auto"/>
                <w:left w:val="none" w:sz="0" w:space="0" w:color="auto"/>
                <w:bottom w:val="none" w:sz="0" w:space="0" w:color="auto"/>
                <w:right w:val="none" w:sz="0" w:space="0" w:color="auto"/>
              </w:divBdr>
              <w:divsChild>
                <w:div w:id="1093210507">
                  <w:marLeft w:val="0"/>
                  <w:marRight w:val="0"/>
                  <w:marTop w:val="0"/>
                  <w:marBottom w:val="0"/>
                  <w:divBdr>
                    <w:top w:val="none" w:sz="0" w:space="0" w:color="auto"/>
                    <w:left w:val="none" w:sz="0" w:space="0" w:color="auto"/>
                    <w:bottom w:val="none" w:sz="0" w:space="0" w:color="auto"/>
                    <w:right w:val="none" w:sz="0" w:space="0" w:color="auto"/>
                  </w:divBdr>
                </w:div>
                <w:div w:id="393359242">
                  <w:marLeft w:val="0"/>
                  <w:marRight w:val="0"/>
                  <w:marTop w:val="0"/>
                  <w:marBottom w:val="0"/>
                  <w:divBdr>
                    <w:top w:val="none" w:sz="0" w:space="0" w:color="auto"/>
                    <w:left w:val="none" w:sz="0" w:space="0" w:color="auto"/>
                    <w:bottom w:val="none" w:sz="0" w:space="0" w:color="auto"/>
                    <w:right w:val="none" w:sz="0" w:space="0" w:color="auto"/>
                  </w:divBdr>
                </w:div>
              </w:divsChild>
            </w:div>
            <w:div w:id="1483158870">
              <w:marLeft w:val="0"/>
              <w:marRight w:val="0"/>
              <w:marTop w:val="0"/>
              <w:marBottom w:val="0"/>
              <w:divBdr>
                <w:top w:val="none" w:sz="0" w:space="0" w:color="auto"/>
                <w:left w:val="none" w:sz="0" w:space="0" w:color="auto"/>
                <w:bottom w:val="none" w:sz="0" w:space="0" w:color="auto"/>
                <w:right w:val="none" w:sz="0" w:space="0" w:color="auto"/>
              </w:divBdr>
            </w:div>
            <w:div w:id="1071267433">
              <w:marLeft w:val="0"/>
              <w:marRight w:val="0"/>
              <w:marTop w:val="0"/>
              <w:marBottom w:val="0"/>
              <w:divBdr>
                <w:top w:val="none" w:sz="0" w:space="0" w:color="auto"/>
                <w:left w:val="none" w:sz="0" w:space="0" w:color="auto"/>
                <w:bottom w:val="none" w:sz="0" w:space="0" w:color="auto"/>
                <w:right w:val="none" w:sz="0" w:space="0" w:color="auto"/>
              </w:divBdr>
            </w:div>
            <w:div w:id="1462725121">
              <w:marLeft w:val="0"/>
              <w:marRight w:val="0"/>
              <w:marTop w:val="0"/>
              <w:marBottom w:val="0"/>
              <w:divBdr>
                <w:top w:val="none" w:sz="0" w:space="0" w:color="auto"/>
                <w:left w:val="none" w:sz="0" w:space="0" w:color="auto"/>
                <w:bottom w:val="none" w:sz="0" w:space="0" w:color="auto"/>
                <w:right w:val="none" w:sz="0" w:space="0" w:color="auto"/>
              </w:divBdr>
            </w:div>
            <w:div w:id="1377965592">
              <w:marLeft w:val="0"/>
              <w:marRight w:val="0"/>
              <w:marTop w:val="0"/>
              <w:marBottom w:val="0"/>
              <w:divBdr>
                <w:top w:val="none" w:sz="0" w:space="0" w:color="auto"/>
                <w:left w:val="none" w:sz="0" w:space="0" w:color="auto"/>
                <w:bottom w:val="none" w:sz="0" w:space="0" w:color="auto"/>
                <w:right w:val="none" w:sz="0" w:space="0" w:color="auto"/>
              </w:divBdr>
              <w:divsChild>
                <w:div w:id="1021931023">
                  <w:marLeft w:val="0"/>
                  <w:marRight w:val="0"/>
                  <w:marTop w:val="0"/>
                  <w:marBottom w:val="0"/>
                  <w:divBdr>
                    <w:top w:val="none" w:sz="0" w:space="0" w:color="auto"/>
                    <w:left w:val="none" w:sz="0" w:space="0" w:color="auto"/>
                    <w:bottom w:val="none" w:sz="0" w:space="0" w:color="auto"/>
                    <w:right w:val="none" w:sz="0" w:space="0" w:color="auto"/>
                  </w:divBdr>
                </w:div>
                <w:div w:id="1748841965">
                  <w:marLeft w:val="0"/>
                  <w:marRight w:val="0"/>
                  <w:marTop w:val="0"/>
                  <w:marBottom w:val="0"/>
                  <w:divBdr>
                    <w:top w:val="none" w:sz="0" w:space="0" w:color="auto"/>
                    <w:left w:val="none" w:sz="0" w:space="0" w:color="auto"/>
                    <w:bottom w:val="none" w:sz="0" w:space="0" w:color="auto"/>
                    <w:right w:val="none" w:sz="0" w:space="0" w:color="auto"/>
                  </w:divBdr>
                </w:div>
                <w:div w:id="1540898150">
                  <w:marLeft w:val="0"/>
                  <w:marRight w:val="0"/>
                  <w:marTop w:val="0"/>
                  <w:marBottom w:val="0"/>
                  <w:divBdr>
                    <w:top w:val="none" w:sz="0" w:space="0" w:color="auto"/>
                    <w:left w:val="none" w:sz="0" w:space="0" w:color="auto"/>
                    <w:bottom w:val="none" w:sz="0" w:space="0" w:color="auto"/>
                    <w:right w:val="none" w:sz="0" w:space="0" w:color="auto"/>
                  </w:divBdr>
                </w:div>
                <w:div w:id="2145661465">
                  <w:marLeft w:val="0"/>
                  <w:marRight w:val="0"/>
                  <w:marTop w:val="0"/>
                  <w:marBottom w:val="0"/>
                  <w:divBdr>
                    <w:top w:val="none" w:sz="0" w:space="0" w:color="auto"/>
                    <w:left w:val="none" w:sz="0" w:space="0" w:color="auto"/>
                    <w:bottom w:val="none" w:sz="0" w:space="0" w:color="auto"/>
                    <w:right w:val="none" w:sz="0" w:space="0" w:color="auto"/>
                  </w:divBdr>
                </w:div>
                <w:div w:id="1885872596">
                  <w:marLeft w:val="0"/>
                  <w:marRight w:val="0"/>
                  <w:marTop w:val="0"/>
                  <w:marBottom w:val="0"/>
                  <w:divBdr>
                    <w:top w:val="none" w:sz="0" w:space="0" w:color="auto"/>
                    <w:left w:val="none" w:sz="0" w:space="0" w:color="auto"/>
                    <w:bottom w:val="none" w:sz="0" w:space="0" w:color="auto"/>
                    <w:right w:val="none" w:sz="0" w:space="0" w:color="auto"/>
                  </w:divBdr>
                </w:div>
              </w:divsChild>
            </w:div>
            <w:div w:id="875461446">
              <w:marLeft w:val="0"/>
              <w:marRight w:val="0"/>
              <w:marTop w:val="0"/>
              <w:marBottom w:val="0"/>
              <w:divBdr>
                <w:top w:val="none" w:sz="0" w:space="0" w:color="auto"/>
                <w:left w:val="none" w:sz="0" w:space="0" w:color="auto"/>
                <w:bottom w:val="none" w:sz="0" w:space="0" w:color="auto"/>
                <w:right w:val="none" w:sz="0" w:space="0" w:color="auto"/>
              </w:divBdr>
            </w:div>
            <w:div w:id="1756436595">
              <w:marLeft w:val="0"/>
              <w:marRight w:val="0"/>
              <w:marTop w:val="0"/>
              <w:marBottom w:val="0"/>
              <w:divBdr>
                <w:top w:val="none" w:sz="0" w:space="0" w:color="auto"/>
                <w:left w:val="none" w:sz="0" w:space="0" w:color="auto"/>
                <w:bottom w:val="none" w:sz="0" w:space="0" w:color="auto"/>
                <w:right w:val="none" w:sz="0" w:space="0" w:color="auto"/>
              </w:divBdr>
            </w:div>
            <w:div w:id="301543752">
              <w:marLeft w:val="0"/>
              <w:marRight w:val="0"/>
              <w:marTop w:val="0"/>
              <w:marBottom w:val="0"/>
              <w:divBdr>
                <w:top w:val="none" w:sz="0" w:space="0" w:color="auto"/>
                <w:left w:val="none" w:sz="0" w:space="0" w:color="auto"/>
                <w:bottom w:val="none" w:sz="0" w:space="0" w:color="auto"/>
                <w:right w:val="none" w:sz="0" w:space="0" w:color="auto"/>
              </w:divBdr>
            </w:div>
            <w:div w:id="969095487">
              <w:marLeft w:val="0"/>
              <w:marRight w:val="0"/>
              <w:marTop w:val="0"/>
              <w:marBottom w:val="0"/>
              <w:divBdr>
                <w:top w:val="none" w:sz="0" w:space="0" w:color="auto"/>
                <w:left w:val="none" w:sz="0" w:space="0" w:color="auto"/>
                <w:bottom w:val="none" w:sz="0" w:space="0" w:color="auto"/>
                <w:right w:val="none" w:sz="0" w:space="0" w:color="auto"/>
              </w:divBdr>
            </w:div>
            <w:div w:id="1242179369">
              <w:marLeft w:val="0"/>
              <w:marRight w:val="0"/>
              <w:marTop w:val="0"/>
              <w:marBottom w:val="0"/>
              <w:divBdr>
                <w:top w:val="none" w:sz="0" w:space="0" w:color="auto"/>
                <w:left w:val="none" w:sz="0" w:space="0" w:color="auto"/>
                <w:bottom w:val="none" w:sz="0" w:space="0" w:color="auto"/>
                <w:right w:val="none" w:sz="0" w:space="0" w:color="auto"/>
              </w:divBdr>
            </w:div>
            <w:div w:id="1638296199">
              <w:marLeft w:val="0"/>
              <w:marRight w:val="0"/>
              <w:marTop w:val="0"/>
              <w:marBottom w:val="0"/>
              <w:divBdr>
                <w:top w:val="none" w:sz="0" w:space="0" w:color="auto"/>
                <w:left w:val="none" w:sz="0" w:space="0" w:color="auto"/>
                <w:bottom w:val="none" w:sz="0" w:space="0" w:color="auto"/>
                <w:right w:val="none" w:sz="0" w:space="0" w:color="auto"/>
              </w:divBdr>
            </w:div>
            <w:div w:id="1863665966">
              <w:marLeft w:val="0"/>
              <w:marRight w:val="0"/>
              <w:marTop w:val="0"/>
              <w:marBottom w:val="0"/>
              <w:divBdr>
                <w:top w:val="none" w:sz="0" w:space="0" w:color="auto"/>
                <w:left w:val="none" w:sz="0" w:space="0" w:color="auto"/>
                <w:bottom w:val="none" w:sz="0" w:space="0" w:color="auto"/>
                <w:right w:val="none" w:sz="0" w:space="0" w:color="auto"/>
              </w:divBdr>
            </w:div>
            <w:div w:id="2129741624">
              <w:marLeft w:val="0"/>
              <w:marRight w:val="0"/>
              <w:marTop w:val="0"/>
              <w:marBottom w:val="0"/>
              <w:divBdr>
                <w:top w:val="none" w:sz="0" w:space="0" w:color="auto"/>
                <w:left w:val="none" w:sz="0" w:space="0" w:color="auto"/>
                <w:bottom w:val="none" w:sz="0" w:space="0" w:color="auto"/>
                <w:right w:val="none" w:sz="0" w:space="0" w:color="auto"/>
              </w:divBdr>
            </w:div>
            <w:div w:id="1137915964">
              <w:marLeft w:val="0"/>
              <w:marRight w:val="0"/>
              <w:marTop w:val="0"/>
              <w:marBottom w:val="0"/>
              <w:divBdr>
                <w:top w:val="none" w:sz="0" w:space="0" w:color="auto"/>
                <w:left w:val="none" w:sz="0" w:space="0" w:color="auto"/>
                <w:bottom w:val="none" w:sz="0" w:space="0" w:color="auto"/>
                <w:right w:val="none" w:sz="0" w:space="0" w:color="auto"/>
              </w:divBdr>
            </w:div>
            <w:div w:id="1544713974">
              <w:marLeft w:val="0"/>
              <w:marRight w:val="0"/>
              <w:marTop w:val="0"/>
              <w:marBottom w:val="0"/>
              <w:divBdr>
                <w:top w:val="none" w:sz="0" w:space="0" w:color="auto"/>
                <w:left w:val="none" w:sz="0" w:space="0" w:color="auto"/>
                <w:bottom w:val="none" w:sz="0" w:space="0" w:color="auto"/>
                <w:right w:val="none" w:sz="0" w:space="0" w:color="auto"/>
              </w:divBdr>
            </w:div>
            <w:div w:id="1881474359">
              <w:marLeft w:val="0"/>
              <w:marRight w:val="0"/>
              <w:marTop w:val="0"/>
              <w:marBottom w:val="0"/>
              <w:divBdr>
                <w:top w:val="none" w:sz="0" w:space="0" w:color="auto"/>
                <w:left w:val="none" w:sz="0" w:space="0" w:color="auto"/>
                <w:bottom w:val="none" w:sz="0" w:space="0" w:color="auto"/>
                <w:right w:val="none" w:sz="0" w:space="0" w:color="auto"/>
              </w:divBdr>
            </w:div>
            <w:div w:id="129792438">
              <w:marLeft w:val="0"/>
              <w:marRight w:val="0"/>
              <w:marTop w:val="0"/>
              <w:marBottom w:val="0"/>
              <w:divBdr>
                <w:top w:val="none" w:sz="0" w:space="0" w:color="auto"/>
                <w:left w:val="none" w:sz="0" w:space="0" w:color="auto"/>
                <w:bottom w:val="none" w:sz="0" w:space="0" w:color="auto"/>
                <w:right w:val="none" w:sz="0" w:space="0" w:color="auto"/>
              </w:divBdr>
            </w:div>
            <w:div w:id="1497573914">
              <w:marLeft w:val="0"/>
              <w:marRight w:val="0"/>
              <w:marTop w:val="0"/>
              <w:marBottom w:val="0"/>
              <w:divBdr>
                <w:top w:val="none" w:sz="0" w:space="0" w:color="auto"/>
                <w:left w:val="none" w:sz="0" w:space="0" w:color="auto"/>
                <w:bottom w:val="none" w:sz="0" w:space="0" w:color="auto"/>
                <w:right w:val="none" w:sz="0" w:space="0" w:color="auto"/>
              </w:divBdr>
            </w:div>
            <w:div w:id="1262493154">
              <w:marLeft w:val="0"/>
              <w:marRight w:val="0"/>
              <w:marTop w:val="0"/>
              <w:marBottom w:val="0"/>
              <w:divBdr>
                <w:top w:val="none" w:sz="0" w:space="0" w:color="auto"/>
                <w:left w:val="none" w:sz="0" w:space="0" w:color="auto"/>
                <w:bottom w:val="none" w:sz="0" w:space="0" w:color="auto"/>
                <w:right w:val="none" w:sz="0" w:space="0" w:color="auto"/>
              </w:divBdr>
            </w:div>
            <w:div w:id="1878857493">
              <w:marLeft w:val="0"/>
              <w:marRight w:val="0"/>
              <w:marTop w:val="0"/>
              <w:marBottom w:val="0"/>
              <w:divBdr>
                <w:top w:val="none" w:sz="0" w:space="0" w:color="auto"/>
                <w:left w:val="none" w:sz="0" w:space="0" w:color="auto"/>
                <w:bottom w:val="none" w:sz="0" w:space="0" w:color="auto"/>
                <w:right w:val="none" w:sz="0" w:space="0" w:color="auto"/>
              </w:divBdr>
            </w:div>
            <w:div w:id="2146074409">
              <w:marLeft w:val="0"/>
              <w:marRight w:val="0"/>
              <w:marTop w:val="0"/>
              <w:marBottom w:val="0"/>
              <w:divBdr>
                <w:top w:val="none" w:sz="0" w:space="0" w:color="auto"/>
                <w:left w:val="none" w:sz="0" w:space="0" w:color="auto"/>
                <w:bottom w:val="none" w:sz="0" w:space="0" w:color="auto"/>
                <w:right w:val="none" w:sz="0" w:space="0" w:color="auto"/>
              </w:divBdr>
            </w:div>
            <w:div w:id="1707218519">
              <w:marLeft w:val="0"/>
              <w:marRight w:val="0"/>
              <w:marTop w:val="0"/>
              <w:marBottom w:val="0"/>
              <w:divBdr>
                <w:top w:val="none" w:sz="0" w:space="0" w:color="auto"/>
                <w:left w:val="none" w:sz="0" w:space="0" w:color="auto"/>
                <w:bottom w:val="none" w:sz="0" w:space="0" w:color="auto"/>
                <w:right w:val="none" w:sz="0" w:space="0" w:color="auto"/>
              </w:divBdr>
            </w:div>
            <w:div w:id="186018786">
              <w:marLeft w:val="0"/>
              <w:marRight w:val="0"/>
              <w:marTop w:val="0"/>
              <w:marBottom w:val="0"/>
              <w:divBdr>
                <w:top w:val="none" w:sz="0" w:space="0" w:color="auto"/>
                <w:left w:val="none" w:sz="0" w:space="0" w:color="auto"/>
                <w:bottom w:val="none" w:sz="0" w:space="0" w:color="auto"/>
                <w:right w:val="none" w:sz="0" w:space="0" w:color="auto"/>
              </w:divBdr>
            </w:div>
            <w:div w:id="1563100813">
              <w:marLeft w:val="0"/>
              <w:marRight w:val="0"/>
              <w:marTop w:val="0"/>
              <w:marBottom w:val="0"/>
              <w:divBdr>
                <w:top w:val="none" w:sz="0" w:space="0" w:color="auto"/>
                <w:left w:val="none" w:sz="0" w:space="0" w:color="auto"/>
                <w:bottom w:val="none" w:sz="0" w:space="0" w:color="auto"/>
                <w:right w:val="none" w:sz="0" w:space="0" w:color="auto"/>
              </w:divBdr>
            </w:div>
            <w:div w:id="1210723269">
              <w:marLeft w:val="0"/>
              <w:marRight w:val="0"/>
              <w:marTop w:val="0"/>
              <w:marBottom w:val="0"/>
              <w:divBdr>
                <w:top w:val="none" w:sz="0" w:space="0" w:color="auto"/>
                <w:left w:val="none" w:sz="0" w:space="0" w:color="auto"/>
                <w:bottom w:val="none" w:sz="0" w:space="0" w:color="auto"/>
                <w:right w:val="none" w:sz="0" w:space="0" w:color="auto"/>
              </w:divBdr>
            </w:div>
            <w:div w:id="1262570675">
              <w:marLeft w:val="0"/>
              <w:marRight w:val="0"/>
              <w:marTop w:val="0"/>
              <w:marBottom w:val="0"/>
              <w:divBdr>
                <w:top w:val="none" w:sz="0" w:space="0" w:color="auto"/>
                <w:left w:val="none" w:sz="0" w:space="0" w:color="auto"/>
                <w:bottom w:val="none" w:sz="0" w:space="0" w:color="auto"/>
                <w:right w:val="none" w:sz="0" w:space="0" w:color="auto"/>
              </w:divBdr>
            </w:div>
            <w:div w:id="80105130">
              <w:marLeft w:val="0"/>
              <w:marRight w:val="0"/>
              <w:marTop w:val="0"/>
              <w:marBottom w:val="0"/>
              <w:divBdr>
                <w:top w:val="none" w:sz="0" w:space="0" w:color="auto"/>
                <w:left w:val="none" w:sz="0" w:space="0" w:color="auto"/>
                <w:bottom w:val="none" w:sz="0" w:space="0" w:color="auto"/>
                <w:right w:val="none" w:sz="0" w:space="0" w:color="auto"/>
              </w:divBdr>
            </w:div>
            <w:div w:id="1633555572">
              <w:marLeft w:val="0"/>
              <w:marRight w:val="0"/>
              <w:marTop w:val="0"/>
              <w:marBottom w:val="0"/>
              <w:divBdr>
                <w:top w:val="none" w:sz="0" w:space="0" w:color="auto"/>
                <w:left w:val="none" w:sz="0" w:space="0" w:color="auto"/>
                <w:bottom w:val="none" w:sz="0" w:space="0" w:color="auto"/>
                <w:right w:val="none" w:sz="0" w:space="0" w:color="auto"/>
              </w:divBdr>
            </w:div>
            <w:div w:id="7703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9656">
      <w:bodyDiv w:val="1"/>
      <w:marLeft w:val="0"/>
      <w:marRight w:val="0"/>
      <w:marTop w:val="0"/>
      <w:marBottom w:val="0"/>
      <w:divBdr>
        <w:top w:val="none" w:sz="0" w:space="0" w:color="auto"/>
        <w:left w:val="none" w:sz="0" w:space="0" w:color="auto"/>
        <w:bottom w:val="none" w:sz="0" w:space="0" w:color="auto"/>
        <w:right w:val="none" w:sz="0" w:space="0" w:color="auto"/>
      </w:divBdr>
    </w:div>
    <w:div w:id="1233810211">
      <w:bodyDiv w:val="1"/>
      <w:marLeft w:val="0"/>
      <w:marRight w:val="0"/>
      <w:marTop w:val="0"/>
      <w:marBottom w:val="0"/>
      <w:divBdr>
        <w:top w:val="none" w:sz="0" w:space="0" w:color="auto"/>
        <w:left w:val="none" w:sz="0" w:space="0" w:color="auto"/>
        <w:bottom w:val="none" w:sz="0" w:space="0" w:color="auto"/>
        <w:right w:val="none" w:sz="0" w:space="0" w:color="auto"/>
      </w:divBdr>
    </w:div>
    <w:div w:id="1234658342">
      <w:bodyDiv w:val="1"/>
      <w:marLeft w:val="0"/>
      <w:marRight w:val="0"/>
      <w:marTop w:val="0"/>
      <w:marBottom w:val="0"/>
      <w:divBdr>
        <w:top w:val="none" w:sz="0" w:space="0" w:color="auto"/>
        <w:left w:val="none" w:sz="0" w:space="0" w:color="auto"/>
        <w:bottom w:val="none" w:sz="0" w:space="0" w:color="auto"/>
        <w:right w:val="none" w:sz="0" w:space="0" w:color="auto"/>
      </w:divBdr>
    </w:div>
    <w:div w:id="1235779411">
      <w:bodyDiv w:val="1"/>
      <w:marLeft w:val="0"/>
      <w:marRight w:val="0"/>
      <w:marTop w:val="0"/>
      <w:marBottom w:val="0"/>
      <w:divBdr>
        <w:top w:val="none" w:sz="0" w:space="0" w:color="auto"/>
        <w:left w:val="none" w:sz="0" w:space="0" w:color="auto"/>
        <w:bottom w:val="none" w:sz="0" w:space="0" w:color="auto"/>
        <w:right w:val="none" w:sz="0" w:space="0" w:color="auto"/>
      </w:divBdr>
    </w:div>
    <w:div w:id="1238125603">
      <w:bodyDiv w:val="1"/>
      <w:marLeft w:val="0"/>
      <w:marRight w:val="0"/>
      <w:marTop w:val="0"/>
      <w:marBottom w:val="0"/>
      <w:divBdr>
        <w:top w:val="none" w:sz="0" w:space="0" w:color="auto"/>
        <w:left w:val="none" w:sz="0" w:space="0" w:color="auto"/>
        <w:bottom w:val="none" w:sz="0" w:space="0" w:color="auto"/>
        <w:right w:val="none" w:sz="0" w:space="0" w:color="auto"/>
      </w:divBdr>
    </w:div>
    <w:div w:id="1240944237">
      <w:bodyDiv w:val="1"/>
      <w:marLeft w:val="0"/>
      <w:marRight w:val="0"/>
      <w:marTop w:val="0"/>
      <w:marBottom w:val="0"/>
      <w:divBdr>
        <w:top w:val="none" w:sz="0" w:space="0" w:color="auto"/>
        <w:left w:val="none" w:sz="0" w:space="0" w:color="auto"/>
        <w:bottom w:val="none" w:sz="0" w:space="0" w:color="auto"/>
        <w:right w:val="none" w:sz="0" w:space="0" w:color="auto"/>
      </w:divBdr>
    </w:div>
    <w:div w:id="1241133528">
      <w:bodyDiv w:val="1"/>
      <w:marLeft w:val="0"/>
      <w:marRight w:val="0"/>
      <w:marTop w:val="0"/>
      <w:marBottom w:val="0"/>
      <w:divBdr>
        <w:top w:val="none" w:sz="0" w:space="0" w:color="auto"/>
        <w:left w:val="none" w:sz="0" w:space="0" w:color="auto"/>
        <w:bottom w:val="none" w:sz="0" w:space="0" w:color="auto"/>
        <w:right w:val="none" w:sz="0" w:space="0" w:color="auto"/>
      </w:divBdr>
    </w:div>
    <w:div w:id="1243100990">
      <w:bodyDiv w:val="1"/>
      <w:marLeft w:val="0"/>
      <w:marRight w:val="0"/>
      <w:marTop w:val="0"/>
      <w:marBottom w:val="0"/>
      <w:divBdr>
        <w:top w:val="none" w:sz="0" w:space="0" w:color="auto"/>
        <w:left w:val="none" w:sz="0" w:space="0" w:color="auto"/>
        <w:bottom w:val="none" w:sz="0" w:space="0" w:color="auto"/>
        <w:right w:val="none" w:sz="0" w:space="0" w:color="auto"/>
      </w:divBdr>
    </w:div>
    <w:div w:id="1244604262">
      <w:bodyDiv w:val="1"/>
      <w:marLeft w:val="0"/>
      <w:marRight w:val="0"/>
      <w:marTop w:val="0"/>
      <w:marBottom w:val="0"/>
      <w:divBdr>
        <w:top w:val="none" w:sz="0" w:space="0" w:color="auto"/>
        <w:left w:val="none" w:sz="0" w:space="0" w:color="auto"/>
        <w:bottom w:val="none" w:sz="0" w:space="0" w:color="auto"/>
        <w:right w:val="none" w:sz="0" w:space="0" w:color="auto"/>
      </w:divBdr>
    </w:div>
    <w:div w:id="1246569471">
      <w:bodyDiv w:val="1"/>
      <w:marLeft w:val="0"/>
      <w:marRight w:val="0"/>
      <w:marTop w:val="0"/>
      <w:marBottom w:val="0"/>
      <w:divBdr>
        <w:top w:val="none" w:sz="0" w:space="0" w:color="auto"/>
        <w:left w:val="none" w:sz="0" w:space="0" w:color="auto"/>
        <w:bottom w:val="none" w:sz="0" w:space="0" w:color="auto"/>
        <w:right w:val="none" w:sz="0" w:space="0" w:color="auto"/>
      </w:divBdr>
    </w:div>
    <w:div w:id="1246570220">
      <w:bodyDiv w:val="1"/>
      <w:marLeft w:val="0"/>
      <w:marRight w:val="0"/>
      <w:marTop w:val="0"/>
      <w:marBottom w:val="0"/>
      <w:divBdr>
        <w:top w:val="none" w:sz="0" w:space="0" w:color="auto"/>
        <w:left w:val="none" w:sz="0" w:space="0" w:color="auto"/>
        <w:bottom w:val="none" w:sz="0" w:space="0" w:color="auto"/>
        <w:right w:val="none" w:sz="0" w:space="0" w:color="auto"/>
      </w:divBdr>
    </w:div>
    <w:div w:id="1248927216">
      <w:bodyDiv w:val="1"/>
      <w:marLeft w:val="0"/>
      <w:marRight w:val="0"/>
      <w:marTop w:val="0"/>
      <w:marBottom w:val="0"/>
      <w:divBdr>
        <w:top w:val="none" w:sz="0" w:space="0" w:color="auto"/>
        <w:left w:val="none" w:sz="0" w:space="0" w:color="auto"/>
        <w:bottom w:val="none" w:sz="0" w:space="0" w:color="auto"/>
        <w:right w:val="none" w:sz="0" w:space="0" w:color="auto"/>
      </w:divBdr>
    </w:div>
    <w:div w:id="1254121032">
      <w:bodyDiv w:val="1"/>
      <w:marLeft w:val="0"/>
      <w:marRight w:val="0"/>
      <w:marTop w:val="0"/>
      <w:marBottom w:val="0"/>
      <w:divBdr>
        <w:top w:val="none" w:sz="0" w:space="0" w:color="auto"/>
        <w:left w:val="none" w:sz="0" w:space="0" w:color="auto"/>
        <w:bottom w:val="none" w:sz="0" w:space="0" w:color="auto"/>
        <w:right w:val="none" w:sz="0" w:space="0" w:color="auto"/>
      </w:divBdr>
    </w:div>
    <w:div w:id="1261182956">
      <w:bodyDiv w:val="1"/>
      <w:marLeft w:val="0"/>
      <w:marRight w:val="0"/>
      <w:marTop w:val="0"/>
      <w:marBottom w:val="0"/>
      <w:divBdr>
        <w:top w:val="none" w:sz="0" w:space="0" w:color="auto"/>
        <w:left w:val="none" w:sz="0" w:space="0" w:color="auto"/>
        <w:bottom w:val="none" w:sz="0" w:space="0" w:color="auto"/>
        <w:right w:val="none" w:sz="0" w:space="0" w:color="auto"/>
      </w:divBdr>
    </w:div>
    <w:div w:id="1262029206">
      <w:bodyDiv w:val="1"/>
      <w:marLeft w:val="0"/>
      <w:marRight w:val="0"/>
      <w:marTop w:val="0"/>
      <w:marBottom w:val="0"/>
      <w:divBdr>
        <w:top w:val="none" w:sz="0" w:space="0" w:color="auto"/>
        <w:left w:val="none" w:sz="0" w:space="0" w:color="auto"/>
        <w:bottom w:val="none" w:sz="0" w:space="0" w:color="auto"/>
        <w:right w:val="none" w:sz="0" w:space="0" w:color="auto"/>
      </w:divBdr>
    </w:div>
    <w:div w:id="1262445512">
      <w:bodyDiv w:val="1"/>
      <w:marLeft w:val="0"/>
      <w:marRight w:val="0"/>
      <w:marTop w:val="0"/>
      <w:marBottom w:val="0"/>
      <w:divBdr>
        <w:top w:val="none" w:sz="0" w:space="0" w:color="auto"/>
        <w:left w:val="none" w:sz="0" w:space="0" w:color="auto"/>
        <w:bottom w:val="none" w:sz="0" w:space="0" w:color="auto"/>
        <w:right w:val="none" w:sz="0" w:space="0" w:color="auto"/>
      </w:divBdr>
    </w:div>
    <w:div w:id="1265457652">
      <w:bodyDiv w:val="1"/>
      <w:marLeft w:val="0"/>
      <w:marRight w:val="0"/>
      <w:marTop w:val="0"/>
      <w:marBottom w:val="0"/>
      <w:divBdr>
        <w:top w:val="none" w:sz="0" w:space="0" w:color="auto"/>
        <w:left w:val="none" w:sz="0" w:space="0" w:color="auto"/>
        <w:bottom w:val="none" w:sz="0" w:space="0" w:color="auto"/>
        <w:right w:val="none" w:sz="0" w:space="0" w:color="auto"/>
      </w:divBdr>
    </w:div>
    <w:div w:id="1265462427">
      <w:bodyDiv w:val="1"/>
      <w:marLeft w:val="0"/>
      <w:marRight w:val="0"/>
      <w:marTop w:val="0"/>
      <w:marBottom w:val="0"/>
      <w:divBdr>
        <w:top w:val="none" w:sz="0" w:space="0" w:color="auto"/>
        <w:left w:val="none" w:sz="0" w:space="0" w:color="auto"/>
        <w:bottom w:val="none" w:sz="0" w:space="0" w:color="auto"/>
        <w:right w:val="none" w:sz="0" w:space="0" w:color="auto"/>
      </w:divBdr>
    </w:div>
    <w:div w:id="1266574531">
      <w:bodyDiv w:val="1"/>
      <w:marLeft w:val="0"/>
      <w:marRight w:val="0"/>
      <w:marTop w:val="0"/>
      <w:marBottom w:val="0"/>
      <w:divBdr>
        <w:top w:val="none" w:sz="0" w:space="0" w:color="auto"/>
        <w:left w:val="none" w:sz="0" w:space="0" w:color="auto"/>
        <w:bottom w:val="none" w:sz="0" w:space="0" w:color="auto"/>
        <w:right w:val="none" w:sz="0" w:space="0" w:color="auto"/>
      </w:divBdr>
    </w:div>
    <w:div w:id="1268461425">
      <w:bodyDiv w:val="1"/>
      <w:marLeft w:val="0"/>
      <w:marRight w:val="0"/>
      <w:marTop w:val="0"/>
      <w:marBottom w:val="0"/>
      <w:divBdr>
        <w:top w:val="none" w:sz="0" w:space="0" w:color="auto"/>
        <w:left w:val="none" w:sz="0" w:space="0" w:color="auto"/>
        <w:bottom w:val="none" w:sz="0" w:space="0" w:color="auto"/>
        <w:right w:val="none" w:sz="0" w:space="0" w:color="auto"/>
      </w:divBdr>
    </w:div>
    <w:div w:id="1268655609">
      <w:bodyDiv w:val="1"/>
      <w:marLeft w:val="0"/>
      <w:marRight w:val="0"/>
      <w:marTop w:val="0"/>
      <w:marBottom w:val="0"/>
      <w:divBdr>
        <w:top w:val="none" w:sz="0" w:space="0" w:color="auto"/>
        <w:left w:val="none" w:sz="0" w:space="0" w:color="auto"/>
        <w:bottom w:val="none" w:sz="0" w:space="0" w:color="auto"/>
        <w:right w:val="none" w:sz="0" w:space="0" w:color="auto"/>
      </w:divBdr>
    </w:div>
    <w:div w:id="1268777506">
      <w:bodyDiv w:val="1"/>
      <w:marLeft w:val="0"/>
      <w:marRight w:val="0"/>
      <w:marTop w:val="0"/>
      <w:marBottom w:val="0"/>
      <w:divBdr>
        <w:top w:val="none" w:sz="0" w:space="0" w:color="auto"/>
        <w:left w:val="none" w:sz="0" w:space="0" w:color="auto"/>
        <w:bottom w:val="none" w:sz="0" w:space="0" w:color="auto"/>
        <w:right w:val="none" w:sz="0" w:space="0" w:color="auto"/>
      </w:divBdr>
    </w:div>
    <w:div w:id="1269434602">
      <w:bodyDiv w:val="1"/>
      <w:marLeft w:val="0"/>
      <w:marRight w:val="0"/>
      <w:marTop w:val="0"/>
      <w:marBottom w:val="0"/>
      <w:divBdr>
        <w:top w:val="none" w:sz="0" w:space="0" w:color="auto"/>
        <w:left w:val="none" w:sz="0" w:space="0" w:color="auto"/>
        <w:bottom w:val="none" w:sz="0" w:space="0" w:color="auto"/>
        <w:right w:val="none" w:sz="0" w:space="0" w:color="auto"/>
      </w:divBdr>
    </w:div>
    <w:div w:id="1270746116">
      <w:bodyDiv w:val="1"/>
      <w:marLeft w:val="0"/>
      <w:marRight w:val="0"/>
      <w:marTop w:val="0"/>
      <w:marBottom w:val="0"/>
      <w:divBdr>
        <w:top w:val="none" w:sz="0" w:space="0" w:color="auto"/>
        <w:left w:val="none" w:sz="0" w:space="0" w:color="auto"/>
        <w:bottom w:val="none" w:sz="0" w:space="0" w:color="auto"/>
        <w:right w:val="none" w:sz="0" w:space="0" w:color="auto"/>
      </w:divBdr>
    </w:div>
    <w:div w:id="1272738471">
      <w:bodyDiv w:val="1"/>
      <w:marLeft w:val="0"/>
      <w:marRight w:val="0"/>
      <w:marTop w:val="0"/>
      <w:marBottom w:val="0"/>
      <w:divBdr>
        <w:top w:val="none" w:sz="0" w:space="0" w:color="auto"/>
        <w:left w:val="none" w:sz="0" w:space="0" w:color="auto"/>
        <w:bottom w:val="none" w:sz="0" w:space="0" w:color="auto"/>
        <w:right w:val="none" w:sz="0" w:space="0" w:color="auto"/>
      </w:divBdr>
    </w:div>
    <w:div w:id="1274437628">
      <w:bodyDiv w:val="1"/>
      <w:marLeft w:val="0"/>
      <w:marRight w:val="0"/>
      <w:marTop w:val="0"/>
      <w:marBottom w:val="0"/>
      <w:divBdr>
        <w:top w:val="none" w:sz="0" w:space="0" w:color="auto"/>
        <w:left w:val="none" w:sz="0" w:space="0" w:color="auto"/>
        <w:bottom w:val="none" w:sz="0" w:space="0" w:color="auto"/>
        <w:right w:val="none" w:sz="0" w:space="0" w:color="auto"/>
      </w:divBdr>
    </w:div>
    <w:div w:id="1276865069">
      <w:bodyDiv w:val="1"/>
      <w:marLeft w:val="0"/>
      <w:marRight w:val="0"/>
      <w:marTop w:val="0"/>
      <w:marBottom w:val="0"/>
      <w:divBdr>
        <w:top w:val="none" w:sz="0" w:space="0" w:color="auto"/>
        <w:left w:val="none" w:sz="0" w:space="0" w:color="auto"/>
        <w:bottom w:val="none" w:sz="0" w:space="0" w:color="auto"/>
        <w:right w:val="none" w:sz="0" w:space="0" w:color="auto"/>
      </w:divBdr>
    </w:div>
    <w:div w:id="1279868907">
      <w:bodyDiv w:val="1"/>
      <w:marLeft w:val="0"/>
      <w:marRight w:val="0"/>
      <w:marTop w:val="0"/>
      <w:marBottom w:val="0"/>
      <w:divBdr>
        <w:top w:val="none" w:sz="0" w:space="0" w:color="auto"/>
        <w:left w:val="none" w:sz="0" w:space="0" w:color="auto"/>
        <w:bottom w:val="none" w:sz="0" w:space="0" w:color="auto"/>
        <w:right w:val="none" w:sz="0" w:space="0" w:color="auto"/>
      </w:divBdr>
    </w:div>
    <w:div w:id="1279874422">
      <w:bodyDiv w:val="1"/>
      <w:marLeft w:val="0"/>
      <w:marRight w:val="0"/>
      <w:marTop w:val="0"/>
      <w:marBottom w:val="0"/>
      <w:divBdr>
        <w:top w:val="none" w:sz="0" w:space="0" w:color="auto"/>
        <w:left w:val="none" w:sz="0" w:space="0" w:color="auto"/>
        <w:bottom w:val="none" w:sz="0" w:space="0" w:color="auto"/>
        <w:right w:val="none" w:sz="0" w:space="0" w:color="auto"/>
      </w:divBdr>
    </w:div>
    <w:div w:id="1280262914">
      <w:bodyDiv w:val="1"/>
      <w:marLeft w:val="0"/>
      <w:marRight w:val="0"/>
      <w:marTop w:val="0"/>
      <w:marBottom w:val="0"/>
      <w:divBdr>
        <w:top w:val="none" w:sz="0" w:space="0" w:color="auto"/>
        <w:left w:val="none" w:sz="0" w:space="0" w:color="auto"/>
        <w:bottom w:val="none" w:sz="0" w:space="0" w:color="auto"/>
        <w:right w:val="none" w:sz="0" w:space="0" w:color="auto"/>
      </w:divBdr>
    </w:div>
    <w:div w:id="1284655649">
      <w:bodyDiv w:val="1"/>
      <w:marLeft w:val="0"/>
      <w:marRight w:val="0"/>
      <w:marTop w:val="0"/>
      <w:marBottom w:val="0"/>
      <w:divBdr>
        <w:top w:val="none" w:sz="0" w:space="0" w:color="auto"/>
        <w:left w:val="none" w:sz="0" w:space="0" w:color="auto"/>
        <w:bottom w:val="none" w:sz="0" w:space="0" w:color="auto"/>
        <w:right w:val="none" w:sz="0" w:space="0" w:color="auto"/>
      </w:divBdr>
      <w:divsChild>
        <w:div w:id="2137484494">
          <w:marLeft w:val="0"/>
          <w:marRight w:val="0"/>
          <w:marTop w:val="0"/>
          <w:marBottom w:val="0"/>
          <w:divBdr>
            <w:top w:val="none" w:sz="0" w:space="0" w:color="auto"/>
            <w:left w:val="none" w:sz="0" w:space="0" w:color="auto"/>
            <w:bottom w:val="none" w:sz="0" w:space="0" w:color="auto"/>
            <w:right w:val="none" w:sz="0" w:space="0" w:color="auto"/>
          </w:divBdr>
          <w:divsChild>
            <w:div w:id="581764276">
              <w:marLeft w:val="0"/>
              <w:marRight w:val="0"/>
              <w:marTop w:val="0"/>
              <w:marBottom w:val="0"/>
              <w:divBdr>
                <w:top w:val="none" w:sz="0" w:space="0" w:color="auto"/>
                <w:left w:val="none" w:sz="0" w:space="0" w:color="auto"/>
                <w:bottom w:val="none" w:sz="0" w:space="0" w:color="auto"/>
                <w:right w:val="none" w:sz="0" w:space="0" w:color="auto"/>
              </w:divBdr>
              <w:divsChild>
                <w:div w:id="17148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0806">
      <w:bodyDiv w:val="1"/>
      <w:marLeft w:val="0"/>
      <w:marRight w:val="0"/>
      <w:marTop w:val="0"/>
      <w:marBottom w:val="0"/>
      <w:divBdr>
        <w:top w:val="none" w:sz="0" w:space="0" w:color="auto"/>
        <w:left w:val="none" w:sz="0" w:space="0" w:color="auto"/>
        <w:bottom w:val="none" w:sz="0" w:space="0" w:color="auto"/>
        <w:right w:val="none" w:sz="0" w:space="0" w:color="auto"/>
      </w:divBdr>
    </w:div>
    <w:div w:id="1294098635">
      <w:bodyDiv w:val="1"/>
      <w:marLeft w:val="0"/>
      <w:marRight w:val="0"/>
      <w:marTop w:val="0"/>
      <w:marBottom w:val="0"/>
      <w:divBdr>
        <w:top w:val="none" w:sz="0" w:space="0" w:color="auto"/>
        <w:left w:val="none" w:sz="0" w:space="0" w:color="auto"/>
        <w:bottom w:val="none" w:sz="0" w:space="0" w:color="auto"/>
        <w:right w:val="none" w:sz="0" w:space="0" w:color="auto"/>
      </w:divBdr>
    </w:div>
    <w:div w:id="1294408467">
      <w:bodyDiv w:val="1"/>
      <w:marLeft w:val="0"/>
      <w:marRight w:val="0"/>
      <w:marTop w:val="0"/>
      <w:marBottom w:val="0"/>
      <w:divBdr>
        <w:top w:val="none" w:sz="0" w:space="0" w:color="auto"/>
        <w:left w:val="none" w:sz="0" w:space="0" w:color="auto"/>
        <w:bottom w:val="none" w:sz="0" w:space="0" w:color="auto"/>
        <w:right w:val="none" w:sz="0" w:space="0" w:color="auto"/>
      </w:divBdr>
    </w:div>
    <w:div w:id="1295482853">
      <w:bodyDiv w:val="1"/>
      <w:marLeft w:val="0"/>
      <w:marRight w:val="0"/>
      <w:marTop w:val="0"/>
      <w:marBottom w:val="0"/>
      <w:divBdr>
        <w:top w:val="none" w:sz="0" w:space="0" w:color="auto"/>
        <w:left w:val="none" w:sz="0" w:space="0" w:color="auto"/>
        <w:bottom w:val="none" w:sz="0" w:space="0" w:color="auto"/>
        <w:right w:val="none" w:sz="0" w:space="0" w:color="auto"/>
      </w:divBdr>
    </w:div>
    <w:div w:id="1295939637">
      <w:bodyDiv w:val="1"/>
      <w:marLeft w:val="0"/>
      <w:marRight w:val="0"/>
      <w:marTop w:val="0"/>
      <w:marBottom w:val="0"/>
      <w:divBdr>
        <w:top w:val="none" w:sz="0" w:space="0" w:color="auto"/>
        <w:left w:val="none" w:sz="0" w:space="0" w:color="auto"/>
        <w:bottom w:val="none" w:sz="0" w:space="0" w:color="auto"/>
        <w:right w:val="none" w:sz="0" w:space="0" w:color="auto"/>
      </w:divBdr>
    </w:div>
    <w:div w:id="1295988600">
      <w:bodyDiv w:val="1"/>
      <w:marLeft w:val="0"/>
      <w:marRight w:val="0"/>
      <w:marTop w:val="0"/>
      <w:marBottom w:val="0"/>
      <w:divBdr>
        <w:top w:val="none" w:sz="0" w:space="0" w:color="auto"/>
        <w:left w:val="none" w:sz="0" w:space="0" w:color="auto"/>
        <w:bottom w:val="none" w:sz="0" w:space="0" w:color="auto"/>
        <w:right w:val="none" w:sz="0" w:space="0" w:color="auto"/>
      </w:divBdr>
    </w:div>
    <w:div w:id="1300569078">
      <w:bodyDiv w:val="1"/>
      <w:marLeft w:val="0"/>
      <w:marRight w:val="0"/>
      <w:marTop w:val="0"/>
      <w:marBottom w:val="0"/>
      <w:divBdr>
        <w:top w:val="none" w:sz="0" w:space="0" w:color="auto"/>
        <w:left w:val="none" w:sz="0" w:space="0" w:color="auto"/>
        <w:bottom w:val="none" w:sz="0" w:space="0" w:color="auto"/>
        <w:right w:val="none" w:sz="0" w:space="0" w:color="auto"/>
      </w:divBdr>
    </w:div>
    <w:div w:id="1301576082">
      <w:bodyDiv w:val="1"/>
      <w:marLeft w:val="0"/>
      <w:marRight w:val="0"/>
      <w:marTop w:val="0"/>
      <w:marBottom w:val="0"/>
      <w:divBdr>
        <w:top w:val="none" w:sz="0" w:space="0" w:color="auto"/>
        <w:left w:val="none" w:sz="0" w:space="0" w:color="auto"/>
        <w:bottom w:val="none" w:sz="0" w:space="0" w:color="auto"/>
        <w:right w:val="none" w:sz="0" w:space="0" w:color="auto"/>
      </w:divBdr>
    </w:div>
    <w:div w:id="1303191196">
      <w:bodyDiv w:val="1"/>
      <w:marLeft w:val="0"/>
      <w:marRight w:val="0"/>
      <w:marTop w:val="0"/>
      <w:marBottom w:val="0"/>
      <w:divBdr>
        <w:top w:val="none" w:sz="0" w:space="0" w:color="auto"/>
        <w:left w:val="none" w:sz="0" w:space="0" w:color="auto"/>
        <w:bottom w:val="none" w:sz="0" w:space="0" w:color="auto"/>
        <w:right w:val="none" w:sz="0" w:space="0" w:color="auto"/>
      </w:divBdr>
    </w:div>
    <w:div w:id="1303802989">
      <w:bodyDiv w:val="1"/>
      <w:marLeft w:val="0"/>
      <w:marRight w:val="0"/>
      <w:marTop w:val="0"/>
      <w:marBottom w:val="0"/>
      <w:divBdr>
        <w:top w:val="none" w:sz="0" w:space="0" w:color="auto"/>
        <w:left w:val="none" w:sz="0" w:space="0" w:color="auto"/>
        <w:bottom w:val="none" w:sz="0" w:space="0" w:color="auto"/>
        <w:right w:val="none" w:sz="0" w:space="0" w:color="auto"/>
      </w:divBdr>
    </w:div>
    <w:div w:id="1304197645">
      <w:bodyDiv w:val="1"/>
      <w:marLeft w:val="0"/>
      <w:marRight w:val="0"/>
      <w:marTop w:val="0"/>
      <w:marBottom w:val="0"/>
      <w:divBdr>
        <w:top w:val="none" w:sz="0" w:space="0" w:color="auto"/>
        <w:left w:val="none" w:sz="0" w:space="0" w:color="auto"/>
        <w:bottom w:val="none" w:sz="0" w:space="0" w:color="auto"/>
        <w:right w:val="none" w:sz="0" w:space="0" w:color="auto"/>
      </w:divBdr>
    </w:div>
    <w:div w:id="1310674873">
      <w:bodyDiv w:val="1"/>
      <w:marLeft w:val="0"/>
      <w:marRight w:val="0"/>
      <w:marTop w:val="0"/>
      <w:marBottom w:val="0"/>
      <w:divBdr>
        <w:top w:val="none" w:sz="0" w:space="0" w:color="auto"/>
        <w:left w:val="none" w:sz="0" w:space="0" w:color="auto"/>
        <w:bottom w:val="none" w:sz="0" w:space="0" w:color="auto"/>
        <w:right w:val="none" w:sz="0" w:space="0" w:color="auto"/>
      </w:divBdr>
    </w:div>
    <w:div w:id="1316645423">
      <w:bodyDiv w:val="1"/>
      <w:marLeft w:val="0"/>
      <w:marRight w:val="0"/>
      <w:marTop w:val="0"/>
      <w:marBottom w:val="0"/>
      <w:divBdr>
        <w:top w:val="none" w:sz="0" w:space="0" w:color="auto"/>
        <w:left w:val="none" w:sz="0" w:space="0" w:color="auto"/>
        <w:bottom w:val="none" w:sz="0" w:space="0" w:color="auto"/>
        <w:right w:val="none" w:sz="0" w:space="0" w:color="auto"/>
      </w:divBdr>
    </w:div>
    <w:div w:id="1317345497">
      <w:bodyDiv w:val="1"/>
      <w:marLeft w:val="0"/>
      <w:marRight w:val="0"/>
      <w:marTop w:val="0"/>
      <w:marBottom w:val="0"/>
      <w:divBdr>
        <w:top w:val="none" w:sz="0" w:space="0" w:color="auto"/>
        <w:left w:val="none" w:sz="0" w:space="0" w:color="auto"/>
        <w:bottom w:val="none" w:sz="0" w:space="0" w:color="auto"/>
        <w:right w:val="none" w:sz="0" w:space="0" w:color="auto"/>
      </w:divBdr>
    </w:div>
    <w:div w:id="1317952099">
      <w:bodyDiv w:val="1"/>
      <w:marLeft w:val="0"/>
      <w:marRight w:val="0"/>
      <w:marTop w:val="0"/>
      <w:marBottom w:val="0"/>
      <w:divBdr>
        <w:top w:val="none" w:sz="0" w:space="0" w:color="auto"/>
        <w:left w:val="none" w:sz="0" w:space="0" w:color="auto"/>
        <w:bottom w:val="none" w:sz="0" w:space="0" w:color="auto"/>
        <w:right w:val="none" w:sz="0" w:space="0" w:color="auto"/>
      </w:divBdr>
    </w:div>
    <w:div w:id="1323965635">
      <w:bodyDiv w:val="1"/>
      <w:marLeft w:val="0"/>
      <w:marRight w:val="0"/>
      <w:marTop w:val="0"/>
      <w:marBottom w:val="0"/>
      <w:divBdr>
        <w:top w:val="none" w:sz="0" w:space="0" w:color="auto"/>
        <w:left w:val="none" w:sz="0" w:space="0" w:color="auto"/>
        <w:bottom w:val="none" w:sz="0" w:space="0" w:color="auto"/>
        <w:right w:val="none" w:sz="0" w:space="0" w:color="auto"/>
      </w:divBdr>
    </w:div>
    <w:div w:id="1335959062">
      <w:bodyDiv w:val="1"/>
      <w:marLeft w:val="0"/>
      <w:marRight w:val="0"/>
      <w:marTop w:val="0"/>
      <w:marBottom w:val="0"/>
      <w:divBdr>
        <w:top w:val="none" w:sz="0" w:space="0" w:color="auto"/>
        <w:left w:val="none" w:sz="0" w:space="0" w:color="auto"/>
        <w:bottom w:val="none" w:sz="0" w:space="0" w:color="auto"/>
        <w:right w:val="none" w:sz="0" w:space="0" w:color="auto"/>
      </w:divBdr>
    </w:div>
    <w:div w:id="1336419970">
      <w:bodyDiv w:val="1"/>
      <w:marLeft w:val="0"/>
      <w:marRight w:val="0"/>
      <w:marTop w:val="0"/>
      <w:marBottom w:val="0"/>
      <w:divBdr>
        <w:top w:val="none" w:sz="0" w:space="0" w:color="auto"/>
        <w:left w:val="none" w:sz="0" w:space="0" w:color="auto"/>
        <w:bottom w:val="none" w:sz="0" w:space="0" w:color="auto"/>
        <w:right w:val="none" w:sz="0" w:space="0" w:color="auto"/>
      </w:divBdr>
    </w:div>
    <w:div w:id="1337882086">
      <w:bodyDiv w:val="1"/>
      <w:marLeft w:val="0"/>
      <w:marRight w:val="0"/>
      <w:marTop w:val="0"/>
      <w:marBottom w:val="0"/>
      <w:divBdr>
        <w:top w:val="none" w:sz="0" w:space="0" w:color="auto"/>
        <w:left w:val="none" w:sz="0" w:space="0" w:color="auto"/>
        <w:bottom w:val="none" w:sz="0" w:space="0" w:color="auto"/>
        <w:right w:val="none" w:sz="0" w:space="0" w:color="auto"/>
      </w:divBdr>
    </w:div>
    <w:div w:id="1338578816">
      <w:bodyDiv w:val="1"/>
      <w:marLeft w:val="0"/>
      <w:marRight w:val="0"/>
      <w:marTop w:val="0"/>
      <w:marBottom w:val="0"/>
      <w:divBdr>
        <w:top w:val="none" w:sz="0" w:space="0" w:color="auto"/>
        <w:left w:val="none" w:sz="0" w:space="0" w:color="auto"/>
        <w:bottom w:val="none" w:sz="0" w:space="0" w:color="auto"/>
        <w:right w:val="none" w:sz="0" w:space="0" w:color="auto"/>
      </w:divBdr>
    </w:div>
    <w:div w:id="1339192657">
      <w:bodyDiv w:val="1"/>
      <w:marLeft w:val="0"/>
      <w:marRight w:val="0"/>
      <w:marTop w:val="0"/>
      <w:marBottom w:val="0"/>
      <w:divBdr>
        <w:top w:val="none" w:sz="0" w:space="0" w:color="auto"/>
        <w:left w:val="none" w:sz="0" w:space="0" w:color="auto"/>
        <w:bottom w:val="none" w:sz="0" w:space="0" w:color="auto"/>
        <w:right w:val="none" w:sz="0" w:space="0" w:color="auto"/>
      </w:divBdr>
    </w:div>
    <w:div w:id="1339380464">
      <w:bodyDiv w:val="1"/>
      <w:marLeft w:val="0"/>
      <w:marRight w:val="0"/>
      <w:marTop w:val="0"/>
      <w:marBottom w:val="0"/>
      <w:divBdr>
        <w:top w:val="none" w:sz="0" w:space="0" w:color="auto"/>
        <w:left w:val="none" w:sz="0" w:space="0" w:color="auto"/>
        <w:bottom w:val="none" w:sz="0" w:space="0" w:color="auto"/>
        <w:right w:val="none" w:sz="0" w:space="0" w:color="auto"/>
      </w:divBdr>
    </w:div>
    <w:div w:id="1345355592">
      <w:bodyDiv w:val="1"/>
      <w:marLeft w:val="0"/>
      <w:marRight w:val="0"/>
      <w:marTop w:val="0"/>
      <w:marBottom w:val="0"/>
      <w:divBdr>
        <w:top w:val="none" w:sz="0" w:space="0" w:color="auto"/>
        <w:left w:val="none" w:sz="0" w:space="0" w:color="auto"/>
        <w:bottom w:val="none" w:sz="0" w:space="0" w:color="auto"/>
        <w:right w:val="none" w:sz="0" w:space="0" w:color="auto"/>
      </w:divBdr>
    </w:div>
    <w:div w:id="1346010973">
      <w:bodyDiv w:val="1"/>
      <w:marLeft w:val="0"/>
      <w:marRight w:val="0"/>
      <w:marTop w:val="0"/>
      <w:marBottom w:val="0"/>
      <w:divBdr>
        <w:top w:val="none" w:sz="0" w:space="0" w:color="auto"/>
        <w:left w:val="none" w:sz="0" w:space="0" w:color="auto"/>
        <w:bottom w:val="none" w:sz="0" w:space="0" w:color="auto"/>
        <w:right w:val="none" w:sz="0" w:space="0" w:color="auto"/>
      </w:divBdr>
    </w:div>
    <w:div w:id="1346398464">
      <w:bodyDiv w:val="1"/>
      <w:marLeft w:val="0"/>
      <w:marRight w:val="0"/>
      <w:marTop w:val="0"/>
      <w:marBottom w:val="0"/>
      <w:divBdr>
        <w:top w:val="none" w:sz="0" w:space="0" w:color="auto"/>
        <w:left w:val="none" w:sz="0" w:space="0" w:color="auto"/>
        <w:bottom w:val="none" w:sz="0" w:space="0" w:color="auto"/>
        <w:right w:val="none" w:sz="0" w:space="0" w:color="auto"/>
      </w:divBdr>
    </w:div>
    <w:div w:id="1346513585">
      <w:bodyDiv w:val="1"/>
      <w:marLeft w:val="0"/>
      <w:marRight w:val="0"/>
      <w:marTop w:val="0"/>
      <w:marBottom w:val="0"/>
      <w:divBdr>
        <w:top w:val="none" w:sz="0" w:space="0" w:color="auto"/>
        <w:left w:val="none" w:sz="0" w:space="0" w:color="auto"/>
        <w:bottom w:val="none" w:sz="0" w:space="0" w:color="auto"/>
        <w:right w:val="none" w:sz="0" w:space="0" w:color="auto"/>
      </w:divBdr>
    </w:div>
    <w:div w:id="1347051624">
      <w:bodyDiv w:val="1"/>
      <w:marLeft w:val="0"/>
      <w:marRight w:val="0"/>
      <w:marTop w:val="0"/>
      <w:marBottom w:val="0"/>
      <w:divBdr>
        <w:top w:val="none" w:sz="0" w:space="0" w:color="auto"/>
        <w:left w:val="none" w:sz="0" w:space="0" w:color="auto"/>
        <w:bottom w:val="none" w:sz="0" w:space="0" w:color="auto"/>
        <w:right w:val="none" w:sz="0" w:space="0" w:color="auto"/>
      </w:divBdr>
      <w:divsChild>
        <w:div w:id="1945961901">
          <w:marLeft w:val="0"/>
          <w:marRight w:val="0"/>
          <w:marTop w:val="0"/>
          <w:marBottom w:val="0"/>
          <w:divBdr>
            <w:top w:val="none" w:sz="0" w:space="0" w:color="auto"/>
            <w:left w:val="none" w:sz="0" w:space="0" w:color="auto"/>
            <w:bottom w:val="none" w:sz="0" w:space="0" w:color="auto"/>
            <w:right w:val="none" w:sz="0" w:space="0" w:color="auto"/>
          </w:divBdr>
          <w:divsChild>
            <w:div w:id="1531069344">
              <w:marLeft w:val="0"/>
              <w:marRight w:val="0"/>
              <w:marTop w:val="0"/>
              <w:marBottom w:val="0"/>
              <w:divBdr>
                <w:top w:val="none" w:sz="0" w:space="0" w:color="auto"/>
                <w:left w:val="none" w:sz="0" w:space="0" w:color="auto"/>
                <w:bottom w:val="none" w:sz="0" w:space="0" w:color="auto"/>
                <w:right w:val="none" w:sz="0" w:space="0" w:color="auto"/>
              </w:divBdr>
              <w:divsChild>
                <w:div w:id="1808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347">
      <w:bodyDiv w:val="1"/>
      <w:marLeft w:val="0"/>
      <w:marRight w:val="0"/>
      <w:marTop w:val="0"/>
      <w:marBottom w:val="0"/>
      <w:divBdr>
        <w:top w:val="none" w:sz="0" w:space="0" w:color="auto"/>
        <w:left w:val="none" w:sz="0" w:space="0" w:color="auto"/>
        <w:bottom w:val="none" w:sz="0" w:space="0" w:color="auto"/>
        <w:right w:val="none" w:sz="0" w:space="0" w:color="auto"/>
      </w:divBdr>
    </w:div>
    <w:div w:id="1348406138">
      <w:bodyDiv w:val="1"/>
      <w:marLeft w:val="0"/>
      <w:marRight w:val="0"/>
      <w:marTop w:val="0"/>
      <w:marBottom w:val="0"/>
      <w:divBdr>
        <w:top w:val="none" w:sz="0" w:space="0" w:color="auto"/>
        <w:left w:val="none" w:sz="0" w:space="0" w:color="auto"/>
        <w:bottom w:val="none" w:sz="0" w:space="0" w:color="auto"/>
        <w:right w:val="none" w:sz="0" w:space="0" w:color="auto"/>
      </w:divBdr>
    </w:div>
    <w:div w:id="1350139479">
      <w:bodyDiv w:val="1"/>
      <w:marLeft w:val="0"/>
      <w:marRight w:val="0"/>
      <w:marTop w:val="0"/>
      <w:marBottom w:val="0"/>
      <w:divBdr>
        <w:top w:val="none" w:sz="0" w:space="0" w:color="auto"/>
        <w:left w:val="none" w:sz="0" w:space="0" w:color="auto"/>
        <w:bottom w:val="none" w:sz="0" w:space="0" w:color="auto"/>
        <w:right w:val="none" w:sz="0" w:space="0" w:color="auto"/>
      </w:divBdr>
    </w:div>
    <w:div w:id="1350526437">
      <w:bodyDiv w:val="1"/>
      <w:marLeft w:val="0"/>
      <w:marRight w:val="0"/>
      <w:marTop w:val="0"/>
      <w:marBottom w:val="0"/>
      <w:divBdr>
        <w:top w:val="none" w:sz="0" w:space="0" w:color="auto"/>
        <w:left w:val="none" w:sz="0" w:space="0" w:color="auto"/>
        <w:bottom w:val="none" w:sz="0" w:space="0" w:color="auto"/>
        <w:right w:val="none" w:sz="0" w:space="0" w:color="auto"/>
      </w:divBdr>
    </w:div>
    <w:div w:id="1351564212">
      <w:bodyDiv w:val="1"/>
      <w:marLeft w:val="0"/>
      <w:marRight w:val="0"/>
      <w:marTop w:val="0"/>
      <w:marBottom w:val="0"/>
      <w:divBdr>
        <w:top w:val="none" w:sz="0" w:space="0" w:color="auto"/>
        <w:left w:val="none" w:sz="0" w:space="0" w:color="auto"/>
        <w:bottom w:val="none" w:sz="0" w:space="0" w:color="auto"/>
        <w:right w:val="none" w:sz="0" w:space="0" w:color="auto"/>
      </w:divBdr>
    </w:div>
    <w:div w:id="1352686554">
      <w:bodyDiv w:val="1"/>
      <w:marLeft w:val="0"/>
      <w:marRight w:val="0"/>
      <w:marTop w:val="0"/>
      <w:marBottom w:val="0"/>
      <w:divBdr>
        <w:top w:val="none" w:sz="0" w:space="0" w:color="auto"/>
        <w:left w:val="none" w:sz="0" w:space="0" w:color="auto"/>
        <w:bottom w:val="none" w:sz="0" w:space="0" w:color="auto"/>
        <w:right w:val="none" w:sz="0" w:space="0" w:color="auto"/>
      </w:divBdr>
    </w:div>
    <w:div w:id="1355379220">
      <w:bodyDiv w:val="1"/>
      <w:marLeft w:val="0"/>
      <w:marRight w:val="0"/>
      <w:marTop w:val="0"/>
      <w:marBottom w:val="0"/>
      <w:divBdr>
        <w:top w:val="none" w:sz="0" w:space="0" w:color="auto"/>
        <w:left w:val="none" w:sz="0" w:space="0" w:color="auto"/>
        <w:bottom w:val="none" w:sz="0" w:space="0" w:color="auto"/>
        <w:right w:val="none" w:sz="0" w:space="0" w:color="auto"/>
      </w:divBdr>
      <w:divsChild>
        <w:div w:id="776561383">
          <w:marLeft w:val="0"/>
          <w:marRight w:val="0"/>
          <w:marTop w:val="0"/>
          <w:marBottom w:val="0"/>
          <w:divBdr>
            <w:top w:val="none" w:sz="0" w:space="0" w:color="auto"/>
            <w:left w:val="none" w:sz="0" w:space="0" w:color="auto"/>
            <w:bottom w:val="none" w:sz="0" w:space="0" w:color="auto"/>
            <w:right w:val="none" w:sz="0" w:space="0" w:color="auto"/>
          </w:divBdr>
          <w:divsChild>
            <w:div w:id="1068111955">
              <w:marLeft w:val="0"/>
              <w:marRight w:val="0"/>
              <w:marTop w:val="0"/>
              <w:marBottom w:val="0"/>
              <w:divBdr>
                <w:top w:val="none" w:sz="0" w:space="0" w:color="auto"/>
                <w:left w:val="none" w:sz="0" w:space="0" w:color="auto"/>
                <w:bottom w:val="none" w:sz="0" w:space="0" w:color="auto"/>
                <w:right w:val="none" w:sz="0" w:space="0" w:color="auto"/>
              </w:divBdr>
              <w:divsChild>
                <w:div w:id="467630277">
                  <w:marLeft w:val="0"/>
                  <w:marRight w:val="0"/>
                  <w:marTop w:val="0"/>
                  <w:marBottom w:val="0"/>
                  <w:divBdr>
                    <w:top w:val="none" w:sz="0" w:space="0" w:color="auto"/>
                    <w:left w:val="none" w:sz="0" w:space="0" w:color="auto"/>
                    <w:bottom w:val="none" w:sz="0" w:space="0" w:color="auto"/>
                    <w:right w:val="none" w:sz="0" w:space="0" w:color="auto"/>
                  </w:divBdr>
                  <w:divsChild>
                    <w:div w:id="1598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1898">
      <w:bodyDiv w:val="1"/>
      <w:marLeft w:val="0"/>
      <w:marRight w:val="0"/>
      <w:marTop w:val="0"/>
      <w:marBottom w:val="0"/>
      <w:divBdr>
        <w:top w:val="none" w:sz="0" w:space="0" w:color="auto"/>
        <w:left w:val="none" w:sz="0" w:space="0" w:color="auto"/>
        <w:bottom w:val="none" w:sz="0" w:space="0" w:color="auto"/>
        <w:right w:val="none" w:sz="0" w:space="0" w:color="auto"/>
      </w:divBdr>
    </w:div>
    <w:div w:id="1358235617">
      <w:bodyDiv w:val="1"/>
      <w:marLeft w:val="0"/>
      <w:marRight w:val="0"/>
      <w:marTop w:val="0"/>
      <w:marBottom w:val="0"/>
      <w:divBdr>
        <w:top w:val="none" w:sz="0" w:space="0" w:color="auto"/>
        <w:left w:val="none" w:sz="0" w:space="0" w:color="auto"/>
        <w:bottom w:val="none" w:sz="0" w:space="0" w:color="auto"/>
        <w:right w:val="none" w:sz="0" w:space="0" w:color="auto"/>
      </w:divBdr>
    </w:div>
    <w:div w:id="1358694433">
      <w:bodyDiv w:val="1"/>
      <w:marLeft w:val="0"/>
      <w:marRight w:val="0"/>
      <w:marTop w:val="0"/>
      <w:marBottom w:val="0"/>
      <w:divBdr>
        <w:top w:val="none" w:sz="0" w:space="0" w:color="auto"/>
        <w:left w:val="none" w:sz="0" w:space="0" w:color="auto"/>
        <w:bottom w:val="none" w:sz="0" w:space="0" w:color="auto"/>
        <w:right w:val="none" w:sz="0" w:space="0" w:color="auto"/>
      </w:divBdr>
    </w:div>
    <w:div w:id="1359038492">
      <w:bodyDiv w:val="1"/>
      <w:marLeft w:val="0"/>
      <w:marRight w:val="0"/>
      <w:marTop w:val="0"/>
      <w:marBottom w:val="0"/>
      <w:divBdr>
        <w:top w:val="none" w:sz="0" w:space="0" w:color="auto"/>
        <w:left w:val="none" w:sz="0" w:space="0" w:color="auto"/>
        <w:bottom w:val="none" w:sz="0" w:space="0" w:color="auto"/>
        <w:right w:val="none" w:sz="0" w:space="0" w:color="auto"/>
      </w:divBdr>
    </w:div>
    <w:div w:id="1362896771">
      <w:bodyDiv w:val="1"/>
      <w:marLeft w:val="0"/>
      <w:marRight w:val="0"/>
      <w:marTop w:val="0"/>
      <w:marBottom w:val="0"/>
      <w:divBdr>
        <w:top w:val="none" w:sz="0" w:space="0" w:color="auto"/>
        <w:left w:val="none" w:sz="0" w:space="0" w:color="auto"/>
        <w:bottom w:val="none" w:sz="0" w:space="0" w:color="auto"/>
        <w:right w:val="none" w:sz="0" w:space="0" w:color="auto"/>
      </w:divBdr>
    </w:div>
    <w:div w:id="1365911409">
      <w:bodyDiv w:val="1"/>
      <w:marLeft w:val="0"/>
      <w:marRight w:val="0"/>
      <w:marTop w:val="0"/>
      <w:marBottom w:val="0"/>
      <w:divBdr>
        <w:top w:val="none" w:sz="0" w:space="0" w:color="auto"/>
        <w:left w:val="none" w:sz="0" w:space="0" w:color="auto"/>
        <w:bottom w:val="none" w:sz="0" w:space="0" w:color="auto"/>
        <w:right w:val="none" w:sz="0" w:space="0" w:color="auto"/>
      </w:divBdr>
    </w:div>
    <w:div w:id="1367833194">
      <w:bodyDiv w:val="1"/>
      <w:marLeft w:val="0"/>
      <w:marRight w:val="0"/>
      <w:marTop w:val="0"/>
      <w:marBottom w:val="0"/>
      <w:divBdr>
        <w:top w:val="none" w:sz="0" w:space="0" w:color="auto"/>
        <w:left w:val="none" w:sz="0" w:space="0" w:color="auto"/>
        <w:bottom w:val="none" w:sz="0" w:space="0" w:color="auto"/>
        <w:right w:val="none" w:sz="0" w:space="0" w:color="auto"/>
      </w:divBdr>
    </w:div>
    <w:div w:id="1369839442">
      <w:bodyDiv w:val="1"/>
      <w:marLeft w:val="0"/>
      <w:marRight w:val="0"/>
      <w:marTop w:val="0"/>
      <w:marBottom w:val="0"/>
      <w:divBdr>
        <w:top w:val="none" w:sz="0" w:space="0" w:color="auto"/>
        <w:left w:val="none" w:sz="0" w:space="0" w:color="auto"/>
        <w:bottom w:val="none" w:sz="0" w:space="0" w:color="auto"/>
        <w:right w:val="none" w:sz="0" w:space="0" w:color="auto"/>
      </w:divBdr>
    </w:div>
    <w:div w:id="1371997216">
      <w:bodyDiv w:val="1"/>
      <w:marLeft w:val="0"/>
      <w:marRight w:val="0"/>
      <w:marTop w:val="0"/>
      <w:marBottom w:val="0"/>
      <w:divBdr>
        <w:top w:val="none" w:sz="0" w:space="0" w:color="auto"/>
        <w:left w:val="none" w:sz="0" w:space="0" w:color="auto"/>
        <w:bottom w:val="none" w:sz="0" w:space="0" w:color="auto"/>
        <w:right w:val="none" w:sz="0" w:space="0" w:color="auto"/>
      </w:divBdr>
    </w:div>
    <w:div w:id="1372802897">
      <w:bodyDiv w:val="1"/>
      <w:marLeft w:val="0"/>
      <w:marRight w:val="0"/>
      <w:marTop w:val="0"/>
      <w:marBottom w:val="0"/>
      <w:divBdr>
        <w:top w:val="none" w:sz="0" w:space="0" w:color="auto"/>
        <w:left w:val="none" w:sz="0" w:space="0" w:color="auto"/>
        <w:bottom w:val="none" w:sz="0" w:space="0" w:color="auto"/>
        <w:right w:val="none" w:sz="0" w:space="0" w:color="auto"/>
      </w:divBdr>
    </w:div>
    <w:div w:id="1375499789">
      <w:bodyDiv w:val="1"/>
      <w:marLeft w:val="0"/>
      <w:marRight w:val="0"/>
      <w:marTop w:val="0"/>
      <w:marBottom w:val="0"/>
      <w:divBdr>
        <w:top w:val="none" w:sz="0" w:space="0" w:color="auto"/>
        <w:left w:val="none" w:sz="0" w:space="0" w:color="auto"/>
        <w:bottom w:val="none" w:sz="0" w:space="0" w:color="auto"/>
        <w:right w:val="none" w:sz="0" w:space="0" w:color="auto"/>
      </w:divBdr>
    </w:div>
    <w:div w:id="1380666891">
      <w:bodyDiv w:val="1"/>
      <w:marLeft w:val="0"/>
      <w:marRight w:val="0"/>
      <w:marTop w:val="0"/>
      <w:marBottom w:val="0"/>
      <w:divBdr>
        <w:top w:val="none" w:sz="0" w:space="0" w:color="auto"/>
        <w:left w:val="none" w:sz="0" w:space="0" w:color="auto"/>
        <w:bottom w:val="none" w:sz="0" w:space="0" w:color="auto"/>
        <w:right w:val="none" w:sz="0" w:space="0" w:color="auto"/>
      </w:divBdr>
    </w:div>
    <w:div w:id="1384908547">
      <w:bodyDiv w:val="1"/>
      <w:marLeft w:val="0"/>
      <w:marRight w:val="0"/>
      <w:marTop w:val="0"/>
      <w:marBottom w:val="0"/>
      <w:divBdr>
        <w:top w:val="none" w:sz="0" w:space="0" w:color="auto"/>
        <w:left w:val="none" w:sz="0" w:space="0" w:color="auto"/>
        <w:bottom w:val="none" w:sz="0" w:space="0" w:color="auto"/>
        <w:right w:val="none" w:sz="0" w:space="0" w:color="auto"/>
      </w:divBdr>
    </w:div>
    <w:div w:id="1401488209">
      <w:bodyDiv w:val="1"/>
      <w:marLeft w:val="0"/>
      <w:marRight w:val="0"/>
      <w:marTop w:val="0"/>
      <w:marBottom w:val="0"/>
      <w:divBdr>
        <w:top w:val="none" w:sz="0" w:space="0" w:color="auto"/>
        <w:left w:val="none" w:sz="0" w:space="0" w:color="auto"/>
        <w:bottom w:val="none" w:sz="0" w:space="0" w:color="auto"/>
        <w:right w:val="none" w:sz="0" w:space="0" w:color="auto"/>
      </w:divBdr>
    </w:div>
    <w:div w:id="1401900262">
      <w:bodyDiv w:val="1"/>
      <w:marLeft w:val="0"/>
      <w:marRight w:val="0"/>
      <w:marTop w:val="0"/>
      <w:marBottom w:val="0"/>
      <w:divBdr>
        <w:top w:val="none" w:sz="0" w:space="0" w:color="auto"/>
        <w:left w:val="none" w:sz="0" w:space="0" w:color="auto"/>
        <w:bottom w:val="none" w:sz="0" w:space="0" w:color="auto"/>
        <w:right w:val="none" w:sz="0" w:space="0" w:color="auto"/>
      </w:divBdr>
    </w:div>
    <w:div w:id="1402748562">
      <w:bodyDiv w:val="1"/>
      <w:marLeft w:val="0"/>
      <w:marRight w:val="0"/>
      <w:marTop w:val="0"/>
      <w:marBottom w:val="0"/>
      <w:divBdr>
        <w:top w:val="none" w:sz="0" w:space="0" w:color="auto"/>
        <w:left w:val="none" w:sz="0" w:space="0" w:color="auto"/>
        <w:bottom w:val="none" w:sz="0" w:space="0" w:color="auto"/>
        <w:right w:val="none" w:sz="0" w:space="0" w:color="auto"/>
      </w:divBdr>
    </w:div>
    <w:div w:id="1403211949">
      <w:bodyDiv w:val="1"/>
      <w:marLeft w:val="0"/>
      <w:marRight w:val="0"/>
      <w:marTop w:val="0"/>
      <w:marBottom w:val="0"/>
      <w:divBdr>
        <w:top w:val="none" w:sz="0" w:space="0" w:color="auto"/>
        <w:left w:val="none" w:sz="0" w:space="0" w:color="auto"/>
        <w:bottom w:val="none" w:sz="0" w:space="0" w:color="auto"/>
        <w:right w:val="none" w:sz="0" w:space="0" w:color="auto"/>
      </w:divBdr>
      <w:divsChild>
        <w:div w:id="1262909484">
          <w:marLeft w:val="0"/>
          <w:marRight w:val="0"/>
          <w:marTop w:val="0"/>
          <w:marBottom w:val="0"/>
          <w:divBdr>
            <w:top w:val="none" w:sz="0" w:space="0" w:color="auto"/>
            <w:left w:val="none" w:sz="0" w:space="0" w:color="auto"/>
            <w:bottom w:val="none" w:sz="0" w:space="0" w:color="auto"/>
            <w:right w:val="none" w:sz="0" w:space="0" w:color="auto"/>
          </w:divBdr>
          <w:divsChild>
            <w:div w:id="1276215223">
              <w:marLeft w:val="0"/>
              <w:marRight w:val="0"/>
              <w:marTop w:val="0"/>
              <w:marBottom w:val="0"/>
              <w:divBdr>
                <w:top w:val="none" w:sz="0" w:space="0" w:color="auto"/>
                <w:left w:val="none" w:sz="0" w:space="0" w:color="auto"/>
                <w:bottom w:val="none" w:sz="0" w:space="0" w:color="auto"/>
                <w:right w:val="none" w:sz="0" w:space="0" w:color="auto"/>
              </w:divBdr>
              <w:divsChild>
                <w:div w:id="570889216">
                  <w:marLeft w:val="0"/>
                  <w:marRight w:val="0"/>
                  <w:marTop w:val="0"/>
                  <w:marBottom w:val="0"/>
                  <w:divBdr>
                    <w:top w:val="none" w:sz="0" w:space="0" w:color="auto"/>
                    <w:left w:val="none" w:sz="0" w:space="0" w:color="auto"/>
                    <w:bottom w:val="none" w:sz="0" w:space="0" w:color="auto"/>
                    <w:right w:val="none" w:sz="0" w:space="0" w:color="auto"/>
                  </w:divBdr>
                  <w:divsChild>
                    <w:div w:id="1339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891">
      <w:bodyDiv w:val="1"/>
      <w:marLeft w:val="0"/>
      <w:marRight w:val="0"/>
      <w:marTop w:val="0"/>
      <w:marBottom w:val="0"/>
      <w:divBdr>
        <w:top w:val="none" w:sz="0" w:space="0" w:color="auto"/>
        <w:left w:val="none" w:sz="0" w:space="0" w:color="auto"/>
        <w:bottom w:val="none" w:sz="0" w:space="0" w:color="auto"/>
        <w:right w:val="none" w:sz="0" w:space="0" w:color="auto"/>
      </w:divBdr>
    </w:div>
    <w:div w:id="1406104224">
      <w:bodyDiv w:val="1"/>
      <w:marLeft w:val="0"/>
      <w:marRight w:val="0"/>
      <w:marTop w:val="0"/>
      <w:marBottom w:val="0"/>
      <w:divBdr>
        <w:top w:val="none" w:sz="0" w:space="0" w:color="auto"/>
        <w:left w:val="none" w:sz="0" w:space="0" w:color="auto"/>
        <w:bottom w:val="none" w:sz="0" w:space="0" w:color="auto"/>
        <w:right w:val="none" w:sz="0" w:space="0" w:color="auto"/>
      </w:divBdr>
    </w:div>
    <w:div w:id="1408310935">
      <w:bodyDiv w:val="1"/>
      <w:marLeft w:val="0"/>
      <w:marRight w:val="0"/>
      <w:marTop w:val="0"/>
      <w:marBottom w:val="0"/>
      <w:divBdr>
        <w:top w:val="none" w:sz="0" w:space="0" w:color="auto"/>
        <w:left w:val="none" w:sz="0" w:space="0" w:color="auto"/>
        <w:bottom w:val="none" w:sz="0" w:space="0" w:color="auto"/>
        <w:right w:val="none" w:sz="0" w:space="0" w:color="auto"/>
      </w:divBdr>
    </w:div>
    <w:div w:id="1411274578">
      <w:bodyDiv w:val="1"/>
      <w:marLeft w:val="0"/>
      <w:marRight w:val="0"/>
      <w:marTop w:val="0"/>
      <w:marBottom w:val="0"/>
      <w:divBdr>
        <w:top w:val="none" w:sz="0" w:space="0" w:color="auto"/>
        <w:left w:val="none" w:sz="0" w:space="0" w:color="auto"/>
        <w:bottom w:val="none" w:sz="0" w:space="0" w:color="auto"/>
        <w:right w:val="none" w:sz="0" w:space="0" w:color="auto"/>
      </w:divBdr>
    </w:div>
    <w:div w:id="1411349029">
      <w:bodyDiv w:val="1"/>
      <w:marLeft w:val="0"/>
      <w:marRight w:val="0"/>
      <w:marTop w:val="0"/>
      <w:marBottom w:val="0"/>
      <w:divBdr>
        <w:top w:val="none" w:sz="0" w:space="0" w:color="auto"/>
        <w:left w:val="none" w:sz="0" w:space="0" w:color="auto"/>
        <w:bottom w:val="none" w:sz="0" w:space="0" w:color="auto"/>
        <w:right w:val="none" w:sz="0" w:space="0" w:color="auto"/>
      </w:divBdr>
    </w:div>
    <w:div w:id="1411612317">
      <w:bodyDiv w:val="1"/>
      <w:marLeft w:val="0"/>
      <w:marRight w:val="0"/>
      <w:marTop w:val="0"/>
      <w:marBottom w:val="0"/>
      <w:divBdr>
        <w:top w:val="none" w:sz="0" w:space="0" w:color="auto"/>
        <w:left w:val="none" w:sz="0" w:space="0" w:color="auto"/>
        <w:bottom w:val="none" w:sz="0" w:space="0" w:color="auto"/>
        <w:right w:val="none" w:sz="0" w:space="0" w:color="auto"/>
      </w:divBdr>
    </w:div>
    <w:div w:id="1421635128">
      <w:bodyDiv w:val="1"/>
      <w:marLeft w:val="0"/>
      <w:marRight w:val="0"/>
      <w:marTop w:val="0"/>
      <w:marBottom w:val="0"/>
      <w:divBdr>
        <w:top w:val="none" w:sz="0" w:space="0" w:color="auto"/>
        <w:left w:val="none" w:sz="0" w:space="0" w:color="auto"/>
        <w:bottom w:val="none" w:sz="0" w:space="0" w:color="auto"/>
        <w:right w:val="none" w:sz="0" w:space="0" w:color="auto"/>
      </w:divBdr>
    </w:div>
    <w:div w:id="1428647907">
      <w:bodyDiv w:val="1"/>
      <w:marLeft w:val="0"/>
      <w:marRight w:val="0"/>
      <w:marTop w:val="0"/>
      <w:marBottom w:val="0"/>
      <w:divBdr>
        <w:top w:val="none" w:sz="0" w:space="0" w:color="auto"/>
        <w:left w:val="none" w:sz="0" w:space="0" w:color="auto"/>
        <w:bottom w:val="none" w:sz="0" w:space="0" w:color="auto"/>
        <w:right w:val="none" w:sz="0" w:space="0" w:color="auto"/>
      </w:divBdr>
    </w:div>
    <w:div w:id="1429345628">
      <w:bodyDiv w:val="1"/>
      <w:marLeft w:val="0"/>
      <w:marRight w:val="0"/>
      <w:marTop w:val="0"/>
      <w:marBottom w:val="0"/>
      <w:divBdr>
        <w:top w:val="none" w:sz="0" w:space="0" w:color="auto"/>
        <w:left w:val="none" w:sz="0" w:space="0" w:color="auto"/>
        <w:bottom w:val="none" w:sz="0" w:space="0" w:color="auto"/>
        <w:right w:val="none" w:sz="0" w:space="0" w:color="auto"/>
      </w:divBdr>
    </w:div>
    <w:div w:id="1431049456">
      <w:bodyDiv w:val="1"/>
      <w:marLeft w:val="0"/>
      <w:marRight w:val="0"/>
      <w:marTop w:val="0"/>
      <w:marBottom w:val="0"/>
      <w:divBdr>
        <w:top w:val="none" w:sz="0" w:space="0" w:color="auto"/>
        <w:left w:val="none" w:sz="0" w:space="0" w:color="auto"/>
        <w:bottom w:val="none" w:sz="0" w:space="0" w:color="auto"/>
        <w:right w:val="none" w:sz="0" w:space="0" w:color="auto"/>
      </w:divBdr>
    </w:div>
    <w:div w:id="1436825668">
      <w:bodyDiv w:val="1"/>
      <w:marLeft w:val="0"/>
      <w:marRight w:val="0"/>
      <w:marTop w:val="0"/>
      <w:marBottom w:val="0"/>
      <w:divBdr>
        <w:top w:val="none" w:sz="0" w:space="0" w:color="auto"/>
        <w:left w:val="none" w:sz="0" w:space="0" w:color="auto"/>
        <w:bottom w:val="none" w:sz="0" w:space="0" w:color="auto"/>
        <w:right w:val="none" w:sz="0" w:space="0" w:color="auto"/>
      </w:divBdr>
    </w:div>
    <w:div w:id="1437602939">
      <w:bodyDiv w:val="1"/>
      <w:marLeft w:val="0"/>
      <w:marRight w:val="0"/>
      <w:marTop w:val="0"/>
      <w:marBottom w:val="0"/>
      <w:divBdr>
        <w:top w:val="none" w:sz="0" w:space="0" w:color="auto"/>
        <w:left w:val="none" w:sz="0" w:space="0" w:color="auto"/>
        <w:bottom w:val="none" w:sz="0" w:space="0" w:color="auto"/>
        <w:right w:val="none" w:sz="0" w:space="0" w:color="auto"/>
      </w:divBdr>
    </w:div>
    <w:div w:id="1438406417">
      <w:bodyDiv w:val="1"/>
      <w:marLeft w:val="0"/>
      <w:marRight w:val="0"/>
      <w:marTop w:val="0"/>
      <w:marBottom w:val="0"/>
      <w:divBdr>
        <w:top w:val="none" w:sz="0" w:space="0" w:color="auto"/>
        <w:left w:val="none" w:sz="0" w:space="0" w:color="auto"/>
        <w:bottom w:val="none" w:sz="0" w:space="0" w:color="auto"/>
        <w:right w:val="none" w:sz="0" w:space="0" w:color="auto"/>
      </w:divBdr>
    </w:div>
    <w:div w:id="1445539252">
      <w:bodyDiv w:val="1"/>
      <w:marLeft w:val="0"/>
      <w:marRight w:val="0"/>
      <w:marTop w:val="0"/>
      <w:marBottom w:val="0"/>
      <w:divBdr>
        <w:top w:val="none" w:sz="0" w:space="0" w:color="auto"/>
        <w:left w:val="none" w:sz="0" w:space="0" w:color="auto"/>
        <w:bottom w:val="none" w:sz="0" w:space="0" w:color="auto"/>
        <w:right w:val="none" w:sz="0" w:space="0" w:color="auto"/>
      </w:divBdr>
    </w:div>
    <w:div w:id="1445618332">
      <w:bodyDiv w:val="1"/>
      <w:marLeft w:val="0"/>
      <w:marRight w:val="0"/>
      <w:marTop w:val="0"/>
      <w:marBottom w:val="0"/>
      <w:divBdr>
        <w:top w:val="none" w:sz="0" w:space="0" w:color="auto"/>
        <w:left w:val="none" w:sz="0" w:space="0" w:color="auto"/>
        <w:bottom w:val="none" w:sz="0" w:space="0" w:color="auto"/>
        <w:right w:val="none" w:sz="0" w:space="0" w:color="auto"/>
      </w:divBdr>
    </w:div>
    <w:div w:id="1446146939">
      <w:bodyDiv w:val="1"/>
      <w:marLeft w:val="0"/>
      <w:marRight w:val="0"/>
      <w:marTop w:val="0"/>
      <w:marBottom w:val="0"/>
      <w:divBdr>
        <w:top w:val="none" w:sz="0" w:space="0" w:color="auto"/>
        <w:left w:val="none" w:sz="0" w:space="0" w:color="auto"/>
        <w:bottom w:val="none" w:sz="0" w:space="0" w:color="auto"/>
        <w:right w:val="none" w:sz="0" w:space="0" w:color="auto"/>
      </w:divBdr>
    </w:div>
    <w:div w:id="1447575376">
      <w:bodyDiv w:val="1"/>
      <w:marLeft w:val="0"/>
      <w:marRight w:val="0"/>
      <w:marTop w:val="0"/>
      <w:marBottom w:val="0"/>
      <w:divBdr>
        <w:top w:val="none" w:sz="0" w:space="0" w:color="auto"/>
        <w:left w:val="none" w:sz="0" w:space="0" w:color="auto"/>
        <w:bottom w:val="none" w:sz="0" w:space="0" w:color="auto"/>
        <w:right w:val="none" w:sz="0" w:space="0" w:color="auto"/>
      </w:divBdr>
    </w:div>
    <w:div w:id="1448154717">
      <w:bodyDiv w:val="1"/>
      <w:marLeft w:val="0"/>
      <w:marRight w:val="0"/>
      <w:marTop w:val="0"/>
      <w:marBottom w:val="0"/>
      <w:divBdr>
        <w:top w:val="none" w:sz="0" w:space="0" w:color="auto"/>
        <w:left w:val="none" w:sz="0" w:space="0" w:color="auto"/>
        <w:bottom w:val="none" w:sz="0" w:space="0" w:color="auto"/>
        <w:right w:val="none" w:sz="0" w:space="0" w:color="auto"/>
      </w:divBdr>
    </w:div>
    <w:div w:id="1448355476">
      <w:bodyDiv w:val="1"/>
      <w:marLeft w:val="0"/>
      <w:marRight w:val="0"/>
      <w:marTop w:val="0"/>
      <w:marBottom w:val="0"/>
      <w:divBdr>
        <w:top w:val="none" w:sz="0" w:space="0" w:color="auto"/>
        <w:left w:val="none" w:sz="0" w:space="0" w:color="auto"/>
        <w:bottom w:val="none" w:sz="0" w:space="0" w:color="auto"/>
        <w:right w:val="none" w:sz="0" w:space="0" w:color="auto"/>
      </w:divBdr>
    </w:div>
    <w:div w:id="1454518985">
      <w:bodyDiv w:val="1"/>
      <w:marLeft w:val="0"/>
      <w:marRight w:val="0"/>
      <w:marTop w:val="0"/>
      <w:marBottom w:val="0"/>
      <w:divBdr>
        <w:top w:val="none" w:sz="0" w:space="0" w:color="auto"/>
        <w:left w:val="none" w:sz="0" w:space="0" w:color="auto"/>
        <w:bottom w:val="none" w:sz="0" w:space="0" w:color="auto"/>
        <w:right w:val="none" w:sz="0" w:space="0" w:color="auto"/>
      </w:divBdr>
    </w:div>
    <w:div w:id="1457989219">
      <w:bodyDiv w:val="1"/>
      <w:marLeft w:val="0"/>
      <w:marRight w:val="0"/>
      <w:marTop w:val="0"/>
      <w:marBottom w:val="0"/>
      <w:divBdr>
        <w:top w:val="none" w:sz="0" w:space="0" w:color="auto"/>
        <w:left w:val="none" w:sz="0" w:space="0" w:color="auto"/>
        <w:bottom w:val="none" w:sz="0" w:space="0" w:color="auto"/>
        <w:right w:val="none" w:sz="0" w:space="0" w:color="auto"/>
      </w:divBdr>
    </w:div>
    <w:div w:id="1459641664">
      <w:bodyDiv w:val="1"/>
      <w:marLeft w:val="0"/>
      <w:marRight w:val="0"/>
      <w:marTop w:val="0"/>
      <w:marBottom w:val="0"/>
      <w:divBdr>
        <w:top w:val="none" w:sz="0" w:space="0" w:color="auto"/>
        <w:left w:val="none" w:sz="0" w:space="0" w:color="auto"/>
        <w:bottom w:val="none" w:sz="0" w:space="0" w:color="auto"/>
        <w:right w:val="none" w:sz="0" w:space="0" w:color="auto"/>
      </w:divBdr>
    </w:div>
    <w:div w:id="1460949736">
      <w:bodyDiv w:val="1"/>
      <w:marLeft w:val="0"/>
      <w:marRight w:val="0"/>
      <w:marTop w:val="0"/>
      <w:marBottom w:val="0"/>
      <w:divBdr>
        <w:top w:val="none" w:sz="0" w:space="0" w:color="auto"/>
        <w:left w:val="none" w:sz="0" w:space="0" w:color="auto"/>
        <w:bottom w:val="none" w:sz="0" w:space="0" w:color="auto"/>
        <w:right w:val="none" w:sz="0" w:space="0" w:color="auto"/>
      </w:divBdr>
    </w:div>
    <w:div w:id="1461000748">
      <w:bodyDiv w:val="1"/>
      <w:marLeft w:val="0"/>
      <w:marRight w:val="0"/>
      <w:marTop w:val="0"/>
      <w:marBottom w:val="0"/>
      <w:divBdr>
        <w:top w:val="none" w:sz="0" w:space="0" w:color="auto"/>
        <w:left w:val="none" w:sz="0" w:space="0" w:color="auto"/>
        <w:bottom w:val="none" w:sz="0" w:space="0" w:color="auto"/>
        <w:right w:val="none" w:sz="0" w:space="0" w:color="auto"/>
      </w:divBdr>
    </w:div>
    <w:div w:id="1466121709">
      <w:bodyDiv w:val="1"/>
      <w:marLeft w:val="0"/>
      <w:marRight w:val="0"/>
      <w:marTop w:val="0"/>
      <w:marBottom w:val="0"/>
      <w:divBdr>
        <w:top w:val="none" w:sz="0" w:space="0" w:color="auto"/>
        <w:left w:val="none" w:sz="0" w:space="0" w:color="auto"/>
        <w:bottom w:val="none" w:sz="0" w:space="0" w:color="auto"/>
        <w:right w:val="none" w:sz="0" w:space="0" w:color="auto"/>
      </w:divBdr>
    </w:div>
    <w:div w:id="1468861122">
      <w:bodyDiv w:val="1"/>
      <w:marLeft w:val="0"/>
      <w:marRight w:val="0"/>
      <w:marTop w:val="0"/>
      <w:marBottom w:val="0"/>
      <w:divBdr>
        <w:top w:val="none" w:sz="0" w:space="0" w:color="auto"/>
        <w:left w:val="none" w:sz="0" w:space="0" w:color="auto"/>
        <w:bottom w:val="none" w:sz="0" w:space="0" w:color="auto"/>
        <w:right w:val="none" w:sz="0" w:space="0" w:color="auto"/>
      </w:divBdr>
    </w:div>
    <w:div w:id="1473327040">
      <w:bodyDiv w:val="1"/>
      <w:marLeft w:val="0"/>
      <w:marRight w:val="0"/>
      <w:marTop w:val="0"/>
      <w:marBottom w:val="0"/>
      <w:divBdr>
        <w:top w:val="none" w:sz="0" w:space="0" w:color="auto"/>
        <w:left w:val="none" w:sz="0" w:space="0" w:color="auto"/>
        <w:bottom w:val="none" w:sz="0" w:space="0" w:color="auto"/>
        <w:right w:val="none" w:sz="0" w:space="0" w:color="auto"/>
      </w:divBdr>
    </w:div>
    <w:div w:id="1474132630">
      <w:bodyDiv w:val="1"/>
      <w:marLeft w:val="0"/>
      <w:marRight w:val="0"/>
      <w:marTop w:val="0"/>
      <w:marBottom w:val="0"/>
      <w:divBdr>
        <w:top w:val="none" w:sz="0" w:space="0" w:color="auto"/>
        <w:left w:val="none" w:sz="0" w:space="0" w:color="auto"/>
        <w:bottom w:val="none" w:sz="0" w:space="0" w:color="auto"/>
        <w:right w:val="none" w:sz="0" w:space="0" w:color="auto"/>
      </w:divBdr>
    </w:div>
    <w:div w:id="1474254014">
      <w:bodyDiv w:val="1"/>
      <w:marLeft w:val="0"/>
      <w:marRight w:val="0"/>
      <w:marTop w:val="0"/>
      <w:marBottom w:val="0"/>
      <w:divBdr>
        <w:top w:val="none" w:sz="0" w:space="0" w:color="auto"/>
        <w:left w:val="none" w:sz="0" w:space="0" w:color="auto"/>
        <w:bottom w:val="none" w:sz="0" w:space="0" w:color="auto"/>
        <w:right w:val="none" w:sz="0" w:space="0" w:color="auto"/>
      </w:divBdr>
    </w:div>
    <w:div w:id="1474761764">
      <w:bodyDiv w:val="1"/>
      <w:marLeft w:val="0"/>
      <w:marRight w:val="0"/>
      <w:marTop w:val="0"/>
      <w:marBottom w:val="0"/>
      <w:divBdr>
        <w:top w:val="none" w:sz="0" w:space="0" w:color="auto"/>
        <w:left w:val="none" w:sz="0" w:space="0" w:color="auto"/>
        <w:bottom w:val="none" w:sz="0" w:space="0" w:color="auto"/>
        <w:right w:val="none" w:sz="0" w:space="0" w:color="auto"/>
      </w:divBdr>
    </w:div>
    <w:div w:id="1475101998">
      <w:bodyDiv w:val="1"/>
      <w:marLeft w:val="0"/>
      <w:marRight w:val="0"/>
      <w:marTop w:val="0"/>
      <w:marBottom w:val="0"/>
      <w:divBdr>
        <w:top w:val="none" w:sz="0" w:space="0" w:color="auto"/>
        <w:left w:val="none" w:sz="0" w:space="0" w:color="auto"/>
        <w:bottom w:val="none" w:sz="0" w:space="0" w:color="auto"/>
        <w:right w:val="none" w:sz="0" w:space="0" w:color="auto"/>
      </w:divBdr>
    </w:div>
    <w:div w:id="1476144498">
      <w:bodyDiv w:val="1"/>
      <w:marLeft w:val="0"/>
      <w:marRight w:val="0"/>
      <w:marTop w:val="0"/>
      <w:marBottom w:val="0"/>
      <w:divBdr>
        <w:top w:val="none" w:sz="0" w:space="0" w:color="auto"/>
        <w:left w:val="none" w:sz="0" w:space="0" w:color="auto"/>
        <w:bottom w:val="none" w:sz="0" w:space="0" w:color="auto"/>
        <w:right w:val="none" w:sz="0" w:space="0" w:color="auto"/>
      </w:divBdr>
    </w:div>
    <w:div w:id="1477139573">
      <w:bodyDiv w:val="1"/>
      <w:marLeft w:val="0"/>
      <w:marRight w:val="0"/>
      <w:marTop w:val="0"/>
      <w:marBottom w:val="0"/>
      <w:divBdr>
        <w:top w:val="none" w:sz="0" w:space="0" w:color="auto"/>
        <w:left w:val="none" w:sz="0" w:space="0" w:color="auto"/>
        <w:bottom w:val="none" w:sz="0" w:space="0" w:color="auto"/>
        <w:right w:val="none" w:sz="0" w:space="0" w:color="auto"/>
      </w:divBdr>
    </w:div>
    <w:div w:id="1478182216">
      <w:bodyDiv w:val="1"/>
      <w:marLeft w:val="0"/>
      <w:marRight w:val="0"/>
      <w:marTop w:val="0"/>
      <w:marBottom w:val="0"/>
      <w:divBdr>
        <w:top w:val="none" w:sz="0" w:space="0" w:color="auto"/>
        <w:left w:val="none" w:sz="0" w:space="0" w:color="auto"/>
        <w:bottom w:val="none" w:sz="0" w:space="0" w:color="auto"/>
        <w:right w:val="none" w:sz="0" w:space="0" w:color="auto"/>
      </w:divBdr>
    </w:div>
    <w:div w:id="1479885453">
      <w:bodyDiv w:val="1"/>
      <w:marLeft w:val="0"/>
      <w:marRight w:val="0"/>
      <w:marTop w:val="0"/>
      <w:marBottom w:val="0"/>
      <w:divBdr>
        <w:top w:val="none" w:sz="0" w:space="0" w:color="auto"/>
        <w:left w:val="none" w:sz="0" w:space="0" w:color="auto"/>
        <w:bottom w:val="none" w:sz="0" w:space="0" w:color="auto"/>
        <w:right w:val="none" w:sz="0" w:space="0" w:color="auto"/>
      </w:divBdr>
    </w:div>
    <w:div w:id="1482188466">
      <w:bodyDiv w:val="1"/>
      <w:marLeft w:val="0"/>
      <w:marRight w:val="0"/>
      <w:marTop w:val="0"/>
      <w:marBottom w:val="0"/>
      <w:divBdr>
        <w:top w:val="none" w:sz="0" w:space="0" w:color="auto"/>
        <w:left w:val="none" w:sz="0" w:space="0" w:color="auto"/>
        <w:bottom w:val="none" w:sz="0" w:space="0" w:color="auto"/>
        <w:right w:val="none" w:sz="0" w:space="0" w:color="auto"/>
      </w:divBdr>
    </w:div>
    <w:div w:id="1487622608">
      <w:bodyDiv w:val="1"/>
      <w:marLeft w:val="0"/>
      <w:marRight w:val="0"/>
      <w:marTop w:val="0"/>
      <w:marBottom w:val="0"/>
      <w:divBdr>
        <w:top w:val="none" w:sz="0" w:space="0" w:color="auto"/>
        <w:left w:val="none" w:sz="0" w:space="0" w:color="auto"/>
        <w:bottom w:val="none" w:sz="0" w:space="0" w:color="auto"/>
        <w:right w:val="none" w:sz="0" w:space="0" w:color="auto"/>
      </w:divBdr>
    </w:div>
    <w:div w:id="1488595424">
      <w:bodyDiv w:val="1"/>
      <w:marLeft w:val="0"/>
      <w:marRight w:val="0"/>
      <w:marTop w:val="0"/>
      <w:marBottom w:val="0"/>
      <w:divBdr>
        <w:top w:val="none" w:sz="0" w:space="0" w:color="auto"/>
        <w:left w:val="none" w:sz="0" w:space="0" w:color="auto"/>
        <w:bottom w:val="none" w:sz="0" w:space="0" w:color="auto"/>
        <w:right w:val="none" w:sz="0" w:space="0" w:color="auto"/>
      </w:divBdr>
    </w:div>
    <w:div w:id="1490051407">
      <w:bodyDiv w:val="1"/>
      <w:marLeft w:val="0"/>
      <w:marRight w:val="0"/>
      <w:marTop w:val="0"/>
      <w:marBottom w:val="0"/>
      <w:divBdr>
        <w:top w:val="none" w:sz="0" w:space="0" w:color="auto"/>
        <w:left w:val="none" w:sz="0" w:space="0" w:color="auto"/>
        <w:bottom w:val="none" w:sz="0" w:space="0" w:color="auto"/>
        <w:right w:val="none" w:sz="0" w:space="0" w:color="auto"/>
      </w:divBdr>
    </w:div>
    <w:div w:id="1491756291">
      <w:bodyDiv w:val="1"/>
      <w:marLeft w:val="0"/>
      <w:marRight w:val="0"/>
      <w:marTop w:val="0"/>
      <w:marBottom w:val="0"/>
      <w:divBdr>
        <w:top w:val="none" w:sz="0" w:space="0" w:color="auto"/>
        <w:left w:val="none" w:sz="0" w:space="0" w:color="auto"/>
        <w:bottom w:val="none" w:sz="0" w:space="0" w:color="auto"/>
        <w:right w:val="none" w:sz="0" w:space="0" w:color="auto"/>
      </w:divBdr>
    </w:div>
    <w:div w:id="1495103335">
      <w:bodyDiv w:val="1"/>
      <w:marLeft w:val="0"/>
      <w:marRight w:val="0"/>
      <w:marTop w:val="0"/>
      <w:marBottom w:val="0"/>
      <w:divBdr>
        <w:top w:val="none" w:sz="0" w:space="0" w:color="auto"/>
        <w:left w:val="none" w:sz="0" w:space="0" w:color="auto"/>
        <w:bottom w:val="none" w:sz="0" w:space="0" w:color="auto"/>
        <w:right w:val="none" w:sz="0" w:space="0" w:color="auto"/>
      </w:divBdr>
    </w:div>
    <w:div w:id="1496339267">
      <w:bodyDiv w:val="1"/>
      <w:marLeft w:val="0"/>
      <w:marRight w:val="0"/>
      <w:marTop w:val="0"/>
      <w:marBottom w:val="0"/>
      <w:divBdr>
        <w:top w:val="none" w:sz="0" w:space="0" w:color="auto"/>
        <w:left w:val="none" w:sz="0" w:space="0" w:color="auto"/>
        <w:bottom w:val="none" w:sz="0" w:space="0" w:color="auto"/>
        <w:right w:val="none" w:sz="0" w:space="0" w:color="auto"/>
      </w:divBdr>
      <w:divsChild>
        <w:div w:id="1807046764">
          <w:marLeft w:val="0"/>
          <w:marRight w:val="0"/>
          <w:marTop w:val="0"/>
          <w:marBottom w:val="0"/>
          <w:divBdr>
            <w:top w:val="none" w:sz="0" w:space="0" w:color="auto"/>
            <w:left w:val="none" w:sz="0" w:space="0" w:color="auto"/>
            <w:bottom w:val="none" w:sz="0" w:space="0" w:color="auto"/>
            <w:right w:val="none" w:sz="0" w:space="0" w:color="auto"/>
          </w:divBdr>
          <w:divsChild>
            <w:div w:id="1168834930">
              <w:marLeft w:val="0"/>
              <w:marRight w:val="0"/>
              <w:marTop w:val="0"/>
              <w:marBottom w:val="0"/>
              <w:divBdr>
                <w:top w:val="none" w:sz="0" w:space="0" w:color="auto"/>
                <w:left w:val="none" w:sz="0" w:space="0" w:color="auto"/>
                <w:bottom w:val="none" w:sz="0" w:space="0" w:color="auto"/>
                <w:right w:val="none" w:sz="0" w:space="0" w:color="auto"/>
              </w:divBdr>
              <w:divsChild>
                <w:div w:id="11061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3040">
      <w:bodyDiv w:val="1"/>
      <w:marLeft w:val="0"/>
      <w:marRight w:val="0"/>
      <w:marTop w:val="0"/>
      <w:marBottom w:val="0"/>
      <w:divBdr>
        <w:top w:val="none" w:sz="0" w:space="0" w:color="auto"/>
        <w:left w:val="none" w:sz="0" w:space="0" w:color="auto"/>
        <w:bottom w:val="none" w:sz="0" w:space="0" w:color="auto"/>
        <w:right w:val="none" w:sz="0" w:space="0" w:color="auto"/>
      </w:divBdr>
    </w:div>
    <w:div w:id="1500845185">
      <w:bodyDiv w:val="1"/>
      <w:marLeft w:val="0"/>
      <w:marRight w:val="0"/>
      <w:marTop w:val="0"/>
      <w:marBottom w:val="0"/>
      <w:divBdr>
        <w:top w:val="none" w:sz="0" w:space="0" w:color="auto"/>
        <w:left w:val="none" w:sz="0" w:space="0" w:color="auto"/>
        <w:bottom w:val="none" w:sz="0" w:space="0" w:color="auto"/>
        <w:right w:val="none" w:sz="0" w:space="0" w:color="auto"/>
      </w:divBdr>
    </w:div>
    <w:div w:id="1501971723">
      <w:bodyDiv w:val="1"/>
      <w:marLeft w:val="0"/>
      <w:marRight w:val="0"/>
      <w:marTop w:val="0"/>
      <w:marBottom w:val="0"/>
      <w:divBdr>
        <w:top w:val="none" w:sz="0" w:space="0" w:color="auto"/>
        <w:left w:val="none" w:sz="0" w:space="0" w:color="auto"/>
        <w:bottom w:val="none" w:sz="0" w:space="0" w:color="auto"/>
        <w:right w:val="none" w:sz="0" w:space="0" w:color="auto"/>
      </w:divBdr>
    </w:div>
    <w:div w:id="1503931112">
      <w:bodyDiv w:val="1"/>
      <w:marLeft w:val="0"/>
      <w:marRight w:val="0"/>
      <w:marTop w:val="0"/>
      <w:marBottom w:val="0"/>
      <w:divBdr>
        <w:top w:val="none" w:sz="0" w:space="0" w:color="auto"/>
        <w:left w:val="none" w:sz="0" w:space="0" w:color="auto"/>
        <w:bottom w:val="none" w:sz="0" w:space="0" w:color="auto"/>
        <w:right w:val="none" w:sz="0" w:space="0" w:color="auto"/>
      </w:divBdr>
    </w:div>
    <w:div w:id="1504318327">
      <w:bodyDiv w:val="1"/>
      <w:marLeft w:val="0"/>
      <w:marRight w:val="0"/>
      <w:marTop w:val="0"/>
      <w:marBottom w:val="0"/>
      <w:divBdr>
        <w:top w:val="none" w:sz="0" w:space="0" w:color="auto"/>
        <w:left w:val="none" w:sz="0" w:space="0" w:color="auto"/>
        <w:bottom w:val="none" w:sz="0" w:space="0" w:color="auto"/>
        <w:right w:val="none" w:sz="0" w:space="0" w:color="auto"/>
      </w:divBdr>
    </w:div>
    <w:div w:id="1510099998">
      <w:bodyDiv w:val="1"/>
      <w:marLeft w:val="0"/>
      <w:marRight w:val="0"/>
      <w:marTop w:val="0"/>
      <w:marBottom w:val="0"/>
      <w:divBdr>
        <w:top w:val="none" w:sz="0" w:space="0" w:color="auto"/>
        <w:left w:val="none" w:sz="0" w:space="0" w:color="auto"/>
        <w:bottom w:val="none" w:sz="0" w:space="0" w:color="auto"/>
        <w:right w:val="none" w:sz="0" w:space="0" w:color="auto"/>
      </w:divBdr>
    </w:div>
    <w:div w:id="1510485412">
      <w:bodyDiv w:val="1"/>
      <w:marLeft w:val="0"/>
      <w:marRight w:val="0"/>
      <w:marTop w:val="0"/>
      <w:marBottom w:val="0"/>
      <w:divBdr>
        <w:top w:val="none" w:sz="0" w:space="0" w:color="auto"/>
        <w:left w:val="none" w:sz="0" w:space="0" w:color="auto"/>
        <w:bottom w:val="none" w:sz="0" w:space="0" w:color="auto"/>
        <w:right w:val="none" w:sz="0" w:space="0" w:color="auto"/>
      </w:divBdr>
    </w:div>
    <w:div w:id="1510749324">
      <w:bodyDiv w:val="1"/>
      <w:marLeft w:val="0"/>
      <w:marRight w:val="0"/>
      <w:marTop w:val="0"/>
      <w:marBottom w:val="0"/>
      <w:divBdr>
        <w:top w:val="none" w:sz="0" w:space="0" w:color="auto"/>
        <w:left w:val="none" w:sz="0" w:space="0" w:color="auto"/>
        <w:bottom w:val="none" w:sz="0" w:space="0" w:color="auto"/>
        <w:right w:val="none" w:sz="0" w:space="0" w:color="auto"/>
      </w:divBdr>
    </w:div>
    <w:div w:id="1516074884">
      <w:bodyDiv w:val="1"/>
      <w:marLeft w:val="0"/>
      <w:marRight w:val="0"/>
      <w:marTop w:val="0"/>
      <w:marBottom w:val="0"/>
      <w:divBdr>
        <w:top w:val="none" w:sz="0" w:space="0" w:color="auto"/>
        <w:left w:val="none" w:sz="0" w:space="0" w:color="auto"/>
        <w:bottom w:val="none" w:sz="0" w:space="0" w:color="auto"/>
        <w:right w:val="none" w:sz="0" w:space="0" w:color="auto"/>
      </w:divBdr>
    </w:div>
    <w:div w:id="1517501061">
      <w:bodyDiv w:val="1"/>
      <w:marLeft w:val="0"/>
      <w:marRight w:val="0"/>
      <w:marTop w:val="0"/>
      <w:marBottom w:val="0"/>
      <w:divBdr>
        <w:top w:val="none" w:sz="0" w:space="0" w:color="auto"/>
        <w:left w:val="none" w:sz="0" w:space="0" w:color="auto"/>
        <w:bottom w:val="none" w:sz="0" w:space="0" w:color="auto"/>
        <w:right w:val="none" w:sz="0" w:space="0" w:color="auto"/>
      </w:divBdr>
    </w:div>
    <w:div w:id="1517647284">
      <w:bodyDiv w:val="1"/>
      <w:marLeft w:val="0"/>
      <w:marRight w:val="0"/>
      <w:marTop w:val="0"/>
      <w:marBottom w:val="0"/>
      <w:divBdr>
        <w:top w:val="none" w:sz="0" w:space="0" w:color="auto"/>
        <w:left w:val="none" w:sz="0" w:space="0" w:color="auto"/>
        <w:bottom w:val="none" w:sz="0" w:space="0" w:color="auto"/>
        <w:right w:val="none" w:sz="0" w:space="0" w:color="auto"/>
      </w:divBdr>
    </w:div>
    <w:div w:id="1521553887">
      <w:bodyDiv w:val="1"/>
      <w:marLeft w:val="0"/>
      <w:marRight w:val="0"/>
      <w:marTop w:val="0"/>
      <w:marBottom w:val="0"/>
      <w:divBdr>
        <w:top w:val="none" w:sz="0" w:space="0" w:color="auto"/>
        <w:left w:val="none" w:sz="0" w:space="0" w:color="auto"/>
        <w:bottom w:val="none" w:sz="0" w:space="0" w:color="auto"/>
        <w:right w:val="none" w:sz="0" w:space="0" w:color="auto"/>
      </w:divBdr>
    </w:div>
    <w:div w:id="1521821012">
      <w:bodyDiv w:val="1"/>
      <w:marLeft w:val="0"/>
      <w:marRight w:val="0"/>
      <w:marTop w:val="0"/>
      <w:marBottom w:val="0"/>
      <w:divBdr>
        <w:top w:val="none" w:sz="0" w:space="0" w:color="auto"/>
        <w:left w:val="none" w:sz="0" w:space="0" w:color="auto"/>
        <w:bottom w:val="none" w:sz="0" w:space="0" w:color="auto"/>
        <w:right w:val="none" w:sz="0" w:space="0" w:color="auto"/>
      </w:divBdr>
    </w:div>
    <w:div w:id="1525366962">
      <w:bodyDiv w:val="1"/>
      <w:marLeft w:val="0"/>
      <w:marRight w:val="0"/>
      <w:marTop w:val="0"/>
      <w:marBottom w:val="0"/>
      <w:divBdr>
        <w:top w:val="none" w:sz="0" w:space="0" w:color="auto"/>
        <w:left w:val="none" w:sz="0" w:space="0" w:color="auto"/>
        <w:bottom w:val="none" w:sz="0" w:space="0" w:color="auto"/>
        <w:right w:val="none" w:sz="0" w:space="0" w:color="auto"/>
      </w:divBdr>
    </w:div>
    <w:div w:id="1525829958">
      <w:bodyDiv w:val="1"/>
      <w:marLeft w:val="0"/>
      <w:marRight w:val="0"/>
      <w:marTop w:val="0"/>
      <w:marBottom w:val="0"/>
      <w:divBdr>
        <w:top w:val="none" w:sz="0" w:space="0" w:color="auto"/>
        <w:left w:val="none" w:sz="0" w:space="0" w:color="auto"/>
        <w:bottom w:val="none" w:sz="0" w:space="0" w:color="auto"/>
        <w:right w:val="none" w:sz="0" w:space="0" w:color="auto"/>
      </w:divBdr>
    </w:div>
    <w:div w:id="1526095533">
      <w:bodyDiv w:val="1"/>
      <w:marLeft w:val="0"/>
      <w:marRight w:val="0"/>
      <w:marTop w:val="0"/>
      <w:marBottom w:val="0"/>
      <w:divBdr>
        <w:top w:val="none" w:sz="0" w:space="0" w:color="auto"/>
        <w:left w:val="none" w:sz="0" w:space="0" w:color="auto"/>
        <w:bottom w:val="none" w:sz="0" w:space="0" w:color="auto"/>
        <w:right w:val="none" w:sz="0" w:space="0" w:color="auto"/>
      </w:divBdr>
    </w:div>
    <w:div w:id="1526601284">
      <w:bodyDiv w:val="1"/>
      <w:marLeft w:val="0"/>
      <w:marRight w:val="0"/>
      <w:marTop w:val="0"/>
      <w:marBottom w:val="0"/>
      <w:divBdr>
        <w:top w:val="none" w:sz="0" w:space="0" w:color="auto"/>
        <w:left w:val="none" w:sz="0" w:space="0" w:color="auto"/>
        <w:bottom w:val="none" w:sz="0" w:space="0" w:color="auto"/>
        <w:right w:val="none" w:sz="0" w:space="0" w:color="auto"/>
      </w:divBdr>
    </w:div>
    <w:div w:id="1528520833">
      <w:bodyDiv w:val="1"/>
      <w:marLeft w:val="0"/>
      <w:marRight w:val="0"/>
      <w:marTop w:val="0"/>
      <w:marBottom w:val="0"/>
      <w:divBdr>
        <w:top w:val="none" w:sz="0" w:space="0" w:color="auto"/>
        <w:left w:val="none" w:sz="0" w:space="0" w:color="auto"/>
        <w:bottom w:val="none" w:sz="0" w:space="0" w:color="auto"/>
        <w:right w:val="none" w:sz="0" w:space="0" w:color="auto"/>
      </w:divBdr>
    </w:div>
    <w:div w:id="1532573286">
      <w:bodyDiv w:val="1"/>
      <w:marLeft w:val="0"/>
      <w:marRight w:val="0"/>
      <w:marTop w:val="0"/>
      <w:marBottom w:val="0"/>
      <w:divBdr>
        <w:top w:val="none" w:sz="0" w:space="0" w:color="auto"/>
        <w:left w:val="none" w:sz="0" w:space="0" w:color="auto"/>
        <w:bottom w:val="none" w:sz="0" w:space="0" w:color="auto"/>
        <w:right w:val="none" w:sz="0" w:space="0" w:color="auto"/>
      </w:divBdr>
    </w:div>
    <w:div w:id="1533297249">
      <w:bodyDiv w:val="1"/>
      <w:marLeft w:val="0"/>
      <w:marRight w:val="0"/>
      <w:marTop w:val="0"/>
      <w:marBottom w:val="0"/>
      <w:divBdr>
        <w:top w:val="none" w:sz="0" w:space="0" w:color="auto"/>
        <w:left w:val="none" w:sz="0" w:space="0" w:color="auto"/>
        <w:bottom w:val="none" w:sz="0" w:space="0" w:color="auto"/>
        <w:right w:val="none" w:sz="0" w:space="0" w:color="auto"/>
      </w:divBdr>
    </w:div>
    <w:div w:id="1533879041">
      <w:bodyDiv w:val="1"/>
      <w:marLeft w:val="0"/>
      <w:marRight w:val="0"/>
      <w:marTop w:val="0"/>
      <w:marBottom w:val="0"/>
      <w:divBdr>
        <w:top w:val="none" w:sz="0" w:space="0" w:color="auto"/>
        <w:left w:val="none" w:sz="0" w:space="0" w:color="auto"/>
        <w:bottom w:val="none" w:sz="0" w:space="0" w:color="auto"/>
        <w:right w:val="none" w:sz="0" w:space="0" w:color="auto"/>
      </w:divBdr>
    </w:div>
    <w:div w:id="1537813862">
      <w:bodyDiv w:val="1"/>
      <w:marLeft w:val="0"/>
      <w:marRight w:val="0"/>
      <w:marTop w:val="0"/>
      <w:marBottom w:val="0"/>
      <w:divBdr>
        <w:top w:val="none" w:sz="0" w:space="0" w:color="auto"/>
        <w:left w:val="none" w:sz="0" w:space="0" w:color="auto"/>
        <w:bottom w:val="none" w:sz="0" w:space="0" w:color="auto"/>
        <w:right w:val="none" w:sz="0" w:space="0" w:color="auto"/>
      </w:divBdr>
    </w:div>
    <w:div w:id="1539657540">
      <w:bodyDiv w:val="1"/>
      <w:marLeft w:val="0"/>
      <w:marRight w:val="0"/>
      <w:marTop w:val="0"/>
      <w:marBottom w:val="0"/>
      <w:divBdr>
        <w:top w:val="none" w:sz="0" w:space="0" w:color="auto"/>
        <w:left w:val="none" w:sz="0" w:space="0" w:color="auto"/>
        <w:bottom w:val="none" w:sz="0" w:space="0" w:color="auto"/>
        <w:right w:val="none" w:sz="0" w:space="0" w:color="auto"/>
      </w:divBdr>
    </w:div>
    <w:div w:id="1541701161">
      <w:bodyDiv w:val="1"/>
      <w:marLeft w:val="0"/>
      <w:marRight w:val="0"/>
      <w:marTop w:val="0"/>
      <w:marBottom w:val="0"/>
      <w:divBdr>
        <w:top w:val="none" w:sz="0" w:space="0" w:color="auto"/>
        <w:left w:val="none" w:sz="0" w:space="0" w:color="auto"/>
        <w:bottom w:val="none" w:sz="0" w:space="0" w:color="auto"/>
        <w:right w:val="none" w:sz="0" w:space="0" w:color="auto"/>
      </w:divBdr>
    </w:div>
    <w:div w:id="1547058846">
      <w:bodyDiv w:val="1"/>
      <w:marLeft w:val="0"/>
      <w:marRight w:val="0"/>
      <w:marTop w:val="0"/>
      <w:marBottom w:val="0"/>
      <w:divBdr>
        <w:top w:val="none" w:sz="0" w:space="0" w:color="auto"/>
        <w:left w:val="none" w:sz="0" w:space="0" w:color="auto"/>
        <w:bottom w:val="none" w:sz="0" w:space="0" w:color="auto"/>
        <w:right w:val="none" w:sz="0" w:space="0" w:color="auto"/>
      </w:divBdr>
    </w:div>
    <w:div w:id="1547181322">
      <w:bodyDiv w:val="1"/>
      <w:marLeft w:val="0"/>
      <w:marRight w:val="0"/>
      <w:marTop w:val="0"/>
      <w:marBottom w:val="0"/>
      <w:divBdr>
        <w:top w:val="none" w:sz="0" w:space="0" w:color="auto"/>
        <w:left w:val="none" w:sz="0" w:space="0" w:color="auto"/>
        <w:bottom w:val="none" w:sz="0" w:space="0" w:color="auto"/>
        <w:right w:val="none" w:sz="0" w:space="0" w:color="auto"/>
      </w:divBdr>
    </w:div>
    <w:div w:id="1547372192">
      <w:bodyDiv w:val="1"/>
      <w:marLeft w:val="0"/>
      <w:marRight w:val="0"/>
      <w:marTop w:val="0"/>
      <w:marBottom w:val="0"/>
      <w:divBdr>
        <w:top w:val="none" w:sz="0" w:space="0" w:color="auto"/>
        <w:left w:val="none" w:sz="0" w:space="0" w:color="auto"/>
        <w:bottom w:val="none" w:sz="0" w:space="0" w:color="auto"/>
        <w:right w:val="none" w:sz="0" w:space="0" w:color="auto"/>
      </w:divBdr>
    </w:div>
    <w:div w:id="1548252475">
      <w:bodyDiv w:val="1"/>
      <w:marLeft w:val="0"/>
      <w:marRight w:val="0"/>
      <w:marTop w:val="0"/>
      <w:marBottom w:val="0"/>
      <w:divBdr>
        <w:top w:val="none" w:sz="0" w:space="0" w:color="auto"/>
        <w:left w:val="none" w:sz="0" w:space="0" w:color="auto"/>
        <w:bottom w:val="none" w:sz="0" w:space="0" w:color="auto"/>
        <w:right w:val="none" w:sz="0" w:space="0" w:color="auto"/>
      </w:divBdr>
    </w:div>
    <w:div w:id="1549803171">
      <w:bodyDiv w:val="1"/>
      <w:marLeft w:val="0"/>
      <w:marRight w:val="0"/>
      <w:marTop w:val="0"/>
      <w:marBottom w:val="0"/>
      <w:divBdr>
        <w:top w:val="none" w:sz="0" w:space="0" w:color="auto"/>
        <w:left w:val="none" w:sz="0" w:space="0" w:color="auto"/>
        <w:bottom w:val="none" w:sz="0" w:space="0" w:color="auto"/>
        <w:right w:val="none" w:sz="0" w:space="0" w:color="auto"/>
      </w:divBdr>
    </w:div>
    <w:div w:id="1552577893">
      <w:bodyDiv w:val="1"/>
      <w:marLeft w:val="0"/>
      <w:marRight w:val="0"/>
      <w:marTop w:val="0"/>
      <w:marBottom w:val="0"/>
      <w:divBdr>
        <w:top w:val="none" w:sz="0" w:space="0" w:color="auto"/>
        <w:left w:val="none" w:sz="0" w:space="0" w:color="auto"/>
        <w:bottom w:val="none" w:sz="0" w:space="0" w:color="auto"/>
        <w:right w:val="none" w:sz="0" w:space="0" w:color="auto"/>
      </w:divBdr>
    </w:div>
    <w:div w:id="1552693556">
      <w:bodyDiv w:val="1"/>
      <w:marLeft w:val="0"/>
      <w:marRight w:val="0"/>
      <w:marTop w:val="0"/>
      <w:marBottom w:val="0"/>
      <w:divBdr>
        <w:top w:val="none" w:sz="0" w:space="0" w:color="auto"/>
        <w:left w:val="none" w:sz="0" w:space="0" w:color="auto"/>
        <w:bottom w:val="none" w:sz="0" w:space="0" w:color="auto"/>
        <w:right w:val="none" w:sz="0" w:space="0" w:color="auto"/>
      </w:divBdr>
    </w:div>
    <w:div w:id="1552838445">
      <w:bodyDiv w:val="1"/>
      <w:marLeft w:val="0"/>
      <w:marRight w:val="0"/>
      <w:marTop w:val="0"/>
      <w:marBottom w:val="0"/>
      <w:divBdr>
        <w:top w:val="none" w:sz="0" w:space="0" w:color="auto"/>
        <w:left w:val="none" w:sz="0" w:space="0" w:color="auto"/>
        <w:bottom w:val="none" w:sz="0" w:space="0" w:color="auto"/>
        <w:right w:val="none" w:sz="0" w:space="0" w:color="auto"/>
      </w:divBdr>
    </w:div>
    <w:div w:id="1552887094">
      <w:bodyDiv w:val="1"/>
      <w:marLeft w:val="0"/>
      <w:marRight w:val="0"/>
      <w:marTop w:val="0"/>
      <w:marBottom w:val="0"/>
      <w:divBdr>
        <w:top w:val="none" w:sz="0" w:space="0" w:color="auto"/>
        <w:left w:val="none" w:sz="0" w:space="0" w:color="auto"/>
        <w:bottom w:val="none" w:sz="0" w:space="0" w:color="auto"/>
        <w:right w:val="none" w:sz="0" w:space="0" w:color="auto"/>
      </w:divBdr>
    </w:div>
    <w:div w:id="1553078481">
      <w:bodyDiv w:val="1"/>
      <w:marLeft w:val="0"/>
      <w:marRight w:val="0"/>
      <w:marTop w:val="0"/>
      <w:marBottom w:val="0"/>
      <w:divBdr>
        <w:top w:val="none" w:sz="0" w:space="0" w:color="auto"/>
        <w:left w:val="none" w:sz="0" w:space="0" w:color="auto"/>
        <w:bottom w:val="none" w:sz="0" w:space="0" w:color="auto"/>
        <w:right w:val="none" w:sz="0" w:space="0" w:color="auto"/>
      </w:divBdr>
    </w:div>
    <w:div w:id="1563105052">
      <w:bodyDiv w:val="1"/>
      <w:marLeft w:val="0"/>
      <w:marRight w:val="0"/>
      <w:marTop w:val="0"/>
      <w:marBottom w:val="0"/>
      <w:divBdr>
        <w:top w:val="none" w:sz="0" w:space="0" w:color="auto"/>
        <w:left w:val="none" w:sz="0" w:space="0" w:color="auto"/>
        <w:bottom w:val="none" w:sz="0" w:space="0" w:color="auto"/>
        <w:right w:val="none" w:sz="0" w:space="0" w:color="auto"/>
      </w:divBdr>
    </w:div>
    <w:div w:id="1564632580">
      <w:bodyDiv w:val="1"/>
      <w:marLeft w:val="0"/>
      <w:marRight w:val="0"/>
      <w:marTop w:val="0"/>
      <w:marBottom w:val="0"/>
      <w:divBdr>
        <w:top w:val="none" w:sz="0" w:space="0" w:color="auto"/>
        <w:left w:val="none" w:sz="0" w:space="0" w:color="auto"/>
        <w:bottom w:val="none" w:sz="0" w:space="0" w:color="auto"/>
        <w:right w:val="none" w:sz="0" w:space="0" w:color="auto"/>
      </w:divBdr>
    </w:div>
    <w:div w:id="1565027945">
      <w:bodyDiv w:val="1"/>
      <w:marLeft w:val="0"/>
      <w:marRight w:val="0"/>
      <w:marTop w:val="0"/>
      <w:marBottom w:val="0"/>
      <w:divBdr>
        <w:top w:val="none" w:sz="0" w:space="0" w:color="auto"/>
        <w:left w:val="none" w:sz="0" w:space="0" w:color="auto"/>
        <w:bottom w:val="none" w:sz="0" w:space="0" w:color="auto"/>
        <w:right w:val="none" w:sz="0" w:space="0" w:color="auto"/>
      </w:divBdr>
    </w:div>
    <w:div w:id="1565292602">
      <w:bodyDiv w:val="1"/>
      <w:marLeft w:val="0"/>
      <w:marRight w:val="0"/>
      <w:marTop w:val="0"/>
      <w:marBottom w:val="0"/>
      <w:divBdr>
        <w:top w:val="none" w:sz="0" w:space="0" w:color="auto"/>
        <w:left w:val="none" w:sz="0" w:space="0" w:color="auto"/>
        <w:bottom w:val="none" w:sz="0" w:space="0" w:color="auto"/>
        <w:right w:val="none" w:sz="0" w:space="0" w:color="auto"/>
      </w:divBdr>
    </w:div>
    <w:div w:id="1565411258">
      <w:bodyDiv w:val="1"/>
      <w:marLeft w:val="0"/>
      <w:marRight w:val="0"/>
      <w:marTop w:val="0"/>
      <w:marBottom w:val="0"/>
      <w:divBdr>
        <w:top w:val="none" w:sz="0" w:space="0" w:color="auto"/>
        <w:left w:val="none" w:sz="0" w:space="0" w:color="auto"/>
        <w:bottom w:val="none" w:sz="0" w:space="0" w:color="auto"/>
        <w:right w:val="none" w:sz="0" w:space="0" w:color="auto"/>
      </w:divBdr>
    </w:div>
    <w:div w:id="1566793896">
      <w:bodyDiv w:val="1"/>
      <w:marLeft w:val="0"/>
      <w:marRight w:val="0"/>
      <w:marTop w:val="0"/>
      <w:marBottom w:val="0"/>
      <w:divBdr>
        <w:top w:val="none" w:sz="0" w:space="0" w:color="auto"/>
        <w:left w:val="none" w:sz="0" w:space="0" w:color="auto"/>
        <w:bottom w:val="none" w:sz="0" w:space="0" w:color="auto"/>
        <w:right w:val="none" w:sz="0" w:space="0" w:color="auto"/>
      </w:divBdr>
    </w:div>
    <w:div w:id="1566989808">
      <w:bodyDiv w:val="1"/>
      <w:marLeft w:val="0"/>
      <w:marRight w:val="0"/>
      <w:marTop w:val="0"/>
      <w:marBottom w:val="0"/>
      <w:divBdr>
        <w:top w:val="none" w:sz="0" w:space="0" w:color="auto"/>
        <w:left w:val="none" w:sz="0" w:space="0" w:color="auto"/>
        <w:bottom w:val="none" w:sz="0" w:space="0" w:color="auto"/>
        <w:right w:val="none" w:sz="0" w:space="0" w:color="auto"/>
      </w:divBdr>
    </w:div>
    <w:div w:id="1568419219">
      <w:bodyDiv w:val="1"/>
      <w:marLeft w:val="0"/>
      <w:marRight w:val="0"/>
      <w:marTop w:val="0"/>
      <w:marBottom w:val="0"/>
      <w:divBdr>
        <w:top w:val="none" w:sz="0" w:space="0" w:color="auto"/>
        <w:left w:val="none" w:sz="0" w:space="0" w:color="auto"/>
        <w:bottom w:val="none" w:sz="0" w:space="0" w:color="auto"/>
        <w:right w:val="none" w:sz="0" w:space="0" w:color="auto"/>
      </w:divBdr>
    </w:div>
    <w:div w:id="1568566735">
      <w:bodyDiv w:val="1"/>
      <w:marLeft w:val="0"/>
      <w:marRight w:val="0"/>
      <w:marTop w:val="0"/>
      <w:marBottom w:val="0"/>
      <w:divBdr>
        <w:top w:val="none" w:sz="0" w:space="0" w:color="auto"/>
        <w:left w:val="none" w:sz="0" w:space="0" w:color="auto"/>
        <w:bottom w:val="none" w:sz="0" w:space="0" w:color="auto"/>
        <w:right w:val="none" w:sz="0" w:space="0" w:color="auto"/>
      </w:divBdr>
    </w:div>
    <w:div w:id="1571378306">
      <w:bodyDiv w:val="1"/>
      <w:marLeft w:val="0"/>
      <w:marRight w:val="0"/>
      <w:marTop w:val="0"/>
      <w:marBottom w:val="0"/>
      <w:divBdr>
        <w:top w:val="none" w:sz="0" w:space="0" w:color="auto"/>
        <w:left w:val="none" w:sz="0" w:space="0" w:color="auto"/>
        <w:bottom w:val="none" w:sz="0" w:space="0" w:color="auto"/>
        <w:right w:val="none" w:sz="0" w:space="0" w:color="auto"/>
      </w:divBdr>
    </w:div>
    <w:div w:id="1571816055">
      <w:bodyDiv w:val="1"/>
      <w:marLeft w:val="0"/>
      <w:marRight w:val="0"/>
      <w:marTop w:val="0"/>
      <w:marBottom w:val="0"/>
      <w:divBdr>
        <w:top w:val="none" w:sz="0" w:space="0" w:color="auto"/>
        <w:left w:val="none" w:sz="0" w:space="0" w:color="auto"/>
        <w:bottom w:val="none" w:sz="0" w:space="0" w:color="auto"/>
        <w:right w:val="none" w:sz="0" w:space="0" w:color="auto"/>
      </w:divBdr>
    </w:div>
    <w:div w:id="1572277764">
      <w:bodyDiv w:val="1"/>
      <w:marLeft w:val="0"/>
      <w:marRight w:val="0"/>
      <w:marTop w:val="0"/>
      <w:marBottom w:val="0"/>
      <w:divBdr>
        <w:top w:val="none" w:sz="0" w:space="0" w:color="auto"/>
        <w:left w:val="none" w:sz="0" w:space="0" w:color="auto"/>
        <w:bottom w:val="none" w:sz="0" w:space="0" w:color="auto"/>
        <w:right w:val="none" w:sz="0" w:space="0" w:color="auto"/>
      </w:divBdr>
    </w:div>
    <w:div w:id="1573127164">
      <w:bodyDiv w:val="1"/>
      <w:marLeft w:val="0"/>
      <w:marRight w:val="0"/>
      <w:marTop w:val="0"/>
      <w:marBottom w:val="0"/>
      <w:divBdr>
        <w:top w:val="none" w:sz="0" w:space="0" w:color="auto"/>
        <w:left w:val="none" w:sz="0" w:space="0" w:color="auto"/>
        <w:bottom w:val="none" w:sz="0" w:space="0" w:color="auto"/>
        <w:right w:val="none" w:sz="0" w:space="0" w:color="auto"/>
      </w:divBdr>
    </w:div>
    <w:div w:id="1574854058">
      <w:bodyDiv w:val="1"/>
      <w:marLeft w:val="0"/>
      <w:marRight w:val="0"/>
      <w:marTop w:val="0"/>
      <w:marBottom w:val="0"/>
      <w:divBdr>
        <w:top w:val="none" w:sz="0" w:space="0" w:color="auto"/>
        <w:left w:val="none" w:sz="0" w:space="0" w:color="auto"/>
        <w:bottom w:val="none" w:sz="0" w:space="0" w:color="auto"/>
        <w:right w:val="none" w:sz="0" w:space="0" w:color="auto"/>
      </w:divBdr>
    </w:div>
    <w:div w:id="1577209568">
      <w:bodyDiv w:val="1"/>
      <w:marLeft w:val="0"/>
      <w:marRight w:val="0"/>
      <w:marTop w:val="0"/>
      <w:marBottom w:val="0"/>
      <w:divBdr>
        <w:top w:val="none" w:sz="0" w:space="0" w:color="auto"/>
        <w:left w:val="none" w:sz="0" w:space="0" w:color="auto"/>
        <w:bottom w:val="none" w:sz="0" w:space="0" w:color="auto"/>
        <w:right w:val="none" w:sz="0" w:space="0" w:color="auto"/>
      </w:divBdr>
    </w:div>
    <w:div w:id="1579168000">
      <w:bodyDiv w:val="1"/>
      <w:marLeft w:val="0"/>
      <w:marRight w:val="0"/>
      <w:marTop w:val="0"/>
      <w:marBottom w:val="0"/>
      <w:divBdr>
        <w:top w:val="none" w:sz="0" w:space="0" w:color="auto"/>
        <w:left w:val="none" w:sz="0" w:space="0" w:color="auto"/>
        <w:bottom w:val="none" w:sz="0" w:space="0" w:color="auto"/>
        <w:right w:val="none" w:sz="0" w:space="0" w:color="auto"/>
      </w:divBdr>
    </w:div>
    <w:div w:id="1579444016">
      <w:bodyDiv w:val="1"/>
      <w:marLeft w:val="0"/>
      <w:marRight w:val="0"/>
      <w:marTop w:val="0"/>
      <w:marBottom w:val="0"/>
      <w:divBdr>
        <w:top w:val="none" w:sz="0" w:space="0" w:color="auto"/>
        <w:left w:val="none" w:sz="0" w:space="0" w:color="auto"/>
        <w:bottom w:val="none" w:sz="0" w:space="0" w:color="auto"/>
        <w:right w:val="none" w:sz="0" w:space="0" w:color="auto"/>
      </w:divBdr>
    </w:div>
    <w:div w:id="1580286324">
      <w:bodyDiv w:val="1"/>
      <w:marLeft w:val="0"/>
      <w:marRight w:val="0"/>
      <w:marTop w:val="0"/>
      <w:marBottom w:val="0"/>
      <w:divBdr>
        <w:top w:val="none" w:sz="0" w:space="0" w:color="auto"/>
        <w:left w:val="none" w:sz="0" w:space="0" w:color="auto"/>
        <w:bottom w:val="none" w:sz="0" w:space="0" w:color="auto"/>
        <w:right w:val="none" w:sz="0" w:space="0" w:color="auto"/>
      </w:divBdr>
    </w:div>
    <w:div w:id="1581332207">
      <w:bodyDiv w:val="1"/>
      <w:marLeft w:val="0"/>
      <w:marRight w:val="0"/>
      <w:marTop w:val="0"/>
      <w:marBottom w:val="0"/>
      <w:divBdr>
        <w:top w:val="none" w:sz="0" w:space="0" w:color="auto"/>
        <w:left w:val="none" w:sz="0" w:space="0" w:color="auto"/>
        <w:bottom w:val="none" w:sz="0" w:space="0" w:color="auto"/>
        <w:right w:val="none" w:sz="0" w:space="0" w:color="auto"/>
      </w:divBdr>
    </w:div>
    <w:div w:id="1583106151">
      <w:bodyDiv w:val="1"/>
      <w:marLeft w:val="0"/>
      <w:marRight w:val="0"/>
      <w:marTop w:val="0"/>
      <w:marBottom w:val="0"/>
      <w:divBdr>
        <w:top w:val="none" w:sz="0" w:space="0" w:color="auto"/>
        <w:left w:val="none" w:sz="0" w:space="0" w:color="auto"/>
        <w:bottom w:val="none" w:sz="0" w:space="0" w:color="auto"/>
        <w:right w:val="none" w:sz="0" w:space="0" w:color="auto"/>
      </w:divBdr>
    </w:div>
    <w:div w:id="1585072534">
      <w:bodyDiv w:val="1"/>
      <w:marLeft w:val="0"/>
      <w:marRight w:val="0"/>
      <w:marTop w:val="0"/>
      <w:marBottom w:val="0"/>
      <w:divBdr>
        <w:top w:val="none" w:sz="0" w:space="0" w:color="auto"/>
        <w:left w:val="none" w:sz="0" w:space="0" w:color="auto"/>
        <w:bottom w:val="none" w:sz="0" w:space="0" w:color="auto"/>
        <w:right w:val="none" w:sz="0" w:space="0" w:color="auto"/>
      </w:divBdr>
    </w:div>
    <w:div w:id="1585261047">
      <w:bodyDiv w:val="1"/>
      <w:marLeft w:val="0"/>
      <w:marRight w:val="0"/>
      <w:marTop w:val="0"/>
      <w:marBottom w:val="0"/>
      <w:divBdr>
        <w:top w:val="none" w:sz="0" w:space="0" w:color="auto"/>
        <w:left w:val="none" w:sz="0" w:space="0" w:color="auto"/>
        <w:bottom w:val="none" w:sz="0" w:space="0" w:color="auto"/>
        <w:right w:val="none" w:sz="0" w:space="0" w:color="auto"/>
      </w:divBdr>
    </w:div>
    <w:div w:id="1590190571">
      <w:bodyDiv w:val="1"/>
      <w:marLeft w:val="0"/>
      <w:marRight w:val="0"/>
      <w:marTop w:val="0"/>
      <w:marBottom w:val="0"/>
      <w:divBdr>
        <w:top w:val="none" w:sz="0" w:space="0" w:color="auto"/>
        <w:left w:val="none" w:sz="0" w:space="0" w:color="auto"/>
        <w:bottom w:val="none" w:sz="0" w:space="0" w:color="auto"/>
        <w:right w:val="none" w:sz="0" w:space="0" w:color="auto"/>
      </w:divBdr>
    </w:div>
    <w:div w:id="1590776111">
      <w:bodyDiv w:val="1"/>
      <w:marLeft w:val="0"/>
      <w:marRight w:val="0"/>
      <w:marTop w:val="0"/>
      <w:marBottom w:val="0"/>
      <w:divBdr>
        <w:top w:val="none" w:sz="0" w:space="0" w:color="auto"/>
        <w:left w:val="none" w:sz="0" w:space="0" w:color="auto"/>
        <w:bottom w:val="none" w:sz="0" w:space="0" w:color="auto"/>
        <w:right w:val="none" w:sz="0" w:space="0" w:color="auto"/>
      </w:divBdr>
    </w:div>
    <w:div w:id="1590846576">
      <w:bodyDiv w:val="1"/>
      <w:marLeft w:val="0"/>
      <w:marRight w:val="0"/>
      <w:marTop w:val="0"/>
      <w:marBottom w:val="0"/>
      <w:divBdr>
        <w:top w:val="none" w:sz="0" w:space="0" w:color="auto"/>
        <w:left w:val="none" w:sz="0" w:space="0" w:color="auto"/>
        <w:bottom w:val="none" w:sz="0" w:space="0" w:color="auto"/>
        <w:right w:val="none" w:sz="0" w:space="0" w:color="auto"/>
      </w:divBdr>
    </w:div>
    <w:div w:id="1591888270">
      <w:bodyDiv w:val="1"/>
      <w:marLeft w:val="0"/>
      <w:marRight w:val="0"/>
      <w:marTop w:val="0"/>
      <w:marBottom w:val="0"/>
      <w:divBdr>
        <w:top w:val="none" w:sz="0" w:space="0" w:color="auto"/>
        <w:left w:val="none" w:sz="0" w:space="0" w:color="auto"/>
        <w:bottom w:val="none" w:sz="0" w:space="0" w:color="auto"/>
        <w:right w:val="none" w:sz="0" w:space="0" w:color="auto"/>
      </w:divBdr>
    </w:div>
    <w:div w:id="1593585172">
      <w:bodyDiv w:val="1"/>
      <w:marLeft w:val="0"/>
      <w:marRight w:val="0"/>
      <w:marTop w:val="0"/>
      <w:marBottom w:val="0"/>
      <w:divBdr>
        <w:top w:val="none" w:sz="0" w:space="0" w:color="auto"/>
        <w:left w:val="none" w:sz="0" w:space="0" w:color="auto"/>
        <w:bottom w:val="none" w:sz="0" w:space="0" w:color="auto"/>
        <w:right w:val="none" w:sz="0" w:space="0" w:color="auto"/>
      </w:divBdr>
    </w:div>
    <w:div w:id="1595240814">
      <w:bodyDiv w:val="1"/>
      <w:marLeft w:val="0"/>
      <w:marRight w:val="0"/>
      <w:marTop w:val="0"/>
      <w:marBottom w:val="0"/>
      <w:divBdr>
        <w:top w:val="none" w:sz="0" w:space="0" w:color="auto"/>
        <w:left w:val="none" w:sz="0" w:space="0" w:color="auto"/>
        <w:bottom w:val="none" w:sz="0" w:space="0" w:color="auto"/>
        <w:right w:val="none" w:sz="0" w:space="0" w:color="auto"/>
      </w:divBdr>
    </w:div>
    <w:div w:id="1599022978">
      <w:bodyDiv w:val="1"/>
      <w:marLeft w:val="0"/>
      <w:marRight w:val="0"/>
      <w:marTop w:val="0"/>
      <w:marBottom w:val="0"/>
      <w:divBdr>
        <w:top w:val="none" w:sz="0" w:space="0" w:color="auto"/>
        <w:left w:val="none" w:sz="0" w:space="0" w:color="auto"/>
        <w:bottom w:val="none" w:sz="0" w:space="0" w:color="auto"/>
        <w:right w:val="none" w:sz="0" w:space="0" w:color="auto"/>
      </w:divBdr>
    </w:div>
    <w:div w:id="1599605571">
      <w:bodyDiv w:val="1"/>
      <w:marLeft w:val="0"/>
      <w:marRight w:val="0"/>
      <w:marTop w:val="0"/>
      <w:marBottom w:val="0"/>
      <w:divBdr>
        <w:top w:val="none" w:sz="0" w:space="0" w:color="auto"/>
        <w:left w:val="none" w:sz="0" w:space="0" w:color="auto"/>
        <w:bottom w:val="none" w:sz="0" w:space="0" w:color="auto"/>
        <w:right w:val="none" w:sz="0" w:space="0" w:color="auto"/>
      </w:divBdr>
    </w:div>
    <w:div w:id="1604025728">
      <w:bodyDiv w:val="1"/>
      <w:marLeft w:val="0"/>
      <w:marRight w:val="0"/>
      <w:marTop w:val="0"/>
      <w:marBottom w:val="0"/>
      <w:divBdr>
        <w:top w:val="none" w:sz="0" w:space="0" w:color="auto"/>
        <w:left w:val="none" w:sz="0" w:space="0" w:color="auto"/>
        <w:bottom w:val="none" w:sz="0" w:space="0" w:color="auto"/>
        <w:right w:val="none" w:sz="0" w:space="0" w:color="auto"/>
      </w:divBdr>
    </w:div>
    <w:div w:id="1605308187">
      <w:bodyDiv w:val="1"/>
      <w:marLeft w:val="0"/>
      <w:marRight w:val="0"/>
      <w:marTop w:val="0"/>
      <w:marBottom w:val="0"/>
      <w:divBdr>
        <w:top w:val="none" w:sz="0" w:space="0" w:color="auto"/>
        <w:left w:val="none" w:sz="0" w:space="0" w:color="auto"/>
        <w:bottom w:val="none" w:sz="0" w:space="0" w:color="auto"/>
        <w:right w:val="none" w:sz="0" w:space="0" w:color="auto"/>
      </w:divBdr>
    </w:div>
    <w:div w:id="1608662448">
      <w:bodyDiv w:val="1"/>
      <w:marLeft w:val="0"/>
      <w:marRight w:val="0"/>
      <w:marTop w:val="0"/>
      <w:marBottom w:val="0"/>
      <w:divBdr>
        <w:top w:val="none" w:sz="0" w:space="0" w:color="auto"/>
        <w:left w:val="none" w:sz="0" w:space="0" w:color="auto"/>
        <w:bottom w:val="none" w:sz="0" w:space="0" w:color="auto"/>
        <w:right w:val="none" w:sz="0" w:space="0" w:color="auto"/>
      </w:divBdr>
    </w:div>
    <w:div w:id="1610157569">
      <w:bodyDiv w:val="1"/>
      <w:marLeft w:val="0"/>
      <w:marRight w:val="0"/>
      <w:marTop w:val="0"/>
      <w:marBottom w:val="0"/>
      <w:divBdr>
        <w:top w:val="none" w:sz="0" w:space="0" w:color="auto"/>
        <w:left w:val="none" w:sz="0" w:space="0" w:color="auto"/>
        <w:bottom w:val="none" w:sz="0" w:space="0" w:color="auto"/>
        <w:right w:val="none" w:sz="0" w:space="0" w:color="auto"/>
      </w:divBdr>
    </w:div>
    <w:div w:id="1610619559">
      <w:bodyDiv w:val="1"/>
      <w:marLeft w:val="0"/>
      <w:marRight w:val="0"/>
      <w:marTop w:val="0"/>
      <w:marBottom w:val="0"/>
      <w:divBdr>
        <w:top w:val="none" w:sz="0" w:space="0" w:color="auto"/>
        <w:left w:val="none" w:sz="0" w:space="0" w:color="auto"/>
        <w:bottom w:val="none" w:sz="0" w:space="0" w:color="auto"/>
        <w:right w:val="none" w:sz="0" w:space="0" w:color="auto"/>
      </w:divBdr>
    </w:div>
    <w:div w:id="1614239581">
      <w:bodyDiv w:val="1"/>
      <w:marLeft w:val="0"/>
      <w:marRight w:val="0"/>
      <w:marTop w:val="0"/>
      <w:marBottom w:val="0"/>
      <w:divBdr>
        <w:top w:val="none" w:sz="0" w:space="0" w:color="auto"/>
        <w:left w:val="none" w:sz="0" w:space="0" w:color="auto"/>
        <w:bottom w:val="none" w:sz="0" w:space="0" w:color="auto"/>
        <w:right w:val="none" w:sz="0" w:space="0" w:color="auto"/>
      </w:divBdr>
    </w:div>
    <w:div w:id="1619989065">
      <w:bodyDiv w:val="1"/>
      <w:marLeft w:val="0"/>
      <w:marRight w:val="0"/>
      <w:marTop w:val="0"/>
      <w:marBottom w:val="0"/>
      <w:divBdr>
        <w:top w:val="none" w:sz="0" w:space="0" w:color="auto"/>
        <w:left w:val="none" w:sz="0" w:space="0" w:color="auto"/>
        <w:bottom w:val="none" w:sz="0" w:space="0" w:color="auto"/>
        <w:right w:val="none" w:sz="0" w:space="0" w:color="auto"/>
      </w:divBdr>
    </w:div>
    <w:div w:id="1620334326">
      <w:bodyDiv w:val="1"/>
      <w:marLeft w:val="0"/>
      <w:marRight w:val="0"/>
      <w:marTop w:val="0"/>
      <w:marBottom w:val="0"/>
      <w:divBdr>
        <w:top w:val="none" w:sz="0" w:space="0" w:color="auto"/>
        <w:left w:val="none" w:sz="0" w:space="0" w:color="auto"/>
        <w:bottom w:val="none" w:sz="0" w:space="0" w:color="auto"/>
        <w:right w:val="none" w:sz="0" w:space="0" w:color="auto"/>
      </w:divBdr>
    </w:div>
    <w:div w:id="1622540650">
      <w:bodyDiv w:val="1"/>
      <w:marLeft w:val="0"/>
      <w:marRight w:val="0"/>
      <w:marTop w:val="0"/>
      <w:marBottom w:val="0"/>
      <w:divBdr>
        <w:top w:val="none" w:sz="0" w:space="0" w:color="auto"/>
        <w:left w:val="none" w:sz="0" w:space="0" w:color="auto"/>
        <w:bottom w:val="none" w:sz="0" w:space="0" w:color="auto"/>
        <w:right w:val="none" w:sz="0" w:space="0" w:color="auto"/>
      </w:divBdr>
    </w:div>
    <w:div w:id="1623002569">
      <w:bodyDiv w:val="1"/>
      <w:marLeft w:val="0"/>
      <w:marRight w:val="0"/>
      <w:marTop w:val="0"/>
      <w:marBottom w:val="0"/>
      <w:divBdr>
        <w:top w:val="none" w:sz="0" w:space="0" w:color="auto"/>
        <w:left w:val="none" w:sz="0" w:space="0" w:color="auto"/>
        <w:bottom w:val="none" w:sz="0" w:space="0" w:color="auto"/>
        <w:right w:val="none" w:sz="0" w:space="0" w:color="auto"/>
      </w:divBdr>
    </w:div>
    <w:div w:id="1624534797">
      <w:bodyDiv w:val="1"/>
      <w:marLeft w:val="0"/>
      <w:marRight w:val="0"/>
      <w:marTop w:val="0"/>
      <w:marBottom w:val="0"/>
      <w:divBdr>
        <w:top w:val="none" w:sz="0" w:space="0" w:color="auto"/>
        <w:left w:val="none" w:sz="0" w:space="0" w:color="auto"/>
        <w:bottom w:val="none" w:sz="0" w:space="0" w:color="auto"/>
        <w:right w:val="none" w:sz="0" w:space="0" w:color="auto"/>
      </w:divBdr>
    </w:div>
    <w:div w:id="1627080986">
      <w:bodyDiv w:val="1"/>
      <w:marLeft w:val="0"/>
      <w:marRight w:val="0"/>
      <w:marTop w:val="0"/>
      <w:marBottom w:val="0"/>
      <w:divBdr>
        <w:top w:val="none" w:sz="0" w:space="0" w:color="auto"/>
        <w:left w:val="none" w:sz="0" w:space="0" w:color="auto"/>
        <w:bottom w:val="none" w:sz="0" w:space="0" w:color="auto"/>
        <w:right w:val="none" w:sz="0" w:space="0" w:color="auto"/>
      </w:divBdr>
    </w:div>
    <w:div w:id="1630746250">
      <w:bodyDiv w:val="1"/>
      <w:marLeft w:val="0"/>
      <w:marRight w:val="0"/>
      <w:marTop w:val="0"/>
      <w:marBottom w:val="0"/>
      <w:divBdr>
        <w:top w:val="none" w:sz="0" w:space="0" w:color="auto"/>
        <w:left w:val="none" w:sz="0" w:space="0" w:color="auto"/>
        <w:bottom w:val="none" w:sz="0" w:space="0" w:color="auto"/>
        <w:right w:val="none" w:sz="0" w:space="0" w:color="auto"/>
      </w:divBdr>
    </w:div>
    <w:div w:id="1631548631">
      <w:bodyDiv w:val="1"/>
      <w:marLeft w:val="0"/>
      <w:marRight w:val="0"/>
      <w:marTop w:val="0"/>
      <w:marBottom w:val="0"/>
      <w:divBdr>
        <w:top w:val="none" w:sz="0" w:space="0" w:color="auto"/>
        <w:left w:val="none" w:sz="0" w:space="0" w:color="auto"/>
        <w:bottom w:val="none" w:sz="0" w:space="0" w:color="auto"/>
        <w:right w:val="none" w:sz="0" w:space="0" w:color="auto"/>
      </w:divBdr>
    </w:div>
    <w:div w:id="1636832390">
      <w:bodyDiv w:val="1"/>
      <w:marLeft w:val="0"/>
      <w:marRight w:val="0"/>
      <w:marTop w:val="0"/>
      <w:marBottom w:val="0"/>
      <w:divBdr>
        <w:top w:val="none" w:sz="0" w:space="0" w:color="auto"/>
        <w:left w:val="none" w:sz="0" w:space="0" w:color="auto"/>
        <w:bottom w:val="none" w:sz="0" w:space="0" w:color="auto"/>
        <w:right w:val="none" w:sz="0" w:space="0" w:color="auto"/>
      </w:divBdr>
    </w:div>
    <w:div w:id="1638220388">
      <w:bodyDiv w:val="1"/>
      <w:marLeft w:val="0"/>
      <w:marRight w:val="0"/>
      <w:marTop w:val="0"/>
      <w:marBottom w:val="0"/>
      <w:divBdr>
        <w:top w:val="none" w:sz="0" w:space="0" w:color="auto"/>
        <w:left w:val="none" w:sz="0" w:space="0" w:color="auto"/>
        <w:bottom w:val="none" w:sz="0" w:space="0" w:color="auto"/>
        <w:right w:val="none" w:sz="0" w:space="0" w:color="auto"/>
      </w:divBdr>
    </w:div>
    <w:div w:id="1639532846">
      <w:bodyDiv w:val="1"/>
      <w:marLeft w:val="0"/>
      <w:marRight w:val="0"/>
      <w:marTop w:val="0"/>
      <w:marBottom w:val="0"/>
      <w:divBdr>
        <w:top w:val="none" w:sz="0" w:space="0" w:color="auto"/>
        <w:left w:val="none" w:sz="0" w:space="0" w:color="auto"/>
        <w:bottom w:val="none" w:sz="0" w:space="0" w:color="auto"/>
        <w:right w:val="none" w:sz="0" w:space="0" w:color="auto"/>
      </w:divBdr>
    </w:div>
    <w:div w:id="1651055497">
      <w:bodyDiv w:val="1"/>
      <w:marLeft w:val="0"/>
      <w:marRight w:val="0"/>
      <w:marTop w:val="0"/>
      <w:marBottom w:val="0"/>
      <w:divBdr>
        <w:top w:val="none" w:sz="0" w:space="0" w:color="auto"/>
        <w:left w:val="none" w:sz="0" w:space="0" w:color="auto"/>
        <w:bottom w:val="none" w:sz="0" w:space="0" w:color="auto"/>
        <w:right w:val="none" w:sz="0" w:space="0" w:color="auto"/>
      </w:divBdr>
    </w:div>
    <w:div w:id="1653408962">
      <w:bodyDiv w:val="1"/>
      <w:marLeft w:val="0"/>
      <w:marRight w:val="0"/>
      <w:marTop w:val="0"/>
      <w:marBottom w:val="0"/>
      <w:divBdr>
        <w:top w:val="none" w:sz="0" w:space="0" w:color="auto"/>
        <w:left w:val="none" w:sz="0" w:space="0" w:color="auto"/>
        <w:bottom w:val="none" w:sz="0" w:space="0" w:color="auto"/>
        <w:right w:val="none" w:sz="0" w:space="0" w:color="auto"/>
      </w:divBdr>
    </w:div>
    <w:div w:id="1655403970">
      <w:bodyDiv w:val="1"/>
      <w:marLeft w:val="0"/>
      <w:marRight w:val="0"/>
      <w:marTop w:val="0"/>
      <w:marBottom w:val="0"/>
      <w:divBdr>
        <w:top w:val="none" w:sz="0" w:space="0" w:color="auto"/>
        <w:left w:val="none" w:sz="0" w:space="0" w:color="auto"/>
        <w:bottom w:val="none" w:sz="0" w:space="0" w:color="auto"/>
        <w:right w:val="none" w:sz="0" w:space="0" w:color="auto"/>
      </w:divBdr>
    </w:div>
    <w:div w:id="1657226892">
      <w:bodyDiv w:val="1"/>
      <w:marLeft w:val="0"/>
      <w:marRight w:val="0"/>
      <w:marTop w:val="0"/>
      <w:marBottom w:val="0"/>
      <w:divBdr>
        <w:top w:val="none" w:sz="0" w:space="0" w:color="auto"/>
        <w:left w:val="none" w:sz="0" w:space="0" w:color="auto"/>
        <w:bottom w:val="none" w:sz="0" w:space="0" w:color="auto"/>
        <w:right w:val="none" w:sz="0" w:space="0" w:color="auto"/>
      </w:divBdr>
    </w:div>
    <w:div w:id="1657565987">
      <w:bodyDiv w:val="1"/>
      <w:marLeft w:val="0"/>
      <w:marRight w:val="0"/>
      <w:marTop w:val="0"/>
      <w:marBottom w:val="0"/>
      <w:divBdr>
        <w:top w:val="none" w:sz="0" w:space="0" w:color="auto"/>
        <w:left w:val="none" w:sz="0" w:space="0" w:color="auto"/>
        <w:bottom w:val="none" w:sz="0" w:space="0" w:color="auto"/>
        <w:right w:val="none" w:sz="0" w:space="0" w:color="auto"/>
      </w:divBdr>
    </w:div>
    <w:div w:id="1658925199">
      <w:bodyDiv w:val="1"/>
      <w:marLeft w:val="0"/>
      <w:marRight w:val="0"/>
      <w:marTop w:val="0"/>
      <w:marBottom w:val="0"/>
      <w:divBdr>
        <w:top w:val="none" w:sz="0" w:space="0" w:color="auto"/>
        <w:left w:val="none" w:sz="0" w:space="0" w:color="auto"/>
        <w:bottom w:val="none" w:sz="0" w:space="0" w:color="auto"/>
        <w:right w:val="none" w:sz="0" w:space="0" w:color="auto"/>
      </w:divBdr>
    </w:div>
    <w:div w:id="1661621171">
      <w:bodyDiv w:val="1"/>
      <w:marLeft w:val="0"/>
      <w:marRight w:val="0"/>
      <w:marTop w:val="0"/>
      <w:marBottom w:val="0"/>
      <w:divBdr>
        <w:top w:val="none" w:sz="0" w:space="0" w:color="auto"/>
        <w:left w:val="none" w:sz="0" w:space="0" w:color="auto"/>
        <w:bottom w:val="none" w:sz="0" w:space="0" w:color="auto"/>
        <w:right w:val="none" w:sz="0" w:space="0" w:color="auto"/>
      </w:divBdr>
    </w:div>
    <w:div w:id="1662156620">
      <w:bodyDiv w:val="1"/>
      <w:marLeft w:val="0"/>
      <w:marRight w:val="0"/>
      <w:marTop w:val="0"/>
      <w:marBottom w:val="0"/>
      <w:divBdr>
        <w:top w:val="none" w:sz="0" w:space="0" w:color="auto"/>
        <w:left w:val="none" w:sz="0" w:space="0" w:color="auto"/>
        <w:bottom w:val="none" w:sz="0" w:space="0" w:color="auto"/>
        <w:right w:val="none" w:sz="0" w:space="0" w:color="auto"/>
      </w:divBdr>
    </w:div>
    <w:div w:id="1662544139">
      <w:bodyDiv w:val="1"/>
      <w:marLeft w:val="0"/>
      <w:marRight w:val="0"/>
      <w:marTop w:val="0"/>
      <w:marBottom w:val="0"/>
      <w:divBdr>
        <w:top w:val="none" w:sz="0" w:space="0" w:color="auto"/>
        <w:left w:val="none" w:sz="0" w:space="0" w:color="auto"/>
        <w:bottom w:val="none" w:sz="0" w:space="0" w:color="auto"/>
        <w:right w:val="none" w:sz="0" w:space="0" w:color="auto"/>
      </w:divBdr>
    </w:div>
    <w:div w:id="1663385009">
      <w:bodyDiv w:val="1"/>
      <w:marLeft w:val="0"/>
      <w:marRight w:val="0"/>
      <w:marTop w:val="0"/>
      <w:marBottom w:val="0"/>
      <w:divBdr>
        <w:top w:val="none" w:sz="0" w:space="0" w:color="auto"/>
        <w:left w:val="none" w:sz="0" w:space="0" w:color="auto"/>
        <w:bottom w:val="none" w:sz="0" w:space="0" w:color="auto"/>
        <w:right w:val="none" w:sz="0" w:space="0" w:color="auto"/>
      </w:divBdr>
    </w:div>
    <w:div w:id="1664241894">
      <w:bodyDiv w:val="1"/>
      <w:marLeft w:val="0"/>
      <w:marRight w:val="0"/>
      <w:marTop w:val="0"/>
      <w:marBottom w:val="0"/>
      <w:divBdr>
        <w:top w:val="none" w:sz="0" w:space="0" w:color="auto"/>
        <w:left w:val="none" w:sz="0" w:space="0" w:color="auto"/>
        <w:bottom w:val="none" w:sz="0" w:space="0" w:color="auto"/>
        <w:right w:val="none" w:sz="0" w:space="0" w:color="auto"/>
      </w:divBdr>
    </w:div>
    <w:div w:id="1665280382">
      <w:bodyDiv w:val="1"/>
      <w:marLeft w:val="0"/>
      <w:marRight w:val="0"/>
      <w:marTop w:val="0"/>
      <w:marBottom w:val="0"/>
      <w:divBdr>
        <w:top w:val="none" w:sz="0" w:space="0" w:color="auto"/>
        <w:left w:val="none" w:sz="0" w:space="0" w:color="auto"/>
        <w:bottom w:val="none" w:sz="0" w:space="0" w:color="auto"/>
        <w:right w:val="none" w:sz="0" w:space="0" w:color="auto"/>
      </w:divBdr>
    </w:div>
    <w:div w:id="1668166392">
      <w:bodyDiv w:val="1"/>
      <w:marLeft w:val="0"/>
      <w:marRight w:val="0"/>
      <w:marTop w:val="0"/>
      <w:marBottom w:val="0"/>
      <w:divBdr>
        <w:top w:val="none" w:sz="0" w:space="0" w:color="auto"/>
        <w:left w:val="none" w:sz="0" w:space="0" w:color="auto"/>
        <w:bottom w:val="none" w:sz="0" w:space="0" w:color="auto"/>
        <w:right w:val="none" w:sz="0" w:space="0" w:color="auto"/>
      </w:divBdr>
    </w:div>
    <w:div w:id="1668289195">
      <w:bodyDiv w:val="1"/>
      <w:marLeft w:val="0"/>
      <w:marRight w:val="0"/>
      <w:marTop w:val="0"/>
      <w:marBottom w:val="0"/>
      <w:divBdr>
        <w:top w:val="none" w:sz="0" w:space="0" w:color="auto"/>
        <w:left w:val="none" w:sz="0" w:space="0" w:color="auto"/>
        <w:bottom w:val="none" w:sz="0" w:space="0" w:color="auto"/>
        <w:right w:val="none" w:sz="0" w:space="0" w:color="auto"/>
      </w:divBdr>
    </w:div>
    <w:div w:id="1668744558">
      <w:bodyDiv w:val="1"/>
      <w:marLeft w:val="0"/>
      <w:marRight w:val="0"/>
      <w:marTop w:val="0"/>
      <w:marBottom w:val="0"/>
      <w:divBdr>
        <w:top w:val="none" w:sz="0" w:space="0" w:color="auto"/>
        <w:left w:val="none" w:sz="0" w:space="0" w:color="auto"/>
        <w:bottom w:val="none" w:sz="0" w:space="0" w:color="auto"/>
        <w:right w:val="none" w:sz="0" w:space="0" w:color="auto"/>
      </w:divBdr>
    </w:div>
    <w:div w:id="1669673608">
      <w:bodyDiv w:val="1"/>
      <w:marLeft w:val="0"/>
      <w:marRight w:val="0"/>
      <w:marTop w:val="0"/>
      <w:marBottom w:val="0"/>
      <w:divBdr>
        <w:top w:val="none" w:sz="0" w:space="0" w:color="auto"/>
        <w:left w:val="none" w:sz="0" w:space="0" w:color="auto"/>
        <w:bottom w:val="none" w:sz="0" w:space="0" w:color="auto"/>
        <w:right w:val="none" w:sz="0" w:space="0" w:color="auto"/>
      </w:divBdr>
    </w:div>
    <w:div w:id="1671713175">
      <w:bodyDiv w:val="1"/>
      <w:marLeft w:val="0"/>
      <w:marRight w:val="0"/>
      <w:marTop w:val="0"/>
      <w:marBottom w:val="0"/>
      <w:divBdr>
        <w:top w:val="none" w:sz="0" w:space="0" w:color="auto"/>
        <w:left w:val="none" w:sz="0" w:space="0" w:color="auto"/>
        <w:bottom w:val="none" w:sz="0" w:space="0" w:color="auto"/>
        <w:right w:val="none" w:sz="0" w:space="0" w:color="auto"/>
      </w:divBdr>
    </w:div>
    <w:div w:id="1672371101">
      <w:bodyDiv w:val="1"/>
      <w:marLeft w:val="0"/>
      <w:marRight w:val="0"/>
      <w:marTop w:val="0"/>
      <w:marBottom w:val="0"/>
      <w:divBdr>
        <w:top w:val="none" w:sz="0" w:space="0" w:color="auto"/>
        <w:left w:val="none" w:sz="0" w:space="0" w:color="auto"/>
        <w:bottom w:val="none" w:sz="0" w:space="0" w:color="auto"/>
        <w:right w:val="none" w:sz="0" w:space="0" w:color="auto"/>
      </w:divBdr>
    </w:div>
    <w:div w:id="1672833523">
      <w:bodyDiv w:val="1"/>
      <w:marLeft w:val="0"/>
      <w:marRight w:val="0"/>
      <w:marTop w:val="0"/>
      <w:marBottom w:val="0"/>
      <w:divBdr>
        <w:top w:val="none" w:sz="0" w:space="0" w:color="auto"/>
        <w:left w:val="none" w:sz="0" w:space="0" w:color="auto"/>
        <w:bottom w:val="none" w:sz="0" w:space="0" w:color="auto"/>
        <w:right w:val="none" w:sz="0" w:space="0" w:color="auto"/>
      </w:divBdr>
    </w:div>
    <w:div w:id="1672835055">
      <w:bodyDiv w:val="1"/>
      <w:marLeft w:val="0"/>
      <w:marRight w:val="0"/>
      <w:marTop w:val="0"/>
      <w:marBottom w:val="0"/>
      <w:divBdr>
        <w:top w:val="none" w:sz="0" w:space="0" w:color="auto"/>
        <w:left w:val="none" w:sz="0" w:space="0" w:color="auto"/>
        <w:bottom w:val="none" w:sz="0" w:space="0" w:color="auto"/>
        <w:right w:val="none" w:sz="0" w:space="0" w:color="auto"/>
      </w:divBdr>
    </w:div>
    <w:div w:id="1673870283">
      <w:bodyDiv w:val="1"/>
      <w:marLeft w:val="0"/>
      <w:marRight w:val="0"/>
      <w:marTop w:val="0"/>
      <w:marBottom w:val="0"/>
      <w:divBdr>
        <w:top w:val="none" w:sz="0" w:space="0" w:color="auto"/>
        <w:left w:val="none" w:sz="0" w:space="0" w:color="auto"/>
        <w:bottom w:val="none" w:sz="0" w:space="0" w:color="auto"/>
        <w:right w:val="none" w:sz="0" w:space="0" w:color="auto"/>
      </w:divBdr>
    </w:div>
    <w:div w:id="1675960902">
      <w:bodyDiv w:val="1"/>
      <w:marLeft w:val="0"/>
      <w:marRight w:val="0"/>
      <w:marTop w:val="0"/>
      <w:marBottom w:val="0"/>
      <w:divBdr>
        <w:top w:val="none" w:sz="0" w:space="0" w:color="auto"/>
        <w:left w:val="none" w:sz="0" w:space="0" w:color="auto"/>
        <w:bottom w:val="none" w:sz="0" w:space="0" w:color="auto"/>
        <w:right w:val="none" w:sz="0" w:space="0" w:color="auto"/>
      </w:divBdr>
    </w:div>
    <w:div w:id="1682506389">
      <w:bodyDiv w:val="1"/>
      <w:marLeft w:val="0"/>
      <w:marRight w:val="0"/>
      <w:marTop w:val="0"/>
      <w:marBottom w:val="0"/>
      <w:divBdr>
        <w:top w:val="none" w:sz="0" w:space="0" w:color="auto"/>
        <w:left w:val="none" w:sz="0" w:space="0" w:color="auto"/>
        <w:bottom w:val="none" w:sz="0" w:space="0" w:color="auto"/>
        <w:right w:val="none" w:sz="0" w:space="0" w:color="auto"/>
      </w:divBdr>
    </w:div>
    <w:div w:id="1683822655">
      <w:bodyDiv w:val="1"/>
      <w:marLeft w:val="0"/>
      <w:marRight w:val="0"/>
      <w:marTop w:val="0"/>
      <w:marBottom w:val="0"/>
      <w:divBdr>
        <w:top w:val="none" w:sz="0" w:space="0" w:color="auto"/>
        <w:left w:val="none" w:sz="0" w:space="0" w:color="auto"/>
        <w:bottom w:val="none" w:sz="0" w:space="0" w:color="auto"/>
        <w:right w:val="none" w:sz="0" w:space="0" w:color="auto"/>
      </w:divBdr>
    </w:div>
    <w:div w:id="1687757075">
      <w:bodyDiv w:val="1"/>
      <w:marLeft w:val="0"/>
      <w:marRight w:val="0"/>
      <w:marTop w:val="0"/>
      <w:marBottom w:val="0"/>
      <w:divBdr>
        <w:top w:val="none" w:sz="0" w:space="0" w:color="auto"/>
        <w:left w:val="none" w:sz="0" w:space="0" w:color="auto"/>
        <w:bottom w:val="none" w:sz="0" w:space="0" w:color="auto"/>
        <w:right w:val="none" w:sz="0" w:space="0" w:color="auto"/>
      </w:divBdr>
    </w:div>
    <w:div w:id="1690453508">
      <w:bodyDiv w:val="1"/>
      <w:marLeft w:val="0"/>
      <w:marRight w:val="0"/>
      <w:marTop w:val="0"/>
      <w:marBottom w:val="0"/>
      <w:divBdr>
        <w:top w:val="none" w:sz="0" w:space="0" w:color="auto"/>
        <w:left w:val="none" w:sz="0" w:space="0" w:color="auto"/>
        <w:bottom w:val="none" w:sz="0" w:space="0" w:color="auto"/>
        <w:right w:val="none" w:sz="0" w:space="0" w:color="auto"/>
      </w:divBdr>
    </w:div>
    <w:div w:id="1691561282">
      <w:bodyDiv w:val="1"/>
      <w:marLeft w:val="0"/>
      <w:marRight w:val="0"/>
      <w:marTop w:val="0"/>
      <w:marBottom w:val="0"/>
      <w:divBdr>
        <w:top w:val="none" w:sz="0" w:space="0" w:color="auto"/>
        <w:left w:val="none" w:sz="0" w:space="0" w:color="auto"/>
        <w:bottom w:val="none" w:sz="0" w:space="0" w:color="auto"/>
        <w:right w:val="none" w:sz="0" w:space="0" w:color="auto"/>
      </w:divBdr>
    </w:div>
    <w:div w:id="1691761430">
      <w:bodyDiv w:val="1"/>
      <w:marLeft w:val="0"/>
      <w:marRight w:val="0"/>
      <w:marTop w:val="0"/>
      <w:marBottom w:val="0"/>
      <w:divBdr>
        <w:top w:val="none" w:sz="0" w:space="0" w:color="auto"/>
        <w:left w:val="none" w:sz="0" w:space="0" w:color="auto"/>
        <w:bottom w:val="none" w:sz="0" w:space="0" w:color="auto"/>
        <w:right w:val="none" w:sz="0" w:space="0" w:color="auto"/>
      </w:divBdr>
    </w:div>
    <w:div w:id="1691953506">
      <w:bodyDiv w:val="1"/>
      <w:marLeft w:val="0"/>
      <w:marRight w:val="0"/>
      <w:marTop w:val="0"/>
      <w:marBottom w:val="0"/>
      <w:divBdr>
        <w:top w:val="none" w:sz="0" w:space="0" w:color="auto"/>
        <w:left w:val="none" w:sz="0" w:space="0" w:color="auto"/>
        <w:bottom w:val="none" w:sz="0" w:space="0" w:color="auto"/>
        <w:right w:val="none" w:sz="0" w:space="0" w:color="auto"/>
      </w:divBdr>
    </w:div>
    <w:div w:id="1694263451">
      <w:bodyDiv w:val="1"/>
      <w:marLeft w:val="0"/>
      <w:marRight w:val="0"/>
      <w:marTop w:val="0"/>
      <w:marBottom w:val="0"/>
      <w:divBdr>
        <w:top w:val="none" w:sz="0" w:space="0" w:color="auto"/>
        <w:left w:val="none" w:sz="0" w:space="0" w:color="auto"/>
        <w:bottom w:val="none" w:sz="0" w:space="0" w:color="auto"/>
        <w:right w:val="none" w:sz="0" w:space="0" w:color="auto"/>
      </w:divBdr>
    </w:div>
    <w:div w:id="1695769781">
      <w:bodyDiv w:val="1"/>
      <w:marLeft w:val="0"/>
      <w:marRight w:val="0"/>
      <w:marTop w:val="0"/>
      <w:marBottom w:val="0"/>
      <w:divBdr>
        <w:top w:val="none" w:sz="0" w:space="0" w:color="auto"/>
        <w:left w:val="none" w:sz="0" w:space="0" w:color="auto"/>
        <w:bottom w:val="none" w:sz="0" w:space="0" w:color="auto"/>
        <w:right w:val="none" w:sz="0" w:space="0" w:color="auto"/>
      </w:divBdr>
    </w:div>
    <w:div w:id="1696811815">
      <w:bodyDiv w:val="1"/>
      <w:marLeft w:val="0"/>
      <w:marRight w:val="0"/>
      <w:marTop w:val="0"/>
      <w:marBottom w:val="0"/>
      <w:divBdr>
        <w:top w:val="none" w:sz="0" w:space="0" w:color="auto"/>
        <w:left w:val="none" w:sz="0" w:space="0" w:color="auto"/>
        <w:bottom w:val="none" w:sz="0" w:space="0" w:color="auto"/>
        <w:right w:val="none" w:sz="0" w:space="0" w:color="auto"/>
      </w:divBdr>
    </w:div>
    <w:div w:id="1698775387">
      <w:bodyDiv w:val="1"/>
      <w:marLeft w:val="0"/>
      <w:marRight w:val="0"/>
      <w:marTop w:val="0"/>
      <w:marBottom w:val="0"/>
      <w:divBdr>
        <w:top w:val="none" w:sz="0" w:space="0" w:color="auto"/>
        <w:left w:val="none" w:sz="0" w:space="0" w:color="auto"/>
        <w:bottom w:val="none" w:sz="0" w:space="0" w:color="auto"/>
        <w:right w:val="none" w:sz="0" w:space="0" w:color="auto"/>
      </w:divBdr>
    </w:div>
    <w:div w:id="1702121392">
      <w:bodyDiv w:val="1"/>
      <w:marLeft w:val="0"/>
      <w:marRight w:val="0"/>
      <w:marTop w:val="0"/>
      <w:marBottom w:val="0"/>
      <w:divBdr>
        <w:top w:val="none" w:sz="0" w:space="0" w:color="auto"/>
        <w:left w:val="none" w:sz="0" w:space="0" w:color="auto"/>
        <w:bottom w:val="none" w:sz="0" w:space="0" w:color="auto"/>
        <w:right w:val="none" w:sz="0" w:space="0" w:color="auto"/>
      </w:divBdr>
    </w:div>
    <w:div w:id="1703090415">
      <w:bodyDiv w:val="1"/>
      <w:marLeft w:val="0"/>
      <w:marRight w:val="0"/>
      <w:marTop w:val="0"/>
      <w:marBottom w:val="0"/>
      <w:divBdr>
        <w:top w:val="none" w:sz="0" w:space="0" w:color="auto"/>
        <w:left w:val="none" w:sz="0" w:space="0" w:color="auto"/>
        <w:bottom w:val="none" w:sz="0" w:space="0" w:color="auto"/>
        <w:right w:val="none" w:sz="0" w:space="0" w:color="auto"/>
      </w:divBdr>
    </w:div>
    <w:div w:id="1704404933">
      <w:bodyDiv w:val="1"/>
      <w:marLeft w:val="0"/>
      <w:marRight w:val="0"/>
      <w:marTop w:val="0"/>
      <w:marBottom w:val="0"/>
      <w:divBdr>
        <w:top w:val="none" w:sz="0" w:space="0" w:color="auto"/>
        <w:left w:val="none" w:sz="0" w:space="0" w:color="auto"/>
        <w:bottom w:val="none" w:sz="0" w:space="0" w:color="auto"/>
        <w:right w:val="none" w:sz="0" w:space="0" w:color="auto"/>
      </w:divBdr>
    </w:div>
    <w:div w:id="1705715396">
      <w:bodyDiv w:val="1"/>
      <w:marLeft w:val="0"/>
      <w:marRight w:val="0"/>
      <w:marTop w:val="0"/>
      <w:marBottom w:val="0"/>
      <w:divBdr>
        <w:top w:val="none" w:sz="0" w:space="0" w:color="auto"/>
        <w:left w:val="none" w:sz="0" w:space="0" w:color="auto"/>
        <w:bottom w:val="none" w:sz="0" w:space="0" w:color="auto"/>
        <w:right w:val="none" w:sz="0" w:space="0" w:color="auto"/>
      </w:divBdr>
    </w:div>
    <w:div w:id="1709183227">
      <w:bodyDiv w:val="1"/>
      <w:marLeft w:val="0"/>
      <w:marRight w:val="0"/>
      <w:marTop w:val="0"/>
      <w:marBottom w:val="0"/>
      <w:divBdr>
        <w:top w:val="none" w:sz="0" w:space="0" w:color="auto"/>
        <w:left w:val="none" w:sz="0" w:space="0" w:color="auto"/>
        <w:bottom w:val="none" w:sz="0" w:space="0" w:color="auto"/>
        <w:right w:val="none" w:sz="0" w:space="0" w:color="auto"/>
      </w:divBdr>
    </w:div>
    <w:div w:id="1709335882">
      <w:bodyDiv w:val="1"/>
      <w:marLeft w:val="0"/>
      <w:marRight w:val="0"/>
      <w:marTop w:val="0"/>
      <w:marBottom w:val="0"/>
      <w:divBdr>
        <w:top w:val="none" w:sz="0" w:space="0" w:color="auto"/>
        <w:left w:val="none" w:sz="0" w:space="0" w:color="auto"/>
        <w:bottom w:val="none" w:sz="0" w:space="0" w:color="auto"/>
        <w:right w:val="none" w:sz="0" w:space="0" w:color="auto"/>
      </w:divBdr>
    </w:div>
    <w:div w:id="1712530389">
      <w:bodyDiv w:val="1"/>
      <w:marLeft w:val="0"/>
      <w:marRight w:val="0"/>
      <w:marTop w:val="0"/>
      <w:marBottom w:val="0"/>
      <w:divBdr>
        <w:top w:val="none" w:sz="0" w:space="0" w:color="auto"/>
        <w:left w:val="none" w:sz="0" w:space="0" w:color="auto"/>
        <w:bottom w:val="none" w:sz="0" w:space="0" w:color="auto"/>
        <w:right w:val="none" w:sz="0" w:space="0" w:color="auto"/>
      </w:divBdr>
    </w:div>
    <w:div w:id="1714112359">
      <w:bodyDiv w:val="1"/>
      <w:marLeft w:val="0"/>
      <w:marRight w:val="0"/>
      <w:marTop w:val="0"/>
      <w:marBottom w:val="0"/>
      <w:divBdr>
        <w:top w:val="none" w:sz="0" w:space="0" w:color="auto"/>
        <w:left w:val="none" w:sz="0" w:space="0" w:color="auto"/>
        <w:bottom w:val="none" w:sz="0" w:space="0" w:color="auto"/>
        <w:right w:val="none" w:sz="0" w:space="0" w:color="auto"/>
      </w:divBdr>
    </w:div>
    <w:div w:id="1714887981">
      <w:bodyDiv w:val="1"/>
      <w:marLeft w:val="0"/>
      <w:marRight w:val="0"/>
      <w:marTop w:val="0"/>
      <w:marBottom w:val="0"/>
      <w:divBdr>
        <w:top w:val="none" w:sz="0" w:space="0" w:color="auto"/>
        <w:left w:val="none" w:sz="0" w:space="0" w:color="auto"/>
        <w:bottom w:val="none" w:sz="0" w:space="0" w:color="auto"/>
        <w:right w:val="none" w:sz="0" w:space="0" w:color="auto"/>
      </w:divBdr>
    </w:div>
    <w:div w:id="1715694558">
      <w:bodyDiv w:val="1"/>
      <w:marLeft w:val="0"/>
      <w:marRight w:val="0"/>
      <w:marTop w:val="0"/>
      <w:marBottom w:val="0"/>
      <w:divBdr>
        <w:top w:val="none" w:sz="0" w:space="0" w:color="auto"/>
        <w:left w:val="none" w:sz="0" w:space="0" w:color="auto"/>
        <w:bottom w:val="none" w:sz="0" w:space="0" w:color="auto"/>
        <w:right w:val="none" w:sz="0" w:space="0" w:color="auto"/>
      </w:divBdr>
    </w:div>
    <w:div w:id="1715884541">
      <w:bodyDiv w:val="1"/>
      <w:marLeft w:val="0"/>
      <w:marRight w:val="0"/>
      <w:marTop w:val="0"/>
      <w:marBottom w:val="0"/>
      <w:divBdr>
        <w:top w:val="none" w:sz="0" w:space="0" w:color="auto"/>
        <w:left w:val="none" w:sz="0" w:space="0" w:color="auto"/>
        <w:bottom w:val="none" w:sz="0" w:space="0" w:color="auto"/>
        <w:right w:val="none" w:sz="0" w:space="0" w:color="auto"/>
      </w:divBdr>
    </w:div>
    <w:div w:id="1716466909">
      <w:bodyDiv w:val="1"/>
      <w:marLeft w:val="0"/>
      <w:marRight w:val="0"/>
      <w:marTop w:val="0"/>
      <w:marBottom w:val="0"/>
      <w:divBdr>
        <w:top w:val="none" w:sz="0" w:space="0" w:color="auto"/>
        <w:left w:val="none" w:sz="0" w:space="0" w:color="auto"/>
        <w:bottom w:val="none" w:sz="0" w:space="0" w:color="auto"/>
        <w:right w:val="none" w:sz="0" w:space="0" w:color="auto"/>
      </w:divBdr>
    </w:div>
    <w:div w:id="1716544474">
      <w:bodyDiv w:val="1"/>
      <w:marLeft w:val="0"/>
      <w:marRight w:val="0"/>
      <w:marTop w:val="0"/>
      <w:marBottom w:val="0"/>
      <w:divBdr>
        <w:top w:val="none" w:sz="0" w:space="0" w:color="auto"/>
        <w:left w:val="none" w:sz="0" w:space="0" w:color="auto"/>
        <w:bottom w:val="none" w:sz="0" w:space="0" w:color="auto"/>
        <w:right w:val="none" w:sz="0" w:space="0" w:color="auto"/>
      </w:divBdr>
    </w:div>
    <w:div w:id="1721711232">
      <w:bodyDiv w:val="1"/>
      <w:marLeft w:val="0"/>
      <w:marRight w:val="0"/>
      <w:marTop w:val="0"/>
      <w:marBottom w:val="0"/>
      <w:divBdr>
        <w:top w:val="none" w:sz="0" w:space="0" w:color="auto"/>
        <w:left w:val="none" w:sz="0" w:space="0" w:color="auto"/>
        <w:bottom w:val="none" w:sz="0" w:space="0" w:color="auto"/>
        <w:right w:val="none" w:sz="0" w:space="0" w:color="auto"/>
      </w:divBdr>
    </w:div>
    <w:div w:id="1725593584">
      <w:bodyDiv w:val="1"/>
      <w:marLeft w:val="0"/>
      <w:marRight w:val="0"/>
      <w:marTop w:val="0"/>
      <w:marBottom w:val="0"/>
      <w:divBdr>
        <w:top w:val="none" w:sz="0" w:space="0" w:color="auto"/>
        <w:left w:val="none" w:sz="0" w:space="0" w:color="auto"/>
        <w:bottom w:val="none" w:sz="0" w:space="0" w:color="auto"/>
        <w:right w:val="none" w:sz="0" w:space="0" w:color="auto"/>
      </w:divBdr>
    </w:div>
    <w:div w:id="1726755566">
      <w:bodyDiv w:val="1"/>
      <w:marLeft w:val="0"/>
      <w:marRight w:val="0"/>
      <w:marTop w:val="0"/>
      <w:marBottom w:val="0"/>
      <w:divBdr>
        <w:top w:val="none" w:sz="0" w:space="0" w:color="auto"/>
        <w:left w:val="none" w:sz="0" w:space="0" w:color="auto"/>
        <w:bottom w:val="none" w:sz="0" w:space="0" w:color="auto"/>
        <w:right w:val="none" w:sz="0" w:space="0" w:color="auto"/>
      </w:divBdr>
    </w:div>
    <w:div w:id="1729645938">
      <w:bodyDiv w:val="1"/>
      <w:marLeft w:val="0"/>
      <w:marRight w:val="0"/>
      <w:marTop w:val="0"/>
      <w:marBottom w:val="0"/>
      <w:divBdr>
        <w:top w:val="none" w:sz="0" w:space="0" w:color="auto"/>
        <w:left w:val="none" w:sz="0" w:space="0" w:color="auto"/>
        <w:bottom w:val="none" w:sz="0" w:space="0" w:color="auto"/>
        <w:right w:val="none" w:sz="0" w:space="0" w:color="auto"/>
      </w:divBdr>
    </w:div>
    <w:div w:id="1730837603">
      <w:bodyDiv w:val="1"/>
      <w:marLeft w:val="0"/>
      <w:marRight w:val="0"/>
      <w:marTop w:val="0"/>
      <w:marBottom w:val="0"/>
      <w:divBdr>
        <w:top w:val="none" w:sz="0" w:space="0" w:color="auto"/>
        <w:left w:val="none" w:sz="0" w:space="0" w:color="auto"/>
        <w:bottom w:val="none" w:sz="0" w:space="0" w:color="auto"/>
        <w:right w:val="none" w:sz="0" w:space="0" w:color="auto"/>
      </w:divBdr>
    </w:div>
    <w:div w:id="1733432224">
      <w:bodyDiv w:val="1"/>
      <w:marLeft w:val="0"/>
      <w:marRight w:val="0"/>
      <w:marTop w:val="0"/>
      <w:marBottom w:val="0"/>
      <w:divBdr>
        <w:top w:val="none" w:sz="0" w:space="0" w:color="auto"/>
        <w:left w:val="none" w:sz="0" w:space="0" w:color="auto"/>
        <w:bottom w:val="none" w:sz="0" w:space="0" w:color="auto"/>
        <w:right w:val="none" w:sz="0" w:space="0" w:color="auto"/>
      </w:divBdr>
    </w:div>
    <w:div w:id="1736590274">
      <w:bodyDiv w:val="1"/>
      <w:marLeft w:val="0"/>
      <w:marRight w:val="0"/>
      <w:marTop w:val="0"/>
      <w:marBottom w:val="0"/>
      <w:divBdr>
        <w:top w:val="none" w:sz="0" w:space="0" w:color="auto"/>
        <w:left w:val="none" w:sz="0" w:space="0" w:color="auto"/>
        <w:bottom w:val="none" w:sz="0" w:space="0" w:color="auto"/>
        <w:right w:val="none" w:sz="0" w:space="0" w:color="auto"/>
      </w:divBdr>
    </w:div>
    <w:div w:id="1736777180">
      <w:bodyDiv w:val="1"/>
      <w:marLeft w:val="0"/>
      <w:marRight w:val="0"/>
      <w:marTop w:val="0"/>
      <w:marBottom w:val="0"/>
      <w:divBdr>
        <w:top w:val="none" w:sz="0" w:space="0" w:color="auto"/>
        <w:left w:val="none" w:sz="0" w:space="0" w:color="auto"/>
        <w:bottom w:val="none" w:sz="0" w:space="0" w:color="auto"/>
        <w:right w:val="none" w:sz="0" w:space="0" w:color="auto"/>
      </w:divBdr>
    </w:div>
    <w:div w:id="1738438150">
      <w:bodyDiv w:val="1"/>
      <w:marLeft w:val="0"/>
      <w:marRight w:val="0"/>
      <w:marTop w:val="0"/>
      <w:marBottom w:val="0"/>
      <w:divBdr>
        <w:top w:val="none" w:sz="0" w:space="0" w:color="auto"/>
        <w:left w:val="none" w:sz="0" w:space="0" w:color="auto"/>
        <w:bottom w:val="none" w:sz="0" w:space="0" w:color="auto"/>
        <w:right w:val="none" w:sz="0" w:space="0" w:color="auto"/>
      </w:divBdr>
    </w:div>
    <w:div w:id="1741248823">
      <w:bodyDiv w:val="1"/>
      <w:marLeft w:val="0"/>
      <w:marRight w:val="0"/>
      <w:marTop w:val="0"/>
      <w:marBottom w:val="0"/>
      <w:divBdr>
        <w:top w:val="none" w:sz="0" w:space="0" w:color="auto"/>
        <w:left w:val="none" w:sz="0" w:space="0" w:color="auto"/>
        <w:bottom w:val="none" w:sz="0" w:space="0" w:color="auto"/>
        <w:right w:val="none" w:sz="0" w:space="0" w:color="auto"/>
      </w:divBdr>
    </w:div>
    <w:div w:id="1742170026">
      <w:bodyDiv w:val="1"/>
      <w:marLeft w:val="0"/>
      <w:marRight w:val="0"/>
      <w:marTop w:val="0"/>
      <w:marBottom w:val="0"/>
      <w:divBdr>
        <w:top w:val="none" w:sz="0" w:space="0" w:color="auto"/>
        <w:left w:val="none" w:sz="0" w:space="0" w:color="auto"/>
        <w:bottom w:val="none" w:sz="0" w:space="0" w:color="auto"/>
        <w:right w:val="none" w:sz="0" w:space="0" w:color="auto"/>
      </w:divBdr>
    </w:div>
    <w:div w:id="1744720772">
      <w:bodyDiv w:val="1"/>
      <w:marLeft w:val="0"/>
      <w:marRight w:val="0"/>
      <w:marTop w:val="0"/>
      <w:marBottom w:val="0"/>
      <w:divBdr>
        <w:top w:val="none" w:sz="0" w:space="0" w:color="auto"/>
        <w:left w:val="none" w:sz="0" w:space="0" w:color="auto"/>
        <w:bottom w:val="none" w:sz="0" w:space="0" w:color="auto"/>
        <w:right w:val="none" w:sz="0" w:space="0" w:color="auto"/>
      </w:divBdr>
    </w:div>
    <w:div w:id="1745032483">
      <w:bodyDiv w:val="1"/>
      <w:marLeft w:val="0"/>
      <w:marRight w:val="0"/>
      <w:marTop w:val="0"/>
      <w:marBottom w:val="0"/>
      <w:divBdr>
        <w:top w:val="none" w:sz="0" w:space="0" w:color="auto"/>
        <w:left w:val="none" w:sz="0" w:space="0" w:color="auto"/>
        <w:bottom w:val="none" w:sz="0" w:space="0" w:color="auto"/>
        <w:right w:val="none" w:sz="0" w:space="0" w:color="auto"/>
      </w:divBdr>
    </w:div>
    <w:div w:id="1745105529">
      <w:bodyDiv w:val="1"/>
      <w:marLeft w:val="0"/>
      <w:marRight w:val="0"/>
      <w:marTop w:val="0"/>
      <w:marBottom w:val="0"/>
      <w:divBdr>
        <w:top w:val="none" w:sz="0" w:space="0" w:color="auto"/>
        <w:left w:val="none" w:sz="0" w:space="0" w:color="auto"/>
        <w:bottom w:val="none" w:sz="0" w:space="0" w:color="auto"/>
        <w:right w:val="none" w:sz="0" w:space="0" w:color="auto"/>
      </w:divBdr>
    </w:div>
    <w:div w:id="1750079165">
      <w:bodyDiv w:val="1"/>
      <w:marLeft w:val="0"/>
      <w:marRight w:val="0"/>
      <w:marTop w:val="0"/>
      <w:marBottom w:val="0"/>
      <w:divBdr>
        <w:top w:val="none" w:sz="0" w:space="0" w:color="auto"/>
        <w:left w:val="none" w:sz="0" w:space="0" w:color="auto"/>
        <w:bottom w:val="none" w:sz="0" w:space="0" w:color="auto"/>
        <w:right w:val="none" w:sz="0" w:space="0" w:color="auto"/>
      </w:divBdr>
    </w:div>
    <w:div w:id="1750956246">
      <w:bodyDiv w:val="1"/>
      <w:marLeft w:val="0"/>
      <w:marRight w:val="0"/>
      <w:marTop w:val="0"/>
      <w:marBottom w:val="0"/>
      <w:divBdr>
        <w:top w:val="none" w:sz="0" w:space="0" w:color="auto"/>
        <w:left w:val="none" w:sz="0" w:space="0" w:color="auto"/>
        <w:bottom w:val="none" w:sz="0" w:space="0" w:color="auto"/>
        <w:right w:val="none" w:sz="0" w:space="0" w:color="auto"/>
      </w:divBdr>
    </w:div>
    <w:div w:id="1751847632">
      <w:bodyDiv w:val="1"/>
      <w:marLeft w:val="0"/>
      <w:marRight w:val="0"/>
      <w:marTop w:val="0"/>
      <w:marBottom w:val="0"/>
      <w:divBdr>
        <w:top w:val="none" w:sz="0" w:space="0" w:color="auto"/>
        <w:left w:val="none" w:sz="0" w:space="0" w:color="auto"/>
        <w:bottom w:val="none" w:sz="0" w:space="0" w:color="auto"/>
        <w:right w:val="none" w:sz="0" w:space="0" w:color="auto"/>
      </w:divBdr>
    </w:div>
    <w:div w:id="1754163864">
      <w:bodyDiv w:val="1"/>
      <w:marLeft w:val="0"/>
      <w:marRight w:val="0"/>
      <w:marTop w:val="0"/>
      <w:marBottom w:val="0"/>
      <w:divBdr>
        <w:top w:val="none" w:sz="0" w:space="0" w:color="auto"/>
        <w:left w:val="none" w:sz="0" w:space="0" w:color="auto"/>
        <w:bottom w:val="none" w:sz="0" w:space="0" w:color="auto"/>
        <w:right w:val="none" w:sz="0" w:space="0" w:color="auto"/>
      </w:divBdr>
    </w:div>
    <w:div w:id="1756633468">
      <w:bodyDiv w:val="1"/>
      <w:marLeft w:val="0"/>
      <w:marRight w:val="0"/>
      <w:marTop w:val="0"/>
      <w:marBottom w:val="0"/>
      <w:divBdr>
        <w:top w:val="none" w:sz="0" w:space="0" w:color="auto"/>
        <w:left w:val="none" w:sz="0" w:space="0" w:color="auto"/>
        <w:bottom w:val="none" w:sz="0" w:space="0" w:color="auto"/>
        <w:right w:val="none" w:sz="0" w:space="0" w:color="auto"/>
      </w:divBdr>
      <w:divsChild>
        <w:div w:id="1970277948">
          <w:marLeft w:val="0"/>
          <w:marRight w:val="0"/>
          <w:marTop w:val="0"/>
          <w:marBottom w:val="0"/>
          <w:divBdr>
            <w:top w:val="none" w:sz="0" w:space="0" w:color="auto"/>
            <w:left w:val="none" w:sz="0" w:space="0" w:color="auto"/>
            <w:bottom w:val="none" w:sz="0" w:space="0" w:color="auto"/>
            <w:right w:val="none" w:sz="0" w:space="0" w:color="auto"/>
          </w:divBdr>
        </w:div>
        <w:div w:id="405423380">
          <w:marLeft w:val="0"/>
          <w:marRight w:val="0"/>
          <w:marTop w:val="0"/>
          <w:marBottom w:val="0"/>
          <w:divBdr>
            <w:top w:val="none" w:sz="0" w:space="0" w:color="auto"/>
            <w:left w:val="none" w:sz="0" w:space="0" w:color="auto"/>
            <w:bottom w:val="none" w:sz="0" w:space="0" w:color="auto"/>
            <w:right w:val="none" w:sz="0" w:space="0" w:color="auto"/>
          </w:divBdr>
        </w:div>
        <w:div w:id="1886483200">
          <w:marLeft w:val="0"/>
          <w:marRight w:val="0"/>
          <w:marTop w:val="0"/>
          <w:marBottom w:val="0"/>
          <w:divBdr>
            <w:top w:val="none" w:sz="0" w:space="0" w:color="auto"/>
            <w:left w:val="none" w:sz="0" w:space="0" w:color="auto"/>
            <w:bottom w:val="none" w:sz="0" w:space="0" w:color="auto"/>
            <w:right w:val="none" w:sz="0" w:space="0" w:color="auto"/>
          </w:divBdr>
          <w:divsChild>
            <w:div w:id="870457528">
              <w:marLeft w:val="0"/>
              <w:marRight w:val="0"/>
              <w:marTop w:val="0"/>
              <w:marBottom w:val="0"/>
              <w:divBdr>
                <w:top w:val="none" w:sz="0" w:space="0" w:color="auto"/>
                <w:left w:val="none" w:sz="0" w:space="0" w:color="auto"/>
                <w:bottom w:val="none" w:sz="0" w:space="0" w:color="auto"/>
                <w:right w:val="none" w:sz="0" w:space="0" w:color="auto"/>
              </w:divBdr>
            </w:div>
            <w:div w:id="849877992">
              <w:marLeft w:val="0"/>
              <w:marRight w:val="0"/>
              <w:marTop w:val="0"/>
              <w:marBottom w:val="0"/>
              <w:divBdr>
                <w:top w:val="none" w:sz="0" w:space="0" w:color="auto"/>
                <w:left w:val="none" w:sz="0" w:space="0" w:color="auto"/>
                <w:bottom w:val="none" w:sz="0" w:space="0" w:color="auto"/>
                <w:right w:val="none" w:sz="0" w:space="0" w:color="auto"/>
              </w:divBdr>
            </w:div>
            <w:div w:id="839391274">
              <w:marLeft w:val="0"/>
              <w:marRight w:val="0"/>
              <w:marTop w:val="0"/>
              <w:marBottom w:val="0"/>
              <w:divBdr>
                <w:top w:val="none" w:sz="0" w:space="0" w:color="auto"/>
                <w:left w:val="none" w:sz="0" w:space="0" w:color="auto"/>
                <w:bottom w:val="none" w:sz="0" w:space="0" w:color="auto"/>
                <w:right w:val="none" w:sz="0" w:space="0" w:color="auto"/>
              </w:divBdr>
            </w:div>
            <w:div w:id="119997908">
              <w:marLeft w:val="0"/>
              <w:marRight w:val="0"/>
              <w:marTop w:val="0"/>
              <w:marBottom w:val="0"/>
              <w:divBdr>
                <w:top w:val="none" w:sz="0" w:space="0" w:color="auto"/>
                <w:left w:val="none" w:sz="0" w:space="0" w:color="auto"/>
                <w:bottom w:val="none" w:sz="0" w:space="0" w:color="auto"/>
                <w:right w:val="none" w:sz="0" w:space="0" w:color="auto"/>
              </w:divBdr>
            </w:div>
            <w:div w:id="482620946">
              <w:marLeft w:val="0"/>
              <w:marRight w:val="0"/>
              <w:marTop w:val="0"/>
              <w:marBottom w:val="0"/>
              <w:divBdr>
                <w:top w:val="none" w:sz="0" w:space="0" w:color="auto"/>
                <w:left w:val="none" w:sz="0" w:space="0" w:color="auto"/>
                <w:bottom w:val="none" w:sz="0" w:space="0" w:color="auto"/>
                <w:right w:val="none" w:sz="0" w:space="0" w:color="auto"/>
              </w:divBdr>
            </w:div>
            <w:div w:id="1900825587">
              <w:marLeft w:val="0"/>
              <w:marRight w:val="0"/>
              <w:marTop w:val="0"/>
              <w:marBottom w:val="0"/>
              <w:divBdr>
                <w:top w:val="none" w:sz="0" w:space="0" w:color="auto"/>
                <w:left w:val="none" w:sz="0" w:space="0" w:color="auto"/>
                <w:bottom w:val="none" w:sz="0" w:space="0" w:color="auto"/>
                <w:right w:val="none" w:sz="0" w:space="0" w:color="auto"/>
              </w:divBdr>
            </w:div>
            <w:div w:id="1183323712">
              <w:marLeft w:val="0"/>
              <w:marRight w:val="0"/>
              <w:marTop w:val="0"/>
              <w:marBottom w:val="0"/>
              <w:divBdr>
                <w:top w:val="none" w:sz="0" w:space="0" w:color="auto"/>
                <w:left w:val="none" w:sz="0" w:space="0" w:color="auto"/>
                <w:bottom w:val="none" w:sz="0" w:space="0" w:color="auto"/>
                <w:right w:val="none" w:sz="0" w:space="0" w:color="auto"/>
              </w:divBdr>
              <w:divsChild>
                <w:div w:id="1172910833">
                  <w:marLeft w:val="0"/>
                  <w:marRight w:val="0"/>
                  <w:marTop w:val="0"/>
                  <w:marBottom w:val="0"/>
                  <w:divBdr>
                    <w:top w:val="none" w:sz="0" w:space="0" w:color="auto"/>
                    <w:left w:val="none" w:sz="0" w:space="0" w:color="auto"/>
                    <w:bottom w:val="none" w:sz="0" w:space="0" w:color="auto"/>
                    <w:right w:val="none" w:sz="0" w:space="0" w:color="auto"/>
                  </w:divBdr>
                </w:div>
                <w:div w:id="1534463519">
                  <w:marLeft w:val="0"/>
                  <w:marRight w:val="0"/>
                  <w:marTop w:val="0"/>
                  <w:marBottom w:val="0"/>
                  <w:divBdr>
                    <w:top w:val="none" w:sz="0" w:space="0" w:color="auto"/>
                    <w:left w:val="none" w:sz="0" w:space="0" w:color="auto"/>
                    <w:bottom w:val="none" w:sz="0" w:space="0" w:color="auto"/>
                    <w:right w:val="none" w:sz="0" w:space="0" w:color="auto"/>
                  </w:divBdr>
                </w:div>
              </w:divsChild>
            </w:div>
            <w:div w:id="593900896">
              <w:marLeft w:val="0"/>
              <w:marRight w:val="0"/>
              <w:marTop w:val="0"/>
              <w:marBottom w:val="0"/>
              <w:divBdr>
                <w:top w:val="none" w:sz="0" w:space="0" w:color="auto"/>
                <w:left w:val="none" w:sz="0" w:space="0" w:color="auto"/>
                <w:bottom w:val="none" w:sz="0" w:space="0" w:color="auto"/>
                <w:right w:val="none" w:sz="0" w:space="0" w:color="auto"/>
              </w:divBdr>
            </w:div>
            <w:div w:id="1148017456">
              <w:marLeft w:val="0"/>
              <w:marRight w:val="0"/>
              <w:marTop w:val="0"/>
              <w:marBottom w:val="0"/>
              <w:divBdr>
                <w:top w:val="none" w:sz="0" w:space="0" w:color="auto"/>
                <w:left w:val="none" w:sz="0" w:space="0" w:color="auto"/>
                <w:bottom w:val="none" w:sz="0" w:space="0" w:color="auto"/>
                <w:right w:val="none" w:sz="0" w:space="0" w:color="auto"/>
              </w:divBdr>
            </w:div>
            <w:div w:id="1829400862">
              <w:marLeft w:val="0"/>
              <w:marRight w:val="0"/>
              <w:marTop w:val="0"/>
              <w:marBottom w:val="0"/>
              <w:divBdr>
                <w:top w:val="none" w:sz="0" w:space="0" w:color="auto"/>
                <w:left w:val="none" w:sz="0" w:space="0" w:color="auto"/>
                <w:bottom w:val="none" w:sz="0" w:space="0" w:color="auto"/>
                <w:right w:val="none" w:sz="0" w:space="0" w:color="auto"/>
              </w:divBdr>
            </w:div>
            <w:div w:id="538081371">
              <w:marLeft w:val="0"/>
              <w:marRight w:val="0"/>
              <w:marTop w:val="0"/>
              <w:marBottom w:val="0"/>
              <w:divBdr>
                <w:top w:val="none" w:sz="0" w:space="0" w:color="auto"/>
                <w:left w:val="none" w:sz="0" w:space="0" w:color="auto"/>
                <w:bottom w:val="none" w:sz="0" w:space="0" w:color="auto"/>
                <w:right w:val="none" w:sz="0" w:space="0" w:color="auto"/>
              </w:divBdr>
              <w:divsChild>
                <w:div w:id="783420796">
                  <w:marLeft w:val="0"/>
                  <w:marRight w:val="0"/>
                  <w:marTop w:val="0"/>
                  <w:marBottom w:val="0"/>
                  <w:divBdr>
                    <w:top w:val="none" w:sz="0" w:space="0" w:color="auto"/>
                    <w:left w:val="none" w:sz="0" w:space="0" w:color="auto"/>
                    <w:bottom w:val="none" w:sz="0" w:space="0" w:color="auto"/>
                    <w:right w:val="none" w:sz="0" w:space="0" w:color="auto"/>
                  </w:divBdr>
                </w:div>
                <w:div w:id="1283734189">
                  <w:marLeft w:val="0"/>
                  <w:marRight w:val="0"/>
                  <w:marTop w:val="0"/>
                  <w:marBottom w:val="0"/>
                  <w:divBdr>
                    <w:top w:val="none" w:sz="0" w:space="0" w:color="auto"/>
                    <w:left w:val="none" w:sz="0" w:space="0" w:color="auto"/>
                    <w:bottom w:val="none" w:sz="0" w:space="0" w:color="auto"/>
                    <w:right w:val="none" w:sz="0" w:space="0" w:color="auto"/>
                  </w:divBdr>
                </w:div>
              </w:divsChild>
            </w:div>
            <w:div w:id="2043701309">
              <w:marLeft w:val="0"/>
              <w:marRight w:val="0"/>
              <w:marTop w:val="0"/>
              <w:marBottom w:val="0"/>
              <w:divBdr>
                <w:top w:val="none" w:sz="0" w:space="0" w:color="auto"/>
                <w:left w:val="none" w:sz="0" w:space="0" w:color="auto"/>
                <w:bottom w:val="none" w:sz="0" w:space="0" w:color="auto"/>
                <w:right w:val="none" w:sz="0" w:space="0" w:color="auto"/>
              </w:divBdr>
            </w:div>
            <w:div w:id="528681269">
              <w:marLeft w:val="0"/>
              <w:marRight w:val="0"/>
              <w:marTop w:val="0"/>
              <w:marBottom w:val="0"/>
              <w:divBdr>
                <w:top w:val="none" w:sz="0" w:space="0" w:color="auto"/>
                <w:left w:val="none" w:sz="0" w:space="0" w:color="auto"/>
                <w:bottom w:val="none" w:sz="0" w:space="0" w:color="auto"/>
                <w:right w:val="none" w:sz="0" w:space="0" w:color="auto"/>
              </w:divBdr>
            </w:div>
            <w:div w:id="1213225521">
              <w:marLeft w:val="0"/>
              <w:marRight w:val="0"/>
              <w:marTop w:val="0"/>
              <w:marBottom w:val="0"/>
              <w:divBdr>
                <w:top w:val="none" w:sz="0" w:space="0" w:color="auto"/>
                <w:left w:val="none" w:sz="0" w:space="0" w:color="auto"/>
                <w:bottom w:val="none" w:sz="0" w:space="0" w:color="auto"/>
                <w:right w:val="none" w:sz="0" w:space="0" w:color="auto"/>
              </w:divBdr>
            </w:div>
            <w:div w:id="1644775515">
              <w:marLeft w:val="0"/>
              <w:marRight w:val="0"/>
              <w:marTop w:val="0"/>
              <w:marBottom w:val="0"/>
              <w:divBdr>
                <w:top w:val="none" w:sz="0" w:space="0" w:color="auto"/>
                <w:left w:val="none" w:sz="0" w:space="0" w:color="auto"/>
                <w:bottom w:val="none" w:sz="0" w:space="0" w:color="auto"/>
                <w:right w:val="none" w:sz="0" w:space="0" w:color="auto"/>
              </w:divBdr>
              <w:divsChild>
                <w:div w:id="895504920">
                  <w:marLeft w:val="0"/>
                  <w:marRight w:val="0"/>
                  <w:marTop w:val="0"/>
                  <w:marBottom w:val="0"/>
                  <w:divBdr>
                    <w:top w:val="none" w:sz="0" w:space="0" w:color="auto"/>
                    <w:left w:val="none" w:sz="0" w:space="0" w:color="auto"/>
                    <w:bottom w:val="none" w:sz="0" w:space="0" w:color="auto"/>
                    <w:right w:val="none" w:sz="0" w:space="0" w:color="auto"/>
                  </w:divBdr>
                </w:div>
                <w:div w:id="149372623">
                  <w:marLeft w:val="0"/>
                  <w:marRight w:val="0"/>
                  <w:marTop w:val="0"/>
                  <w:marBottom w:val="0"/>
                  <w:divBdr>
                    <w:top w:val="none" w:sz="0" w:space="0" w:color="auto"/>
                    <w:left w:val="none" w:sz="0" w:space="0" w:color="auto"/>
                    <w:bottom w:val="none" w:sz="0" w:space="0" w:color="auto"/>
                    <w:right w:val="none" w:sz="0" w:space="0" w:color="auto"/>
                  </w:divBdr>
                </w:div>
                <w:div w:id="920795185">
                  <w:marLeft w:val="0"/>
                  <w:marRight w:val="0"/>
                  <w:marTop w:val="0"/>
                  <w:marBottom w:val="0"/>
                  <w:divBdr>
                    <w:top w:val="none" w:sz="0" w:space="0" w:color="auto"/>
                    <w:left w:val="none" w:sz="0" w:space="0" w:color="auto"/>
                    <w:bottom w:val="none" w:sz="0" w:space="0" w:color="auto"/>
                    <w:right w:val="none" w:sz="0" w:space="0" w:color="auto"/>
                  </w:divBdr>
                </w:div>
                <w:div w:id="1151752083">
                  <w:marLeft w:val="0"/>
                  <w:marRight w:val="0"/>
                  <w:marTop w:val="0"/>
                  <w:marBottom w:val="0"/>
                  <w:divBdr>
                    <w:top w:val="none" w:sz="0" w:space="0" w:color="auto"/>
                    <w:left w:val="none" w:sz="0" w:space="0" w:color="auto"/>
                    <w:bottom w:val="none" w:sz="0" w:space="0" w:color="auto"/>
                    <w:right w:val="none" w:sz="0" w:space="0" w:color="auto"/>
                  </w:divBdr>
                </w:div>
                <w:div w:id="1310211876">
                  <w:marLeft w:val="0"/>
                  <w:marRight w:val="0"/>
                  <w:marTop w:val="0"/>
                  <w:marBottom w:val="0"/>
                  <w:divBdr>
                    <w:top w:val="none" w:sz="0" w:space="0" w:color="auto"/>
                    <w:left w:val="none" w:sz="0" w:space="0" w:color="auto"/>
                    <w:bottom w:val="none" w:sz="0" w:space="0" w:color="auto"/>
                    <w:right w:val="none" w:sz="0" w:space="0" w:color="auto"/>
                  </w:divBdr>
                </w:div>
              </w:divsChild>
            </w:div>
            <w:div w:id="2054424372">
              <w:marLeft w:val="0"/>
              <w:marRight w:val="0"/>
              <w:marTop w:val="0"/>
              <w:marBottom w:val="0"/>
              <w:divBdr>
                <w:top w:val="none" w:sz="0" w:space="0" w:color="auto"/>
                <w:left w:val="none" w:sz="0" w:space="0" w:color="auto"/>
                <w:bottom w:val="none" w:sz="0" w:space="0" w:color="auto"/>
                <w:right w:val="none" w:sz="0" w:space="0" w:color="auto"/>
              </w:divBdr>
            </w:div>
            <w:div w:id="1321613552">
              <w:marLeft w:val="0"/>
              <w:marRight w:val="0"/>
              <w:marTop w:val="0"/>
              <w:marBottom w:val="0"/>
              <w:divBdr>
                <w:top w:val="none" w:sz="0" w:space="0" w:color="auto"/>
                <w:left w:val="none" w:sz="0" w:space="0" w:color="auto"/>
                <w:bottom w:val="none" w:sz="0" w:space="0" w:color="auto"/>
                <w:right w:val="none" w:sz="0" w:space="0" w:color="auto"/>
              </w:divBdr>
            </w:div>
            <w:div w:id="1869876180">
              <w:marLeft w:val="0"/>
              <w:marRight w:val="0"/>
              <w:marTop w:val="0"/>
              <w:marBottom w:val="0"/>
              <w:divBdr>
                <w:top w:val="none" w:sz="0" w:space="0" w:color="auto"/>
                <w:left w:val="none" w:sz="0" w:space="0" w:color="auto"/>
                <w:bottom w:val="none" w:sz="0" w:space="0" w:color="auto"/>
                <w:right w:val="none" w:sz="0" w:space="0" w:color="auto"/>
              </w:divBdr>
            </w:div>
            <w:div w:id="1579510169">
              <w:marLeft w:val="0"/>
              <w:marRight w:val="0"/>
              <w:marTop w:val="0"/>
              <w:marBottom w:val="0"/>
              <w:divBdr>
                <w:top w:val="none" w:sz="0" w:space="0" w:color="auto"/>
                <w:left w:val="none" w:sz="0" w:space="0" w:color="auto"/>
                <w:bottom w:val="none" w:sz="0" w:space="0" w:color="auto"/>
                <w:right w:val="none" w:sz="0" w:space="0" w:color="auto"/>
              </w:divBdr>
            </w:div>
            <w:div w:id="1176337965">
              <w:marLeft w:val="0"/>
              <w:marRight w:val="0"/>
              <w:marTop w:val="0"/>
              <w:marBottom w:val="0"/>
              <w:divBdr>
                <w:top w:val="none" w:sz="0" w:space="0" w:color="auto"/>
                <w:left w:val="none" w:sz="0" w:space="0" w:color="auto"/>
                <w:bottom w:val="none" w:sz="0" w:space="0" w:color="auto"/>
                <w:right w:val="none" w:sz="0" w:space="0" w:color="auto"/>
              </w:divBdr>
            </w:div>
            <w:div w:id="696587183">
              <w:marLeft w:val="0"/>
              <w:marRight w:val="0"/>
              <w:marTop w:val="0"/>
              <w:marBottom w:val="0"/>
              <w:divBdr>
                <w:top w:val="none" w:sz="0" w:space="0" w:color="auto"/>
                <w:left w:val="none" w:sz="0" w:space="0" w:color="auto"/>
                <w:bottom w:val="none" w:sz="0" w:space="0" w:color="auto"/>
                <w:right w:val="none" w:sz="0" w:space="0" w:color="auto"/>
              </w:divBdr>
            </w:div>
            <w:div w:id="60157632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1741831605">
              <w:marLeft w:val="0"/>
              <w:marRight w:val="0"/>
              <w:marTop w:val="0"/>
              <w:marBottom w:val="0"/>
              <w:divBdr>
                <w:top w:val="none" w:sz="0" w:space="0" w:color="auto"/>
                <w:left w:val="none" w:sz="0" w:space="0" w:color="auto"/>
                <w:bottom w:val="none" w:sz="0" w:space="0" w:color="auto"/>
                <w:right w:val="none" w:sz="0" w:space="0" w:color="auto"/>
              </w:divBdr>
            </w:div>
            <w:div w:id="1396665581">
              <w:marLeft w:val="0"/>
              <w:marRight w:val="0"/>
              <w:marTop w:val="0"/>
              <w:marBottom w:val="0"/>
              <w:divBdr>
                <w:top w:val="none" w:sz="0" w:space="0" w:color="auto"/>
                <w:left w:val="none" w:sz="0" w:space="0" w:color="auto"/>
                <w:bottom w:val="none" w:sz="0" w:space="0" w:color="auto"/>
                <w:right w:val="none" w:sz="0" w:space="0" w:color="auto"/>
              </w:divBdr>
            </w:div>
            <w:div w:id="1769234014">
              <w:marLeft w:val="0"/>
              <w:marRight w:val="0"/>
              <w:marTop w:val="0"/>
              <w:marBottom w:val="0"/>
              <w:divBdr>
                <w:top w:val="none" w:sz="0" w:space="0" w:color="auto"/>
                <w:left w:val="none" w:sz="0" w:space="0" w:color="auto"/>
                <w:bottom w:val="none" w:sz="0" w:space="0" w:color="auto"/>
                <w:right w:val="none" w:sz="0" w:space="0" w:color="auto"/>
              </w:divBdr>
            </w:div>
            <w:div w:id="1421874517">
              <w:marLeft w:val="0"/>
              <w:marRight w:val="0"/>
              <w:marTop w:val="0"/>
              <w:marBottom w:val="0"/>
              <w:divBdr>
                <w:top w:val="none" w:sz="0" w:space="0" w:color="auto"/>
                <w:left w:val="none" w:sz="0" w:space="0" w:color="auto"/>
                <w:bottom w:val="none" w:sz="0" w:space="0" w:color="auto"/>
                <w:right w:val="none" w:sz="0" w:space="0" w:color="auto"/>
              </w:divBdr>
            </w:div>
            <w:div w:id="1870144525">
              <w:marLeft w:val="0"/>
              <w:marRight w:val="0"/>
              <w:marTop w:val="0"/>
              <w:marBottom w:val="0"/>
              <w:divBdr>
                <w:top w:val="none" w:sz="0" w:space="0" w:color="auto"/>
                <w:left w:val="none" w:sz="0" w:space="0" w:color="auto"/>
                <w:bottom w:val="none" w:sz="0" w:space="0" w:color="auto"/>
                <w:right w:val="none" w:sz="0" w:space="0" w:color="auto"/>
              </w:divBdr>
            </w:div>
            <w:div w:id="708652374">
              <w:marLeft w:val="0"/>
              <w:marRight w:val="0"/>
              <w:marTop w:val="0"/>
              <w:marBottom w:val="0"/>
              <w:divBdr>
                <w:top w:val="none" w:sz="0" w:space="0" w:color="auto"/>
                <w:left w:val="none" w:sz="0" w:space="0" w:color="auto"/>
                <w:bottom w:val="none" w:sz="0" w:space="0" w:color="auto"/>
                <w:right w:val="none" w:sz="0" w:space="0" w:color="auto"/>
              </w:divBdr>
            </w:div>
            <w:div w:id="1397434502">
              <w:marLeft w:val="0"/>
              <w:marRight w:val="0"/>
              <w:marTop w:val="0"/>
              <w:marBottom w:val="0"/>
              <w:divBdr>
                <w:top w:val="none" w:sz="0" w:space="0" w:color="auto"/>
                <w:left w:val="none" w:sz="0" w:space="0" w:color="auto"/>
                <w:bottom w:val="none" w:sz="0" w:space="0" w:color="auto"/>
                <w:right w:val="none" w:sz="0" w:space="0" w:color="auto"/>
              </w:divBdr>
            </w:div>
            <w:div w:id="566451515">
              <w:marLeft w:val="0"/>
              <w:marRight w:val="0"/>
              <w:marTop w:val="0"/>
              <w:marBottom w:val="0"/>
              <w:divBdr>
                <w:top w:val="none" w:sz="0" w:space="0" w:color="auto"/>
                <w:left w:val="none" w:sz="0" w:space="0" w:color="auto"/>
                <w:bottom w:val="none" w:sz="0" w:space="0" w:color="auto"/>
                <w:right w:val="none" w:sz="0" w:space="0" w:color="auto"/>
              </w:divBdr>
            </w:div>
            <w:div w:id="1033574938">
              <w:marLeft w:val="0"/>
              <w:marRight w:val="0"/>
              <w:marTop w:val="0"/>
              <w:marBottom w:val="0"/>
              <w:divBdr>
                <w:top w:val="none" w:sz="0" w:space="0" w:color="auto"/>
                <w:left w:val="none" w:sz="0" w:space="0" w:color="auto"/>
                <w:bottom w:val="none" w:sz="0" w:space="0" w:color="auto"/>
                <w:right w:val="none" w:sz="0" w:space="0" w:color="auto"/>
              </w:divBdr>
            </w:div>
            <w:div w:id="1856068963">
              <w:marLeft w:val="0"/>
              <w:marRight w:val="0"/>
              <w:marTop w:val="0"/>
              <w:marBottom w:val="0"/>
              <w:divBdr>
                <w:top w:val="none" w:sz="0" w:space="0" w:color="auto"/>
                <w:left w:val="none" w:sz="0" w:space="0" w:color="auto"/>
                <w:bottom w:val="none" w:sz="0" w:space="0" w:color="auto"/>
                <w:right w:val="none" w:sz="0" w:space="0" w:color="auto"/>
              </w:divBdr>
            </w:div>
            <w:div w:id="893196640">
              <w:marLeft w:val="0"/>
              <w:marRight w:val="0"/>
              <w:marTop w:val="0"/>
              <w:marBottom w:val="0"/>
              <w:divBdr>
                <w:top w:val="none" w:sz="0" w:space="0" w:color="auto"/>
                <w:left w:val="none" w:sz="0" w:space="0" w:color="auto"/>
                <w:bottom w:val="none" w:sz="0" w:space="0" w:color="auto"/>
                <w:right w:val="none" w:sz="0" w:space="0" w:color="auto"/>
              </w:divBdr>
            </w:div>
            <w:div w:id="2061438976">
              <w:marLeft w:val="0"/>
              <w:marRight w:val="0"/>
              <w:marTop w:val="0"/>
              <w:marBottom w:val="0"/>
              <w:divBdr>
                <w:top w:val="none" w:sz="0" w:space="0" w:color="auto"/>
                <w:left w:val="none" w:sz="0" w:space="0" w:color="auto"/>
                <w:bottom w:val="none" w:sz="0" w:space="0" w:color="auto"/>
                <w:right w:val="none" w:sz="0" w:space="0" w:color="auto"/>
              </w:divBdr>
            </w:div>
            <w:div w:id="1490486982">
              <w:marLeft w:val="0"/>
              <w:marRight w:val="0"/>
              <w:marTop w:val="0"/>
              <w:marBottom w:val="0"/>
              <w:divBdr>
                <w:top w:val="none" w:sz="0" w:space="0" w:color="auto"/>
                <w:left w:val="none" w:sz="0" w:space="0" w:color="auto"/>
                <w:bottom w:val="none" w:sz="0" w:space="0" w:color="auto"/>
                <w:right w:val="none" w:sz="0" w:space="0" w:color="auto"/>
              </w:divBdr>
            </w:div>
            <w:div w:id="1975911394">
              <w:marLeft w:val="0"/>
              <w:marRight w:val="0"/>
              <w:marTop w:val="0"/>
              <w:marBottom w:val="0"/>
              <w:divBdr>
                <w:top w:val="none" w:sz="0" w:space="0" w:color="auto"/>
                <w:left w:val="none" w:sz="0" w:space="0" w:color="auto"/>
                <w:bottom w:val="none" w:sz="0" w:space="0" w:color="auto"/>
                <w:right w:val="none" w:sz="0" w:space="0" w:color="auto"/>
              </w:divBdr>
            </w:div>
            <w:div w:id="136342001">
              <w:marLeft w:val="0"/>
              <w:marRight w:val="0"/>
              <w:marTop w:val="0"/>
              <w:marBottom w:val="0"/>
              <w:divBdr>
                <w:top w:val="none" w:sz="0" w:space="0" w:color="auto"/>
                <w:left w:val="none" w:sz="0" w:space="0" w:color="auto"/>
                <w:bottom w:val="none" w:sz="0" w:space="0" w:color="auto"/>
                <w:right w:val="none" w:sz="0" w:space="0" w:color="auto"/>
              </w:divBdr>
            </w:div>
            <w:div w:id="17675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79">
      <w:bodyDiv w:val="1"/>
      <w:marLeft w:val="0"/>
      <w:marRight w:val="0"/>
      <w:marTop w:val="0"/>
      <w:marBottom w:val="0"/>
      <w:divBdr>
        <w:top w:val="none" w:sz="0" w:space="0" w:color="auto"/>
        <w:left w:val="none" w:sz="0" w:space="0" w:color="auto"/>
        <w:bottom w:val="none" w:sz="0" w:space="0" w:color="auto"/>
        <w:right w:val="none" w:sz="0" w:space="0" w:color="auto"/>
      </w:divBdr>
    </w:div>
    <w:div w:id="1766030678">
      <w:bodyDiv w:val="1"/>
      <w:marLeft w:val="0"/>
      <w:marRight w:val="0"/>
      <w:marTop w:val="0"/>
      <w:marBottom w:val="0"/>
      <w:divBdr>
        <w:top w:val="none" w:sz="0" w:space="0" w:color="auto"/>
        <w:left w:val="none" w:sz="0" w:space="0" w:color="auto"/>
        <w:bottom w:val="none" w:sz="0" w:space="0" w:color="auto"/>
        <w:right w:val="none" w:sz="0" w:space="0" w:color="auto"/>
      </w:divBdr>
    </w:div>
    <w:div w:id="1767850149">
      <w:bodyDiv w:val="1"/>
      <w:marLeft w:val="0"/>
      <w:marRight w:val="0"/>
      <w:marTop w:val="0"/>
      <w:marBottom w:val="0"/>
      <w:divBdr>
        <w:top w:val="none" w:sz="0" w:space="0" w:color="auto"/>
        <w:left w:val="none" w:sz="0" w:space="0" w:color="auto"/>
        <w:bottom w:val="none" w:sz="0" w:space="0" w:color="auto"/>
        <w:right w:val="none" w:sz="0" w:space="0" w:color="auto"/>
      </w:divBdr>
    </w:div>
    <w:div w:id="1772118421">
      <w:bodyDiv w:val="1"/>
      <w:marLeft w:val="0"/>
      <w:marRight w:val="0"/>
      <w:marTop w:val="0"/>
      <w:marBottom w:val="0"/>
      <w:divBdr>
        <w:top w:val="none" w:sz="0" w:space="0" w:color="auto"/>
        <w:left w:val="none" w:sz="0" w:space="0" w:color="auto"/>
        <w:bottom w:val="none" w:sz="0" w:space="0" w:color="auto"/>
        <w:right w:val="none" w:sz="0" w:space="0" w:color="auto"/>
      </w:divBdr>
    </w:div>
    <w:div w:id="1772125108">
      <w:bodyDiv w:val="1"/>
      <w:marLeft w:val="0"/>
      <w:marRight w:val="0"/>
      <w:marTop w:val="0"/>
      <w:marBottom w:val="0"/>
      <w:divBdr>
        <w:top w:val="none" w:sz="0" w:space="0" w:color="auto"/>
        <w:left w:val="none" w:sz="0" w:space="0" w:color="auto"/>
        <w:bottom w:val="none" w:sz="0" w:space="0" w:color="auto"/>
        <w:right w:val="none" w:sz="0" w:space="0" w:color="auto"/>
      </w:divBdr>
    </w:div>
    <w:div w:id="1772358907">
      <w:bodyDiv w:val="1"/>
      <w:marLeft w:val="0"/>
      <w:marRight w:val="0"/>
      <w:marTop w:val="0"/>
      <w:marBottom w:val="0"/>
      <w:divBdr>
        <w:top w:val="none" w:sz="0" w:space="0" w:color="auto"/>
        <w:left w:val="none" w:sz="0" w:space="0" w:color="auto"/>
        <w:bottom w:val="none" w:sz="0" w:space="0" w:color="auto"/>
        <w:right w:val="none" w:sz="0" w:space="0" w:color="auto"/>
      </w:divBdr>
      <w:divsChild>
        <w:div w:id="53968080">
          <w:marLeft w:val="0"/>
          <w:marRight w:val="0"/>
          <w:marTop w:val="0"/>
          <w:marBottom w:val="0"/>
          <w:divBdr>
            <w:top w:val="none" w:sz="0" w:space="0" w:color="auto"/>
            <w:left w:val="none" w:sz="0" w:space="0" w:color="auto"/>
            <w:bottom w:val="none" w:sz="0" w:space="0" w:color="auto"/>
            <w:right w:val="none" w:sz="0" w:space="0" w:color="auto"/>
          </w:divBdr>
          <w:divsChild>
            <w:div w:id="1332099950">
              <w:marLeft w:val="0"/>
              <w:marRight w:val="0"/>
              <w:marTop w:val="0"/>
              <w:marBottom w:val="0"/>
              <w:divBdr>
                <w:top w:val="none" w:sz="0" w:space="0" w:color="auto"/>
                <w:left w:val="none" w:sz="0" w:space="0" w:color="auto"/>
                <w:bottom w:val="none" w:sz="0" w:space="0" w:color="auto"/>
                <w:right w:val="none" w:sz="0" w:space="0" w:color="auto"/>
              </w:divBdr>
              <w:divsChild>
                <w:div w:id="7400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8479">
      <w:bodyDiv w:val="1"/>
      <w:marLeft w:val="0"/>
      <w:marRight w:val="0"/>
      <w:marTop w:val="0"/>
      <w:marBottom w:val="0"/>
      <w:divBdr>
        <w:top w:val="none" w:sz="0" w:space="0" w:color="auto"/>
        <w:left w:val="none" w:sz="0" w:space="0" w:color="auto"/>
        <w:bottom w:val="none" w:sz="0" w:space="0" w:color="auto"/>
        <w:right w:val="none" w:sz="0" w:space="0" w:color="auto"/>
      </w:divBdr>
    </w:div>
    <w:div w:id="1774548576">
      <w:bodyDiv w:val="1"/>
      <w:marLeft w:val="0"/>
      <w:marRight w:val="0"/>
      <w:marTop w:val="0"/>
      <w:marBottom w:val="0"/>
      <w:divBdr>
        <w:top w:val="none" w:sz="0" w:space="0" w:color="auto"/>
        <w:left w:val="none" w:sz="0" w:space="0" w:color="auto"/>
        <w:bottom w:val="none" w:sz="0" w:space="0" w:color="auto"/>
        <w:right w:val="none" w:sz="0" w:space="0" w:color="auto"/>
      </w:divBdr>
    </w:div>
    <w:div w:id="1776553954">
      <w:bodyDiv w:val="1"/>
      <w:marLeft w:val="0"/>
      <w:marRight w:val="0"/>
      <w:marTop w:val="0"/>
      <w:marBottom w:val="0"/>
      <w:divBdr>
        <w:top w:val="none" w:sz="0" w:space="0" w:color="auto"/>
        <w:left w:val="none" w:sz="0" w:space="0" w:color="auto"/>
        <w:bottom w:val="none" w:sz="0" w:space="0" w:color="auto"/>
        <w:right w:val="none" w:sz="0" w:space="0" w:color="auto"/>
      </w:divBdr>
    </w:div>
    <w:div w:id="1781483999">
      <w:bodyDiv w:val="1"/>
      <w:marLeft w:val="0"/>
      <w:marRight w:val="0"/>
      <w:marTop w:val="0"/>
      <w:marBottom w:val="0"/>
      <w:divBdr>
        <w:top w:val="none" w:sz="0" w:space="0" w:color="auto"/>
        <w:left w:val="none" w:sz="0" w:space="0" w:color="auto"/>
        <w:bottom w:val="none" w:sz="0" w:space="0" w:color="auto"/>
        <w:right w:val="none" w:sz="0" w:space="0" w:color="auto"/>
      </w:divBdr>
    </w:div>
    <w:div w:id="1781606050">
      <w:bodyDiv w:val="1"/>
      <w:marLeft w:val="0"/>
      <w:marRight w:val="0"/>
      <w:marTop w:val="0"/>
      <w:marBottom w:val="0"/>
      <w:divBdr>
        <w:top w:val="none" w:sz="0" w:space="0" w:color="auto"/>
        <w:left w:val="none" w:sz="0" w:space="0" w:color="auto"/>
        <w:bottom w:val="none" w:sz="0" w:space="0" w:color="auto"/>
        <w:right w:val="none" w:sz="0" w:space="0" w:color="auto"/>
      </w:divBdr>
    </w:div>
    <w:div w:id="1784112641">
      <w:bodyDiv w:val="1"/>
      <w:marLeft w:val="0"/>
      <w:marRight w:val="0"/>
      <w:marTop w:val="0"/>
      <w:marBottom w:val="0"/>
      <w:divBdr>
        <w:top w:val="none" w:sz="0" w:space="0" w:color="auto"/>
        <w:left w:val="none" w:sz="0" w:space="0" w:color="auto"/>
        <w:bottom w:val="none" w:sz="0" w:space="0" w:color="auto"/>
        <w:right w:val="none" w:sz="0" w:space="0" w:color="auto"/>
      </w:divBdr>
    </w:div>
    <w:div w:id="1786845219">
      <w:bodyDiv w:val="1"/>
      <w:marLeft w:val="0"/>
      <w:marRight w:val="0"/>
      <w:marTop w:val="0"/>
      <w:marBottom w:val="0"/>
      <w:divBdr>
        <w:top w:val="none" w:sz="0" w:space="0" w:color="auto"/>
        <w:left w:val="none" w:sz="0" w:space="0" w:color="auto"/>
        <w:bottom w:val="none" w:sz="0" w:space="0" w:color="auto"/>
        <w:right w:val="none" w:sz="0" w:space="0" w:color="auto"/>
      </w:divBdr>
    </w:div>
    <w:div w:id="1790396088">
      <w:bodyDiv w:val="1"/>
      <w:marLeft w:val="0"/>
      <w:marRight w:val="0"/>
      <w:marTop w:val="0"/>
      <w:marBottom w:val="0"/>
      <w:divBdr>
        <w:top w:val="none" w:sz="0" w:space="0" w:color="auto"/>
        <w:left w:val="none" w:sz="0" w:space="0" w:color="auto"/>
        <w:bottom w:val="none" w:sz="0" w:space="0" w:color="auto"/>
        <w:right w:val="none" w:sz="0" w:space="0" w:color="auto"/>
      </w:divBdr>
    </w:div>
    <w:div w:id="1790587793">
      <w:bodyDiv w:val="1"/>
      <w:marLeft w:val="0"/>
      <w:marRight w:val="0"/>
      <w:marTop w:val="0"/>
      <w:marBottom w:val="0"/>
      <w:divBdr>
        <w:top w:val="none" w:sz="0" w:space="0" w:color="auto"/>
        <w:left w:val="none" w:sz="0" w:space="0" w:color="auto"/>
        <w:bottom w:val="none" w:sz="0" w:space="0" w:color="auto"/>
        <w:right w:val="none" w:sz="0" w:space="0" w:color="auto"/>
      </w:divBdr>
    </w:div>
    <w:div w:id="1797143848">
      <w:bodyDiv w:val="1"/>
      <w:marLeft w:val="0"/>
      <w:marRight w:val="0"/>
      <w:marTop w:val="0"/>
      <w:marBottom w:val="0"/>
      <w:divBdr>
        <w:top w:val="none" w:sz="0" w:space="0" w:color="auto"/>
        <w:left w:val="none" w:sz="0" w:space="0" w:color="auto"/>
        <w:bottom w:val="none" w:sz="0" w:space="0" w:color="auto"/>
        <w:right w:val="none" w:sz="0" w:space="0" w:color="auto"/>
      </w:divBdr>
    </w:div>
    <w:div w:id="1797718256">
      <w:bodyDiv w:val="1"/>
      <w:marLeft w:val="0"/>
      <w:marRight w:val="0"/>
      <w:marTop w:val="0"/>
      <w:marBottom w:val="0"/>
      <w:divBdr>
        <w:top w:val="none" w:sz="0" w:space="0" w:color="auto"/>
        <w:left w:val="none" w:sz="0" w:space="0" w:color="auto"/>
        <w:bottom w:val="none" w:sz="0" w:space="0" w:color="auto"/>
        <w:right w:val="none" w:sz="0" w:space="0" w:color="auto"/>
      </w:divBdr>
    </w:div>
    <w:div w:id="1799883209">
      <w:bodyDiv w:val="1"/>
      <w:marLeft w:val="0"/>
      <w:marRight w:val="0"/>
      <w:marTop w:val="0"/>
      <w:marBottom w:val="0"/>
      <w:divBdr>
        <w:top w:val="none" w:sz="0" w:space="0" w:color="auto"/>
        <w:left w:val="none" w:sz="0" w:space="0" w:color="auto"/>
        <w:bottom w:val="none" w:sz="0" w:space="0" w:color="auto"/>
        <w:right w:val="none" w:sz="0" w:space="0" w:color="auto"/>
      </w:divBdr>
    </w:div>
    <w:div w:id="1802848213">
      <w:bodyDiv w:val="1"/>
      <w:marLeft w:val="0"/>
      <w:marRight w:val="0"/>
      <w:marTop w:val="0"/>
      <w:marBottom w:val="0"/>
      <w:divBdr>
        <w:top w:val="none" w:sz="0" w:space="0" w:color="auto"/>
        <w:left w:val="none" w:sz="0" w:space="0" w:color="auto"/>
        <w:bottom w:val="none" w:sz="0" w:space="0" w:color="auto"/>
        <w:right w:val="none" w:sz="0" w:space="0" w:color="auto"/>
      </w:divBdr>
    </w:div>
    <w:div w:id="1804038156">
      <w:bodyDiv w:val="1"/>
      <w:marLeft w:val="0"/>
      <w:marRight w:val="0"/>
      <w:marTop w:val="0"/>
      <w:marBottom w:val="0"/>
      <w:divBdr>
        <w:top w:val="none" w:sz="0" w:space="0" w:color="auto"/>
        <w:left w:val="none" w:sz="0" w:space="0" w:color="auto"/>
        <w:bottom w:val="none" w:sz="0" w:space="0" w:color="auto"/>
        <w:right w:val="none" w:sz="0" w:space="0" w:color="auto"/>
      </w:divBdr>
    </w:div>
    <w:div w:id="1807235009">
      <w:bodyDiv w:val="1"/>
      <w:marLeft w:val="0"/>
      <w:marRight w:val="0"/>
      <w:marTop w:val="0"/>
      <w:marBottom w:val="0"/>
      <w:divBdr>
        <w:top w:val="none" w:sz="0" w:space="0" w:color="auto"/>
        <w:left w:val="none" w:sz="0" w:space="0" w:color="auto"/>
        <w:bottom w:val="none" w:sz="0" w:space="0" w:color="auto"/>
        <w:right w:val="none" w:sz="0" w:space="0" w:color="auto"/>
      </w:divBdr>
    </w:div>
    <w:div w:id="1808745673">
      <w:bodyDiv w:val="1"/>
      <w:marLeft w:val="0"/>
      <w:marRight w:val="0"/>
      <w:marTop w:val="0"/>
      <w:marBottom w:val="0"/>
      <w:divBdr>
        <w:top w:val="none" w:sz="0" w:space="0" w:color="auto"/>
        <w:left w:val="none" w:sz="0" w:space="0" w:color="auto"/>
        <w:bottom w:val="none" w:sz="0" w:space="0" w:color="auto"/>
        <w:right w:val="none" w:sz="0" w:space="0" w:color="auto"/>
      </w:divBdr>
    </w:div>
    <w:div w:id="1811901498">
      <w:bodyDiv w:val="1"/>
      <w:marLeft w:val="0"/>
      <w:marRight w:val="0"/>
      <w:marTop w:val="0"/>
      <w:marBottom w:val="0"/>
      <w:divBdr>
        <w:top w:val="none" w:sz="0" w:space="0" w:color="auto"/>
        <w:left w:val="none" w:sz="0" w:space="0" w:color="auto"/>
        <w:bottom w:val="none" w:sz="0" w:space="0" w:color="auto"/>
        <w:right w:val="none" w:sz="0" w:space="0" w:color="auto"/>
      </w:divBdr>
    </w:div>
    <w:div w:id="1813205682">
      <w:bodyDiv w:val="1"/>
      <w:marLeft w:val="0"/>
      <w:marRight w:val="0"/>
      <w:marTop w:val="0"/>
      <w:marBottom w:val="0"/>
      <w:divBdr>
        <w:top w:val="none" w:sz="0" w:space="0" w:color="auto"/>
        <w:left w:val="none" w:sz="0" w:space="0" w:color="auto"/>
        <w:bottom w:val="none" w:sz="0" w:space="0" w:color="auto"/>
        <w:right w:val="none" w:sz="0" w:space="0" w:color="auto"/>
      </w:divBdr>
    </w:div>
    <w:div w:id="1813978745">
      <w:bodyDiv w:val="1"/>
      <w:marLeft w:val="0"/>
      <w:marRight w:val="0"/>
      <w:marTop w:val="0"/>
      <w:marBottom w:val="0"/>
      <w:divBdr>
        <w:top w:val="none" w:sz="0" w:space="0" w:color="auto"/>
        <w:left w:val="none" w:sz="0" w:space="0" w:color="auto"/>
        <w:bottom w:val="none" w:sz="0" w:space="0" w:color="auto"/>
        <w:right w:val="none" w:sz="0" w:space="0" w:color="auto"/>
      </w:divBdr>
    </w:div>
    <w:div w:id="1814256320">
      <w:bodyDiv w:val="1"/>
      <w:marLeft w:val="0"/>
      <w:marRight w:val="0"/>
      <w:marTop w:val="0"/>
      <w:marBottom w:val="0"/>
      <w:divBdr>
        <w:top w:val="none" w:sz="0" w:space="0" w:color="auto"/>
        <w:left w:val="none" w:sz="0" w:space="0" w:color="auto"/>
        <w:bottom w:val="none" w:sz="0" w:space="0" w:color="auto"/>
        <w:right w:val="none" w:sz="0" w:space="0" w:color="auto"/>
      </w:divBdr>
    </w:div>
    <w:div w:id="1814709005">
      <w:bodyDiv w:val="1"/>
      <w:marLeft w:val="0"/>
      <w:marRight w:val="0"/>
      <w:marTop w:val="0"/>
      <w:marBottom w:val="0"/>
      <w:divBdr>
        <w:top w:val="none" w:sz="0" w:space="0" w:color="auto"/>
        <w:left w:val="none" w:sz="0" w:space="0" w:color="auto"/>
        <w:bottom w:val="none" w:sz="0" w:space="0" w:color="auto"/>
        <w:right w:val="none" w:sz="0" w:space="0" w:color="auto"/>
      </w:divBdr>
    </w:div>
    <w:div w:id="1818453431">
      <w:bodyDiv w:val="1"/>
      <w:marLeft w:val="0"/>
      <w:marRight w:val="0"/>
      <w:marTop w:val="0"/>
      <w:marBottom w:val="0"/>
      <w:divBdr>
        <w:top w:val="none" w:sz="0" w:space="0" w:color="auto"/>
        <w:left w:val="none" w:sz="0" w:space="0" w:color="auto"/>
        <w:bottom w:val="none" w:sz="0" w:space="0" w:color="auto"/>
        <w:right w:val="none" w:sz="0" w:space="0" w:color="auto"/>
      </w:divBdr>
    </w:div>
    <w:div w:id="1821455104">
      <w:bodyDiv w:val="1"/>
      <w:marLeft w:val="0"/>
      <w:marRight w:val="0"/>
      <w:marTop w:val="0"/>
      <w:marBottom w:val="0"/>
      <w:divBdr>
        <w:top w:val="none" w:sz="0" w:space="0" w:color="auto"/>
        <w:left w:val="none" w:sz="0" w:space="0" w:color="auto"/>
        <w:bottom w:val="none" w:sz="0" w:space="0" w:color="auto"/>
        <w:right w:val="none" w:sz="0" w:space="0" w:color="auto"/>
      </w:divBdr>
    </w:div>
    <w:div w:id="1822889176">
      <w:bodyDiv w:val="1"/>
      <w:marLeft w:val="0"/>
      <w:marRight w:val="0"/>
      <w:marTop w:val="0"/>
      <w:marBottom w:val="0"/>
      <w:divBdr>
        <w:top w:val="none" w:sz="0" w:space="0" w:color="auto"/>
        <w:left w:val="none" w:sz="0" w:space="0" w:color="auto"/>
        <w:bottom w:val="none" w:sz="0" w:space="0" w:color="auto"/>
        <w:right w:val="none" w:sz="0" w:space="0" w:color="auto"/>
      </w:divBdr>
    </w:div>
    <w:div w:id="1822963212">
      <w:bodyDiv w:val="1"/>
      <w:marLeft w:val="0"/>
      <w:marRight w:val="0"/>
      <w:marTop w:val="0"/>
      <w:marBottom w:val="0"/>
      <w:divBdr>
        <w:top w:val="none" w:sz="0" w:space="0" w:color="auto"/>
        <w:left w:val="none" w:sz="0" w:space="0" w:color="auto"/>
        <w:bottom w:val="none" w:sz="0" w:space="0" w:color="auto"/>
        <w:right w:val="none" w:sz="0" w:space="0" w:color="auto"/>
      </w:divBdr>
    </w:div>
    <w:div w:id="1823154668">
      <w:bodyDiv w:val="1"/>
      <w:marLeft w:val="0"/>
      <w:marRight w:val="0"/>
      <w:marTop w:val="0"/>
      <w:marBottom w:val="0"/>
      <w:divBdr>
        <w:top w:val="none" w:sz="0" w:space="0" w:color="auto"/>
        <w:left w:val="none" w:sz="0" w:space="0" w:color="auto"/>
        <w:bottom w:val="none" w:sz="0" w:space="0" w:color="auto"/>
        <w:right w:val="none" w:sz="0" w:space="0" w:color="auto"/>
      </w:divBdr>
    </w:div>
    <w:div w:id="1825509618">
      <w:bodyDiv w:val="1"/>
      <w:marLeft w:val="0"/>
      <w:marRight w:val="0"/>
      <w:marTop w:val="0"/>
      <w:marBottom w:val="0"/>
      <w:divBdr>
        <w:top w:val="none" w:sz="0" w:space="0" w:color="auto"/>
        <w:left w:val="none" w:sz="0" w:space="0" w:color="auto"/>
        <w:bottom w:val="none" w:sz="0" w:space="0" w:color="auto"/>
        <w:right w:val="none" w:sz="0" w:space="0" w:color="auto"/>
      </w:divBdr>
    </w:div>
    <w:div w:id="1828208922">
      <w:bodyDiv w:val="1"/>
      <w:marLeft w:val="0"/>
      <w:marRight w:val="0"/>
      <w:marTop w:val="0"/>
      <w:marBottom w:val="0"/>
      <w:divBdr>
        <w:top w:val="none" w:sz="0" w:space="0" w:color="auto"/>
        <w:left w:val="none" w:sz="0" w:space="0" w:color="auto"/>
        <w:bottom w:val="none" w:sz="0" w:space="0" w:color="auto"/>
        <w:right w:val="none" w:sz="0" w:space="0" w:color="auto"/>
      </w:divBdr>
    </w:div>
    <w:div w:id="1829058523">
      <w:bodyDiv w:val="1"/>
      <w:marLeft w:val="0"/>
      <w:marRight w:val="0"/>
      <w:marTop w:val="0"/>
      <w:marBottom w:val="0"/>
      <w:divBdr>
        <w:top w:val="none" w:sz="0" w:space="0" w:color="auto"/>
        <w:left w:val="none" w:sz="0" w:space="0" w:color="auto"/>
        <w:bottom w:val="none" w:sz="0" w:space="0" w:color="auto"/>
        <w:right w:val="none" w:sz="0" w:space="0" w:color="auto"/>
      </w:divBdr>
    </w:div>
    <w:div w:id="1829206799">
      <w:bodyDiv w:val="1"/>
      <w:marLeft w:val="0"/>
      <w:marRight w:val="0"/>
      <w:marTop w:val="0"/>
      <w:marBottom w:val="0"/>
      <w:divBdr>
        <w:top w:val="none" w:sz="0" w:space="0" w:color="auto"/>
        <w:left w:val="none" w:sz="0" w:space="0" w:color="auto"/>
        <w:bottom w:val="none" w:sz="0" w:space="0" w:color="auto"/>
        <w:right w:val="none" w:sz="0" w:space="0" w:color="auto"/>
      </w:divBdr>
    </w:div>
    <w:div w:id="1829248107">
      <w:bodyDiv w:val="1"/>
      <w:marLeft w:val="0"/>
      <w:marRight w:val="0"/>
      <w:marTop w:val="0"/>
      <w:marBottom w:val="0"/>
      <w:divBdr>
        <w:top w:val="none" w:sz="0" w:space="0" w:color="auto"/>
        <w:left w:val="none" w:sz="0" w:space="0" w:color="auto"/>
        <w:bottom w:val="none" w:sz="0" w:space="0" w:color="auto"/>
        <w:right w:val="none" w:sz="0" w:space="0" w:color="auto"/>
      </w:divBdr>
    </w:div>
    <w:div w:id="1830555007">
      <w:bodyDiv w:val="1"/>
      <w:marLeft w:val="0"/>
      <w:marRight w:val="0"/>
      <w:marTop w:val="0"/>
      <w:marBottom w:val="0"/>
      <w:divBdr>
        <w:top w:val="none" w:sz="0" w:space="0" w:color="auto"/>
        <w:left w:val="none" w:sz="0" w:space="0" w:color="auto"/>
        <w:bottom w:val="none" w:sz="0" w:space="0" w:color="auto"/>
        <w:right w:val="none" w:sz="0" w:space="0" w:color="auto"/>
      </w:divBdr>
    </w:div>
    <w:div w:id="1834754069">
      <w:bodyDiv w:val="1"/>
      <w:marLeft w:val="0"/>
      <w:marRight w:val="0"/>
      <w:marTop w:val="0"/>
      <w:marBottom w:val="0"/>
      <w:divBdr>
        <w:top w:val="none" w:sz="0" w:space="0" w:color="auto"/>
        <w:left w:val="none" w:sz="0" w:space="0" w:color="auto"/>
        <w:bottom w:val="none" w:sz="0" w:space="0" w:color="auto"/>
        <w:right w:val="none" w:sz="0" w:space="0" w:color="auto"/>
      </w:divBdr>
    </w:div>
    <w:div w:id="1835147524">
      <w:bodyDiv w:val="1"/>
      <w:marLeft w:val="0"/>
      <w:marRight w:val="0"/>
      <w:marTop w:val="0"/>
      <w:marBottom w:val="0"/>
      <w:divBdr>
        <w:top w:val="none" w:sz="0" w:space="0" w:color="auto"/>
        <w:left w:val="none" w:sz="0" w:space="0" w:color="auto"/>
        <w:bottom w:val="none" w:sz="0" w:space="0" w:color="auto"/>
        <w:right w:val="none" w:sz="0" w:space="0" w:color="auto"/>
      </w:divBdr>
    </w:div>
    <w:div w:id="1836262333">
      <w:bodyDiv w:val="1"/>
      <w:marLeft w:val="0"/>
      <w:marRight w:val="0"/>
      <w:marTop w:val="0"/>
      <w:marBottom w:val="0"/>
      <w:divBdr>
        <w:top w:val="none" w:sz="0" w:space="0" w:color="auto"/>
        <w:left w:val="none" w:sz="0" w:space="0" w:color="auto"/>
        <w:bottom w:val="none" w:sz="0" w:space="0" w:color="auto"/>
        <w:right w:val="none" w:sz="0" w:space="0" w:color="auto"/>
      </w:divBdr>
    </w:div>
    <w:div w:id="1836997269">
      <w:bodyDiv w:val="1"/>
      <w:marLeft w:val="0"/>
      <w:marRight w:val="0"/>
      <w:marTop w:val="0"/>
      <w:marBottom w:val="0"/>
      <w:divBdr>
        <w:top w:val="none" w:sz="0" w:space="0" w:color="auto"/>
        <w:left w:val="none" w:sz="0" w:space="0" w:color="auto"/>
        <w:bottom w:val="none" w:sz="0" w:space="0" w:color="auto"/>
        <w:right w:val="none" w:sz="0" w:space="0" w:color="auto"/>
      </w:divBdr>
    </w:div>
    <w:div w:id="1837110336">
      <w:bodyDiv w:val="1"/>
      <w:marLeft w:val="0"/>
      <w:marRight w:val="0"/>
      <w:marTop w:val="0"/>
      <w:marBottom w:val="0"/>
      <w:divBdr>
        <w:top w:val="none" w:sz="0" w:space="0" w:color="auto"/>
        <w:left w:val="none" w:sz="0" w:space="0" w:color="auto"/>
        <w:bottom w:val="none" w:sz="0" w:space="0" w:color="auto"/>
        <w:right w:val="none" w:sz="0" w:space="0" w:color="auto"/>
      </w:divBdr>
    </w:div>
    <w:div w:id="1845897495">
      <w:bodyDiv w:val="1"/>
      <w:marLeft w:val="0"/>
      <w:marRight w:val="0"/>
      <w:marTop w:val="0"/>
      <w:marBottom w:val="0"/>
      <w:divBdr>
        <w:top w:val="none" w:sz="0" w:space="0" w:color="auto"/>
        <w:left w:val="none" w:sz="0" w:space="0" w:color="auto"/>
        <w:bottom w:val="none" w:sz="0" w:space="0" w:color="auto"/>
        <w:right w:val="none" w:sz="0" w:space="0" w:color="auto"/>
      </w:divBdr>
    </w:div>
    <w:div w:id="1847090131">
      <w:bodyDiv w:val="1"/>
      <w:marLeft w:val="0"/>
      <w:marRight w:val="0"/>
      <w:marTop w:val="0"/>
      <w:marBottom w:val="0"/>
      <w:divBdr>
        <w:top w:val="none" w:sz="0" w:space="0" w:color="auto"/>
        <w:left w:val="none" w:sz="0" w:space="0" w:color="auto"/>
        <w:bottom w:val="none" w:sz="0" w:space="0" w:color="auto"/>
        <w:right w:val="none" w:sz="0" w:space="0" w:color="auto"/>
      </w:divBdr>
    </w:div>
    <w:div w:id="1848329735">
      <w:bodyDiv w:val="1"/>
      <w:marLeft w:val="0"/>
      <w:marRight w:val="0"/>
      <w:marTop w:val="0"/>
      <w:marBottom w:val="0"/>
      <w:divBdr>
        <w:top w:val="none" w:sz="0" w:space="0" w:color="auto"/>
        <w:left w:val="none" w:sz="0" w:space="0" w:color="auto"/>
        <w:bottom w:val="none" w:sz="0" w:space="0" w:color="auto"/>
        <w:right w:val="none" w:sz="0" w:space="0" w:color="auto"/>
      </w:divBdr>
    </w:div>
    <w:div w:id="1850367859">
      <w:bodyDiv w:val="1"/>
      <w:marLeft w:val="0"/>
      <w:marRight w:val="0"/>
      <w:marTop w:val="0"/>
      <w:marBottom w:val="0"/>
      <w:divBdr>
        <w:top w:val="none" w:sz="0" w:space="0" w:color="auto"/>
        <w:left w:val="none" w:sz="0" w:space="0" w:color="auto"/>
        <w:bottom w:val="none" w:sz="0" w:space="0" w:color="auto"/>
        <w:right w:val="none" w:sz="0" w:space="0" w:color="auto"/>
      </w:divBdr>
    </w:div>
    <w:div w:id="1854488340">
      <w:bodyDiv w:val="1"/>
      <w:marLeft w:val="0"/>
      <w:marRight w:val="0"/>
      <w:marTop w:val="0"/>
      <w:marBottom w:val="0"/>
      <w:divBdr>
        <w:top w:val="none" w:sz="0" w:space="0" w:color="auto"/>
        <w:left w:val="none" w:sz="0" w:space="0" w:color="auto"/>
        <w:bottom w:val="none" w:sz="0" w:space="0" w:color="auto"/>
        <w:right w:val="none" w:sz="0" w:space="0" w:color="auto"/>
      </w:divBdr>
    </w:div>
    <w:div w:id="1854491920">
      <w:bodyDiv w:val="1"/>
      <w:marLeft w:val="0"/>
      <w:marRight w:val="0"/>
      <w:marTop w:val="0"/>
      <w:marBottom w:val="0"/>
      <w:divBdr>
        <w:top w:val="none" w:sz="0" w:space="0" w:color="auto"/>
        <w:left w:val="none" w:sz="0" w:space="0" w:color="auto"/>
        <w:bottom w:val="none" w:sz="0" w:space="0" w:color="auto"/>
        <w:right w:val="none" w:sz="0" w:space="0" w:color="auto"/>
      </w:divBdr>
    </w:div>
    <w:div w:id="1854761962">
      <w:bodyDiv w:val="1"/>
      <w:marLeft w:val="0"/>
      <w:marRight w:val="0"/>
      <w:marTop w:val="0"/>
      <w:marBottom w:val="0"/>
      <w:divBdr>
        <w:top w:val="none" w:sz="0" w:space="0" w:color="auto"/>
        <w:left w:val="none" w:sz="0" w:space="0" w:color="auto"/>
        <w:bottom w:val="none" w:sz="0" w:space="0" w:color="auto"/>
        <w:right w:val="none" w:sz="0" w:space="0" w:color="auto"/>
      </w:divBdr>
    </w:div>
    <w:div w:id="1856721920">
      <w:bodyDiv w:val="1"/>
      <w:marLeft w:val="0"/>
      <w:marRight w:val="0"/>
      <w:marTop w:val="0"/>
      <w:marBottom w:val="0"/>
      <w:divBdr>
        <w:top w:val="none" w:sz="0" w:space="0" w:color="auto"/>
        <w:left w:val="none" w:sz="0" w:space="0" w:color="auto"/>
        <w:bottom w:val="none" w:sz="0" w:space="0" w:color="auto"/>
        <w:right w:val="none" w:sz="0" w:space="0" w:color="auto"/>
      </w:divBdr>
    </w:div>
    <w:div w:id="1857423895">
      <w:bodyDiv w:val="1"/>
      <w:marLeft w:val="0"/>
      <w:marRight w:val="0"/>
      <w:marTop w:val="0"/>
      <w:marBottom w:val="0"/>
      <w:divBdr>
        <w:top w:val="none" w:sz="0" w:space="0" w:color="auto"/>
        <w:left w:val="none" w:sz="0" w:space="0" w:color="auto"/>
        <w:bottom w:val="none" w:sz="0" w:space="0" w:color="auto"/>
        <w:right w:val="none" w:sz="0" w:space="0" w:color="auto"/>
      </w:divBdr>
    </w:div>
    <w:div w:id="1859271945">
      <w:bodyDiv w:val="1"/>
      <w:marLeft w:val="0"/>
      <w:marRight w:val="0"/>
      <w:marTop w:val="0"/>
      <w:marBottom w:val="0"/>
      <w:divBdr>
        <w:top w:val="none" w:sz="0" w:space="0" w:color="auto"/>
        <w:left w:val="none" w:sz="0" w:space="0" w:color="auto"/>
        <w:bottom w:val="none" w:sz="0" w:space="0" w:color="auto"/>
        <w:right w:val="none" w:sz="0" w:space="0" w:color="auto"/>
      </w:divBdr>
    </w:div>
    <w:div w:id="1860854456">
      <w:bodyDiv w:val="1"/>
      <w:marLeft w:val="0"/>
      <w:marRight w:val="0"/>
      <w:marTop w:val="0"/>
      <w:marBottom w:val="0"/>
      <w:divBdr>
        <w:top w:val="none" w:sz="0" w:space="0" w:color="auto"/>
        <w:left w:val="none" w:sz="0" w:space="0" w:color="auto"/>
        <w:bottom w:val="none" w:sz="0" w:space="0" w:color="auto"/>
        <w:right w:val="none" w:sz="0" w:space="0" w:color="auto"/>
      </w:divBdr>
    </w:div>
    <w:div w:id="1863014562">
      <w:bodyDiv w:val="1"/>
      <w:marLeft w:val="0"/>
      <w:marRight w:val="0"/>
      <w:marTop w:val="0"/>
      <w:marBottom w:val="0"/>
      <w:divBdr>
        <w:top w:val="none" w:sz="0" w:space="0" w:color="auto"/>
        <w:left w:val="none" w:sz="0" w:space="0" w:color="auto"/>
        <w:bottom w:val="none" w:sz="0" w:space="0" w:color="auto"/>
        <w:right w:val="none" w:sz="0" w:space="0" w:color="auto"/>
      </w:divBdr>
    </w:div>
    <w:div w:id="1865747030">
      <w:bodyDiv w:val="1"/>
      <w:marLeft w:val="0"/>
      <w:marRight w:val="0"/>
      <w:marTop w:val="0"/>
      <w:marBottom w:val="0"/>
      <w:divBdr>
        <w:top w:val="none" w:sz="0" w:space="0" w:color="auto"/>
        <w:left w:val="none" w:sz="0" w:space="0" w:color="auto"/>
        <w:bottom w:val="none" w:sz="0" w:space="0" w:color="auto"/>
        <w:right w:val="none" w:sz="0" w:space="0" w:color="auto"/>
      </w:divBdr>
    </w:div>
    <w:div w:id="1867012741">
      <w:bodyDiv w:val="1"/>
      <w:marLeft w:val="0"/>
      <w:marRight w:val="0"/>
      <w:marTop w:val="0"/>
      <w:marBottom w:val="0"/>
      <w:divBdr>
        <w:top w:val="none" w:sz="0" w:space="0" w:color="auto"/>
        <w:left w:val="none" w:sz="0" w:space="0" w:color="auto"/>
        <w:bottom w:val="none" w:sz="0" w:space="0" w:color="auto"/>
        <w:right w:val="none" w:sz="0" w:space="0" w:color="auto"/>
      </w:divBdr>
    </w:div>
    <w:div w:id="1868980650">
      <w:bodyDiv w:val="1"/>
      <w:marLeft w:val="0"/>
      <w:marRight w:val="0"/>
      <w:marTop w:val="0"/>
      <w:marBottom w:val="0"/>
      <w:divBdr>
        <w:top w:val="none" w:sz="0" w:space="0" w:color="auto"/>
        <w:left w:val="none" w:sz="0" w:space="0" w:color="auto"/>
        <w:bottom w:val="none" w:sz="0" w:space="0" w:color="auto"/>
        <w:right w:val="none" w:sz="0" w:space="0" w:color="auto"/>
      </w:divBdr>
    </w:div>
    <w:div w:id="1872499706">
      <w:bodyDiv w:val="1"/>
      <w:marLeft w:val="0"/>
      <w:marRight w:val="0"/>
      <w:marTop w:val="0"/>
      <w:marBottom w:val="0"/>
      <w:divBdr>
        <w:top w:val="none" w:sz="0" w:space="0" w:color="auto"/>
        <w:left w:val="none" w:sz="0" w:space="0" w:color="auto"/>
        <w:bottom w:val="none" w:sz="0" w:space="0" w:color="auto"/>
        <w:right w:val="none" w:sz="0" w:space="0" w:color="auto"/>
      </w:divBdr>
    </w:div>
    <w:div w:id="1873955380">
      <w:bodyDiv w:val="1"/>
      <w:marLeft w:val="0"/>
      <w:marRight w:val="0"/>
      <w:marTop w:val="0"/>
      <w:marBottom w:val="0"/>
      <w:divBdr>
        <w:top w:val="none" w:sz="0" w:space="0" w:color="auto"/>
        <w:left w:val="none" w:sz="0" w:space="0" w:color="auto"/>
        <w:bottom w:val="none" w:sz="0" w:space="0" w:color="auto"/>
        <w:right w:val="none" w:sz="0" w:space="0" w:color="auto"/>
      </w:divBdr>
    </w:div>
    <w:div w:id="1875925293">
      <w:bodyDiv w:val="1"/>
      <w:marLeft w:val="0"/>
      <w:marRight w:val="0"/>
      <w:marTop w:val="0"/>
      <w:marBottom w:val="0"/>
      <w:divBdr>
        <w:top w:val="none" w:sz="0" w:space="0" w:color="auto"/>
        <w:left w:val="none" w:sz="0" w:space="0" w:color="auto"/>
        <w:bottom w:val="none" w:sz="0" w:space="0" w:color="auto"/>
        <w:right w:val="none" w:sz="0" w:space="0" w:color="auto"/>
      </w:divBdr>
    </w:div>
    <w:div w:id="1876233568">
      <w:bodyDiv w:val="1"/>
      <w:marLeft w:val="0"/>
      <w:marRight w:val="0"/>
      <w:marTop w:val="0"/>
      <w:marBottom w:val="0"/>
      <w:divBdr>
        <w:top w:val="none" w:sz="0" w:space="0" w:color="auto"/>
        <w:left w:val="none" w:sz="0" w:space="0" w:color="auto"/>
        <w:bottom w:val="none" w:sz="0" w:space="0" w:color="auto"/>
        <w:right w:val="none" w:sz="0" w:space="0" w:color="auto"/>
      </w:divBdr>
    </w:div>
    <w:div w:id="1877691238">
      <w:bodyDiv w:val="1"/>
      <w:marLeft w:val="0"/>
      <w:marRight w:val="0"/>
      <w:marTop w:val="0"/>
      <w:marBottom w:val="0"/>
      <w:divBdr>
        <w:top w:val="none" w:sz="0" w:space="0" w:color="auto"/>
        <w:left w:val="none" w:sz="0" w:space="0" w:color="auto"/>
        <w:bottom w:val="none" w:sz="0" w:space="0" w:color="auto"/>
        <w:right w:val="none" w:sz="0" w:space="0" w:color="auto"/>
      </w:divBdr>
    </w:div>
    <w:div w:id="1878812370">
      <w:bodyDiv w:val="1"/>
      <w:marLeft w:val="0"/>
      <w:marRight w:val="0"/>
      <w:marTop w:val="0"/>
      <w:marBottom w:val="0"/>
      <w:divBdr>
        <w:top w:val="none" w:sz="0" w:space="0" w:color="auto"/>
        <w:left w:val="none" w:sz="0" w:space="0" w:color="auto"/>
        <w:bottom w:val="none" w:sz="0" w:space="0" w:color="auto"/>
        <w:right w:val="none" w:sz="0" w:space="0" w:color="auto"/>
      </w:divBdr>
    </w:div>
    <w:div w:id="1886022099">
      <w:bodyDiv w:val="1"/>
      <w:marLeft w:val="0"/>
      <w:marRight w:val="0"/>
      <w:marTop w:val="0"/>
      <w:marBottom w:val="0"/>
      <w:divBdr>
        <w:top w:val="none" w:sz="0" w:space="0" w:color="auto"/>
        <w:left w:val="none" w:sz="0" w:space="0" w:color="auto"/>
        <w:bottom w:val="none" w:sz="0" w:space="0" w:color="auto"/>
        <w:right w:val="none" w:sz="0" w:space="0" w:color="auto"/>
      </w:divBdr>
    </w:div>
    <w:div w:id="1887334376">
      <w:bodyDiv w:val="1"/>
      <w:marLeft w:val="0"/>
      <w:marRight w:val="0"/>
      <w:marTop w:val="0"/>
      <w:marBottom w:val="0"/>
      <w:divBdr>
        <w:top w:val="none" w:sz="0" w:space="0" w:color="auto"/>
        <w:left w:val="none" w:sz="0" w:space="0" w:color="auto"/>
        <w:bottom w:val="none" w:sz="0" w:space="0" w:color="auto"/>
        <w:right w:val="none" w:sz="0" w:space="0" w:color="auto"/>
      </w:divBdr>
    </w:div>
    <w:div w:id="1888099342">
      <w:bodyDiv w:val="1"/>
      <w:marLeft w:val="0"/>
      <w:marRight w:val="0"/>
      <w:marTop w:val="0"/>
      <w:marBottom w:val="0"/>
      <w:divBdr>
        <w:top w:val="none" w:sz="0" w:space="0" w:color="auto"/>
        <w:left w:val="none" w:sz="0" w:space="0" w:color="auto"/>
        <w:bottom w:val="none" w:sz="0" w:space="0" w:color="auto"/>
        <w:right w:val="none" w:sz="0" w:space="0" w:color="auto"/>
      </w:divBdr>
    </w:div>
    <w:div w:id="1889145933">
      <w:bodyDiv w:val="1"/>
      <w:marLeft w:val="0"/>
      <w:marRight w:val="0"/>
      <w:marTop w:val="0"/>
      <w:marBottom w:val="0"/>
      <w:divBdr>
        <w:top w:val="none" w:sz="0" w:space="0" w:color="auto"/>
        <w:left w:val="none" w:sz="0" w:space="0" w:color="auto"/>
        <w:bottom w:val="none" w:sz="0" w:space="0" w:color="auto"/>
        <w:right w:val="none" w:sz="0" w:space="0" w:color="auto"/>
      </w:divBdr>
    </w:div>
    <w:div w:id="1889603731">
      <w:bodyDiv w:val="1"/>
      <w:marLeft w:val="0"/>
      <w:marRight w:val="0"/>
      <w:marTop w:val="0"/>
      <w:marBottom w:val="0"/>
      <w:divBdr>
        <w:top w:val="none" w:sz="0" w:space="0" w:color="auto"/>
        <w:left w:val="none" w:sz="0" w:space="0" w:color="auto"/>
        <w:bottom w:val="none" w:sz="0" w:space="0" w:color="auto"/>
        <w:right w:val="none" w:sz="0" w:space="0" w:color="auto"/>
      </w:divBdr>
    </w:div>
    <w:div w:id="1890993601">
      <w:bodyDiv w:val="1"/>
      <w:marLeft w:val="0"/>
      <w:marRight w:val="0"/>
      <w:marTop w:val="0"/>
      <w:marBottom w:val="0"/>
      <w:divBdr>
        <w:top w:val="none" w:sz="0" w:space="0" w:color="auto"/>
        <w:left w:val="none" w:sz="0" w:space="0" w:color="auto"/>
        <w:bottom w:val="none" w:sz="0" w:space="0" w:color="auto"/>
        <w:right w:val="none" w:sz="0" w:space="0" w:color="auto"/>
      </w:divBdr>
    </w:div>
    <w:div w:id="1891258507">
      <w:bodyDiv w:val="1"/>
      <w:marLeft w:val="0"/>
      <w:marRight w:val="0"/>
      <w:marTop w:val="0"/>
      <w:marBottom w:val="0"/>
      <w:divBdr>
        <w:top w:val="none" w:sz="0" w:space="0" w:color="auto"/>
        <w:left w:val="none" w:sz="0" w:space="0" w:color="auto"/>
        <w:bottom w:val="none" w:sz="0" w:space="0" w:color="auto"/>
        <w:right w:val="none" w:sz="0" w:space="0" w:color="auto"/>
      </w:divBdr>
    </w:div>
    <w:div w:id="1895385423">
      <w:bodyDiv w:val="1"/>
      <w:marLeft w:val="0"/>
      <w:marRight w:val="0"/>
      <w:marTop w:val="0"/>
      <w:marBottom w:val="0"/>
      <w:divBdr>
        <w:top w:val="none" w:sz="0" w:space="0" w:color="auto"/>
        <w:left w:val="none" w:sz="0" w:space="0" w:color="auto"/>
        <w:bottom w:val="none" w:sz="0" w:space="0" w:color="auto"/>
        <w:right w:val="none" w:sz="0" w:space="0" w:color="auto"/>
      </w:divBdr>
    </w:div>
    <w:div w:id="1895502345">
      <w:bodyDiv w:val="1"/>
      <w:marLeft w:val="0"/>
      <w:marRight w:val="0"/>
      <w:marTop w:val="0"/>
      <w:marBottom w:val="0"/>
      <w:divBdr>
        <w:top w:val="none" w:sz="0" w:space="0" w:color="auto"/>
        <w:left w:val="none" w:sz="0" w:space="0" w:color="auto"/>
        <w:bottom w:val="none" w:sz="0" w:space="0" w:color="auto"/>
        <w:right w:val="none" w:sz="0" w:space="0" w:color="auto"/>
      </w:divBdr>
    </w:div>
    <w:div w:id="1896816781">
      <w:bodyDiv w:val="1"/>
      <w:marLeft w:val="0"/>
      <w:marRight w:val="0"/>
      <w:marTop w:val="0"/>
      <w:marBottom w:val="0"/>
      <w:divBdr>
        <w:top w:val="none" w:sz="0" w:space="0" w:color="auto"/>
        <w:left w:val="none" w:sz="0" w:space="0" w:color="auto"/>
        <w:bottom w:val="none" w:sz="0" w:space="0" w:color="auto"/>
        <w:right w:val="none" w:sz="0" w:space="0" w:color="auto"/>
      </w:divBdr>
    </w:div>
    <w:div w:id="1898976223">
      <w:bodyDiv w:val="1"/>
      <w:marLeft w:val="0"/>
      <w:marRight w:val="0"/>
      <w:marTop w:val="0"/>
      <w:marBottom w:val="0"/>
      <w:divBdr>
        <w:top w:val="none" w:sz="0" w:space="0" w:color="auto"/>
        <w:left w:val="none" w:sz="0" w:space="0" w:color="auto"/>
        <w:bottom w:val="none" w:sz="0" w:space="0" w:color="auto"/>
        <w:right w:val="none" w:sz="0" w:space="0" w:color="auto"/>
      </w:divBdr>
    </w:div>
    <w:div w:id="1899396376">
      <w:bodyDiv w:val="1"/>
      <w:marLeft w:val="0"/>
      <w:marRight w:val="0"/>
      <w:marTop w:val="0"/>
      <w:marBottom w:val="0"/>
      <w:divBdr>
        <w:top w:val="none" w:sz="0" w:space="0" w:color="auto"/>
        <w:left w:val="none" w:sz="0" w:space="0" w:color="auto"/>
        <w:bottom w:val="none" w:sz="0" w:space="0" w:color="auto"/>
        <w:right w:val="none" w:sz="0" w:space="0" w:color="auto"/>
      </w:divBdr>
    </w:div>
    <w:div w:id="1900675706">
      <w:bodyDiv w:val="1"/>
      <w:marLeft w:val="0"/>
      <w:marRight w:val="0"/>
      <w:marTop w:val="0"/>
      <w:marBottom w:val="0"/>
      <w:divBdr>
        <w:top w:val="none" w:sz="0" w:space="0" w:color="auto"/>
        <w:left w:val="none" w:sz="0" w:space="0" w:color="auto"/>
        <w:bottom w:val="none" w:sz="0" w:space="0" w:color="auto"/>
        <w:right w:val="none" w:sz="0" w:space="0" w:color="auto"/>
      </w:divBdr>
    </w:div>
    <w:div w:id="1902399918">
      <w:bodyDiv w:val="1"/>
      <w:marLeft w:val="0"/>
      <w:marRight w:val="0"/>
      <w:marTop w:val="0"/>
      <w:marBottom w:val="0"/>
      <w:divBdr>
        <w:top w:val="none" w:sz="0" w:space="0" w:color="auto"/>
        <w:left w:val="none" w:sz="0" w:space="0" w:color="auto"/>
        <w:bottom w:val="none" w:sz="0" w:space="0" w:color="auto"/>
        <w:right w:val="none" w:sz="0" w:space="0" w:color="auto"/>
      </w:divBdr>
    </w:div>
    <w:div w:id="1906062625">
      <w:bodyDiv w:val="1"/>
      <w:marLeft w:val="0"/>
      <w:marRight w:val="0"/>
      <w:marTop w:val="0"/>
      <w:marBottom w:val="0"/>
      <w:divBdr>
        <w:top w:val="none" w:sz="0" w:space="0" w:color="auto"/>
        <w:left w:val="none" w:sz="0" w:space="0" w:color="auto"/>
        <w:bottom w:val="none" w:sz="0" w:space="0" w:color="auto"/>
        <w:right w:val="none" w:sz="0" w:space="0" w:color="auto"/>
      </w:divBdr>
    </w:div>
    <w:div w:id="1914654228">
      <w:bodyDiv w:val="1"/>
      <w:marLeft w:val="0"/>
      <w:marRight w:val="0"/>
      <w:marTop w:val="0"/>
      <w:marBottom w:val="0"/>
      <w:divBdr>
        <w:top w:val="none" w:sz="0" w:space="0" w:color="auto"/>
        <w:left w:val="none" w:sz="0" w:space="0" w:color="auto"/>
        <w:bottom w:val="none" w:sz="0" w:space="0" w:color="auto"/>
        <w:right w:val="none" w:sz="0" w:space="0" w:color="auto"/>
      </w:divBdr>
    </w:div>
    <w:div w:id="1915162571">
      <w:bodyDiv w:val="1"/>
      <w:marLeft w:val="0"/>
      <w:marRight w:val="0"/>
      <w:marTop w:val="0"/>
      <w:marBottom w:val="0"/>
      <w:divBdr>
        <w:top w:val="none" w:sz="0" w:space="0" w:color="auto"/>
        <w:left w:val="none" w:sz="0" w:space="0" w:color="auto"/>
        <w:bottom w:val="none" w:sz="0" w:space="0" w:color="auto"/>
        <w:right w:val="none" w:sz="0" w:space="0" w:color="auto"/>
      </w:divBdr>
    </w:div>
    <w:div w:id="1915191171">
      <w:bodyDiv w:val="1"/>
      <w:marLeft w:val="0"/>
      <w:marRight w:val="0"/>
      <w:marTop w:val="0"/>
      <w:marBottom w:val="0"/>
      <w:divBdr>
        <w:top w:val="none" w:sz="0" w:space="0" w:color="auto"/>
        <w:left w:val="none" w:sz="0" w:space="0" w:color="auto"/>
        <w:bottom w:val="none" w:sz="0" w:space="0" w:color="auto"/>
        <w:right w:val="none" w:sz="0" w:space="0" w:color="auto"/>
      </w:divBdr>
    </w:div>
    <w:div w:id="1915436048">
      <w:bodyDiv w:val="1"/>
      <w:marLeft w:val="0"/>
      <w:marRight w:val="0"/>
      <w:marTop w:val="0"/>
      <w:marBottom w:val="0"/>
      <w:divBdr>
        <w:top w:val="none" w:sz="0" w:space="0" w:color="auto"/>
        <w:left w:val="none" w:sz="0" w:space="0" w:color="auto"/>
        <w:bottom w:val="none" w:sz="0" w:space="0" w:color="auto"/>
        <w:right w:val="none" w:sz="0" w:space="0" w:color="auto"/>
      </w:divBdr>
    </w:div>
    <w:div w:id="1916278532">
      <w:bodyDiv w:val="1"/>
      <w:marLeft w:val="0"/>
      <w:marRight w:val="0"/>
      <w:marTop w:val="0"/>
      <w:marBottom w:val="0"/>
      <w:divBdr>
        <w:top w:val="none" w:sz="0" w:space="0" w:color="auto"/>
        <w:left w:val="none" w:sz="0" w:space="0" w:color="auto"/>
        <w:bottom w:val="none" w:sz="0" w:space="0" w:color="auto"/>
        <w:right w:val="none" w:sz="0" w:space="0" w:color="auto"/>
      </w:divBdr>
    </w:div>
    <w:div w:id="1917744870">
      <w:bodyDiv w:val="1"/>
      <w:marLeft w:val="0"/>
      <w:marRight w:val="0"/>
      <w:marTop w:val="0"/>
      <w:marBottom w:val="0"/>
      <w:divBdr>
        <w:top w:val="none" w:sz="0" w:space="0" w:color="auto"/>
        <w:left w:val="none" w:sz="0" w:space="0" w:color="auto"/>
        <w:bottom w:val="none" w:sz="0" w:space="0" w:color="auto"/>
        <w:right w:val="none" w:sz="0" w:space="0" w:color="auto"/>
      </w:divBdr>
    </w:div>
    <w:div w:id="1918399006">
      <w:bodyDiv w:val="1"/>
      <w:marLeft w:val="0"/>
      <w:marRight w:val="0"/>
      <w:marTop w:val="0"/>
      <w:marBottom w:val="0"/>
      <w:divBdr>
        <w:top w:val="none" w:sz="0" w:space="0" w:color="auto"/>
        <w:left w:val="none" w:sz="0" w:space="0" w:color="auto"/>
        <w:bottom w:val="none" w:sz="0" w:space="0" w:color="auto"/>
        <w:right w:val="none" w:sz="0" w:space="0" w:color="auto"/>
      </w:divBdr>
    </w:div>
    <w:div w:id="1919747288">
      <w:bodyDiv w:val="1"/>
      <w:marLeft w:val="0"/>
      <w:marRight w:val="0"/>
      <w:marTop w:val="0"/>
      <w:marBottom w:val="0"/>
      <w:divBdr>
        <w:top w:val="none" w:sz="0" w:space="0" w:color="auto"/>
        <w:left w:val="none" w:sz="0" w:space="0" w:color="auto"/>
        <w:bottom w:val="none" w:sz="0" w:space="0" w:color="auto"/>
        <w:right w:val="none" w:sz="0" w:space="0" w:color="auto"/>
      </w:divBdr>
    </w:div>
    <w:div w:id="1920822295">
      <w:bodyDiv w:val="1"/>
      <w:marLeft w:val="0"/>
      <w:marRight w:val="0"/>
      <w:marTop w:val="0"/>
      <w:marBottom w:val="0"/>
      <w:divBdr>
        <w:top w:val="none" w:sz="0" w:space="0" w:color="auto"/>
        <w:left w:val="none" w:sz="0" w:space="0" w:color="auto"/>
        <w:bottom w:val="none" w:sz="0" w:space="0" w:color="auto"/>
        <w:right w:val="none" w:sz="0" w:space="0" w:color="auto"/>
      </w:divBdr>
    </w:div>
    <w:div w:id="1920825070">
      <w:bodyDiv w:val="1"/>
      <w:marLeft w:val="0"/>
      <w:marRight w:val="0"/>
      <w:marTop w:val="0"/>
      <w:marBottom w:val="0"/>
      <w:divBdr>
        <w:top w:val="none" w:sz="0" w:space="0" w:color="auto"/>
        <w:left w:val="none" w:sz="0" w:space="0" w:color="auto"/>
        <w:bottom w:val="none" w:sz="0" w:space="0" w:color="auto"/>
        <w:right w:val="none" w:sz="0" w:space="0" w:color="auto"/>
      </w:divBdr>
    </w:div>
    <w:div w:id="1922594341">
      <w:bodyDiv w:val="1"/>
      <w:marLeft w:val="0"/>
      <w:marRight w:val="0"/>
      <w:marTop w:val="0"/>
      <w:marBottom w:val="0"/>
      <w:divBdr>
        <w:top w:val="none" w:sz="0" w:space="0" w:color="auto"/>
        <w:left w:val="none" w:sz="0" w:space="0" w:color="auto"/>
        <w:bottom w:val="none" w:sz="0" w:space="0" w:color="auto"/>
        <w:right w:val="none" w:sz="0" w:space="0" w:color="auto"/>
      </w:divBdr>
    </w:div>
    <w:div w:id="1923561137">
      <w:bodyDiv w:val="1"/>
      <w:marLeft w:val="0"/>
      <w:marRight w:val="0"/>
      <w:marTop w:val="0"/>
      <w:marBottom w:val="0"/>
      <w:divBdr>
        <w:top w:val="none" w:sz="0" w:space="0" w:color="auto"/>
        <w:left w:val="none" w:sz="0" w:space="0" w:color="auto"/>
        <w:bottom w:val="none" w:sz="0" w:space="0" w:color="auto"/>
        <w:right w:val="none" w:sz="0" w:space="0" w:color="auto"/>
      </w:divBdr>
    </w:div>
    <w:div w:id="1924533762">
      <w:bodyDiv w:val="1"/>
      <w:marLeft w:val="0"/>
      <w:marRight w:val="0"/>
      <w:marTop w:val="0"/>
      <w:marBottom w:val="0"/>
      <w:divBdr>
        <w:top w:val="none" w:sz="0" w:space="0" w:color="auto"/>
        <w:left w:val="none" w:sz="0" w:space="0" w:color="auto"/>
        <w:bottom w:val="none" w:sz="0" w:space="0" w:color="auto"/>
        <w:right w:val="none" w:sz="0" w:space="0" w:color="auto"/>
      </w:divBdr>
    </w:div>
    <w:div w:id="1925187963">
      <w:bodyDiv w:val="1"/>
      <w:marLeft w:val="0"/>
      <w:marRight w:val="0"/>
      <w:marTop w:val="0"/>
      <w:marBottom w:val="0"/>
      <w:divBdr>
        <w:top w:val="none" w:sz="0" w:space="0" w:color="auto"/>
        <w:left w:val="none" w:sz="0" w:space="0" w:color="auto"/>
        <w:bottom w:val="none" w:sz="0" w:space="0" w:color="auto"/>
        <w:right w:val="none" w:sz="0" w:space="0" w:color="auto"/>
      </w:divBdr>
    </w:div>
    <w:div w:id="1925530802">
      <w:bodyDiv w:val="1"/>
      <w:marLeft w:val="0"/>
      <w:marRight w:val="0"/>
      <w:marTop w:val="0"/>
      <w:marBottom w:val="0"/>
      <w:divBdr>
        <w:top w:val="none" w:sz="0" w:space="0" w:color="auto"/>
        <w:left w:val="none" w:sz="0" w:space="0" w:color="auto"/>
        <w:bottom w:val="none" w:sz="0" w:space="0" w:color="auto"/>
        <w:right w:val="none" w:sz="0" w:space="0" w:color="auto"/>
      </w:divBdr>
    </w:div>
    <w:div w:id="1928031527">
      <w:bodyDiv w:val="1"/>
      <w:marLeft w:val="0"/>
      <w:marRight w:val="0"/>
      <w:marTop w:val="0"/>
      <w:marBottom w:val="0"/>
      <w:divBdr>
        <w:top w:val="none" w:sz="0" w:space="0" w:color="auto"/>
        <w:left w:val="none" w:sz="0" w:space="0" w:color="auto"/>
        <w:bottom w:val="none" w:sz="0" w:space="0" w:color="auto"/>
        <w:right w:val="none" w:sz="0" w:space="0" w:color="auto"/>
      </w:divBdr>
    </w:div>
    <w:div w:id="1931038022">
      <w:bodyDiv w:val="1"/>
      <w:marLeft w:val="0"/>
      <w:marRight w:val="0"/>
      <w:marTop w:val="0"/>
      <w:marBottom w:val="0"/>
      <w:divBdr>
        <w:top w:val="none" w:sz="0" w:space="0" w:color="auto"/>
        <w:left w:val="none" w:sz="0" w:space="0" w:color="auto"/>
        <w:bottom w:val="none" w:sz="0" w:space="0" w:color="auto"/>
        <w:right w:val="none" w:sz="0" w:space="0" w:color="auto"/>
      </w:divBdr>
    </w:div>
    <w:div w:id="1935088599">
      <w:bodyDiv w:val="1"/>
      <w:marLeft w:val="0"/>
      <w:marRight w:val="0"/>
      <w:marTop w:val="0"/>
      <w:marBottom w:val="0"/>
      <w:divBdr>
        <w:top w:val="none" w:sz="0" w:space="0" w:color="auto"/>
        <w:left w:val="none" w:sz="0" w:space="0" w:color="auto"/>
        <w:bottom w:val="none" w:sz="0" w:space="0" w:color="auto"/>
        <w:right w:val="none" w:sz="0" w:space="0" w:color="auto"/>
      </w:divBdr>
    </w:div>
    <w:div w:id="1939487966">
      <w:bodyDiv w:val="1"/>
      <w:marLeft w:val="0"/>
      <w:marRight w:val="0"/>
      <w:marTop w:val="0"/>
      <w:marBottom w:val="0"/>
      <w:divBdr>
        <w:top w:val="none" w:sz="0" w:space="0" w:color="auto"/>
        <w:left w:val="none" w:sz="0" w:space="0" w:color="auto"/>
        <w:bottom w:val="none" w:sz="0" w:space="0" w:color="auto"/>
        <w:right w:val="none" w:sz="0" w:space="0" w:color="auto"/>
      </w:divBdr>
    </w:div>
    <w:div w:id="1942764044">
      <w:bodyDiv w:val="1"/>
      <w:marLeft w:val="0"/>
      <w:marRight w:val="0"/>
      <w:marTop w:val="0"/>
      <w:marBottom w:val="0"/>
      <w:divBdr>
        <w:top w:val="none" w:sz="0" w:space="0" w:color="auto"/>
        <w:left w:val="none" w:sz="0" w:space="0" w:color="auto"/>
        <w:bottom w:val="none" w:sz="0" w:space="0" w:color="auto"/>
        <w:right w:val="none" w:sz="0" w:space="0" w:color="auto"/>
      </w:divBdr>
    </w:div>
    <w:div w:id="1943684334">
      <w:bodyDiv w:val="1"/>
      <w:marLeft w:val="0"/>
      <w:marRight w:val="0"/>
      <w:marTop w:val="0"/>
      <w:marBottom w:val="0"/>
      <w:divBdr>
        <w:top w:val="none" w:sz="0" w:space="0" w:color="auto"/>
        <w:left w:val="none" w:sz="0" w:space="0" w:color="auto"/>
        <w:bottom w:val="none" w:sz="0" w:space="0" w:color="auto"/>
        <w:right w:val="none" w:sz="0" w:space="0" w:color="auto"/>
      </w:divBdr>
    </w:div>
    <w:div w:id="1945141060">
      <w:bodyDiv w:val="1"/>
      <w:marLeft w:val="0"/>
      <w:marRight w:val="0"/>
      <w:marTop w:val="0"/>
      <w:marBottom w:val="0"/>
      <w:divBdr>
        <w:top w:val="none" w:sz="0" w:space="0" w:color="auto"/>
        <w:left w:val="none" w:sz="0" w:space="0" w:color="auto"/>
        <w:bottom w:val="none" w:sz="0" w:space="0" w:color="auto"/>
        <w:right w:val="none" w:sz="0" w:space="0" w:color="auto"/>
      </w:divBdr>
    </w:div>
    <w:div w:id="1945764840">
      <w:bodyDiv w:val="1"/>
      <w:marLeft w:val="0"/>
      <w:marRight w:val="0"/>
      <w:marTop w:val="0"/>
      <w:marBottom w:val="0"/>
      <w:divBdr>
        <w:top w:val="none" w:sz="0" w:space="0" w:color="auto"/>
        <w:left w:val="none" w:sz="0" w:space="0" w:color="auto"/>
        <w:bottom w:val="none" w:sz="0" w:space="0" w:color="auto"/>
        <w:right w:val="none" w:sz="0" w:space="0" w:color="auto"/>
      </w:divBdr>
    </w:div>
    <w:div w:id="1946233951">
      <w:bodyDiv w:val="1"/>
      <w:marLeft w:val="0"/>
      <w:marRight w:val="0"/>
      <w:marTop w:val="0"/>
      <w:marBottom w:val="0"/>
      <w:divBdr>
        <w:top w:val="none" w:sz="0" w:space="0" w:color="auto"/>
        <w:left w:val="none" w:sz="0" w:space="0" w:color="auto"/>
        <w:bottom w:val="none" w:sz="0" w:space="0" w:color="auto"/>
        <w:right w:val="none" w:sz="0" w:space="0" w:color="auto"/>
      </w:divBdr>
    </w:div>
    <w:div w:id="1946377179">
      <w:bodyDiv w:val="1"/>
      <w:marLeft w:val="0"/>
      <w:marRight w:val="0"/>
      <w:marTop w:val="0"/>
      <w:marBottom w:val="0"/>
      <w:divBdr>
        <w:top w:val="none" w:sz="0" w:space="0" w:color="auto"/>
        <w:left w:val="none" w:sz="0" w:space="0" w:color="auto"/>
        <w:bottom w:val="none" w:sz="0" w:space="0" w:color="auto"/>
        <w:right w:val="none" w:sz="0" w:space="0" w:color="auto"/>
      </w:divBdr>
    </w:div>
    <w:div w:id="1948348038">
      <w:bodyDiv w:val="1"/>
      <w:marLeft w:val="0"/>
      <w:marRight w:val="0"/>
      <w:marTop w:val="0"/>
      <w:marBottom w:val="0"/>
      <w:divBdr>
        <w:top w:val="none" w:sz="0" w:space="0" w:color="auto"/>
        <w:left w:val="none" w:sz="0" w:space="0" w:color="auto"/>
        <w:bottom w:val="none" w:sz="0" w:space="0" w:color="auto"/>
        <w:right w:val="none" w:sz="0" w:space="0" w:color="auto"/>
      </w:divBdr>
    </w:div>
    <w:div w:id="1948388460">
      <w:bodyDiv w:val="1"/>
      <w:marLeft w:val="0"/>
      <w:marRight w:val="0"/>
      <w:marTop w:val="0"/>
      <w:marBottom w:val="0"/>
      <w:divBdr>
        <w:top w:val="none" w:sz="0" w:space="0" w:color="auto"/>
        <w:left w:val="none" w:sz="0" w:space="0" w:color="auto"/>
        <w:bottom w:val="none" w:sz="0" w:space="0" w:color="auto"/>
        <w:right w:val="none" w:sz="0" w:space="0" w:color="auto"/>
      </w:divBdr>
    </w:div>
    <w:div w:id="1948851165">
      <w:bodyDiv w:val="1"/>
      <w:marLeft w:val="0"/>
      <w:marRight w:val="0"/>
      <w:marTop w:val="0"/>
      <w:marBottom w:val="0"/>
      <w:divBdr>
        <w:top w:val="none" w:sz="0" w:space="0" w:color="auto"/>
        <w:left w:val="none" w:sz="0" w:space="0" w:color="auto"/>
        <w:bottom w:val="none" w:sz="0" w:space="0" w:color="auto"/>
        <w:right w:val="none" w:sz="0" w:space="0" w:color="auto"/>
      </w:divBdr>
    </w:div>
    <w:div w:id="1949577668">
      <w:bodyDiv w:val="1"/>
      <w:marLeft w:val="0"/>
      <w:marRight w:val="0"/>
      <w:marTop w:val="0"/>
      <w:marBottom w:val="0"/>
      <w:divBdr>
        <w:top w:val="none" w:sz="0" w:space="0" w:color="auto"/>
        <w:left w:val="none" w:sz="0" w:space="0" w:color="auto"/>
        <w:bottom w:val="none" w:sz="0" w:space="0" w:color="auto"/>
        <w:right w:val="none" w:sz="0" w:space="0" w:color="auto"/>
      </w:divBdr>
    </w:div>
    <w:div w:id="1951743319">
      <w:bodyDiv w:val="1"/>
      <w:marLeft w:val="0"/>
      <w:marRight w:val="0"/>
      <w:marTop w:val="0"/>
      <w:marBottom w:val="0"/>
      <w:divBdr>
        <w:top w:val="none" w:sz="0" w:space="0" w:color="auto"/>
        <w:left w:val="none" w:sz="0" w:space="0" w:color="auto"/>
        <w:bottom w:val="none" w:sz="0" w:space="0" w:color="auto"/>
        <w:right w:val="none" w:sz="0" w:space="0" w:color="auto"/>
      </w:divBdr>
    </w:div>
    <w:div w:id="1953201599">
      <w:bodyDiv w:val="1"/>
      <w:marLeft w:val="0"/>
      <w:marRight w:val="0"/>
      <w:marTop w:val="0"/>
      <w:marBottom w:val="0"/>
      <w:divBdr>
        <w:top w:val="none" w:sz="0" w:space="0" w:color="auto"/>
        <w:left w:val="none" w:sz="0" w:space="0" w:color="auto"/>
        <w:bottom w:val="none" w:sz="0" w:space="0" w:color="auto"/>
        <w:right w:val="none" w:sz="0" w:space="0" w:color="auto"/>
      </w:divBdr>
    </w:div>
    <w:div w:id="1954903436">
      <w:bodyDiv w:val="1"/>
      <w:marLeft w:val="0"/>
      <w:marRight w:val="0"/>
      <w:marTop w:val="0"/>
      <w:marBottom w:val="0"/>
      <w:divBdr>
        <w:top w:val="none" w:sz="0" w:space="0" w:color="auto"/>
        <w:left w:val="none" w:sz="0" w:space="0" w:color="auto"/>
        <w:bottom w:val="none" w:sz="0" w:space="0" w:color="auto"/>
        <w:right w:val="none" w:sz="0" w:space="0" w:color="auto"/>
      </w:divBdr>
    </w:div>
    <w:div w:id="1955164102">
      <w:bodyDiv w:val="1"/>
      <w:marLeft w:val="0"/>
      <w:marRight w:val="0"/>
      <w:marTop w:val="0"/>
      <w:marBottom w:val="0"/>
      <w:divBdr>
        <w:top w:val="none" w:sz="0" w:space="0" w:color="auto"/>
        <w:left w:val="none" w:sz="0" w:space="0" w:color="auto"/>
        <w:bottom w:val="none" w:sz="0" w:space="0" w:color="auto"/>
        <w:right w:val="none" w:sz="0" w:space="0" w:color="auto"/>
      </w:divBdr>
    </w:div>
    <w:div w:id="1955944859">
      <w:bodyDiv w:val="1"/>
      <w:marLeft w:val="0"/>
      <w:marRight w:val="0"/>
      <w:marTop w:val="0"/>
      <w:marBottom w:val="0"/>
      <w:divBdr>
        <w:top w:val="none" w:sz="0" w:space="0" w:color="auto"/>
        <w:left w:val="none" w:sz="0" w:space="0" w:color="auto"/>
        <w:bottom w:val="none" w:sz="0" w:space="0" w:color="auto"/>
        <w:right w:val="none" w:sz="0" w:space="0" w:color="auto"/>
      </w:divBdr>
    </w:div>
    <w:div w:id="1965848596">
      <w:bodyDiv w:val="1"/>
      <w:marLeft w:val="0"/>
      <w:marRight w:val="0"/>
      <w:marTop w:val="0"/>
      <w:marBottom w:val="0"/>
      <w:divBdr>
        <w:top w:val="none" w:sz="0" w:space="0" w:color="auto"/>
        <w:left w:val="none" w:sz="0" w:space="0" w:color="auto"/>
        <w:bottom w:val="none" w:sz="0" w:space="0" w:color="auto"/>
        <w:right w:val="none" w:sz="0" w:space="0" w:color="auto"/>
      </w:divBdr>
    </w:div>
    <w:div w:id="1966082249">
      <w:bodyDiv w:val="1"/>
      <w:marLeft w:val="0"/>
      <w:marRight w:val="0"/>
      <w:marTop w:val="0"/>
      <w:marBottom w:val="0"/>
      <w:divBdr>
        <w:top w:val="none" w:sz="0" w:space="0" w:color="auto"/>
        <w:left w:val="none" w:sz="0" w:space="0" w:color="auto"/>
        <w:bottom w:val="none" w:sz="0" w:space="0" w:color="auto"/>
        <w:right w:val="none" w:sz="0" w:space="0" w:color="auto"/>
      </w:divBdr>
    </w:div>
    <w:div w:id="1969819455">
      <w:bodyDiv w:val="1"/>
      <w:marLeft w:val="0"/>
      <w:marRight w:val="0"/>
      <w:marTop w:val="0"/>
      <w:marBottom w:val="0"/>
      <w:divBdr>
        <w:top w:val="none" w:sz="0" w:space="0" w:color="auto"/>
        <w:left w:val="none" w:sz="0" w:space="0" w:color="auto"/>
        <w:bottom w:val="none" w:sz="0" w:space="0" w:color="auto"/>
        <w:right w:val="none" w:sz="0" w:space="0" w:color="auto"/>
      </w:divBdr>
    </w:div>
    <w:div w:id="1970697567">
      <w:bodyDiv w:val="1"/>
      <w:marLeft w:val="0"/>
      <w:marRight w:val="0"/>
      <w:marTop w:val="0"/>
      <w:marBottom w:val="0"/>
      <w:divBdr>
        <w:top w:val="none" w:sz="0" w:space="0" w:color="auto"/>
        <w:left w:val="none" w:sz="0" w:space="0" w:color="auto"/>
        <w:bottom w:val="none" w:sz="0" w:space="0" w:color="auto"/>
        <w:right w:val="none" w:sz="0" w:space="0" w:color="auto"/>
      </w:divBdr>
    </w:div>
    <w:div w:id="1971398221">
      <w:bodyDiv w:val="1"/>
      <w:marLeft w:val="0"/>
      <w:marRight w:val="0"/>
      <w:marTop w:val="0"/>
      <w:marBottom w:val="0"/>
      <w:divBdr>
        <w:top w:val="none" w:sz="0" w:space="0" w:color="auto"/>
        <w:left w:val="none" w:sz="0" w:space="0" w:color="auto"/>
        <w:bottom w:val="none" w:sz="0" w:space="0" w:color="auto"/>
        <w:right w:val="none" w:sz="0" w:space="0" w:color="auto"/>
      </w:divBdr>
    </w:div>
    <w:div w:id="1971548339">
      <w:bodyDiv w:val="1"/>
      <w:marLeft w:val="0"/>
      <w:marRight w:val="0"/>
      <w:marTop w:val="0"/>
      <w:marBottom w:val="0"/>
      <w:divBdr>
        <w:top w:val="none" w:sz="0" w:space="0" w:color="auto"/>
        <w:left w:val="none" w:sz="0" w:space="0" w:color="auto"/>
        <w:bottom w:val="none" w:sz="0" w:space="0" w:color="auto"/>
        <w:right w:val="none" w:sz="0" w:space="0" w:color="auto"/>
      </w:divBdr>
    </w:div>
    <w:div w:id="1971863804">
      <w:bodyDiv w:val="1"/>
      <w:marLeft w:val="0"/>
      <w:marRight w:val="0"/>
      <w:marTop w:val="0"/>
      <w:marBottom w:val="0"/>
      <w:divBdr>
        <w:top w:val="none" w:sz="0" w:space="0" w:color="auto"/>
        <w:left w:val="none" w:sz="0" w:space="0" w:color="auto"/>
        <w:bottom w:val="none" w:sz="0" w:space="0" w:color="auto"/>
        <w:right w:val="none" w:sz="0" w:space="0" w:color="auto"/>
      </w:divBdr>
    </w:div>
    <w:div w:id="1972052761">
      <w:bodyDiv w:val="1"/>
      <w:marLeft w:val="0"/>
      <w:marRight w:val="0"/>
      <w:marTop w:val="0"/>
      <w:marBottom w:val="0"/>
      <w:divBdr>
        <w:top w:val="none" w:sz="0" w:space="0" w:color="auto"/>
        <w:left w:val="none" w:sz="0" w:space="0" w:color="auto"/>
        <w:bottom w:val="none" w:sz="0" w:space="0" w:color="auto"/>
        <w:right w:val="none" w:sz="0" w:space="0" w:color="auto"/>
      </w:divBdr>
    </w:div>
    <w:div w:id="1974022967">
      <w:bodyDiv w:val="1"/>
      <w:marLeft w:val="0"/>
      <w:marRight w:val="0"/>
      <w:marTop w:val="0"/>
      <w:marBottom w:val="0"/>
      <w:divBdr>
        <w:top w:val="none" w:sz="0" w:space="0" w:color="auto"/>
        <w:left w:val="none" w:sz="0" w:space="0" w:color="auto"/>
        <w:bottom w:val="none" w:sz="0" w:space="0" w:color="auto"/>
        <w:right w:val="none" w:sz="0" w:space="0" w:color="auto"/>
      </w:divBdr>
    </w:div>
    <w:div w:id="1977102211">
      <w:bodyDiv w:val="1"/>
      <w:marLeft w:val="0"/>
      <w:marRight w:val="0"/>
      <w:marTop w:val="0"/>
      <w:marBottom w:val="0"/>
      <w:divBdr>
        <w:top w:val="none" w:sz="0" w:space="0" w:color="auto"/>
        <w:left w:val="none" w:sz="0" w:space="0" w:color="auto"/>
        <w:bottom w:val="none" w:sz="0" w:space="0" w:color="auto"/>
        <w:right w:val="none" w:sz="0" w:space="0" w:color="auto"/>
      </w:divBdr>
    </w:div>
    <w:div w:id="1977486416">
      <w:bodyDiv w:val="1"/>
      <w:marLeft w:val="0"/>
      <w:marRight w:val="0"/>
      <w:marTop w:val="0"/>
      <w:marBottom w:val="0"/>
      <w:divBdr>
        <w:top w:val="none" w:sz="0" w:space="0" w:color="auto"/>
        <w:left w:val="none" w:sz="0" w:space="0" w:color="auto"/>
        <w:bottom w:val="none" w:sz="0" w:space="0" w:color="auto"/>
        <w:right w:val="none" w:sz="0" w:space="0" w:color="auto"/>
      </w:divBdr>
    </w:div>
    <w:div w:id="1980304945">
      <w:bodyDiv w:val="1"/>
      <w:marLeft w:val="0"/>
      <w:marRight w:val="0"/>
      <w:marTop w:val="0"/>
      <w:marBottom w:val="0"/>
      <w:divBdr>
        <w:top w:val="none" w:sz="0" w:space="0" w:color="auto"/>
        <w:left w:val="none" w:sz="0" w:space="0" w:color="auto"/>
        <w:bottom w:val="none" w:sz="0" w:space="0" w:color="auto"/>
        <w:right w:val="none" w:sz="0" w:space="0" w:color="auto"/>
      </w:divBdr>
    </w:div>
    <w:div w:id="1981030950">
      <w:bodyDiv w:val="1"/>
      <w:marLeft w:val="0"/>
      <w:marRight w:val="0"/>
      <w:marTop w:val="0"/>
      <w:marBottom w:val="0"/>
      <w:divBdr>
        <w:top w:val="none" w:sz="0" w:space="0" w:color="auto"/>
        <w:left w:val="none" w:sz="0" w:space="0" w:color="auto"/>
        <w:bottom w:val="none" w:sz="0" w:space="0" w:color="auto"/>
        <w:right w:val="none" w:sz="0" w:space="0" w:color="auto"/>
      </w:divBdr>
    </w:div>
    <w:div w:id="1981036504">
      <w:bodyDiv w:val="1"/>
      <w:marLeft w:val="0"/>
      <w:marRight w:val="0"/>
      <w:marTop w:val="0"/>
      <w:marBottom w:val="0"/>
      <w:divBdr>
        <w:top w:val="none" w:sz="0" w:space="0" w:color="auto"/>
        <w:left w:val="none" w:sz="0" w:space="0" w:color="auto"/>
        <w:bottom w:val="none" w:sz="0" w:space="0" w:color="auto"/>
        <w:right w:val="none" w:sz="0" w:space="0" w:color="auto"/>
      </w:divBdr>
    </w:div>
    <w:div w:id="1981231971">
      <w:bodyDiv w:val="1"/>
      <w:marLeft w:val="0"/>
      <w:marRight w:val="0"/>
      <w:marTop w:val="0"/>
      <w:marBottom w:val="0"/>
      <w:divBdr>
        <w:top w:val="none" w:sz="0" w:space="0" w:color="auto"/>
        <w:left w:val="none" w:sz="0" w:space="0" w:color="auto"/>
        <w:bottom w:val="none" w:sz="0" w:space="0" w:color="auto"/>
        <w:right w:val="none" w:sz="0" w:space="0" w:color="auto"/>
      </w:divBdr>
    </w:div>
    <w:div w:id="1984578754">
      <w:bodyDiv w:val="1"/>
      <w:marLeft w:val="0"/>
      <w:marRight w:val="0"/>
      <w:marTop w:val="0"/>
      <w:marBottom w:val="0"/>
      <w:divBdr>
        <w:top w:val="none" w:sz="0" w:space="0" w:color="auto"/>
        <w:left w:val="none" w:sz="0" w:space="0" w:color="auto"/>
        <w:bottom w:val="none" w:sz="0" w:space="0" w:color="auto"/>
        <w:right w:val="none" w:sz="0" w:space="0" w:color="auto"/>
      </w:divBdr>
    </w:div>
    <w:div w:id="1986352991">
      <w:bodyDiv w:val="1"/>
      <w:marLeft w:val="0"/>
      <w:marRight w:val="0"/>
      <w:marTop w:val="0"/>
      <w:marBottom w:val="0"/>
      <w:divBdr>
        <w:top w:val="none" w:sz="0" w:space="0" w:color="auto"/>
        <w:left w:val="none" w:sz="0" w:space="0" w:color="auto"/>
        <w:bottom w:val="none" w:sz="0" w:space="0" w:color="auto"/>
        <w:right w:val="none" w:sz="0" w:space="0" w:color="auto"/>
      </w:divBdr>
    </w:div>
    <w:div w:id="1991713950">
      <w:bodyDiv w:val="1"/>
      <w:marLeft w:val="0"/>
      <w:marRight w:val="0"/>
      <w:marTop w:val="0"/>
      <w:marBottom w:val="0"/>
      <w:divBdr>
        <w:top w:val="none" w:sz="0" w:space="0" w:color="auto"/>
        <w:left w:val="none" w:sz="0" w:space="0" w:color="auto"/>
        <w:bottom w:val="none" w:sz="0" w:space="0" w:color="auto"/>
        <w:right w:val="none" w:sz="0" w:space="0" w:color="auto"/>
      </w:divBdr>
    </w:div>
    <w:div w:id="1993637497">
      <w:bodyDiv w:val="1"/>
      <w:marLeft w:val="0"/>
      <w:marRight w:val="0"/>
      <w:marTop w:val="0"/>
      <w:marBottom w:val="0"/>
      <w:divBdr>
        <w:top w:val="none" w:sz="0" w:space="0" w:color="auto"/>
        <w:left w:val="none" w:sz="0" w:space="0" w:color="auto"/>
        <w:bottom w:val="none" w:sz="0" w:space="0" w:color="auto"/>
        <w:right w:val="none" w:sz="0" w:space="0" w:color="auto"/>
      </w:divBdr>
    </w:div>
    <w:div w:id="1994867141">
      <w:bodyDiv w:val="1"/>
      <w:marLeft w:val="0"/>
      <w:marRight w:val="0"/>
      <w:marTop w:val="0"/>
      <w:marBottom w:val="0"/>
      <w:divBdr>
        <w:top w:val="none" w:sz="0" w:space="0" w:color="auto"/>
        <w:left w:val="none" w:sz="0" w:space="0" w:color="auto"/>
        <w:bottom w:val="none" w:sz="0" w:space="0" w:color="auto"/>
        <w:right w:val="none" w:sz="0" w:space="0" w:color="auto"/>
      </w:divBdr>
    </w:div>
    <w:div w:id="1994874256">
      <w:bodyDiv w:val="1"/>
      <w:marLeft w:val="0"/>
      <w:marRight w:val="0"/>
      <w:marTop w:val="0"/>
      <w:marBottom w:val="0"/>
      <w:divBdr>
        <w:top w:val="none" w:sz="0" w:space="0" w:color="auto"/>
        <w:left w:val="none" w:sz="0" w:space="0" w:color="auto"/>
        <w:bottom w:val="none" w:sz="0" w:space="0" w:color="auto"/>
        <w:right w:val="none" w:sz="0" w:space="0" w:color="auto"/>
      </w:divBdr>
    </w:div>
    <w:div w:id="1996450106">
      <w:bodyDiv w:val="1"/>
      <w:marLeft w:val="0"/>
      <w:marRight w:val="0"/>
      <w:marTop w:val="0"/>
      <w:marBottom w:val="0"/>
      <w:divBdr>
        <w:top w:val="none" w:sz="0" w:space="0" w:color="auto"/>
        <w:left w:val="none" w:sz="0" w:space="0" w:color="auto"/>
        <w:bottom w:val="none" w:sz="0" w:space="0" w:color="auto"/>
        <w:right w:val="none" w:sz="0" w:space="0" w:color="auto"/>
      </w:divBdr>
    </w:div>
    <w:div w:id="1997373078">
      <w:bodyDiv w:val="1"/>
      <w:marLeft w:val="0"/>
      <w:marRight w:val="0"/>
      <w:marTop w:val="0"/>
      <w:marBottom w:val="0"/>
      <w:divBdr>
        <w:top w:val="none" w:sz="0" w:space="0" w:color="auto"/>
        <w:left w:val="none" w:sz="0" w:space="0" w:color="auto"/>
        <w:bottom w:val="none" w:sz="0" w:space="0" w:color="auto"/>
        <w:right w:val="none" w:sz="0" w:space="0" w:color="auto"/>
      </w:divBdr>
    </w:div>
    <w:div w:id="1998217341">
      <w:bodyDiv w:val="1"/>
      <w:marLeft w:val="0"/>
      <w:marRight w:val="0"/>
      <w:marTop w:val="0"/>
      <w:marBottom w:val="0"/>
      <w:divBdr>
        <w:top w:val="none" w:sz="0" w:space="0" w:color="auto"/>
        <w:left w:val="none" w:sz="0" w:space="0" w:color="auto"/>
        <w:bottom w:val="none" w:sz="0" w:space="0" w:color="auto"/>
        <w:right w:val="none" w:sz="0" w:space="0" w:color="auto"/>
      </w:divBdr>
    </w:div>
    <w:div w:id="2000116060">
      <w:bodyDiv w:val="1"/>
      <w:marLeft w:val="0"/>
      <w:marRight w:val="0"/>
      <w:marTop w:val="0"/>
      <w:marBottom w:val="0"/>
      <w:divBdr>
        <w:top w:val="none" w:sz="0" w:space="0" w:color="auto"/>
        <w:left w:val="none" w:sz="0" w:space="0" w:color="auto"/>
        <w:bottom w:val="none" w:sz="0" w:space="0" w:color="auto"/>
        <w:right w:val="none" w:sz="0" w:space="0" w:color="auto"/>
      </w:divBdr>
    </w:div>
    <w:div w:id="2003198464">
      <w:bodyDiv w:val="1"/>
      <w:marLeft w:val="0"/>
      <w:marRight w:val="0"/>
      <w:marTop w:val="0"/>
      <w:marBottom w:val="0"/>
      <w:divBdr>
        <w:top w:val="none" w:sz="0" w:space="0" w:color="auto"/>
        <w:left w:val="none" w:sz="0" w:space="0" w:color="auto"/>
        <w:bottom w:val="none" w:sz="0" w:space="0" w:color="auto"/>
        <w:right w:val="none" w:sz="0" w:space="0" w:color="auto"/>
      </w:divBdr>
    </w:div>
    <w:div w:id="2006588690">
      <w:bodyDiv w:val="1"/>
      <w:marLeft w:val="0"/>
      <w:marRight w:val="0"/>
      <w:marTop w:val="0"/>
      <w:marBottom w:val="0"/>
      <w:divBdr>
        <w:top w:val="none" w:sz="0" w:space="0" w:color="auto"/>
        <w:left w:val="none" w:sz="0" w:space="0" w:color="auto"/>
        <w:bottom w:val="none" w:sz="0" w:space="0" w:color="auto"/>
        <w:right w:val="none" w:sz="0" w:space="0" w:color="auto"/>
      </w:divBdr>
    </w:div>
    <w:div w:id="2007439931">
      <w:bodyDiv w:val="1"/>
      <w:marLeft w:val="0"/>
      <w:marRight w:val="0"/>
      <w:marTop w:val="0"/>
      <w:marBottom w:val="0"/>
      <w:divBdr>
        <w:top w:val="none" w:sz="0" w:space="0" w:color="auto"/>
        <w:left w:val="none" w:sz="0" w:space="0" w:color="auto"/>
        <w:bottom w:val="none" w:sz="0" w:space="0" w:color="auto"/>
        <w:right w:val="none" w:sz="0" w:space="0" w:color="auto"/>
      </w:divBdr>
    </w:div>
    <w:div w:id="2008825773">
      <w:bodyDiv w:val="1"/>
      <w:marLeft w:val="0"/>
      <w:marRight w:val="0"/>
      <w:marTop w:val="0"/>
      <w:marBottom w:val="0"/>
      <w:divBdr>
        <w:top w:val="none" w:sz="0" w:space="0" w:color="auto"/>
        <w:left w:val="none" w:sz="0" w:space="0" w:color="auto"/>
        <w:bottom w:val="none" w:sz="0" w:space="0" w:color="auto"/>
        <w:right w:val="none" w:sz="0" w:space="0" w:color="auto"/>
      </w:divBdr>
    </w:div>
    <w:div w:id="2010283839">
      <w:bodyDiv w:val="1"/>
      <w:marLeft w:val="0"/>
      <w:marRight w:val="0"/>
      <w:marTop w:val="0"/>
      <w:marBottom w:val="0"/>
      <w:divBdr>
        <w:top w:val="none" w:sz="0" w:space="0" w:color="auto"/>
        <w:left w:val="none" w:sz="0" w:space="0" w:color="auto"/>
        <w:bottom w:val="none" w:sz="0" w:space="0" w:color="auto"/>
        <w:right w:val="none" w:sz="0" w:space="0" w:color="auto"/>
      </w:divBdr>
    </w:div>
    <w:div w:id="2013680724">
      <w:bodyDiv w:val="1"/>
      <w:marLeft w:val="0"/>
      <w:marRight w:val="0"/>
      <w:marTop w:val="0"/>
      <w:marBottom w:val="0"/>
      <w:divBdr>
        <w:top w:val="none" w:sz="0" w:space="0" w:color="auto"/>
        <w:left w:val="none" w:sz="0" w:space="0" w:color="auto"/>
        <w:bottom w:val="none" w:sz="0" w:space="0" w:color="auto"/>
        <w:right w:val="none" w:sz="0" w:space="0" w:color="auto"/>
      </w:divBdr>
    </w:div>
    <w:div w:id="2015915070">
      <w:bodyDiv w:val="1"/>
      <w:marLeft w:val="0"/>
      <w:marRight w:val="0"/>
      <w:marTop w:val="0"/>
      <w:marBottom w:val="0"/>
      <w:divBdr>
        <w:top w:val="none" w:sz="0" w:space="0" w:color="auto"/>
        <w:left w:val="none" w:sz="0" w:space="0" w:color="auto"/>
        <w:bottom w:val="none" w:sz="0" w:space="0" w:color="auto"/>
        <w:right w:val="none" w:sz="0" w:space="0" w:color="auto"/>
      </w:divBdr>
    </w:div>
    <w:div w:id="2016496476">
      <w:bodyDiv w:val="1"/>
      <w:marLeft w:val="0"/>
      <w:marRight w:val="0"/>
      <w:marTop w:val="0"/>
      <w:marBottom w:val="0"/>
      <w:divBdr>
        <w:top w:val="none" w:sz="0" w:space="0" w:color="auto"/>
        <w:left w:val="none" w:sz="0" w:space="0" w:color="auto"/>
        <w:bottom w:val="none" w:sz="0" w:space="0" w:color="auto"/>
        <w:right w:val="none" w:sz="0" w:space="0" w:color="auto"/>
      </w:divBdr>
    </w:div>
    <w:div w:id="2017229042">
      <w:bodyDiv w:val="1"/>
      <w:marLeft w:val="0"/>
      <w:marRight w:val="0"/>
      <w:marTop w:val="0"/>
      <w:marBottom w:val="0"/>
      <w:divBdr>
        <w:top w:val="none" w:sz="0" w:space="0" w:color="auto"/>
        <w:left w:val="none" w:sz="0" w:space="0" w:color="auto"/>
        <w:bottom w:val="none" w:sz="0" w:space="0" w:color="auto"/>
        <w:right w:val="none" w:sz="0" w:space="0" w:color="auto"/>
      </w:divBdr>
    </w:div>
    <w:div w:id="2020421584">
      <w:bodyDiv w:val="1"/>
      <w:marLeft w:val="0"/>
      <w:marRight w:val="0"/>
      <w:marTop w:val="0"/>
      <w:marBottom w:val="0"/>
      <w:divBdr>
        <w:top w:val="none" w:sz="0" w:space="0" w:color="auto"/>
        <w:left w:val="none" w:sz="0" w:space="0" w:color="auto"/>
        <w:bottom w:val="none" w:sz="0" w:space="0" w:color="auto"/>
        <w:right w:val="none" w:sz="0" w:space="0" w:color="auto"/>
      </w:divBdr>
    </w:div>
    <w:div w:id="2024242811">
      <w:bodyDiv w:val="1"/>
      <w:marLeft w:val="0"/>
      <w:marRight w:val="0"/>
      <w:marTop w:val="0"/>
      <w:marBottom w:val="0"/>
      <w:divBdr>
        <w:top w:val="none" w:sz="0" w:space="0" w:color="auto"/>
        <w:left w:val="none" w:sz="0" w:space="0" w:color="auto"/>
        <w:bottom w:val="none" w:sz="0" w:space="0" w:color="auto"/>
        <w:right w:val="none" w:sz="0" w:space="0" w:color="auto"/>
      </w:divBdr>
    </w:div>
    <w:div w:id="2033342406">
      <w:bodyDiv w:val="1"/>
      <w:marLeft w:val="0"/>
      <w:marRight w:val="0"/>
      <w:marTop w:val="0"/>
      <w:marBottom w:val="0"/>
      <w:divBdr>
        <w:top w:val="none" w:sz="0" w:space="0" w:color="auto"/>
        <w:left w:val="none" w:sz="0" w:space="0" w:color="auto"/>
        <w:bottom w:val="none" w:sz="0" w:space="0" w:color="auto"/>
        <w:right w:val="none" w:sz="0" w:space="0" w:color="auto"/>
      </w:divBdr>
    </w:div>
    <w:div w:id="2035186513">
      <w:bodyDiv w:val="1"/>
      <w:marLeft w:val="0"/>
      <w:marRight w:val="0"/>
      <w:marTop w:val="0"/>
      <w:marBottom w:val="0"/>
      <w:divBdr>
        <w:top w:val="none" w:sz="0" w:space="0" w:color="auto"/>
        <w:left w:val="none" w:sz="0" w:space="0" w:color="auto"/>
        <w:bottom w:val="none" w:sz="0" w:space="0" w:color="auto"/>
        <w:right w:val="none" w:sz="0" w:space="0" w:color="auto"/>
      </w:divBdr>
    </w:div>
    <w:div w:id="2038970593">
      <w:bodyDiv w:val="1"/>
      <w:marLeft w:val="0"/>
      <w:marRight w:val="0"/>
      <w:marTop w:val="0"/>
      <w:marBottom w:val="0"/>
      <w:divBdr>
        <w:top w:val="none" w:sz="0" w:space="0" w:color="auto"/>
        <w:left w:val="none" w:sz="0" w:space="0" w:color="auto"/>
        <w:bottom w:val="none" w:sz="0" w:space="0" w:color="auto"/>
        <w:right w:val="none" w:sz="0" w:space="0" w:color="auto"/>
      </w:divBdr>
    </w:div>
    <w:div w:id="2040281816">
      <w:bodyDiv w:val="1"/>
      <w:marLeft w:val="0"/>
      <w:marRight w:val="0"/>
      <w:marTop w:val="0"/>
      <w:marBottom w:val="0"/>
      <w:divBdr>
        <w:top w:val="none" w:sz="0" w:space="0" w:color="auto"/>
        <w:left w:val="none" w:sz="0" w:space="0" w:color="auto"/>
        <w:bottom w:val="none" w:sz="0" w:space="0" w:color="auto"/>
        <w:right w:val="none" w:sz="0" w:space="0" w:color="auto"/>
      </w:divBdr>
    </w:div>
    <w:div w:id="2047680866">
      <w:bodyDiv w:val="1"/>
      <w:marLeft w:val="0"/>
      <w:marRight w:val="0"/>
      <w:marTop w:val="0"/>
      <w:marBottom w:val="0"/>
      <w:divBdr>
        <w:top w:val="none" w:sz="0" w:space="0" w:color="auto"/>
        <w:left w:val="none" w:sz="0" w:space="0" w:color="auto"/>
        <w:bottom w:val="none" w:sz="0" w:space="0" w:color="auto"/>
        <w:right w:val="none" w:sz="0" w:space="0" w:color="auto"/>
      </w:divBdr>
    </w:div>
    <w:div w:id="2048750269">
      <w:bodyDiv w:val="1"/>
      <w:marLeft w:val="0"/>
      <w:marRight w:val="0"/>
      <w:marTop w:val="0"/>
      <w:marBottom w:val="0"/>
      <w:divBdr>
        <w:top w:val="none" w:sz="0" w:space="0" w:color="auto"/>
        <w:left w:val="none" w:sz="0" w:space="0" w:color="auto"/>
        <w:bottom w:val="none" w:sz="0" w:space="0" w:color="auto"/>
        <w:right w:val="none" w:sz="0" w:space="0" w:color="auto"/>
      </w:divBdr>
    </w:div>
    <w:div w:id="2051488019">
      <w:bodyDiv w:val="1"/>
      <w:marLeft w:val="0"/>
      <w:marRight w:val="0"/>
      <w:marTop w:val="0"/>
      <w:marBottom w:val="0"/>
      <w:divBdr>
        <w:top w:val="none" w:sz="0" w:space="0" w:color="auto"/>
        <w:left w:val="none" w:sz="0" w:space="0" w:color="auto"/>
        <w:bottom w:val="none" w:sz="0" w:space="0" w:color="auto"/>
        <w:right w:val="none" w:sz="0" w:space="0" w:color="auto"/>
      </w:divBdr>
    </w:div>
    <w:div w:id="2051488972">
      <w:bodyDiv w:val="1"/>
      <w:marLeft w:val="0"/>
      <w:marRight w:val="0"/>
      <w:marTop w:val="0"/>
      <w:marBottom w:val="0"/>
      <w:divBdr>
        <w:top w:val="none" w:sz="0" w:space="0" w:color="auto"/>
        <w:left w:val="none" w:sz="0" w:space="0" w:color="auto"/>
        <w:bottom w:val="none" w:sz="0" w:space="0" w:color="auto"/>
        <w:right w:val="none" w:sz="0" w:space="0" w:color="auto"/>
      </w:divBdr>
    </w:div>
    <w:div w:id="2053728084">
      <w:bodyDiv w:val="1"/>
      <w:marLeft w:val="0"/>
      <w:marRight w:val="0"/>
      <w:marTop w:val="0"/>
      <w:marBottom w:val="0"/>
      <w:divBdr>
        <w:top w:val="none" w:sz="0" w:space="0" w:color="auto"/>
        <w:left w:val="none" w:sz="0" w:space="0" w:color="auto"/>
        <w:bottom w:val="none" w:sz="0" w:space="0" w:color="auto"/>
        <w:right w:val="none" w:sz="0" w:space="0" w:color="auto"/>
      </w:divBdr>
    </w:div>
    <w:div w:id="2054453284">
      <w:bodyDiv w:val="1"/>
      <w:marLeft w:val="0"/>
      <w:marRight w:val="0"/>
      <w:marTop w:val="0"/>
      <w:marBottom w:val="0"/>
      <w:divBdr>
        <w:top w:val="none" w:sz="0" w:space="0" w:color="auto"/>
        <w:left w:val="none" w:sz="0" w:space="0" w:color="auto"/>
        <w:bottom w:val="none" w:sz="0" w:space="0" w:color="auto"/>
        <w:right w:val="none" w:sz="0" w:space="0" w:color="auto"/>
      </w:divBdr>
    </w:div>
    <w:div w:id="2059742934">
      <w:bodyDiv w:val="1"/>
      <w:marLeft w:val="0"/>
      <w:marRight w:val="0"/>
      <w:marTop w:val="0"/>
      <w:marBottom w:val="0"/>
      <w:divBdr>
        <w:top w:val="none" w:sz="0" w:space="0" w:color="auto"/>
        <w:left w:val="none" w:sz="0" w:space="0" w:color="auto"/>
        <w:bottom w:val="none" w:sz="0" w:space="0" w:color="auto"/>
        <w:right w:val="none" w:sz="0" w:space="0" w:color="auto"/>
      </w:divBdr>
    </w:div>
    <w:div w:id="2061828637">
      <w:bodyDiv w:val="1"/>
      <w:marLeft w:val="0"/>
      <w:marRight w:val="0"/>
      <w:marTop w:val="0"/>
      <w:marBottom w:val="0"/>
      <w:divBdr>
        <w:top w:val="none" w:sz="0" w:space="0" w:color="auto"/>
        <w:left w:val="none" w:sz="0" w:space="0" w:color="auto"/>
        <w:bottom w:val="none" w:sz="0" w:space="0" w:color="auto"/>
        <w:right w:val="none" w:sz="0" w:space="0" w:color="auto"/>
      </w:divBdr>
    </w:div>
    <w:div w:id="2062172770">
      <w:bodyDiv w:val="1"/>
      <w:marLeft w:val="0"/>
      <w:marRight w:val="0"/>
      <w:marTop w:val="0"/>
      <w:marBottom w:val="0"/>
      <w:divBdr>
        <w:top w:val="none" w:sz="0" w:space="0" w:color="auto"/>
        <w:left w:val="none" w:sz="0" w:space="0" w:color="auto"/>
        <w:bottom w:val="none" w:sz="0" w:space="0" w:color="auto"/>
        <w:right w:val="none" w:sz="0" w:space="0" w:color="auto"/>
      </w:divBdr>
      <w:divsChild>
        <w:div w:id="1204515207">
          <w:marLeft w:val="0"/>
          <w:marRight w:val="0"/>
          <w:marTop w:val="0"/>
          <w:marBottom w:val="0"/>
          <w:divBdr>
            <w:top w:val="none" w:sz="0" w:space="0" w:color="auto"/>
            <w:left w:val="none" w:sz="0" w:space="0" w:color="auto"/>
            <w:bottom w:val="none" w:sz="0" w:space="0" w:color="auto"/>
            <w:right w:val="none" w:sz="0" w:space="0" w:color="auto"/>
          </w:divBdr>
          <w:divsChild>
            <w:div w:id="1427992442">
              <w:marLeft w:val="0"/>
              <w:marRight w:val="0"/>
              <w:marTop w:val="0"/>
              <w:marBottom w:val="0"/>
              <w:divBdr>
                <w:top w:val="none" w:sz="0" w:space="0" w:color="auto"/>
                <w:left w:val="none" w:sz="0" w:space="0" w:color="auto"/>
                <w:bottom w:val="none" w:sz="0" w:space="0" w:color="auto"/>
                <w:right w:val="none" w:sz="0" w:space="0" w:color="auto"/>
              </w:divBdr>
              <w:divsChild>
                <w:div w:id="725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1794">
      <w:bodyDiv w:val="1"/>
      <w:marLeft w:val="0"/>
      <w:marRight w:val="0"/>
      <w:marTop w:val="0"/>
      <w:marBottom w:val="0"/>
      <w:divBdr>
        <w:top w:val="none" w:sz="0" w:space="0" w:color="auto"/>
        <w:left w:val="none" w:sz="0" w:space="0" w:color="auto"/>
        <w:bottom w:val="none" w:sz="0" w:space="0" w:color="auto"/>
        <w:right w:val="none" w:sz="0" w:space="0" w:color="auto"/>
      </w:divBdr>
    </w:div>
    <w:div w:id="2070226756">
      <w:bodyDiv w:val="1"/>
      <w:marLeft w:val="0"/>
      <w:marRight w:val="0"/>
      <w:marTop w:val="0"/>
      <w:marBottom w:val="0"/>
      <w:divBdr>
        <w:top w:val="none" w:sz="0" w:space="0" w:color="auto"/>
        <w:left w:val="none" w:sz="0" w:space="0" w:color="auto"/>
        <w:bottom w:val="none" w:sz="0" w:space="0" w:color="auto"/>
        <w:right w:val="none" w:sz="0" w:space="0" w:color="auto"/>
      </w:divBdr>
    </w:div>
    <w:div w:id="2073773790">
      <w:bodyDiv w:val="1"/>
      <w:marLeft w:val="0"/>
      <w:marRight w:val="0"/>
      <w:marTop w:val="0"/>
      <w:marBottom w:val="0"/>
      <w:divBdr>
        <w:top w:val="none" w:sz="0" w:space="0" w:color="auto"/>
        <w:left w:val="none" w:sz="0" w:space="0" w:color="auto"/>
        <w:bottom w:val="none" w:sz="0" w:space="0" w:color="auto"/>
        <w:right w:val="none" w:sz="0" w:space="0" w:color="auto"/>
      </w:divBdr>
    </w:div>
    <w:div w:id="2076321046">
      <w:bodyDiv w:val="1"/>
      <w:marLeft w:val="0"/>
      <w:marRight w:val="0"/>
      <w:marTop w:val="0"/>
      <w:marBottom w:val="0"/>
      <w:divBdr>
        <w:top w:val="none" w:sz="0" w:space="0" w:color="auto"/>
        <w:left w:val="none" w:sz="0" w:space="0" w:color="auto"/>
        <w:bottom w:val="none" w:sz="0" w:space="0" w:color="auto"/>
        <w:right w:val="none" w:sz="0" w:space="0" w:color="auto"/>
      </w:divBdr>
    </w:div>
    <w:div w:id="2076511514">
      <w:bodyDiv w:val="1"/>
      <w:marLeft w:val="0"/>
      <w:marRight w:val="0"/>
      <w:marTop w:val="0"/>
      <w:marBottom w:val="0"/>
      <w:divBdr>
        <w:top w:val="none" w:sz="0" w:space="0" w:color="auto"/>
        <w:left w:val="none" w:sz="0" w:space="0" w:color="auto"/>
        <w:bottom w:val="none" w:sz="0" w:space="0" w:color="auto"/>
        <w:right w:val="none" w:sz="0" w:space="0" w:color="auto"/>
      </w:divBdr>
    </w:div>
    <w:div w:id="2076850283">
      <w:bodyDiv w:val="1"/>
      <w:marLeft w:val="0"/>
      <w:marRight w:val="0"/>
      <w:marTop w:val="0"/>
      <w:marBottom w:val="0"/>
      <w:divBdr>
        <w:top w:val="none" w:sz="0" w:space="0" w:color="auto"/>
        <w:left w:val="none" w:sz="0" w:space="0" w:color="auto"/>
        <w:bottom w:val="none" w:sz="0" w:space="0" w:color="auto"/>
        <w:right w:val="none" w:sz="0" w:space="0" w:color="auto"/>
      </w:divBdr>
    </w:div>
    <w:div w:id="2076926379">
      <w:bodyDiv w:val="1"/>
      <w:marLeft w:val="0"/>
      <w:marRight w:val="0"/>
      <w:marTop w:val="0"/>
      <w:marBottom w:val="0"/>
      <w:divBdr>
        <w:top w:val="none" w:sz="0" w:space="0" w:color="auto"/>
        <w:left w:val="none" w:sz="0" w:space="0" w:color="auto"/>
        <w:bottom w:val="none" w:sz="0" w:space="0" w:color="auto"/>
        <w:right w:val="none" w:sz="0" w:space="0" w:color="auto"/>
      </w:divBdr>
    </w:div>
    <w:div w:id="2079328269">
      <w:bodyDiv w:val="1"/>
      <w:marLeft w:val="0"/>
      <w:marRight w:val="0"/>
      <w:marTop w:val="0"/>
      <w:marBottom w:val="0"/>
      <w:divBdr>
        <w:top w:val="none" w:sz="0" w:space="0" w:color="auto"/>
        <w:left w:val="none" w:sz="0" w:space="0" w:color="auto"/>
        <w:bottom w:val="none" w:sz="0" w:space="0" w:color="auto"/>
        <w:right w:val="none" w:sz="0" w:space="0" w:color="auto"/>
      </w:divBdr>
    </w:div>
    <w:div w:id="2082631499">
      <w:bodyDiv w:val="1"/>
      <w:marLeft w:val="0"/>
      <w:marRight w:val="0"/>
      <w:marTop w:val="0"/>
      <w:marBottom w:val="0"/>
      <w:divBdr>
        <w:top w:val="none" w:sz="0" w:space="0" w:color="auto"/>
        <w:left w:val="none" w:sz="0" w:space="0" w:color="auto"/>
        <w:bottom w:val="none" w:sz="0" w:space="0" w:color="auto"/>
        <w:right w:val="none" w:sz="0" w:space="0" w:color="auto"/>
      </w:divBdr>
    </w:div>
    <w:div w:id="2085181138">
      <w:bodyDiv w:val="1"/>
      <w:marLeft w:val="0"/>
      <w:marRight w:val="0"/>
      <w:marTop w:val="0"/>
      <w:marBottom w:val="0"/>
      <w:divBdr>
        <w:top w:val="none" w:sz="0" w:space="0" w:color="auto"/>
        <w:left w:val="none" w:sz="0" w:space="0" w:color="auto"/>
        <w:bottom w:val="none" w:sz="0" w:space="0" w:color="auto"/>
        <w:right w:val="none" w:sz="0" w:space="0" w:color="auto"/>
      </w:divBdr>
    </w:div>
    <w:div w:id="2086947578">
      <w:bodyDiv w:val="1"/>
      <w:marLeft w:val="0"/>
      <w:marRight w:val="0"/>
      <w:marTop w:val="0"/>
      <w:marBottom w:val="0"/>
      <w:divBdr>
        <w:top w:val="none" w:sz="0" w:space="0" w:color="auto"/>
        <w:left w:val="none" w:sz="0" w:space="0" w:color="auto"/>
        <w:bottom w:val="none" w:sz="0" w:space="0" w:color="auto"/>
        <w:right w:val="none" w:sz="0" w:space="0" w:color="auto"/>
      </w:divBdr>
    </w:div>
    <w:div w:id="2088071469">
      <w:bodyDiv w:val="1"/>
      <w:marLeft w:val="0"/>
      <w:marRight w:val="0"/>
      <w:marTop w:val="0"/>
      <w:marBottom w:val="0"/>
      <w:divBdr>
        <w:top w:val="none" w:sz="0" w:space="0" w:color="auto"/>
        <w:left w:val="none" w:sz="0" w:space="0" w:color="auto"/>
        <w:bottom w:val="none" w:sz="0" w:space="0" w:color="auto"/>
        <w:right w:val="none" w:sz="0" w:space="0" w:color="auto"/>
      </w:divBdr>
    </w:div>
    <w:div w:id="2088769414">
      <w:bodyDiv w:val="1"/>
      <w:marLeft w:val="0"/>
      <w:marRight w:val="0"/>
      <w:marTop w:val="0"/>
      <w:marBottom w:val="0"/>
      <w:divBdr>
        <w:top w:val="none" w:sz="0" w:space="0" w:color="auto"/>
        <w:left w:val="none" w:sz="0" w:space="0" w:color="auto"/>
        <w:bottom w:val="none" w:sz="0" w:space="0" w:color="auto"/>
        <w:right w:val="none" w:sz="0" w:space="0" w:color="auto"/>
      </w:divBdr>
    </w:div>
    <w:div w:id="2089838138">
      <w:bodyDiv w:val="1"/>
      <w:marLeft w:val="0"/>
      <w:marRight w:val="0"/>
      <w:marTop w:val="0"/>
      <w:marBottom w:val="0"/>
      <w:divBdr>
        <w:top w:val="none" w:sz="0" w:space="0" w:color="auto"/>
        <w:left w:val="none" w:sz="0" w:space="0" w:color="auto"/>
        <w:bottom w:val="none" w:sz="0" w:space="0" w:color="auto"/>
        <w:right w:val="none" w:sz="0" w:space="0" w:color="auto"/>
      </w:divBdr>
    </w:div>
    <w:div w:id="2095515855">
      <w:bodyDiv w:val="1"/>
      <w:marLeft w:val="0"/>
      <w:marRight w:val="0"/>
      <w:marTop w:val="0"/>
      <w:marBottom w:val="0"/>
      <w:divBdr>
        <w:top w:val="none" w:sz="0" w:space="0" w:color="auto"/>
        <w:left w:val="none" w:sz="0" w:space="0" w:color="auto"/>
        <w:bottom w:val="none" w:sz="0" w:space="0" w:color="auto"/>
        <w:right w:val="none" w:sz="0" w:space="0" w:color="auto"/>
      </w:divBdr>
    </w:div>
    <w:div w:id="2097821792">
      <w:bodyDiv w:val="1"/>
      <w:marLeft w:val="0"/>
      <w:marRight w:val="0"/>
      <w:marTop w:val="0"/>
      <w:marBottom w:val="0"/>
      <w:divBdr>
        <w:top w:val="none" w:sz="0" w:space="0" w:color="auto"/>
        <w:left w:val="none" w:sz="0" w:space="0" w:color="auto"/>
        <w:bottom w:val="none" w:sz="0" w:space="0" w:color="auto"/>
        <w:right w:val="none" w:sz="0" w:space="0" w:color="auto"/>
      </w:divBdr>
    </w:div>
    <w:div w:id="2098011754">
      <w:bodyDiv w:val="1"/>
      <w:marLeft w:val="0"/>
      <w:marRight w:val="0"/>
      <w:marTop w:val="0"/>
      <w:marBottom w:val="0"/>
      <w:divBdr>
        <w:top w:val="none" w:sz="0" w:space="0" w:color="auto"/>
        <w:left w:val="none" w:sz="0" w:space="0" w:color="auto"/>
        <w:bottom w:val="none" w:sz="0" w:space="0" w:color="auto"/>
        <w:right w:val="none" w:sz="0" w:space="0" w:color="auto"/>
      </w:divBdr>
    </w:div>
    <w:div w:id="2104259439">
      <w:bodyDiv w:val="1"/>
      <w:marLeft w:val="0"/>
      <w:marRight w:val="0"/>
      <w:marTop w:val="0"/>
      <w:marBottom w:val="0"/>
      <w:divBdr>
        <w:top w:val="none" w:sz="0" w:space="0" w:color="auto"/>
        <w:left w:val="none" w:sz="0" w:space="0" w:color="auto"/>
        <w:bottom w:val="none" w:sz="0" w:space="0" w:color="auto"/>
        <w:right w:val="none" w:sz="0" w:space="0" w:color="auto"/>
      </w:divBdr>
    </w:div>
    <w:div w:id="2106924178">
      <w:bodyDiv w:val="1"/>
      <w:marLeft w:val="0"/>
      <w:marRight w:val="0"/>
      <w:marTop w:val="0"/>
      <w:marBottom w:val="0"/>
      <w:divBdr>
        <w:top w:val="none" w:sz="0" w:space="0" w:color="auto"/>
        <w:left w:val="none" w:sz="0" w:space="0" w:color="auto"/>
        <w:bottom w:val="none" w:sz="0" w:space="0" w:color="auto"/>
        <w:right w:val="none" w:sz="0" w:space="0" w:color="auto"/>
      </w:divBdr>
    </w:div>
    <w:div w:id="2107456271">
      <w:bodyDiv w:val="1"/>
      <w:marLeft w:val="0"/>
      <w:marRight w:val="0"/>
      <w:marTop w:val="0"/>
      <w:marBottom w:val="0"/>
      <w:divBdr>
        <w:top w:val="none" w:sz="0" w:space="0" w:color="auto"/>
        <w:left w:val="none" w:sz="0" w:space="0" w:color="auto"/>
        <w:bottom w:val="none" w:sz="0" w:space="0" w:color="auto"/>
        <w:right w:val="none" w:sz="0" w:space="0" w:color="auto"/>
      </w:divBdr>
    </w:div>
    <w:div w:id="2108455503">
      <w:bodyDiv w:val="1"/>
      <w:marLeft w:val="0"/>
      <w:marRight w:val="0"/>
      <w:marTop w:val="0"/>
      <w:marBottom w:val="0"/>
      <w:divBdr>
        <w:top w:val="none" w:sz="0" w:space="0" w:color="auto"/>
        <w:left w:val="none" w:sz="0" w:space="0" w:color="auto"/>
        <w:bottom w:val="none" w:sz="0" w:space="0" w:color="auto"/>
        <w:right w:val="none" w:sz="0" w:space="0" w:color="auto"/>
      </w:divBdr>
    </w:div>
    <w:div w:id="2109157339">
      <w:bodyDiv w:val="1"/>
      <w:marLeft w:val="0"/>
      <w:marRight w:val="0"/>
      <w:marTop w:val="0"/>
      <w:marBottom w:val="0"/>
      <w:divBdr>
        <w:top w:val="none" w:sz="0" w:space="0" w:color="auto"/>
        <w:left w:val="none" w:sz="0" w:space="0" w:color="auto"/>
        <w:bottom w:val="none" w:sz="0" w:space="0" w:color="auto"/>
        <w:right w:val="none" w:sz="0" w:space="0" w:color="auto"/>
      </w:divBdr>
    </w:div>
    <w:div w:id="2109353509">
      <w:bodyDiv w:val="1"/>
      <w:marLeft w:val="0"/>
      <w:marRight w:val="0"/>
      <w:marTop w:val="0"/>
      <w:marBottom w:val="0"/>
      <w:divBdr>
        <w:top w:val="none" w:sz="0" w:space="0" w:color="auto"/>
        <w:left w:val="none" w:sz="0" w:space="0" w:color="auto"/>
        <w:bottom w:val="none" w:sz="0" w:space="0" w:color="auto"/>
        <w:right w:val="none" w:sz="0" w:space="0" w:color="auto"/>
      </w:divBdr>
    </w:div>
    <w:div w:id="2111310745">
      <w:bodyDiv w:val="1"/>
      <w:marLeft w:val="0"/>
      <w:marRight w:val="0"/>
      <w:marTop w:val="0"/>
      <w:marBottom w:val="0"/>
      <w:divBdr>
        <w:top w:val="none" w:sz="0" w:space="0" w:color="auto"/>
        <w:left w:val="none" w:sz="0" w:space="0" w:color="auto"/>
        <w:bottom w:val="none" w:sz="0" w:space="0" w:color="auto"/>
        <w:right w:val="none" w:sz="0" w:space="0" w:color="auto"/>
      </w:divBdr>
    </w:div>
    <w:div w:id="2117940335">
      <w:bodyDiv w:val="1"/>
      <w:marLeft w:val="0"/>
      <w:marRight w:val="0"/>
      <w:marTop w:val="0"/>
      <w:marBottom w:val="0"/>
      <w:divBdr>
        <w:top w:val="none" w:sz="0" w:space="0" w:color="auto"/>
        <w:left w:val="none" w:sz="0" w:space="0" w:color="auto"/>
        <w:bottom w:val="none" w:sz="0" w:space="0" w:color="auto"/>
        <w:right w:val="none" w:sz="0" w:space="0" w:color="auto"/>
      </w:divBdr>
    </w:div>
    <w:div w:id="2118668989">
      <w:bodyDiv w:val="1"/>
      <w:marLeft w:val="0"/>
      <w:marRight w:val="0"/>
      <w:marTop w:val="0"/>
      <w:marBottom w:val="0"/>
      <w:divBdr>
        <w:top w:val="none" w:sz="0" w:space="0" w:color="auto"/>
        <w:left w:val="none" w:sz="0" w:space="0" w:color="auto"/>
        <w:bottom w:val="none" w:sz="0" w:space="0" w:color="auto"/>
        <w:right w:val="none" w:sz="0" w:space="0" w:color="auto"/>
      </w:divBdr>
    </w:div>
    <w:div w:id="2118718415">
      <w:bodyDiv w:val="1"/>
      <w:marLeft w:val="0"/>
      <w:marRight w:val="0"/>
      <w:marTop w:val="0"/>
      <w:marBottom w:val="0"/>
      <w:divBdr>
        <w:top w:val="none" w:sz="0" w:space="0" w:color="auto"/>
        <w:left w:val="none" w:sz="0" w:space="0" w:color="auto"/>
        <w:bottom w:val="none" w:sz="0" w:space="0" w:color="auto"/>
        <w:right w:val="none" w:sz="0" w:space="0" w:color="auto"/>
      </w:divBdr>
    </w:div>
    <w:div w:id="2121754878">
      <w:bodyDiv w:val="1"/>
      <w:marLeft w:val="0"/>
      <w:marRight w:val="0"/>
      <w:marTop w:val="0"/>
      <w:marBottom w:val="0"/>
      <w:divBdr>
        <w:top w:val="none" w:sz="0" w:space="0" w:color="auto"/>
        <w:left w:val="none" w:sz="0" w:space="0" w:color="auto"/>
        <w:bottom w:val="none" w:sz="0" w:space="0" w:color="auto"/>
        <w:right w:val="none" w:sz="0" w:space="0" w:color="auto"/>
      </w:divBdr>
      <w:divsChild>
        <w:div w:id="1305232018">
          <w:marLeft w:val="0"/>
          <w:marRight w:val="0"/>
          <w:marTop w:val="0"/>
          <w:marBottom w:val="0"/>
          <w:divBdr>
            <w:top w:val="none" w:sz="0" w:space="0" w:color="auto"/>
            <w:left w:val="none" w:sz="0" w:space="0" w:color="auto"/>
            <w:bottom w:val="none" w:sz="0" w:space="0" w:color="auto"/>
            <w:right w:val="none" w:sz="0" w:space="0" w:color="auto"/>
          </w:divBdr>
          <w:divsChild>
            <w:div w:id="840119322">
              <w:marLeft w:val="0"/>
              <w:marRight w:val="0"/>
              <w:marTop w:val="0"/>
              <w:marBottom w:val="0"/>
              <w:divBdr>
                <w:top w:val="none" w:sz="0" w:space="0" w:color="auto"/>
                <w:left w:val="none" w:sz="0" w:space="0" w:color="auto"/>
                <w:bottom w:val="none" w:sz="0" w:space="0" w:color="auto"/>
                <w:right w:val="none" w:sz="0" w:space="0" w:color="auto"/>
              </w:divBdr>
              <w:divsChild>
                <w:div w:id="14798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5711">
      <w:bodyDiv w:val="1"/>
      <w:marLeft w:val="0"/>
      <w:marRight w:val="0"/>
      <w:marTop w:val="0"/>
      <w:marBottom w:val="0"/>
      <w:divBdr>
        <w:top w:val="none" w:sz="0" w:space="0" w:color="auto"/>
        <w:left w:val="none" w:sz="0" w:space="0" w:color="auto"/>
        <w:bottom w:val="none" w:sz="0" w:space="0" w:color="auto"/>
        <w:right w:val="none" w:sz="0" w:space="0" w:color="auto"/>
      </w:divBdr>
    </w:div>
    <w:div w:id="2129816668">
      <w:bodyDiv w:val="1"/>
      <w:marLeft w:val="0"/>
      <w:marRight w:val="0"/>
      <w:marTop w:val="0"/>
      <w:marBottom w:val="0"/>
      <w:divBdr>
        <w:top w:val="none" w:sz="0" w:space="0" w:color="auto"/>
        <w:left w:val="none" w:sz="0" w:space="0" w:color="auto"/>
        <w:bottom w:val="none" w:sz="0" w:space="0" w:color="auto"/>
        <w:right w:val="none" w:sz="0" w:space="0" w:color="auto"/>
      </w:divBdr>
    </w:div>
    <w:div w:id="2132625354">
      <w:bodyDiv w:val="1"/>
      <w:marLeft w:val="0"/>
      <w:marRight w:val="0"/>
      <w:marTop w:val="0"/>
      <w:marBottom w:val="0"/>
      <w:divBdr>
        <w:top w:val="none" w:sz="0" w:space="0" w:color="auto"/>
        <w:left w:val="none" w:sz="0" w:space="0" w:color="auto"/>
        <w:bottom w:val="none" w:sz="0" w:space="0" w:color="auto"/>
        <w:right w:val="none" w:sz="0" w:space="0" w:color="auto"/>
      </w:divBdr>
    </w:div>
    <w:div w:id="2132816495">
      <w:bodyDiv w:val="1"/>
      <w:marLeft w:val="0"/>
      <w:marRight w:val="0"/>
      <w:marTop w:val="0"/>
      <w:marBottom w:val="0"/>
      <w:divBdr>
        <w:top w:val="none" w:sz="0" w:space="0" w:color="auto"/>
        <w:left w:val="none" w:sz="0" w:space="0" w:color="auto"/>
        <w:bottom w:val="none" w:sz="0" w:space="0" w:color="auto"/>
        <w:right w:val="none" w:sz="0" w:space="0" w:color="auto"/>
      </w:divBdr>
    </w:div>
    <w:div w:id="2135561048">
      <w:bodyDiv w:val="1"/>
      <w:marLeft w:val="0"/>
      <w:marRight w:val="0"/>
      <w:marTop w:val="0"/>
      <w:marBottom w:val="0"/>
      <w:divBdr>
        <w:top w:val="none" w:sz="0" w:space="0" w:color="auto"/>
        <w:left w:val="none" w:sz="0" w:space="0" w:color="auto"/>
        <w:bottom w:val="none" w:sz="0" w:space="0" w:color="auto"/>
        <w:right w:val="none" w:sz="0" w:space="0" w:color="auto"/>
      </w:divBdr>
    </w:div>
    <w:div w:id="2139882818">
      <w:bodyDiv w:val="1"/>
      <w:marLeft w:val="0"/>
      <w:marRight w:val="0"/>
      <w:marTop w:val="0"/>
      <w:marBottom w:val="0"/>
      <w:divBdr>
        <w:top w:val="none" w:sz="0" w:space="0" w:color="auto"/>
        <w:left w:val="none" w:sz="0" w:space="0" w:color="auto"/>
        <w:bottom w:val="none" w:sz="0" w:space="0" w:color="auto"/>
        <w:right w:val="none" w:sz="0" w:space="0" w:color="auto"/>
      </w:divBdr>
    </w:div>
    <w:div w:id="2140605686">
      <w:bodyDiv w:val="1"/>
      <w:marLeft w:val="0"/>
      <w:marRight w:val="0"/>
      <w:marTop w:val="0"/>
      <w:marBottom w:val="0"/>
      <w:divBdr>
        <w:top w:val="none" w:sz="0" w:space="0" w:color="auto"/>
        <w:left w:val="none" w:sz="0" w:space="0" w:color="auto"/>
        <w:bottom w:val="none" w:sz="0" w:space="0" w:color="auto"/>
        <w:right w:val="none" w:sz="0" w:space="0" w:color="auto"/>
      </w:divBdr>
    </w:div>
    <w:div w:id="2141804440">
      <w:bodyDiv w:val="1"/>
      <w:marLeft w:val="0"/>
      <w:marRight w:val="0"/>
      <w:marTop w:val="0"/>
      <w:marBottom w:val="0"/>
      <w:divBdr>
        <w:top w:val="none" w:sz="0" w:space="0" w:color="auto"/>
        <w:left w:val="none" w:sz="0" w:space="0" w:color="auto"/>
        <w:bottom w:val="none" w:sz="0" w:space="0" w:color="auto"/>
        <w:right w:val="none" w:sz="0" w:space="0" w:color="auto"/>
      </w:divBdr>
    </w:div>
    <w:div w:id="2146510259">
      <w:bodyDiv w:val="1"/>
      <w:marLeft w:val="0"/>
      <w:marRight w:val="0"/>
      <w:marTop w:val="0"/>
      <w:marBottom w:val="0"/>
      <w:divBdr>
        <w:top w:val="none" w:sz="0" w:space="0" w:color="auto"/>
        <w:left w:val="none" w:sz="0" w:space="0" w:color="auto"/>
        <w:bottom w:val="none" w:sz="0" w:space="0" w:color="auto"/>
        <w:right w:val="none" w:sz="0" w:space="0" w:color="auto"/>
      </w:divBdr>
    </w:div>
    <w:div w:id="214657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e@lji.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daniela@lji.org" TargetMode="External"/><Relationship Id="rId4" Type="http://schemas.openxmlformats.org/officeDocument/2006/relationships/settings" Target="settings.xml"/><Relationship Id="rId9" Type="http://schemas.openxmlformats.org/officeDocument/2006/relationships/hyperlink" Target="mailto:alex@lji.or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A7E5B75-544B-A844-984B-7D49AA6D688B}"/>
      </w:docPartPr>
      <w:docPartBody>
        <w:p w:rsidR="00632EEE" w:rsidRDefault="00320325">
          <w:r w:rsidRPr="004F02A3">
            <w:rPr>
              <w:rStyle w:val="PlaceholderText"/>
            </w:rPr>
            <w:t>Click or tap here to enter text.</w:t>
          </w:r>
        </w:p>
      </w:docPartBody>
    </w:docPart>
    <w:docPart>
      <w:docPartPr>
        <w:name w:val="D163077F00BED247BB2CCE1DF5D7768B"/>
        <w:category>
          <w:name w:val="General"/>
          <w:gallery w:val="placeholder"/>
        </w:category>
        <w:types>
          <w:type w:val="bbPlcHdr"/>
        </w:types>
        <w:behaviors>
          <w:behavior w:val="content"/>
        </w:behaviors>
        <w:guid w:val="{4E1906A5-D736-B24E-AB3D-29577109238E}"/>
      </w:docPartPr>
      <w:docPartBody>
        <w:p w:rsidR="00632EEE" w:rsidRDefault="00320325" w:rsidP="00320325">
          <w:pPr>
            <w:pStyle w:val="D163077F00BED247BB2CCE1DF5D7768B"/>
          </w:pPr>
          <w:r w:rsidRPr="0044767B">
            <w:rPr>
              <w:rStyle w:val="PlaceholderText"/>
            </w:rPr>
            <w:t>Click or tap here to enter text.</w:t>
          </w:r>
        </w:p>
      </w:docPartBody>
    </w:docPart>
    <w:docPart>
      <w:docPartPr>
        <w:name w:val="363BF3B27C425542B2B214FD1688ACBD"/>
        <w:category>
          <w:name w:val="General"/>
          <w:gallery w:val="placeholder"/>
        </w:category>
        <w:types>
          <w:type w:val="bbPlcHdr"/>
        </w:types>
        <w:behaviors>
          <w:behavior w:val="content"/>
        </w:behaviors>
        <w:guid w:val="{62883F61-A32A-974E-9D2E-610007A095F5}"/>
      </w:docPartPr>
      <w:docPartBody>
        <w:p w:rsidR="00DD5AF2" w:rsidRDefault="003C7935" w:rsidP="003C7935">
          <w:pPr>
            <w:pStyle w:val="363BF3B27C425542B2B214FD1688ACBD"/>
          </w:pPr>
          <w:r w:rsidRPr="004F02A3">
            <w:rPr>
              <w:rStyle w:val="PlaceholderText"/>
            </w:rPr>
            <w:t>Click or tap here to enter text.</w:t>
          </w:r>
        </w:p>
      </w:docPartBody>
    </w:docPart>
    <w:docPart>
      <w:docPartPr>
        <w:name w:val="E917D9F49DB39E4AB408D57652276E9D"/>
        <w:category>
          <w:name w:val="General"/>
          <w:gallery w:val="placeholder"/>
        </w:category>
        <w:types>
          <w:type w:val="bbPlcHdr"/>
        </w:types>
        <w:behaviors>
          <w:behavior w:val="content"/>
        </w:behaviors>
        <w:guid w:val="{BAA076C9-875B-4748-91B3-4A21B354BB18}"/>
      </w:docPartPr>
      <w:docPartBody>
        <w:p w:rsidR="00F7513C" w:rsidRDefault="0019379F" w:rsidP="0019379F">
          <w:pPr>
            <w:pStyle w:val="E917D9F49DB39E4AB408D57652276E9D"/>
          </w:pPr>
          <w:r w:rsidRPr="004F02A3">
            <w:rPr>
              <w:rStyle w:val="PlaceholderText"/>
            </w:rPr>
            <w:t>Click or tap here to enter text.</w:t>
          </w:r>
        </w:p>
      </w:docPartBody>
    </w:docPart>
    <w:docPart>
      <w:docPartPr>
        <w:name w:val="5D93B175A5843C4E837C039381DB44E8"/>
        <w:category>
          <w:name w:val="General"/>
          <w:gallery w:val="placeholder"/>
        </w:category>
        <w:types>
          <w:type w:val="bbPlcHdr"/>
        </w:types>
        <w:behaviors>
          <w:behavior w:val="content"/>
        </w:behaviors>
        <w:guid w:val="{C1A0DAF2-DEA3-FD49-B59E-E97207229FBA}"/>
      </w:docPartPr>
      <w:docPartBody>
        <w:p w:rsidR="00F7513C" w:rsidRDefault="0019379F" w:rsidP="0019379F">
          <w:pPr>
            <w:pStyle w:val="5D93B175A5843C4E837C039381DB44E8"/>
          </w:pPr>
          <w:r w:rsidRPr="004F02A3">
            <w:rPr>
              <w:rStyle w:val="PlaceholderText"/>
            </w:rPr>
            <w:t>Click or tap here to enter text.</w:t>
          </w:r>
        </w:p>
      </w:docPartBody>
    </w:docPart>
    <w:docPart>
      <w:docPartPr>
        <w:name w:val="D23273024A44F2489CE94A2EDA2DD20F"/>
        <w:category>
          <w:name w:val="General"/>
          <w:gallery w:val="placeholder"/>
        </w:category>
        <w:types>
          <w:type w:val="bbPlcHdr"/>
        </w:types>
        <w:behaviors>
          <w:behavior w:val="content"/>
        </w:behaviors>
        <w:guid w:val="{D9D380EB-25B1-7740-A395-F03564F59B5E}"/>
      </w:docPartPr>
      <w:docPartBody>
        <w:p w:rsidR="008421B1" w:rsidRDefault="006102A7" w:rsidP="006102A7">
          <w:pPr>
            <w:pStyle w:val="D23273024A44F2489CE94A2EDA2DD20F"/>
          </w:pPr>
          <w:r w:rsidRPr="004F02A3">
            <w:rPr>
              <w:rStyle w:val="PlaceholderText"/>
            </w:rPr>
            <w:t>Click or tap here to enter text.</w:t>
          </w:r>
        </w:p>
      </w:docPartBody>
    </w:docPart>
    <w:docPart>
      <w:docPartPr>
        <w:name w:val="6FB080CD4A1D754C8BFE6C7DCDC641E7"/>
        <w:category>
          <w:name w:val="General"/>
          <w:gallery w:val="placeholder"/>
        </w:category>
        <w:types>
          <w:type w:val="bbPlcHdr"/>
        </w:types>
        <w:behaviors>
          <w:behavior w:val="content"/>
        </w:behaviors>
        <w:guid w:val="{15901BDE-35DF-C948-8424-16DE9E8F509F}"/>
      </w:docPartPr>
      <w:docPartBody>
        <w:p w:rsidR="00813927" w:rsidRDefault="00813927" w:rsidP="00813927">
          <w:pPr>
            <w:pStyle w:val="6FB080CD4A1D754C8BFE6C7DCDC641E7"/>
          </w:pPr>
          <w:r w:rsidRPr="004F02A3">
            <w:rPr>
              <w:rStyle w:val="PlaceholderText"/>
            </w:rPr>
            <w:t>Click or tap here to enter text.</w:t>
          </w:r>
        </w:p>
      </w:docPartBody>
    </w:docPart>
    <w:docPart>
      <w:docPartPr>
        <w:name w:val="F51300866965734DA5D94D3887F28ED1"/>
        <w:category>
          <w:name w:val="General"/>
          <w:gallery w:val="placeholder"/>
        </w:category>
        <w:types>
          <w:type w:val="bbPlcHdr"/>
        </w:types>
        <w:behaviors>
          <w:behavior w:val="content"/>
        </w:behaviors>
        <w:guid w:val="{F0B7A09B-4B7C-404F-AE07-2A6C6E99BFA5}"/>
      </w:docPartPr>
      <w:docPartBody>
        <w:p w:rsidR="007747C3" w:rsidRDefault="007747C3" w:rsidP="007747C3">
          <w:pPr>
            <w:pStyle w:val="F51300866965734DA5D94D3887F28ED1"/>
          </w:pPr>
          <w:r w:rsidRPr="004F02A3">
            <w:rPr>
              <w:rStyle w:val="PlaceholderText"/>
            </w:rPr>
            <w:t>Click or tap here to enter text.</w:t>
          </w:r>
        </w:p>
      </w:docPartBody>
    </w:docPart>
    <w:docPart>
      <w:docPartPr>
        <w:name w:val="2B428EAB4A99A645B1C1A886B7954BB0"/>
        <w:category>
          <w:name w:val="General"/>
          <w:gallery w:val="placeholder"/>
        </w:category>
        <w:types>
          <w:type w:val="bbPlcHdr"/>
        </w:types>
        <w:behaviors>
          <w:behavior w:val="content"/>
        </w:behaviors>
        <w:guid w:val="{E6F30F97-BEDF-CD47-811F-BD3A253E43B1}"/>
      </w:docPartPr>
      <w:docPartBody>
        <w:p w:rsidR="00E23BBB" w:rsidRDefault="001832F8" w:rsidP="001832F8">
          <w:pPr>
            <w:pStyle w:val="2B428EAB4A99A645B1C1A886B7954BB0"/>
          </w:pPr>
          <w:r w:rsidRPr="004F02A3">
            <w:rPr>
              <w:rStyle w:val="PlaceholderText"/>
            </w:rPr>
            <w:t>Click or tap here to enter text.</w:t>
          </w:r>
        </w:p>
      </w:docPartBody>
    </w:docPart>
    <w:docPart>
      <w:docPartPr>
        <w:name w:val="2D962B2229A7C04C9EA4CD863762CC22"/>
        <w:category>
          <w:name w:val="General"/>
          <w:gallery w:val="placeholder"/>
        </w:category>
        <w:types>
          <w:type w:val="bbPlcHdr"/>
        </w:types>
        <w:behaviors>
          <w:behavior w:val="content"/>
        </w:behaviors>
        <w:guid w:val="{34C605EF-62A9-7E48-A997-34E04D31603B}"/>
      </w:docPartPr>
      <w:docPartBody>
        <w:p w:rsidR="00566B72" w:rsidRDefault="004932BF" w:rsidP="004932BF">
          <w:pPr>
            <w:pStyle w:val="2D962B2229A7C04C9EA4CD863762CC22"/>
          </w:pPr>
          <w:r w:rsidRPr="004F02A3">
            <w:rPr>
              <w:rStyle w:val="PlaceholderText"/>
            </w:rPr>
            <w:t>Click or tap here to enter text.</w:t>
          </w:r>
        </w:p>
      </w:docPartBody>
    </w:docPart>
    <w:docPart>
      <w:docPartPr>
        <w:name w:val="1FE6CBA20168DF4FA7981462AF55D482"/>
        <w:category>
          <w:name w:val="General"/>
          <w:gallery w:val="placeholder"/>
        </w:category>
        <w:types>
          <w:type w:val="bbPlcHdr"/>
        </w:types>
        <w:behaviors>
          <w:behavior w:val="content"/>
        </w:behaviors>
        <w:guid w:val="{7691465C-FD0C-7C4C-A381-4FD669BAF119}"/>
      </w:docPartPr>
      <w:docPartBody>
        <w:p w:rsidR="00566B72" w:rsidRDefault="004932BF" w:rsidP="004932BF">
          <w:pPr>
            <w:pStyle w:val="1FE6CBA20168DF4FA7981462AF55D482"/>
          </w:pPr>
          <w:r w:rsidRPr="004F02A3">
            <w:rPr>
              <w:rStyle w:val="PlaceholderText"/>
            </w:rPr>
            <w:t>Click or tap here to enter text.</w:t>
          </w:r>
        </w:p>
      </w:docPartBody>
    </w:docPart>
    <w:docPart>
      <w:docPartPr>
        <w:name w:val="407B1012757AF342BCAF30F7C69F48C2"/>
        <w:category>
          <w:name w:val="General"/>
          <w:gallery w:val="placeholder"/>
        </w:category>
        <w:types>
          <w:type w:val="bbPlcHdr"/>
        </w:types>
        <w:behaviors>
          <w:behavior w:val="content"/>
        </w:behaviors>
        <w:guid w:val="{7C91FB49-F9DD-5048-99E9-681D23E2F038}"/>
      </w:docPartPr>
      <w:docPartBody>
        <w:p w:rsidR="00566B72" w:rsidRDefault="004932BF" w:rsidP="004932BF">
          <w:pPr>
            <w:pStyle w:val="407B1012757AF342BCAF30F7C69F48C2"/>
          </w:pPr>
          <w:r w:rsidRPr="004F02A3">
            <w:rPr>
              <w:rStyle w:val="PlaceholderText"/>
            </w:rPr>
            <w:t>Click or tap here to enter text.</w:t>
          </w:r>
        </w:p>
      </w:docPartBody>
    </w:docPart>
    <w:docPart>
      <w:docPartPr>
        <w:name w:val="0A6F740B9ACE534480111CA522E5B8DC"/>
        <w:category>
          <w:name w:val="General"/>
          <w:gallery w:val="placeholder"/>
        </w:category>
        <w:types>
          <w:type w:val="bbPlcHdr"/>
        </w:types>
        <w:behaviors>
          <w:behavior w:val="content"/>
        </w:behaviors>
        <w:guid w:val="{DD7AB388-3A83-994C-99D3-F48FC06853F3}"/>
      </w:docPartPr>
      <w:docPartBody>
        <w:p w:rsidR="00F21FE8" w:rsidRDefault="00691C9B" w:rsidP="00691C9B">
          <w:pPr>
            <w:pStyle w:val="0A6F740B9ACE534480111CA522E5B8DC"/>
          </w:pPr>
          <w:r w:rsidRPr="004F02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venir">
    <w:altName w:val="Calibri"/>
    <w:panose1 w:val="02000503020000020003"/>
    <w:charset w:val="00"/>
    <w:family w:val="auto"/>
    <w:pitch w:val="variable"/>
    <w:sig w:usb0="800000AF" w:usb1="5000204A" w:usb2="00000000" w:usb3="00000000" w:csb0="0000009B" w:csb1="00000000"/>
  </w:font>
  <w:font w:name="Avenir-Book">
    <w:panose1 w:val="02000503020000020003"/>
    <w:charset w:val="00"/>
    <w:family w:val="auto"/>
    <w:pitch w:val="variable"/>
    <w:sig w:usb0="800000AF"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25"/>
    <w:rsid w:val="000002C1"/>
    <w:rsid w:val="000060B4"/>
    <w:rsid w:val="00012982"/>
    <w:rsid w:val="000527D9"/>
    <w:rsid w:val="00067C6C"/>
    <w:rsid w:val="00076A8A"/>
    <w:rsid w:val="000812B1"/>
    <w:rsid w:val="00085AC7"/>
    <w:rsid w:val="000C6D4B"/>
    <w:rsid w:val="000D0728"/>
    <w:rsid w:val="001213EE"/>
    <w:rsid w:val="00122253"/>
    <w:rsid w:val="001302AC"/>
    <w:rsid w:val="00142018"/>
    <w:rsid w:val="0017083B"/>
    <w:rsid w:val="001832F8"/>
    <w:rsid w:val="0019379F"/>
    <w:rsid w:val="001A290C"/>
    <w:rsid w:val="001A6BB9"/>
    <w:rsid w:val="001B2E99"/>
    <w:rsid w:val="001F04F3"/>
    <w:rsid w:val="001F4720"/>
    <w:rsid w:val="00202632"/>
    <w:rsid w:val="00203467"/>
    <w:rsid w:val="0021507F"/>
    <w:rsid w:val="00276364"/>
    <w:rsid w:val="00284D27"/>
    <w:rsid w:val="00296AE4"/>
    <w:rsid w:val="002E7D1F"/>
    <w:rsid w:val="003077AE"/>
    <w:rsid w:val="00320325"/>
    <w:rsid w:val="00320F49"/>
    <w:rsid w:val="003319BF"/>
    <w:rsid w:val="00336FC9"/>
    <w:rsid w:val="0033716A"/>
    <w:rsid w:val="00351E92"/>
    <w:rsid w:val="003666AF"/>
    <w:rsid w:val="00370550"/>
    <w:rsid w:val="003A4702"/>
    <w:rsid w:val="003A6C22"/>
    <w:rsid w:val="003B1AB3"/>
    <w:rsid w:val="003C0F6F"/>
    <w:rsid w:val="003C7935"/>
    <w:rsid w:val="003E0FFD"/>
    <w:rsid w:val="003E5557"/>
    <w:rsid w:val="003F7E5F"/>
    <w:rsid w:val="00402070"/>
    <w:rsid w:val="00447FDB"/>
    <w:rsid w:val="00465A0D"/>
    <w:rsid w:val="004710B5"/>
    <w:rsid w:val="004932BF"/>
    <w:rsid w:val="004B713D"/>
    <w:rsid w:val="004D20FC"/>
    <w:rsid w:val="004D51AA"/>
    <w:rsid w:val="004F4982"/>
    <w:rsid w:val="004F64B6"/>
    <w:rsid w:val="00503798"/>
    <w:rsid w:val="005121A8"/>
    <w:rsid w:val="00515007"/>
    <w:rsid w:val="0052447E"/>
    <w:rsid w:val="0054244A"/>
    <w:rsid w:val="00566B72"/>
    <w:rsid w:val="00572BB2"/>
    <w:rsid w:val="00576137"/>
    <w:rsid w:val="00577F43"/>
    <w:rsid w:val="00586631"/>
    <w:rsid w:val="00594D12"/>
    <w:rsid w:val="005A0D2B"/>
    <w:rsid w:val="005D7958"/>
    <w:rsid w:val="005E06EC"/>
    <w:rsid w:val="005E3345"/>
    <w:rsid w:val="005E6DEC"/>
    <w:rsid w:val="005F137D"/>
    <w:rsid w:val="005F3708"/>
    <w:rsid w:val="005F4521"/>
    <w:rsid w:val="005F681E"/>
    <w:rsid w:val="006102A7"/>
    <w:rsid w:val="00632EEE"/>
    <w:rsid w:val="00650417"/>
    <w:rsid w:val="00660E24"/>
    <w:rsid w:val="00686E73"/>
    <w:rsid w:val="006878EC"/>
    <w:rsid w:val="00691BC4"/>
    <w:rsid w:val="00691C9B"/>
    <w:rsid w:val="00692BB1"/>
    <w:rsid w:val="006A0999"/>
    <w:rsid w:val="006A1C12"/>
    <w:rsid w:val="006B1A24"/>
    <w:rsid w:val="006C3B05"/>
    <w:rsid w:val="006C4D28"/>
    <w:rsid w:val="006D21E5"/>
    <w:rsid w:val="0071286C"/>
    <w:rsid w:val="007136AB"/>
    <w:rsid w:val="00715E9B"/>
    <w:rsid w:val="00721376"/>
    <w:rsid w:val="007356CF"/>
    <w:rsid w:val="00740012"/>
    <w:rsid w:val="007747C3"/>
    <w:rsid w:val="00780FC3"/>
    <w:rsid w:val="007B3BB4"/>
    <w:rsid w:val="007B6AEC"/>
    <w:rsid w:val="007D42B3"/>
    <w:rsid w:val="00813927"/>
    <w:rsid w:val="00820C80"/>
    <w:rsid w:val="00821501"/>
    <w:rsid w:val="00822912"/>
    <w:rsid w:val="008421B1"/>
    <w:rsid w:val="008505EA"/>
    <w:rsid w:val="00856A07"/>
    <w:rsid w:val="00860E8C"/>
    <w:rsid w:val="008746A6"/>
    <w:rsid w:val="0088689E"/>
    <w:rsid w:val="0088798D"/>
    <w:rsid w:val="008951E0"/>
    <w:rsid w:val="008B2B67"/>
    <w:rsid w:val="008D352E"/>
    <w:rsid w:val="008D591A"/>
    <w:rsid w:val="008D6C97"/>
    <w:rsid w:val="00905684"/>
    <w:rsid w:val="009165A4"/>
    <w:rsid w:val="00993DBA"/>
    <w:rsid w:val="009953C0"/>
    <w:rsid w:val="009D496C"/>
    <w:rsid w:val="009F481F"/>
    <w:rsid w:val="009F7946"/>
    <w:rsid w:val="00A22F70"/>
    <w:rsid w:val="00A447D6"/>
    <w:rsid w:val="00A5124E"/>
    <w:rsid w:val="00A55EF0"/>
    <w:rsid w:val="00A71E04"/>
    <w:rsid w:val="00A81D1C"/>
    <w:rsid w:val="00A850E3"/>
    <w:rsid w:val="00A97A16"/>
    <w:rsid w:val="00AA31BF"/>
    <w:rsid w:val="00AB1423"/>
    <w:rsid w:val="00AB1618"/>
    <w:rsid w:val="00AD4055"/>
    <w:rsid w:val="00B10EFD"/>
    <w:rsid w:val="00B13837"/>
    <w:rsid w:val="00B236DD"/>
    <w:rsid w:val="00B876E7"/>
    <w:rsid w:val="00B87DBC"/>
    <w:rsid w:val="00BA2B4C"/>
    <w:rsid w:val="00BB62EA"/>
    <w:rsid w:val="00BF59E9"/>
    <w:rsid w:val="00C3182D"/>
    <w:rsid w:val="00C5107E"/>
    <w:rsid w:val="00C53BF8"/>
    <w:rsid w:val="00C5791B"/>
    <w:rsid w:val="00C701F9"/>
    <w:rsid w:val="00C7201D"/>
    <w:rsid w:val="00C758B1"/>
    <w:rsid w:val="00C84F10"/>
    <w:rsid w:val="00C91F12"/>
    <w:rsid w:val="00CE0185"/>
    <w:rsid w:val="00CF4489"/>
    <w:rsid w:val="00D201D2"/>
    <w:rsid w:val="00D324B4"/>
    <w:rsid w:val="00D3512A"/>
    <w:rsid w:val="00D4132C"/>
    <w:rsid w:val="00D44C1F"/>
    <w:rsid w:val="00D50F5A"/>
    <w:rsid w:val="00D74546"/>
    <w:rsid w:val="00DA4658"/>
    <w:rsid w:val="00DC21E2"/>
    <w:rsid w:val="00DD5A66"/>
    <w:rsid w:val="00DD5AF2"/>
    <w:rsid w:val="00E04BE6"/>
    <w:rsid w:val="00E11D5B"/>
    <w:rsid w:val="00E13F4C"/>
    <w:rsid w:val="00E2296C"/>
    <w:rsid w:val="00E23BBB"/>
    <w:rsid w:val="00E42D80"/>
    <w:rsid w:val="00E703F0"/>
    <w:rsid w:val="00E83CB4"/>
    <w:rsid w:val="00E83F86"/>
    <w:rsid w:val="00E922BB"/>
    <w:rsid w:val="00E94A05"/>
    <w:rsid w:val="00EB4AF4"/>
    <w:rsid w:val="00EC50F2"/>
    <w:rsid w:val="00EC7FD6"/>
    <w:rsid w:val="00EF56F4"/>
    <w:rsid w:val="00F038CA"/>
    <w:rsid w:val="00F148F5"/>
    <w:rsid w:val="00F21EF8"/>
    <w:rsid w:val="00F21FE8"/>
    <w:rsid w:val="00F3272F"/>
    <w:rsid w:val="00F41CD1"/>
    <w:rsid w:val="00F55535"/>
    <w:rsid w:val="00F7227E"/>
    <w:rsid w:val="00F7513C"/>
    <w:rsid w:val="00F765CB"/>
    <w:rsid w:val="00FB2EAD"/>
    <w:rsid w:val="00FC05BF"/>
    <w:rsid w:val="00FC1D31"/>
    <w:rsid w:val="00FC2BAE"/>
    <w:rsid w:val="00FC2BB4"/>
    <w:rsid w:val="00FC66D3"/>
    <w:rsid w:val="00FF0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489"/>
    <w:rPr>
      <w:color w:val="808080"/>
    </w:rPr>
  </w:style>
  <w:style w:type="paragraph" w:customStyle="1" w:styleId="D163077F00BED247BB2CCE1DF5D7768B">
    <w:name w:val="D163077F00BED247BB2CCE1DF5D7768B"/>
    <w:rsid w:val="00320325"/>
  </w:style>
  <w:style w:type="paragraph" w:customStyle="1" w:styleId="363BF3B27C425542B2B214FD1688ACBD">
    <w:name w:val="363BF3B27C425542B2B214FD1688ACBD"/>
    <w:rsid w:val="003C7935"/>
  </w:style>
  <w:style w:type="paragraph" w:customStyle="1" w:styleId="E917D9F49DB39E4AB408D57652276E9D">
    <w:name w:val="E917D9F49DB39E4AB408D57652276E9D"/>
    <w:rsid w:val="0019379F"/>
  </w:style>
  <w:style w:type="paragraph" w:customStyle="1" w:styleId="5D93B175A5843C4E837C039381DB44E8">
    <w:name w:val="5D93B175A5843C4E837C039381DB44E8"/>
    <w:rsid w:val="0019379F"/>
  </w:style>
  <w:style w:type="paragraph" w:customStyle="1" w:styleId="D23273024A44F2489CE94A2EDA2DD20F">
    <w:name w:val="D23273024A44F2489CE94A2EDA2DD20F"/>
    <w:rsid w:val="006102A7"/>
  </w:style>
  <w:style w:type="paragraph" w:customStyle="1" w:styleId="6FB080CD4A1D754C8BFE6C7DCDC641E7">
    <w:name w:val="6FB080CD4A1D754C8BFE6C7DCDC641E7"/>
    <w:rsid w:val="00813927"/>
  </w:style>
  <w:style w:type="paragraph" w:customStyle="1" w:styleId="F51300866965734DA5D94D3887F28ED1">
    <w:name w:val="F51300866965734DA5D94D3887F28ED1"/>
    <w:rsid w:val="007747C3"/>
  </w:style>
  <w:style w:type="paragraph" w:customStyle="1" w:styleId="2B428EAB4A99A645B1C1A886B7954BB0">
    <w:name w:val="2B428EAB4A99A645B1C1A886B7954BB0"/>
    <w:rsid w:val="001832F8"/>
  </w:style>
  <w:style w:type="paragraph" w:customStyle="1" w:styleId="2D962B2229A7C04C9EA4CD863762CC22">
    <w:name w:val="2D962B2229A7C04C9EA4CD863762CC22"/>
    <w:rsid w:val="004932BF"/>
  </w:style>
  <w:style w:type="paragraph" w:customStyle="1" w:styleId="1FE6CBA20168DF4FA7981462AF55D482">
    <w:name w:val="1FE6CBA20168DF4FA7981462AF55D482"/>
    <w:rsid w:val="004932BF"/>
  </w:style>
  <w:style w:type="paragraph" w:customStyle="1" w:styleId="407B1012757AF342BCAF30F7C69F48C2">
    <w:name w:val="407B1012757AF342BCAF30F7C69F48C2"/>
    <w:rsid w:val="004932BF"/>
  </w:style>
  <w:style w:type="paragraph" w:customStyle="1" w:styleId="0A6F740B9ACE534480111CA522E5B8DC">
    <w:name w:val="0A6F740B9ACE534480111CA522E5B8DC"/>
    <w:rsid w:val="00691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9274BD-EB84-4C41-9D11-DE69EB9961C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328BF-6967-8249-9E7B-5A62DCC8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12847</Words>
  <Characters>73231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Crotty</dc:creator>
  <cp:keywords/>
  <dc:description/>
  <cp:lastModifiedBy>Shane Crotty</cp:lastModifiedBy>
  <cp:revision>4</cp:revision>
  <cp:lastPrinted>2020-12-11T20:32:00Z</cp:lastPrinted>
  <dcterms:created xsi:type="dcterms:W3CDTF">2020-12-27T19:15:00Z</dcterms:created>
  <dcterms:modified xsi:type="dcterms:W3CDTF">2020-12-27T19:32:00Z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1bddc59e-99c9-3e5d-8632-1a1caecfcb9f</vt:lpwstr>
  </property>
  <property fmtid="{D5CDD505-2E9C-101B-9397-08002B2CF9AE}" pid="24" name="Mendeley Citation Style_1">
    <vt:lpwstr>http://www.zotero.org/styles/cell</vt:lpwstr>
  </property>
</Properties>
</file>