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6CAD0" w14:textId="77777777" w:rsidR="00911113" w:rsidRPr="00CC63E4" w:rsidRDefault="00911113" w:rsidP="00911113">
      <w:pPr>
        <w:tabs>
          <w:tab w:val="left" w:pos="1380"/>
        </w:tabs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Для каждой практической ситуации, описанной ниже, построить математическую модель, то есть описать управляемые и неуправляемые параметры, построить систему ограничений и целевую функцию, классифицировать модель и указать метод решения задачи.</w:t>
      </w:r>
    </w:p>
    <w:p w14:paraId="4889C816" w14:textId="77777777" w:rsidR="00D06BFA" w:rsidRPr="00D06BFA" w:rsidRDefault="00D06BFA" w:rsidP="00D06BFA">
      <w:pPr>
        <w:tabs>
          <w:tab w:val="left" w:pos="1380"/>
        </w:tabs>
        <w:spacing w:before="120"/>
        <w:ind w:firstLine="539"/>
        <w:jc w:val="both"/>
        <w:rPr>
          <w:sz w:val="28"/>
          <w:szCs w:val="28"/>
        </w:rPr>
      </w:pPr>
      <w:r w:rsidRPr="00D06BFA">
        <w:rPr>
          <w:b/>
          <w:sz w:val="28"/>
          <w:szCs w:val="28"/>
        </w:rPr>
        <w:t>6</w:t>
      </w:r>
      <w:r w:rsidRPr="00D06BFA">
        <w:rPr>
          <w:sz w:val="28"/>
          <w:szCs w:val="28"/>
        </w:rPr>
        <w:t xml:space="preserve">. В населенном пункте </w:t>
      </w:r>
      <w:r w:rsidRPr="00D06BFA">
        <w:rPr>
          <w:position w:val="-4"/>
          <w:sz w:val="28"/>
          <w:szCs w:val="28"/>
        </w:rPr>
        <w:object w:dxaOrig="260" w:dyaOrig="279" w14:anchorId="3EDB1C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3.05pt;height:13.9pt" o:ole="">
            <v:imagedata r:id="rId4" o:title=""/>
          </v:shape>
          <o:OLEObject Type="Embed" ProgID="Equation.3" ShapeID="_x0000_i1061" DrawAspect="Content" ObjectID="_1674544882" r:id="rId5"/>
        </w:object>
      </w:r>
      <w:r w:rsidRPr="00D06BFA">
        <w:rPr>
          <w:sz w:val="28"/>
          <w:szCs w:val="28"/>
        </w:rPr>
        <w:t xml:space="preserve"> имеется школа, которую посещают 720 учеников, живущие вне населенного пункта, что приводит к необходимости организации их доставки к школе на автобусах. Остановка </w:t>
      </w:r>
      <w:r w:rsidRPr="00D06BFA">
        <w:rPr>
          <w:position w:val="-4"/>
          <w:sz w:val="28"/>
          <w:szCs w:val="28"/>
        </w:rPr>
        <w:object w:dxaOrig="260" w:dyaOrig="279" w14:anchorId="76DBB46F">
          <v:shape id="_x0000_i1062" type="#_x0000_t75" style="width:13.05pt;height:13.9pt" o:ole="">
            <v:imagedata r:id="rId6" o:title=""/>
          </v:shape>
          <o:OLEObject Type="Embed" ProgID="Equation.3" ShapeID="_x0000_i1062" DrawAspect="Content" ObjectID="_1674544883" r:id="rId7"/>
        </w:object>
      </w:r>
      <w:r w:rsidRPr="00D06BFA">
        <w:rPr>
          <w:sz w:val="28"/>
          <w:szCs w:val="28"/>
        </w:rPr>
        <w:t xml:space="preserve"> находится между остановками </w:t>
      </w:r>
      <w:r w:rsidRPr="00D06BFA">
        <w:rPr>
          <w:position w:val="-4"/>
          <w:sz w:val="28"/>
          <w:szCs w:val="28"/>
        </w:rPr>
        <w:object w:dxaOrig="260" w:dyaOrig="279" w14:anchorId="65A5FD4F">
          <v:shape id="_x0000_i1063" type="#_x0000_t75" style="width:13.05pt;height:13.9pt" o:ole="">
            <v:imagedata r:id="rId8" o:title=""/>
          </v:shape>
          <o:OLEObject Type="Embed" ProgID="Equation.3" ShapeID="_x0000_i1063" DrawAspect="Content" ObjectID="_1674544884" r:id="rId9"/>
        </w:object>
      </w:r>
      <w:r w:rsidRPr="00D06BFA">
        <w:rPr>
          <w:sz w:val="28"/>
          <w:szCs w:val="28"/>
        </w:rPr>
        <w:t xml:space="preserve"> и </w:t>
      </w:r>
      <w:r w:rsidRPr="00D06BFA">
        <w:rPr>
          <w:position w:val="-6"/>
          <w:sz w:val="28"/>
          <w:szCs w:val="28"/>
        </w:rPr>
        <w:object w:dxaOrig="260" w:dyaOrig="300" w14:anchorId="2BF3AAA0">
          <v:shape id="_x0000_i1064" type="#_x0000_t75" style="width:13.05pt;height:15pt" o:ole="">
            <v:imagedata r:id="rId10" o:title=""/>
          </v:shape>
          <o:OLEObject Type="Embed" ProgID="Equation.3" ShapeID="_x0000_i1064" DrawAspect="Content" ObjectID="_1674544885" r:id="rId11"/>
        </w:object>
      </w:r>
      <w:r w:rsidRPr="00D06BFA">
        <w:rPr>
          <w:sz w:val="28"/>
          <w:szCs w:val="28"/>
        </w:rPr>
        <w:t>.</w:t>
      </w:r>
    </w:p>
    <w:p w14:paraId="68CDBE52" w14:textId="77777777" w:rsidR="00D06BFA" w:rsidRPr="00D06BFA" w:rsidRDefault="00D06BFA" w:rsidP="00D06BFA">
      <w:pPr>
        <w:tabs>
          <w:tab w:val="left" w:pos="1380"/>
        </w:tabs>
        <w:ind w:firstLine="540"/>
        <w:jc w:val="both"/>
        <w:rPr>
          <w:sz w:val="28"/>
          <w:szCs w:val="28"/>
        </w:rPr>
      </w:pPr>
      <w:r w:rsidRPr="00D06BFA">
        <w:rPr>
          <w:sz w:val="28"/>
          <w:szCs w:val="28"/>
        </w:rPr>
        <w:t xml:space="preserve">От остановки </w:t>
      </w:r>
      <w:r w:rsidRPr="00D06BFA">
        <w:rPr>
          <w:position w:val="-6"/>
          <w:sz w:val="28"/>
          <w:szCs w:val="28"/>
        </w:rPr>
        <w:object w:dxaOrig="260" w:dyaOrig="300" w14:anchorId="3DE57752">
          <v:shape id="_x0000_i1065" type="#_x0000_t75" style="width:13.05pt;height:15pt" o:ole="">
            <v:imagedata r:id="rId12" o:title=""/>
          </v:shape>
          <o:OLEObject Type="Embed" ProgID="Equation.3" ShapeID="_x0000_i1065" DrawAspect="Content" ObjectID="_1674544886" r:id="rId13"/>
        </w:object>
      </w:r>
      <w:r w:rsidRPr="00D06BFA">
        <w:rPr>
          <w:sz w:val="28"/>
          <w:szCs w:val="28"/>
        </w:rPr>
        <w:t xml:space="preserve"> в школу едут 420 учеников, от остановки </w:t>
      </w:r>
      <w:r w:rsidRPr="00D06BFA">
        <w:rPr>
          <w:position w:val="-4"/>
          <w:sz w:val="28"/>
          <w:szCs w:val="28"/>
        </w:rPr>
        <w:object w:dxaOrig="260" w:dyaOrig="279" w14:anchorId="271F4B4C">
          <v:shape id="_x0000_i1066" type="#_x0000_t75" style="width:13.05pt;height:13.9pt" o:ole="">
            <v:imagedata r:id="rId14" o:title=""/>
          </v:shape>
          <o:OLEObject Type="Embed" ProgID="Equation.3" ShapeID="_x0000_i1066" DrawAspect="Content" ObjectID="_1674544887" r:id="rId15"/>
        </w:object>
      </w:r>
      <w:r w:rsidRPr="00D06BFA">
        <w:rPr>
          <w:sz w:val="28"/>
          <w:szCs w:val="28"/>
        </w:rPr>
        <w:t xml:space="preserve"> – 200 учеников. Кроме того, между </w:t>
      </w:r>
      <w:r w:rsidRPr="00D06BFA">
        <w:rPr>
          <w:position w:val="-6"/>
          <w:sz w:val="28"/>
          <w:szCs w:val="28"/>
        </w:rPr>
        <w:object w:dxaOrig="260" w:dyaOrig="300" w14:anchorId="76987986">
          <v:shape id="_x0000_i1067" type="#_x0000_t75" style="width:13.05pt;height:15pt" o:ole="">
            <v:imagedata r:id="rId16" o:title=""/>
          </v:shape>
          <o:OLEObject Type="Embed" ProgID="Equation.3" ShapeID="_x0000_i1067" DrawAspect="Content" ObjectID="_1674544888" r:id="rId17"/>
        </w:object>
      </w:r>
      <w:r w:rsidRPr="00D06BFA">
        <w:rPr>
          <w:sz w:val="28"/>
          <w:szCs w:val="28"/>
        </w:rPr>
        <w:t xml:space="preserve"> и </w:t>
      </w:r>
      <w:r w:rsidRPr="00D06BFA">
        <w:rPr>
          <w:position w:val="-4"/>
          <w:sz w:val="28"/>
          <w:szCs w:val="28"/>
        </w:rPr>
        <w:object w:dxaOrig="260" w:dyaOrig="279" w14:anchorId="527AFE7E">
          <v:shape id="_x0000_i1068" type="#_x0000_t75" style="width:13.05pt;height:13.9pt" o:ole="">
            <v:imagedata r:id="rId18" o:title=""/>
          </v:shape>
          <o:OLEObject Type="Embed" ProgID="Equation.3" ShapeID="_x0000_i1068" DrawAspect="Content" ObjectID="_1674544889" r:id="rId19"/>
        </w:object>
      </w:r>
      <w:r w:rsidRPr="00D06BFA">
        <w:rPr>
          <w:sz w:val="28"/>
          <w:szCs w:val="28"/>
        </w:rPr>
        <w:t xml:space="preserve"> живет 60 учеников, а между </w:t>
      </w:r>
      <w:r w:rsidRPr="00D06BFA">
        <w:rPr>
          <w:position w:val="-4"/>
          <w:sz w:val="28"/>
          <w:szCs w:val="28"/>
        </w:rPr>
        <w:object w:dxaOrig="260" w:dyaOrig="279" w14:anchorId="53820881">
          <v:shape id="_x0000_i1069" type="#_x0000_t75" style="width:13.05pt;height:13.9pt" o:ole="">
            <v:imagedata r:id="rId20" o:title=""/>
          </v:shape>
          <o:OLEObject Type="Embed" ProgID="Equation.3" ShapeID="_x0000_i1069" DrawAspect="Content" ObjectID="_1674544890" r:id="rId21"/>
        </w:object>
      </w:r>
      <w:r w:rsidRPr="00D06BFA">
        <w:rPr>
          <w:sz w:val="28"/>
          <w:szCs w:val="28"/>
        </w:rPr>
        <w:t xml:space="preserve"> и </w:t>
      </w:r>
      <w:r w:rsidRPr="00D06BFA">
        <w:rPr>
          <w:position w:val="-4"/>
          <w:sz w:val="28"/>
          <w:szCs w:val="28"/>
        </w:rPr>
        <w:object w:dxaOrig="260" w:dyaOrig="279" w14:anchorId="3E8D29CF">
          <v:shape id="_x0000_i1070" type="#_x0000_t75" style="width:13.05pt;height:13.9pt" o:ole="">
            <v:imagedata r:id="rId22" o:title=""/>
          </v:shape>
          <o:OLEObject Type="Embed" ProgID="Equation.3" ShapeID="_x0000_i1070" DrawAspect="Content" ObjectID="_1674544891" r:id="rId23"/>
        </w:object>
      </w:r>
      <w:r w:rsidRPr="00D06BFA">
        <w:rPr>
          <w:sz w:val="28"/>
          <w:szCs w:val="28"/>
        </w:rPr>
        <w:t xml:space="preserve"> – 40 учеников.</w:t>
      </w:r>
    </w:p>
    <w:p w14:paraId="380B30D2" w14:textId="77777777" w:rsidR="00D06BFA" w:rsidRPr="00D06BFA" w:rsidRDefault="00D06BFA" w:rsidP="00D06BFA">
      <w:pPr>
        <w:tabs>
          <w:tab w:val="left" w:pos="1380"/>
        </w:tabs>
        <w:spacing w:after="120"/>
        <w:ind w:firstLine="539"/>
        <w:jc w:val="both"/>
        <w:rPr>
          <w:sz w:val="28"/>
          <w:szCs w:val="28"/>
        </w:rPr>
      </w:pPr>
      <w:r w:rsidRPr="00D06BFA">
        <w:rPr>
          <w:sz w:val="28"/>
          <w:szCs w:val="28"/>
        </w:rPr>
        <w:t>Автопредприятие располагает автобусами на 35 и 50 мест. Установлены следующие расходы автопредприятия для каждого типа автобусов в зависимости от расстояния: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340"/>
        <w:gridCol w:w="2340"/>
      </w:tblGrid>
      <w:tr w:rsidR="00D06BFA" w:rsidRPr="00D06BFA" w14:paraId="7821D58F" w14:textId="77777777" w:rsidTr="002100A2">
        <w:trPr>
          <w:jc w:val="center"/>
        </w:trPr>
        <w:tc>
          <w:tcPr>
            <w:tcW w:w="1188" w:type="dxa"/>
            <w:vAlign w:val="center"/>
          </w:tcPr>
          <w:p w14:paraId="205CCABF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2DACECA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35-местный</w:t>
            </w:r>
          </w:p>
        </w:tc>
        <w:tc>
          <w:tcPr>
            <w:tcW w:w="2340" w:type="dxa"/>
            <w:vAlign w:val="center"/>
          </w:tcPr>
          <w:p w14:paraId="3F3BE736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50-местный</w:t>
            </w:r>
          </w:p>
        </w:tc>
      </w:tr>
      <w:tr w:rsidR="00D06BFA" w:rsidRPr="00D06BFA" w14:paraId="0F8BCB0E" w14:textId="77777777" w:rsidTr="002100A2">
        <w:trPr>
          <w:jc w:val="center"/>
        </w:trPr>
        <w:tc>
          <w:tcPr>
            <w:tcW w:w="1188" w:type="dxa"/>
            <w:vAlign w:val="center"/>
          </w:tcPr>
          <w:p w14:paraId="450AD213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ВА</w:t>
            </w:r>
          </w:p>
        </w:tc>
        <w:tc>
          <w:tcPr>
            <w:tcW w:w="2340" w:type="dxa"/>
            <w:vAlign w:val="center"/>
          </w:tcPr>
          <w:p w14:paraId="4B29F7F2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 xml:space="preserve">2 </w:t>
            </w:r>
          </w:p>
        </w:tc>
        <w:tc>
          <w:tcPr>
            <w:tcW w:w="2340" w:type="dxa"/>
            <w:vAlign w:val="center"/>
          </w:tcPr>
          <w:p w14:paraId="2419DEF9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2,5</w:t>
            </w:r>
          </w:p>
        </w:tc>
      </w:tr>
      <w:tr w:rsidR="00D06BFA" w:rsidRPr="00D06BFA" w14:paraId="11CD186B" w14:textId="77777777" w:rsidTr="002100A2">
        <w:trPr>
          <w:trHeight w:val="277"/>
          <w:jc w:val="center"/>
        </w:trPr>
        <w:tc>
          <w:tcPr>
            <w:tcW w:w="1188" w:type="dxa"/>
            <w:vAlign w:val="center"/>
          </w:tcPr>
          <w:p w14:paraId="00F98E57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СА</w:t>
            </w:r>
          </w:p>
        </w:tc>
        <w:tc>
          <w:tcPr>
            <w:tcW w:w="2340" w:type="dxa"/>
            <w:vAlign w:val="center"/>
          </w:tcPr>
          <w:p w14:paraId="00D64034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2,5</w:t>
            </w:r>
          </w:p>
        </w:tc>
        <w:tc>
          <w:tcPr>
            <w:tcW w:w="2340" w:type="dxa"/>
            <w:vAlign w:val="center"/>
          </w:tcPr>
          <w:p w14:paraId="3669BEE5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3,5</w:t>
            </w:r>
          </w:p>
        </w:tc>
      </w:tr>
      <w:tr w:rsidR="00D06BFA" w:rsidRPr="00D06BFA" w14:paraId="68512B5D" w14:textId="77777777" w:rsidTr="002100A2">
        <w:trPr>
          <w:jc w:val="center"/>
        </w:trPr>
        <w:tc>
          <w:tcPr>
            <w:tcW w:w="1188" w:type="dxa"/>
            <w:vAlign w:val="center"/>
          </w:tcPr>
          <w:p w14:paraId="042E751A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СВ</w:t>
            </w:r>
          </w:p>
        </w:tc>
        <w:tc>
          <w:tcPr>
            <w:tcW w:w="2340" w:type="dxa"/>
            <w:vAlign w:val="center"/>
          </w:tcPr>
          <w:p w14:paraId="054F0AB7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2,25</w:t>
            </w:r>
          </w:p>
        </w:tc>
        <w:tc>
          <w:tcPr>
            <w:tcW w:w="2340" w:type="dxa"/>
            <w:vAlign w:val="center"/>
          </w:tcPr>
          <w:p w14:paraId="445ABEA9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3</w:t>
            </w:r>
          </w:p>
        </w:tc>
      </w:tr>
    </w:tbl>
    <w:p w14:paraId="0CF9840D" w14:textId="77777777" w:rsidR="00D06BFA" w:rsidRPr="00D06BFA" w:rsidRDefault="00D06BFA" w:rsidP="00D06BFA">
      <w:pPr>
        <w:tabs>
          <w:tab w:val="left" w:pos="1380"/>
        </w:tabs>
        <w:spacing w:before="120"/>
        <w:ind w:firstLine="539"/>
        <w:jc w:val="both"/>
        <w:rPr>
          <w:sz w:val="28"/>
          <w:szCs w:val="28"/>
        </w:rPr>
      </w:pPr>
      <w:r w:rsidRPr="00D06BFA">
        <w:rPr>
          <w:sz w:val="28"/>
          <w:szCs w:val="28"/>
        </w:rPr>
        <w:t>Необходимо определить, какого типа автобусы следует использовать на каждом отрезке с целью минимизации суммарных издержек.</w:t>
      </w:r>
    </w:p>
    <w:p w14:paraId="285005C4" w14:textId="77777777" w:rsidR="00D06BFA" w:rsidRPr="00D06BFA" w:rsidRDefault="00D06BFA" w:rsidP="00D06BFA">
      <w:pPr>
        <w:tabs>
          <w:tab w:val="left" w:pos="1380"/>
        </w:tabs>
        <w:spacing w:before="120"/>
        <w:ind w:firstLine="539"/>
        <w:jc w:val="both"/>
        <w:rPr>
          <w:sz w:val="28"/>
          <w:szCs w:val="28"/>
        </w:rPr>
      </w:pPr>
      <w:r w:rsidRPr="00D06BFA">
        <w:rPr>
          <w:b/>
          <w:sz w:val="28"/>
          <w:szCs w:val="28"/>
        </w:rPr>
        <w:t>10</w:t>
      </w:r>
      <w:r w:rsidRPr="00D06BFA">
        <w:rPr>
          <w:sz w:val="28"/>
          <w:szCs w:val="28"/>
        </w:rPr>
        <w:t>. Бригада рабочих, состоящая из четырех человек, получила задание на выполнение четырех видов работ. В силу неодинаковой профессиональной подготовленности на выполнение одной и той же работы разными рабочими затрачивается различное время, что отражено в матрице</w:t>
      </w:r>
    </w:p>
    <w:p w14:paraId="20FA07A6" w14:textId="77777777" w:rsidR="00D06BFA" w:rsidRPr="00D06BFA" w:rsidRDefault="00D06BFA" w:rsidP="00D06BFA">
      <w:pPr>
        <w:tabs>
          <w:tab w:val="left" w:pos="1380"/>
        </w:tabs>
        <w:jc w:val="center"/>
        <w:rPr>
          <w:sz w:val="28"/>
          <w:szCs w:val="28"/>
        </w:rPr>
      </w:pPr>
      <w:r w:rsidRPr="00D06BFA">
        <w:rPr>
          <w:position w:val="-76"/>
          <w:sz w:val="28"/>
          <w:szCs w:val="28"/>
        </w:rPr>
        <w:object w:dxaOrig="2140" w:dyaOrig="1660" w14:anchorId="341F1AB3">
          <v:shape id="_x0000_i1081" type="#_x0000_t75" style="width:106.85pt;height:83.05pt" o:ole="">
            <v:imagedata r:id="rId24" o:title=""/>
          </v:shape>
          <o:OLEObject Type="Embed" ProgID="Equation.3" ShapeID="_x0000_i1081" DrawAspect="Content" ObjectID="_1674544892" r:id="rId25"/>
        </w:object>
      </w:r>
    </w:p>
    <w:p w14:paraId="33041DCF" w14:textId="77777777" w:rsidR="00D06BFA" w:rsidRPr="00D06BFA" w:rsidRDefault="00D06BFA" w:rsidP="00D06BFA">
      <w:pPr>
        <w:tabs>
          <w:tab w:val="left" w:pos="1380"/>
        </w:tabs>
        <w:spacing w:before="120"/>
        <w:ind w:firstLine="539"/>
        <w:jc w:val="both"/>
        <w:rPr>
          <w:sz w:val="28"/>
          <w:szCs w:val="28"/>
        </w:rPr>
      </w:pPr>
      <w:r w:rsidRPr="00D06BFA">
        <w:rPr>
          <w:sz w:val="28"/>
          <w:szCs w:val="28"/>
        </w:rPr>
        <w:t>Определить такое распределение работ между членами бригады, при котором затраты времени на выполнение всего задания были бы минимальны.</w:t>
      </w:r>
    </w:p>
    <w:p w14:paraId="7C4E1BE6" w14:textId="77777777" w:rsidR="00D06BFA" w:rsidRDefault="00D06BFA" w:rsidP="00D06BFA">
      <w:pPr>
        <w:tabs>
          <w:tab w:val="left" w:pos="1380"/>
        </w:tabs>
        <w:ind w:firstLine="539"/>
        <w:jc w:val="both"/>
        <w:rPr>
          <w:sz w:val="28"/>
          <w:szCs w:val="28"/>
        </w:rPr>
      </w:pPr>
      <w:r w:rsidRPr="00D06BFA">
        <w:rPr>
          <w:b/>
          <w:sz w:val="28"/>
          <w:szCs w:val="28"/>
        </w:rPr>
        <w:t>15</w:t>
      </w:r>
      <w:r w:rsidRPr="00D06BFA">
        <w:rPr>
          <w:sz w:val="28"/>
          <w:szCs w:val="28"/>
        </w:rPr>
        <w:t>. Банк предоставляет  набор услуг по кредитованию. Возможные типы банковских кредитов приведены в таблице. Безнадёжные долги считаются не</w:t>
      </w:r>
    </w:p>
    <w:p w14:paraId="154DE707" w14:textId="5B91317A" w:rsidR="00D06BFA" w:rsidRPr="00D06BFA" w:rsidRDefault="00D06BFA" w:rsidP="00D06BFA">
      <w:pPr>
        <w:tabs>
          <w:tab w:val="left" w:pos="1380"/>
        </w:tabs>
        <w:jc w:val="both"/>
        <w:rPr>
          <w:sz w:val="28"/>
          <w:szCs w:val="28"/>
        </w:rPr>
      </w:pPr>
      <w:r w:rsidRPr="00D06BFA">
        <w:rPr>
          <w:sz w:val="28"/>
          <w:szCs w:val="28"/>
        </w:rPr>
        <w:t>возвратимыми, поэтому они должны вычитаться из возможного дохода.</w:t>
      </w:r>
    </w:p>
    <w:p w14:paraId="68A4C4CB" w14:textId="77777777" w:rsidR="00D06BFA" w:rsidRPr="00D06BFA" w:rsidRDefault="00D06BFA" w:rsidP="00D06BFA">
      <w:pPr>
        <w:tabs>
          <w:tab w:val="left" w:pos="1380"/>
        </w:tabs>
        <w:ind w:firstLine="539"/>
        <w:jc w:val="both"/>
        <w:rPr>
          <w:sz w:val="28"/>
          <w:szCs w:val="28"/>
        </w:rPr>
      </w:pPr>
      <w:r w:rsidRPr="00D06BFA">
        <w:rPr>
          <w:sz w:val="28"/>
          <w:szCs w:val="28"/>
        </w:rPr>
        <w:t>Конкурентная борьба вынуждает банк не менее 40% портфеля кретитов помещать в сельскохозяйственные и коммерческие кредиты. Для содействия строительной индустрии банк планирует  вложить в кредиты на покупку жилья не меньше, чем общая сумма кредитов физическим лицам и  на покупку автомобилей. Банк поддерживает государственную политику, указывающую, что отношение безнадёжных долгов ко всей сумме кредитов не должно превышать 0,04.</w:t>
      </w:r>
    </w:p>
    <w:tbl>
      <w:tblPr>
        <w:tblpPr w:leftFromText="180" w:rightFromText="180" w:vertAnchor="text" w:horzAnchor="margin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3909"/>
        <w:gridCol w:w="2353"/>
        <w:gridCol w:w="2798"/>
      </w:tblGrid>
      <w:tr w:rsidR="00D06BFA" w:rsidRPr="00D06BFA" w14:paraId="12D457B8" w14:textId="77777777" w:rsidTr="002100A2">
        <w:tc>
          <w:tcPr>
            <w:tcW w:w="3909" w:type="dxa"/>
          </w:tcPr>
          <w:p w14:paraId="141E8401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lastRenderedPageBreak/>
              <w:t>Тип кредита</w:t>
            </w:r>
          </w:p>
        </w:tc>
        <w:tc>
          <w:tcPr>
            <w:tcW w:w="2353" w:type="dxa"/>
          </w:tcPr>
          <w:p w14:paraId="71BACF2F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Ставка процента</w:t>
            </w:r>
          </w:p>
        </w:tc>
        <w:tc>
          <w:tcPr>
            <w:tcW w:w="2798" w:type="dxa"/>
          </w:tcPr>
          <w:p w14:paraId="26AB4074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Вероятность безнадёжных долгов</w:t>
            </w:r>
          </w:p>
        </w:tc>
      </w:tr>
      <w:tr w:rsidR="00D06BFA" w:rsidRPr="00D06BFA" w14:paraId="7A7B34E4" w14:textId="77777777" w:rsidTr="002100A2">
        <w:tc>
          <w:tcPr>
            <w:tcW w:w="3909" w:type="dxa"/>
          </w:tcPr>
          <w:p w14:paraId="7735DC72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Кредиты физическим лицам</w:t>
            </w:r>
          </w:p>
        </w:tc>
        <w:tc>
          <w:tcPr>
            <w:tcW w:w="2353" w:type="dxa"/>
          </w:tcPr>
          <w:p w14:paraId="685700DD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0,14</w:t>
            </w:r>
          </w:p>
        </w:tc>
        <w:tc>
          <w:tcPr>
            <w:tcW w:w="2798" w:type="dxa"/>
          </w:tcPr>
          <w:p w14:paraId="6CC91D70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0,1</w:t>
            </w:r>
          </w:p>
        </w:tc>
      </w:tr>
      <w:tr w:rsidR="00D06BFA" w:rsidRPr="00D06BFA" w14:paraId="3495BBEE" w14:textId="77777777" w:rsidTr="002100A2">
        <w:tc>
          <w:tcPr>
            <w:tcW w:w="3909" w:type="dxa"/>
          </w:tcPr>
          <w:p w14:paraId="63A8FB8C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Кредиты на покупку автомобилей</w:t>
            </w:r>
          </w:p>
        </w:tc>
        <w:tc>
          <w:tcPr>
            <w:tcW w:w="2353" w:type="dxa"/>
          </w:tcPr>
          <w:p w14:paraId="64C71947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0,13</w:t>
            </w:r>
          </w:p>
        </w:tc>
        <w:tc>
          <w:tcPr>
            <w:tcW w:w="2798" w:type="dxa"/>
          </w:tcPr>
          <w:p w14:paraId="45219674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0,07</w:t>
            </w:r>
          </w:p>
        </w:tc>
      </w:tr>
      <w:tr w:rsidR="00D06BFA" w:rsidRPr="00D06BFA" w14:paraId="3D9DE115" w14:textId="77777777" w:rsidTr="002100A2">
        <w:tc>
          <w:tcPr>
            <w:tcW w:w="3909" w:type="dxa"/>
          </w:tcPr>
          <w:p w14:paraId="6F57607E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Кредиты на покупку жилья</w:t>
            </w:r>
          </w:p>
        </w:tc>
        <w:tc>
          <w:tcPr>
            <w:tcW w:w="2353" w:type="dxa"/>
          </w:tcPr>
          <w:p w14:paraId="061DA31C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0,12</w:t>
            </w:r>
          </w:p>
        </w:tc>
        <w:tc>
          <w:tcPr>
            <w:tcW w:w="2798" w:type="dxa"/>
          </w:tcPr>
          <w:p w14:paraId="3A071ADA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0,03</w:t>
            </w:r>
          </w:p>
        </w:tc>
      </w:tr>
      <w:tr w:rsidR="00D06BFA" w:rsidRPr="00D06BFA" w14:paraId="24391CEF" w14:textId="77777777" w:rsidTr="002100A2">
        <w:tc>
          <w:tcPr>
            <w:tcW w:w="3909" w:type="dxa"/>
          </w:tcPr>
          <w:p w14:paraId="6CD0ABD5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Сельскохозяйственные</w:t>
            </w:r>
          </w:p>
        </w:tc>
        <w:tc>
          <w:tcPr>
            <w:tcW w:w="2353" w:type="dxa"/>
          </w:tcPr>
          <w:p w14:paraId="1C5CF5FA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0,125</w:t>
            </w:r>
          </w:p>
        </w:tc>
        <w:tc>
          <w:tcPr>
            <w:tcW w:w="2798" w:type="dxa"/>
          </w:tcPr>
          <w:p w14:paraId="35554B5E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0,05</w:t>
            </w:r>
          </w:p>
        </w:tc>
      </w:tr>
      <w:tr w:rsidR="00D06BFA" w:rsidRPr="00D06BFA" w14:paraId="0DA0B653" w14:textId="77777777" w:rsidTr="002100A2">
        <w:tc>
          <w:tcPr>
            <w:tcW w:w="3909" w:type="dxa"/>
          </w:tcPr>
          <w:p w14:paraId="3E17B0C0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Коммерческие</w:t>
            </w:r>
          </w:p>
        </w:tc>
        <w:tc>
          <w:tcPr>
            <w:tcW w:w="2353" w:type="dxa"/>
          </w:tcPr>
          <w:p w14:paraId="2DE48ADF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0,1</w:t>
            </w:r>
          </w:p>
        </w:tc>
        <w:tc>
          <w:tcPr>
            <w:tcW w:w="2798" w:type="dxa"/>
          </w:tcPr>
          <w:p w14:paraId="33B04DAD" w14:textId="77777777" w:rsidR="00D06BFA" w:rsidRPr="00D06BFA" w:rsidRDefault="00D06BFA" w:rsidP="00D06BFA">
            <w:pPr>
              <w:tabs>
                <w:tab w:val="left" w:pos="1380"/>
              </w:tabs>
              <w:overflowPunct w:val="0"/>
              <w:autoSpaceDE w:val="0"/>
              <w:autoSpaceDN w:val="0"/>
              <w:adjustRightInd w:val="0"/>
              <w:spacing w:after="120"/>
              <w:jc w:val="both"/>
              <w:textAlignment w:val="baseline"/>
              <w:rPr>
                <w:sz w:val="28"/>
                <w:szCs w:val="28"/>
              </w:rPr>
            </w:pPr>
            <w:r w:rsidRPr="00D06BFA">
              <w:rPr>
                <w:sz w:val="28"/>
                <w:szCs w:val="28"/>
              </w:rPr>
              <w:t>0,02</w:t>
            </w:r>
          </w:p>
        </w:tc>
      </w:tr>
    </w:tbl>
    <w:p w14:paraId="697F44C6" w14:textId="77777777" w:rsidR="00D06BFA" w:rsidRPr="00D06BFA" w:rsidRDefault="00D06BFA" w:rsidP="00D06BFA">
      <w:pPr>
        <w:tabs>
          <w:tab w:val="left" w:pos="1380"/>
        </w:tabs>
        <w:spacing w:after="120"/>
        <w:ind w:firstLine="539"/>
        <w:jc w:val="both"/>
        <w:rPr>
          <w:sz w:val="28"/>
          <w:szCs w:val="28"/>
        </w:rPr>
      </w:pPr>
      <w:r w:rsidRPr="00D06BFA">
        <w:rPr>
          <w:sz w:val="28"/>
          <w:szCs w:val="28"/>
        </w:rPr>
        <w:t>Сформировать портфель кредитов объёмом 12 млн. долларов, для получения максимальной чистой прибыли.</w:t>
      </w:r>
    </w:p>
    <w:p w14:paraId="5E271518" w14:textId="77777777" w:rsidR="00D06BFA" w:rsidRPr="00D06BFA" w:rsidRDefault="00D06BFA" w:rsidP="00D06BFA">
      <w:pPr>
        <w:tabs>
          <w:tab w:val="left" w:pos="1380"/>
        </w:tabs>
        <w:ind w:firstLine="539"/>
        <w:jc w:val="both"/>
        <w:rPr>
          <w:sz w:val="28"/>
          <w:szCs w:val="28"/>
        </w:rPr>
      </w:pPr>
      <w:r w:rsidRPr="00D06BFA">
        <w:rPr>
          <w:b/>
          <w:sz w:val="28"/>
          <w:szCs w:val="28"/>
        </w:rPr>
        <w:t>17</w:t>
      </w:r>
      <w:r w:rsidRPr="00D06BFA">
        <w:rPr>
          <w:sz w:val="28"/>
          <w:szCs w:val="28"/>
        </w:rPr>
        <w:t xml:space="preserve">. Фирма собирает персональные компьютеры для заказчиков. На год, поквартально имеются заказы на 400, 700, 500 и 200 компьютеров соответственно. Фирма может собирать больше компьютеров, чем указано в заказах, но в таком случае приходится платить 100 у.е. за хранение собранного компьютера в течение квартала. Увеличение производства в следующем квартале, по сравнению с предыдущим, приводит к необходимости набора дополнительных работников, что повышает себестоимость компьютера на 60 у.е. При уменьшении производства в следующем квартале, по сравнению с предыдущим, необходимо сокращать персонал, что также увеличивает себестоимость компьютера на 50 у.е. </w:t>
      </w:r>
    </w:p>
    <w:p w14:paraId="1C611BE1" w14:textId="77777777" w:rsidR="00D06BFA" w:rsidRPr="00D06BFA" w:rsidRDefault="00D06BFA" w:rsidP="00D06BFA">
      <w:pPr>
        <w:tabs>
          <w:tab w:val="left" w:pos="1380"/>
        </w:tabs>
        <w:spacing w:after="120"/>
        <w:ind w:firstLine="539"/>
        <w:jc w:val="both"/>
        <w:rPr>
          <w:sz w:val="28"/>
          <w:szCs w:val="28"/>
        </w:rPr>
      </w:pPr>
      <w:r w:rsidRPr="00D06BFA">
        <w:rPr>
          <w:sz w:val="28"/>
          <w:szCs w:val="28"/>
        </w:rPr>
        <w:t>Как организовать сборку компьютеров с наименьшими издержками, чтобы удовлетворить все заказы?</w:t>
      </w:r>
    </w:p>
    <w:p w14:paraId="59D64326" w14:textId="0921EA61" w:rsidR="00AE5FCF" w:rsidRDefault="00AE5FCF" w:rsidP="00D06BFA">
      <w:pPr>
        <w:tabs>
          <w:tab w:val="left" w:pos="1380"/>
        </w:tabs>
        <w:spacing w:after="120"/>
        <w:ind w:firstLine="539"/>
        <w:jc w:val="both"/>
      </w:pPr>
    </w:p>
    <w:sectPr w:rsidR="00AE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3"/>
    <w:rsid w:val="00055903"/>
    <w:rsid w:val="005B77CE"/>
    <w:rsid w:val="00911113"/>
    <w:rsid w:val="00AE5FCF"/>
    <w:rsid w:val="00BB14E8"/>
    <w:rsid w:val="00CE6789"/>
    <w:rsid w:val="00D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16FD0"/>
  <w15:chartTrackingRefBased/>
  <w15:docId w15:val="{89D18917-2A64-4BD4-B5CE-F07AA0DA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1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Раевская</dc:creator>
  <cp:keywords/>
  <dc:description/>
  <cp:lastModifiedBy>Лариса Раевская</cp:lastModifiedBy>
  <cp:revision>2</cp:revision>
  <dcterms:created xsi:type="dcterms:W3CDTF">2021-02-11T07:35:00Z</dcterms:created>
  <dcterms:modified xsi:type="dcterms:W3CDTF">2021-02-11T07:35:00Z</dcterms:modified>
</cp:coreProperties>
</file>