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黑体" w:hAnsi="黑体" w:eastAsia="黑体"/>
          <w:b/>
          <w:color w:val="1F4E79"/>
          <w:sz w:val="48"/>
        </w:rPr>
        <w:t>【年份】年全国大学生电子设计竞赛</w:t>
      </w:r>
    </w:p>
    <w:p>
      <w:pPr>
        <w:jc w:val="center"/>
      </w:pPr>
      <w:r>
        <w:rPr>
          <w:rFonts w:ascii="黑体" w:hAnsi="黑体" w:eastAsia="黑体"/>
          <w:b w:val="0"/>
          <w:color w:val="555555"/>
          <w:sz w:val="26"/>
        </w:rPr>
        <w:t>【题目名称】（【题号】）设计报告</w:t>
      </w:r>
    </w:p>
    <w:p/>
    <w:p>
      <w:pPr>
        <w:jc w:val="center"/>
      </w:pPr>
      <w:r>
        <w:rPr>
          <w:rFonts w:ascii="黑体" w:hAnsi="黑体" w:eastAsia="黑体"/>
          <w:b/>
          <w:color w:val="000000"/>
          <w:sz w:val="26"/>
        </w:rPr>
        <w:t>【本科组/高职高专组】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000000"/>
          <w:sz w:val="22"/>
        </w:rPr>
        <w:t>完成日期：【年】年【月】月【日】日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宋体" w:hAnsi="宋体" w:eastAsia="宋体"/>
          <w:b w:val="0"/>
          <w:color w:val="000000"/>
          <w:sz w:val="21"/>
        </w:rPr>
        <w:t>【150～250字。按“任务—架构—关键方法—实测结果—结论”写。示例：本文设计并制作了……系统以……为核心，采用……获取……，通过……算法实现……。在……条件下重复测试【n】次，平均完成时间为【】s，最大横向偏差为【】cm，识别正确率为【】%，完成基本要求【】及发挥要求【】。】</w:t>
      </w:r>
    </w:p>
    <w:p>
      <w:r>
        <w:rPr>
          <w:rFonts w:ascii="宋体" w:hAnsi="宋体" w:eastAsia="宋体"/>
          <w:b w:val="0"/>
          <w:color w:val="000000"/>
          <w:sz w:val="21"/>
        </w:rPr>
        <w:t>关键词：【主控】；【循迹/视觉】；【闭环控制】；【无线通信】；【小车】</w:t>
      </w:r>
    </w:p>
    <w:p>
      <w:pPr>
        <w:pStyle w:val="Heading1"/>
      </w:pPr>
      <w:r>
        <w:t>任务与指标追踪表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587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赛题条目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量化指标/判据</w:t>
            </w:r>
          </w:p>
        </w:tc>
        <w:tc>
          <w:tcPr>
            <w:tcW w:type="dxa" w:w="311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设计措施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正文位置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测试表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基本要求(1)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§【】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表【】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基本要求(2)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§【】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表【】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基本要求(3)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§【】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表【】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发挥要求(1)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§【】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表【】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发挥要求(2)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§【】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表【】</w:t>
            </w:r>
          </w:p>
        </w:tc>
      </w:tr>
    </w:tbl>
    <w:p/>
    <w:p>
      <w:pPr>
        <w:pStyle w:val="Heading1"/>
      </w:pPr>
      <w:r>
        <w:t>1 引言</w:t>
      </w:r>
    </w:p>
    <w:p>
      <w:r>
        <w:rPr>
          <w:rFonts w:ascii="宋体" w:hAnsi="宋体" w:eastAsia="宋体"/>
          <w:b w:val="0"/>
          <w:color w:val="000000"/>
          <w:sz w:val="21"/>
        </w:rPr>
        <w:t>【用一段话概括任务场景；用一段话指出本题的主要技术难点；末句说明全文结构。不要复比赛题全文。】</w:t>
      </w:r>
    </w:p>
    <w:p>
      <w:pPr>
        <w:pStyle w:val="Heading2"/>
      </w:pPr>
      <w:r>
        <w:t>1.1 任务分解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感知任务：【循迹线/目标/数字/距离/姿态】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决策任务：【路径选择/状态切换/协同规则】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控制任务：【速度/方向/停车/跟随】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约束条件：【尺寸、载荷、时间、光照、禁用器件等】</w:t>
      </w:r>
    </w:p>
    <w:p>
      <w:pPr>
        <w:pStyle w:val="Heading1"/>
      </w:pPr>
      <w:r>
        <w:t>2 系统方案</w:t>
      </w:r>
    </w:p>
    <w:p>
      <w:pPr>
        <w:pStyle w:val="Heading2"/>
      </w:pPr>
      <w:r>
        <w:t>2.1 总体方案</w:t>
      </w:r>
    </w:p>
    <w:p>
      <w:r>
        <w:rPr>
          <w:rFonts w:ascii="宋体" w:hAnsi="宋体" w:eastAsia="宋体"/>
          <w:b w:val="0"/>
          <w:color w:val="000000"/>
          <w:sz w:val="21"/>
        </w:rPr>
        <w:t>【插入“图1 系统总体框图”。正文按信号流描述：传感器→主控→算法→驱动→执行器；同时说明电源与通信。】</w:t>
      </w:r>
    </w:p>
    <w:p>
      <w:r>
        <w:rPr>
          <w:rFonts w:ascii="宋体" w:hAnsi="宋体" w:eastAsia="宋体"/>
          <w:b w:val="0"/>
          <w:color w:val="000000"/>
          <w:sz w:val="21"/>
        </w:rPr>
        <w:t>图1 系统总体框图（【请替换为实际图片】）</w:t>
      </w:r>
    </w:p>
    <w:p>
      <w:pPr>
        <w:pStyle w:val="Heading2"/>
      </w:pPr>
      <w:r>
        <w:t>2.2 底盘与转向方案比较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81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不足</w:t>
            </w:r>
          </w:p>
        </w:tc>
        <w:tc>
          <w:tcPr>
            <w:tcW w:type="dxa" w:w="294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选择依据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【差速/舵机转向等】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【与题目指标相关】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【备选】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</w:tbl>
    <w:p/>
    <w:p>
      <w:pPr>
        <w:pStyle w:val="Heading2"/>
      </w:pPr>
      <w:r>
        <w:t>2.3 感知方案比较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刷新率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环境适应性</w:t>
            </w:r>
          </w:p>
        </w:tc>
        <w:tc>
          <w:tcPr>
            <w:tcW w:type="dxa" w:w="243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【方案A】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【Hz】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【方案B】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【Hz】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选用【】</w:t>
            </w:r>
          </w:p>
        </w:tc>
      </w:tr>
    </w:tbl>
    <w:p/>
    <w:p>
      <w:pPr>
        <w:pStyle w:val="Heading2"/>
      </w:pPr>
      <w:r>
        <w:t>2.4 控制与通信方案</w:t>
      </w:r>
    </w:p>
    <w:p>
      <w:r>
        <w:rPr>
          <w:rFonts w:ascii="宋体" w:hAnsi="宋体" w:eastAsia="宋体"/>
          <w:b w:val="0"/>
          <w:color w:val="000000"/>
          <w:sz w:val="21"/>
        </w:rPr>
        <w:t>【比较控制器/通信方案，给出选择结论。两车协同时写清主从、握手、超时和失联策略。】</w:t>
      </w:r>
    </w:p>
    <w:p>
      <w:pPr>
        <w:pStyle w:val="Heading1"/>
      </w:pPr>
      <w:r>
        <w:t>3 理论分析与计算</w:t>
      </w:r>
    </w:p>
    <w:p>
      <w:pPr>
        <w:pStyle w:val="Heading2"/>
      </w:pPr>
      <w:r>
        <w:t>3.1 车辆运动学模型</w:t>
      </w:r>
    </w:p>
    <w:p>
      <w:r>
        <w:rPr>
          <w:rFonts w:ascii="宋体" w:hAnsi="宋体" w:eastAsia="宋体"/>
          <w:b w:val="0"/>
          <w:color w:val="000000"/>
          <w:sz w:val="21"/>
        </w:rPr>
        <w:t>对轮距为 B 的差速小车，设左右轮线速度分别为 vL、vR，则车体中心线速度和角速度为：</w:t>
      </w:r>
    </w:p>
    <w:p>
      <w:r>
        <w:rPr>
          <w:rFonts w:ascii="宋体" w:hAnsi="宋体" w:eastAsia="宋体"/>
          <w:b w:val="0"/>
          <w:color w:val="000000"/>
          <w:sz w:val="21"/>
        </w:rPr>
        <w:t>v = (vR + vL) / 2，ω = (vR - vL) / B。</w:t>
      </w:r>
    </w:p>
    <w:p>
      <w:r>
        <w:rPr>
          <w:rFonts w:ascii="宋体" w:hAnsi="宋体" w:eastAsia="宋体"/>
          <w:b w:val="0"/>
          <w:color w:val="000000"/>
          <w:sz w:val="21"/>
        </w:rPr>
        <w:t>【代入本车轮距、目标速度和最小转弯半径，计算左右轮速度范围；说明该结果如何用于电机选型与限幅。】</w:t>
      </w:r>
    </w:p>
    <w:p>
      <w:pPr>
        <w:pStyle w:val="Heading2"/>
      </w:pPr>
      <w:r>
        <w:t>3.2 速度测量与电机参数</w:t>
      </w:r>
    </w:p>
    <w:p>
      <w:r>
        <w:rPr>
          <w:rFonts w:ascii="宋体" w:hAnsi="宋体" w:eastAsia="宋体"/>
          <w:b w:val="0"/>
          <w:color w:val="000000"/>
          <w:sz w:val="21"/>
        </w:rPr>
        <w:t>编码器采样周期 Δt 内计数增量为 ΔN，每圈计数为 N0、轮径为 D，则 v = πD·ΔN/(N0·Δt)。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417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311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来源/测量方法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轮径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m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游标卡尺实测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轮距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m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轮胎接地点中心距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编码器分辨率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N0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count/r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数据手册×减速比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控制周期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Δt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ms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定时器配置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最大负载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m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kg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题目载荷+车体</w:t>
            </w:r>
          </w:p>
        </w:tc>
      </w:tr>
    </w:tbl>
    <w:p/>
    <w:p>
      <w:pPr>
        <w:pStyle w:val="Heading2"/>
      </w:pPr>
      <w:r>
        <w:t>3.3 感知与误差定义</w:t>
      </w:r>
    </w:p>
    <w:p>
      <w:r>
        <w:rPr>
          <w:rFonts w:ascii="宋体" w:hAnsi="宋体" w:eastAsia="宋体"/>
          <w:b w:val="0"/>
          <w:color w:val="000000"/>
          <w:sz w:val="21"/>
        </w:rPr>
        <w:t>【定义图像/传感器坐标系、横向误差 e、航向误差 eθ；给出像素—实际距离标定关系或阵列传感器加权公式。插入安装尺寸图。】</w:t>
      </w:r>
    </w:p>
    <w:p>
      <w:pPr>
        <w:pStyle w:val="Heading2"/>
      </w:pPr>
      <w:r>
        <w:t>3.4 闭环控制器</w:t>
      </w:r>
    </w:p>
    <w:p>
      <w:r>
        <w:rPr>
          <w:rFonts w:ascii="宋体" w:hAnsi="宋体" w:eastAsia="宋体"/>
          <w:b w:val="0"/>
          <w:color w:val="000000"/>
          <w:sz w:val="21"/>
        </w:rPr>
        <w:t>离散PID控制律可写为 u(k)=Kp·e(k)+Ki·Σe(k)·Ts+Kd·[e(k)-e(k-1)]/Ts。</w:t>
      </w:r>
    </w:p>
    <w:p>
      <w:r>
        <w:rPr>
          <w:rFonts w:ascii="宋体" w:hAnsi="宋体" w:eastAsia="宋体"/>
          <w:b w:val="0"/>
          <w:color w:val="000000"/>
          <w:sz w:val="21"/>
        </w:rPr>
        <w:t>【说明控制量对应差速/舵角；给出Kp、Ki、Kd、采样周期、输出限幅、抗积分饱和与整定过程。不要只写“经多次调试”。】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96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整定依据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Kp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【阶跃/临界比例/经验+实测】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Ki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Kd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</w:tbl>
    <w:p/>
    <w:p>
      <w:pPr>
        <w:pStyle w:val="Heading2"/>
      </w:pPr>
      <w:r>
        <w:t>3.5 停车距离与误差预算</w:t>
      </w:r>
    </w:p>
    <w:p>
      <w:r>
        <w:rPr>
          <w:rFonts w:ascii="宋体" w:hAnsi="宋体" w:eastAsia="宋体"/>
          <w:b w:val="0"/>
          <w:color w:val="000000"/>
          <w:sz w:val="21"/>
        </w:rPr>
        <w:t>【估算感知+计算+执行延迟引起的位移 v·td，以及制动距离 v²/(2a)。列出各误差源，说明是否满足停车区/边界要求并留有余量。】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误差源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典型值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最坏值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抑制措施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传感器测量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滤波/标定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轮径与安装差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左右轮校准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控制延迟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提高刷新率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地面/光照变化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自适应阈值/闭环</w:t>
            </w:r>
          </w:p>
        </w:tc>
      </w:tr>
    </w:tbl>
    <w:p/>
    <w:p>
      <w:pPr>
        <w:pStyle w:val="Heading1"/>
      </w:pPr>
      <w:r>
        <w:t>4 硬件电路设计</w:t>
      </w:r>
    </w:p>
    <w:p>
      <w:pPr>
        <w:pStyle w:val="Heading2"/>
      </w:pPr>
      <w:r>
        <w:t>4.1 总体电路与电源树</w:t>
      </w:r>
    </w:p>
    <w:p>
      <w:r>
        <w:rPr>
          <w:rFonts w:ascii="宋体" w:hAnsi="宋体" w:eastAsia="宋体"/>
          <w:b w:val="0"/>
          <w:color w:val="000000"/>
          <w:sz w:val="21"/>
        </w:rPr>
        <w:t>【插入清晰的总体原理图或连接框图。标注电池、稳压、主控、电机驱动、传感器、通信、声光提示。写出各电源轨最大电流和余量。】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电源轨</w:t>
            </w:r>
          </w:p>
        </w:tc>
        <w:tc>
          <w:tcPr>
            <w:tcW w:type="dxa" w:w="28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181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最大电流</w:t>
            </w:r>
          </w:p>
        </w:tc>
        <w:tc>
          <w:tcPr>
            <w:tcW w:type="dxa" w:w="181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设计能力</w:t>
            </w:r>
          </w:p>
        </w:tc>
        <w:tc>
          <w:tcPr>
            <w:tcW w:type="dxa" w:w="181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余量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【电池电压】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电机驱动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【】%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5 V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视觉/传感器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【】%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3.3 V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MCU/通信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【】%</w:t>
            </w:r>
          </w:p>
        </w:tc>
      </w:tr>
    </w:tbl>
    <w:p/>
    <w:p>
      <w:pPr>
        <w:pStyle w:val="Heading2"/>
      </w:pPr>
      <w:r>
        <w:t>4.2 主控及接口</w:t>
      </w:r>
    </w:p>
    <w:p>
      <w:r>
        <w:rPr>
          <w:rFonts w:ascii="宋体" w:hAnsi="宋体" w:eastAsia="宋体"/>
          <w:b w:val="0"/>
          <w:color w:val="000000"/>
          <w:sz w:val="21"/>
        </w:rPr>
        <w:t>【说明主控选型、时钟、ADC/PWM/UART/I²C/SPI分配；给出关键引脚表。】</w:t>
      </w:r>
    </w:p>
    <w:p>
      <w:pPr>
        <w:pStyle w:val="Heading2"/>
      </w:pPr>
      <w:r>
        <w:t>4.3 电机驱动与保护</w:t>
      </w:r>
    </w:p>
    <w:p>
      <w:r>
        <w:rPr>
          <w:rFonts w:ascii="宋体" w:hAnsi="宋体" w:eastAsia="宋体"/>
          <w:b w:val="0"/>
          <w:color w:val="000000"/>
          <w:sz w:val="21"/>
        </w:rPr>
        <w:t>【给出驱动型号、PWM频率、峰值/持续电流、续流/过流/欠压措施；解释为何满足堵转或加速电流。】</w:t>
      </w:r>
    </w:p>
    <w:p>
      <w:pPr>
        <w:pStyle w:val="Heading2"/>
      </w:pPr>
      <w:r>
        <w:t>4.4 传感与通信电路</w:t>
      </w:r>
    </w:p>
    <w:p>
      <w:r>
        <w:rPr>
          <w:rFonts w:ascii="宋体" w:hAnsi="宋体" w:eastAsia="宋体"/>
          <w:b w:val="0"/>
          <w:color w:val="000000"/>
          <w:sz w:val="21"/>
        </w:rPr>
        <w:t>【说明接口电平、上拉、滤波、串口波特率或无线参数；写清共地和抗干扰措施。】</w:t>
      </w:r>
    </w:p>
    <w:p>
      <w:pPr>
        <w:pStyle w:val="Heading1"/>
      </w:pPr>
      <w:r>
        <w:t>5 软件设计</w:t>
      </w:r>
    </w:p>
    <w:p>
      <w:pPr>
        <w:pStyle w:val="Heading2"/>
      </w:pPr>
      <w:r>
        <w:t>5.1 总体状态机</w:t>
      </w:r>
    </w:p>
    <w:p>
      <w:r>
        <w:rPr>
          <w:rFonts w:ascii="宋体" w:hAnsi="宋体" w:eastAsia="宋体"/>
          <w:b w:val="0"/>
          <w:color w:val="000000"/>
          <w:sz w:val="21"/>
        </w:rPr>
        <w:t>【插入“图n 主程序状态机”：初始化→目标识别→装载检测→出发→路口/路径决策→到达→卸载→返回→结束；对异常和超时给转移。】</w:t>
      </w:r>
    </w:p>
    <w:p>
      <w:pPr>
        <w:pStyle w:val="Heading2"/>
      </w:pPr>
      <w:r>
        <w:t>5.2 感知与识别</w:t>
      </w:r>
    </w:p>
    <w:p>
      <w:r>
        <w:rPr>
          <w:rFonts w:ascii="宋体" w:hAnsi="宋体" w:eastAsia="宋体"/>
          <w:b w:val="0"/>
          <w:color w:val="000000"/>
          <w:sz w:val="21"/>
        </w:rPr>
        <w:t>【写输入、预处理、特征/阈值、输出、刷新率和置信度策略。给伪代码或流程图，不贴大段源码。】</w:t>
      </w:r>
    </w:p>
    <w:p>
      <w:pPr>
        <w:pStyle w:val="Heading2"/>
      </w:pPr>
      <w:r>
        <w:t>5.3 路径决策与循迹控制</w:t>
      </w:r>
    </w:p>
    <w:p>
      <w:r>
        <w:rPr>
          <w:rFonts w:ascii="宋体" w:hAnsi="宋体" w:eastAsia="宋体"/>
          <w:b w:val="0"/>
          <w:color w:val="000000"/>
          <w:sz w:val="21"/>
        </w:rPr>
        <w:t>【写路径表示、路口判断、目标路径选择、误差计算、速度规划、弯道降速和丢线恢复。】</w:t>
      </w:r>
    </w:p>
    <w:p>
      <w:pPr>
        <w:pStyle w:val="Heading2"/>
      </w:pPr>
      <w:r>
        <w:t>5.4 停车与任务判定</w:t>
      </w:r>
    </w:p>
    <w:p>
      <w:r>
        <w:rPr>
          <w:rFonts w:ascii="宋体" w:hAnsi="宋体" w:eastAsia="宋体"/>
          <w:b w:val="0"/>
          <w:color w:val="000000"/>
          <w:sz w:val="21"/>
        </w:rPr>
        <w:t>【说明到达标志、预减速点、停车判据、指示灯/蜂鸣器逻辑和重复触发抑制。】</w:t>
      </w:r>
    </w:p>
    <w:p>
      <w:pPr>
        <w:pStyle w:val="Heading2"/>
      </w:pPr>
      <w:r>
        <w:t>5.5 协同通信（如适用）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消息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发送方→接收方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超时/重发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车1→车2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【】ms/【】次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START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ARRIVED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</w:tbl>
    <w:p/>
    <w:p>
      <w:pPr>
        <w:pStyle w:val="Heading1"/>
      </w:pPr>
      <w:r>
        <w:t>6 系统测试</w:t>
      </w:r>
    </w:p>
    <w:p>
      <w:pPr>
        <w:pStyle w:val="Heading2"/>
      </w:pPr>
      <w:r>
        <w:t>6.1 测试环境、仪器与方法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37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场地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【尺寸、材料、线宽、弯道/路口布置】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环境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【照度范围】lx；【有/无顶灯变化】；温度【】℃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小车状态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电池【】V；载荷【】g；轮胎/传感器高度【】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仪器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秒表【型号/分辨率】；卷尺【】；示波器【】；照度计【】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每项【】次；失败定义【】；先后顺序/随机化方式【】</w:t>
            </w:r>
          </w:p>
        </w:tc>
      </w:tr>
    </w:tbl>
    <w:p/>
    <w:p>
      <w:pPr>
        <w:pStyle w:val="Heading2"/>
      </w:pPr>
      <w:r>
        <w:t>6.2 基本要求测试结果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时间/s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最大偏差/cm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停车误差/cm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结果/备注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基本(1)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成功/失败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基本(1)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基本(1)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基本(1)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基本(1)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平均/最坏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【】/【】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成功率【】%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  <w:sz w:val="21"/>
        </w:rPr>
        <w:t>结果分析：【对照赛题阈值给结论；解释最坏一次的原因；不要只写“满足要求”。】</w:t>
      </w:r>
    </w:p>
    <w:p>
      <w:pPr>
        <w:pStyle w:val="Heading2"/>
      </w:pPr>
      <w:r>
        <w:t>6.3 发挥要求测试结果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场景/目标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关键时间/s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识别/通信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偏差或距离/cm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【发挥(1)】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【发挥(1)】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【发挥(1)】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【发挥(1)】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【发挥(1)】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均值【】/最坏【】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成功率【】%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最坏【】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</w:tbl>
    <w:p/>
    <w:p>
      <w:pPr>
        <w:pStyle w:val="Heading2"/>
      </w:pPr>
      <w:r>
        <w:t>6.4 鲁棒性与边界测试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变化因素</w:t>
            </w:r>
          </w:p>
        </w:tc>
        <w:tc>
          <w:tcPr>
            <w:tcW w:type="dxa" w:w="22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测试范围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成功率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最坏指标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照度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【】～【】lx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【】%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【】～【】V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【】%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【】～【】g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【】%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起始偏角/位置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【】%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</w:tbl>
    <w:p/>
    <w:p>
      <w:pPr>
        <w:pStyle w:val="Heading1"/>
      </w:pPr>
      <w:r>
        <w:t>7 结论</w:t>
      </w:r>
    </w:p>
    <w:p>
      <w:r>
        <w:rPr>
          <w:rFonts w:ascii="宋体" w:hAnsi="宋体" w:eastAsia="宋体"/>
          <w:b w:val="0"/>
          <w:color w:val="000000"/>
          <w:sz w:val="21"/>
        </w:rPr>
        <w:t>【一段话概括系统架构；一段话列出完成的赛题条目及最关键的3个量化指标；最后用1～2句说明当前不足及可行改进。不得引入正文没有的数据。】</w:t>
      </w:r>
    </w:p>
    <w:p>
      <w:pPr>
        <w:pStyle w:val="Heading1"/>
      </w:pPr>
      <w:r>
        <w:t>参考文献</w:t>
      </w:r>
    </w:p>
    <w:p>
      <w:r>
        <w:rPr>
          <w:rFonts w:ascii="宋体" w:hAnsi="宋体" w:eastAsia="宋体"/>
          <w:b w:val="0"/>
          <w:color w:val="000000"/>
          <w:sz w:val="21"/>
        </w:rPr>
        <w:t>[1] 【芯片/传感器厂商】. 【数据手册名称】[Z]. 【版本/年份】.</w:t>
      </w:r>
    </w:p>
    <w:p>
      <w:r>
        <w:rPr>
          <w:rFonts w:ascii="宋体" w:hAnsi="宋体" w:eastAsia="宋体"/>
          <w:b w:val="0"/>
          <w:color w:val="000000"/>
          <w:sz w:val="21"/>
        </w:rPr>
        <w:t>[2] 【作者】. 【控制/视觉算法文献题名】[J/M]. 【出处】, 【年份】.</w:t>
      </w:r>
    </w:p>
    <w:p>
      <w:r>
        <w:rPr>
          <w:rFonts w:ascii="宋体" w:hAnsi="宋体" w:eastAsia="宋体"/>
          <w:b w:val="0"/>
          <w:color w:val="000000"/>
          <w:sz w:val="21"/>
        </w:rPr>
        <w:t>[3] 全国大学生电子设计竞赛组委会. 【当年题目名称】[Z]. 【年份】.</w:t>
      </w:r>
    </w:p>
    <w:p>
      <w:pPr>
        <w:pStyle w:val="Heading1"/>
      </w:pPr>
      <w:r>
        <w:t>附录A 关键器件表（按规则决定是否保留）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70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2835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关键参数</w:t>
            </w:r>
          </w:p>
        </w:tc>
        <w:tc>
          <w:tcPr>
            <w:tcW w:type="dxa" w:w="113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55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主控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电机与驱动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传感器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7"/>
          </w:tcPr>
          <w:p>
            <w:r>
              <w:rPr>
                <w:rFonts w:ascii="宋体" w:hAnsi="宋体" w:eastAsia="宋体"/>
                <w:b w:val="0"/>
                <w:color w:val="000000"/>
                <w:sz w:val="18"/>
              </w:rPr>
              <w:t>【】</w:t>
            </w:r>
          </w:p>
        </w:tc>
      </w:tr>
    </w:tbl>
    <w:p/>
    <w:p>
      <w:pPr>
        <w:pStyle w:val="Heading1"/>
      </w:pPr>
      <w:r>
        <w:t>附录B 提交前自检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删除全部【填写】占位符。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更新目录、图表编号和页码。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逐项核对需求追踪表与测试表。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确认所有数值带单位且正文/图表一致。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检查是否包含当年规则禁止出现的学校或队员信息。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导出PDF后逐页检查图表清晰度、分页和乱码。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77777"/>
        <w:sz w:val="16"/>
      </w:rPr>
      <w:t>全国大学生电子设计竞赛 · 小车题报告工作稿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