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ans" w:hAnsi="Sans" w:cs="Sans" w:eastAsia="Sans"/>
          <w:b/>
          <w:color w:val="2E3436"/>
          <w:spacing w:val="0"/>
          <w:position w:val="0"/>
          <w:sz w:val="44"/>
          <w:shd w:fill="auto" w:val="clear"/>
        </w:rPr>
      </w:pPr>
      <w:r>
        <w:rPr>
          <w:rFonts w:ascii="Sans" w:hAnsi="Sans" w:cs="Sans" w:eastAsia="Sans"/>
          <w:b/>
          <w:color w:val="2E3436"/>
          <w:spacing w:val="0"/>
          <w:position w:val="0"/>
          <w:sz w:val="44"/>
          <w:shd w:fill="auto" w:val="clear"/>
        </w:rPr>
        <w:t xml:space="preserve">IM.十一月工作报告</w:t>
      </w:r>
    </w:p>
    <w:p>
      <w:pPr>
        <w:spacing w:before="0" w:after="0" w:line="240"/>
        <w:ind w:right="0" w:left="0" w:firstLine="0"/>
        <w:jc w:val="center"/>
        <w:rPr>
          <w:rFonts w:ascii="Sans" w:hAnsi="Sans" w:cs="Sans" w:eastAsia="Sans"/>
          <w:color w:val="2E3436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ans" w:hAnsi="Sans" w:cs="Sans" w:eastAsia="Sans"/>
          <w:color w:val="2E3436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b/>
          <w:color w:val="2E3436"/>
          <w:spacing w:val="0"/>
          <w:position w:val="0"/>
          <w:sz w:val="27"/>
          <w:shd w:fill="auto" w:val="clear"/>
        </w:rPr>
        <w:t xml:space="preserve">报 告 人：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刘宝刚</w:t>
      </w:r>
    </w:p>
    <w:p>
      <w:pPr>
        <w:spacing w:before="0" w:after="0" w:line="480"/>
        <w:ind w:right="0" w:left="0" w:firstLine="0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b/>
          <w:color w:val="2E3436"/>
          <w:spacing w:val="0"/>
          <w:position w:val="0"/>
          <w:sz w:val="27"/>
          <w:shd w:fill="auto" w:val="clear"/>
        </w:rPr>
        <w:t xml:space="preserve">报告日期：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2017年12月2日</w:t>
      </w:r>
    </w:p>
    <w:p>
      <w:pPr>
        <w:spacing w:before="0" w:after="0" w:line="480"/>
        <w:ind w:right="0" w:left="0" w:firstLine="0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b/>
          <w:color w:val="2E3436"/>
          <w:spacing w:val="0"/>
          <w:position w:val="0"/>
          <w:sz w:val="27"/>
          <w:shd w:fill="auto" w:val="clear"/>
        </w:rPr>
        <w:t xml:space="preserve">工作内容：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十一月份主要工作内容是针对Im性能优化，现面临接口服务器压力，性能不高，数据库压力等层面的优化工作，其中主要体现在以下几个层面：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1：openfire 单聊、群聊优化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2：openfire 离线消息存储优化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3：openfire 插件开发，新增插件2个对原消息记录存储插件的优化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4：对消息到达率的优化，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①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发送消息的成功确认；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②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接收端收到确认；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③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已读消息确认；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5：对旧版本 与 此次新版本消息协议版本兼容的优化；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6：对离线消息推送功能的优化，提升对ios 和 Android（华为、小米） 的推送效率；</w:t>
      </w:r>
    </w:p>
    <w:p>
      <w:pPr>
        <w:spacing w:before="0" w:after="0" w:line="360"/>
        <w:ind w:right="0" w:left="0" w:firstLine="0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b/>
          <w:color w:val="2E3436"/>
          <w:spacing w:val="0"/>
          <w:position w:val="0"/>
          <w:sz w:val="27"/>
          <w:shd w:fill="auto" w:val="clear"/>
        </w:rPr>
        <w:t xml:space="preserve">下步任务：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现消息功能存在很多性能不足的问题，接下来主要针对消息性能优化，工作正在开展中，相信这次的改造应该对消息的性能有很大的提升，主要针对以下几点进行优化：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1：存储方面调优，使用MariaDB、Redis、ElasticSearch等存储技术调优实现数据的快速加载，综合高效利用存储技术；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2：协助移动端与Pc端开发</w:t>
      </w:r>
    </w:p>
    <w:p>
      <w:pPr>
        <w:spacing w:before="0" w:after="0" w:line="360"/>
        <w:ind w:right="0" w:left="0" w:firstLine="568"/>
        <w:jc w:val="left"/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</w:pP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4：对单聊：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①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分组管理，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②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权限管理优化，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③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添加好友；对群聊：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①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群组管理，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②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权限管理，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③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建立群组、</w:t>
      </w:r>
      <w:r>
        <w:rPr>
          <w:rFonts w:ascii="Segoe UI Symbol" w:hAnsi="Segoe UI Symbol" w:cs="Segoe UI Symbol" w:eastAsia="Segoe UI Symbol"/>
          <w:color w:val="2E3436"/>
          <w:spacing w:val="0"/>
          <w:position w:val="0"/>
          <w:sz w:val="27"/>
          <w:shd w:fill="auto" w:val="clear"/>
        </w:rPr>
        <w:t xml:space="preserve">④</w:t>
      </w:r>
      <w:r>
        <w:rPr>
          <w:rFonts w:ascii="Sans" w:hAnsi="Sans" w:cs="Sans" w:eastAsia="Sans"/>
          <w:color w:val="2E3436"/>
          <w:spacing w:val="0"/>
          <w:position w:val="0"/>
          <w:sz w:val="27"/>
          <w:shd w:fill="auto" w:val="clear"/>
        </w:rPr>
        <w:t xml:space="preserve">群组空间进行优化；（非消息型）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