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 xml:space="preserve">09.03.03  Прикладная информатика. 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" distB="635" distL="635" distR="1270" simplePos="0" locked="0" layoutInCell="0" allowOverlap="1" relativeHeight="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ind w:left="567" w:hanging="0"/>
        <w:jc w:val="both"/>
        <w:rPr>
          <w:sz w:val="32"/>
          <w:u w:val="single"/>
        </w:rPr>
      </w:pPr>
      <w:r>
        <w:rPr>
          <w:sz w:val="32"/>
          <w:u w:val="single"/>
        </w:rPr>
        <w:t>Название: Программирование обработки массивов и матриц</w:t>
      </w:r>
    </w:p>
    <w:p>
      <w:pPr>
        <w:pStyle w:val="1"/>
        <w:numPr>
          <w:ilvl w:val="0"/>
          <w:numId w:val="0"/>
        </w:numPr>
        <w:shd w:val="clear" w:color="auto" w:fill="FFFFFF"/>
        <w:ind w:left="0" w:hanging="0"/>
        <w:outlineLvl w:val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ind w:left="0" w:hanging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</w:rPr>
        <w:t>Машинно-зависимые языки и основы компиляции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ИУ6-45Б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Я.С. Петрова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3.5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 приемов моделирования обработки массивов и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матриц в языке ассемблера.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headerReference w:type="default" r:id="rId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Msonormal" w:customStyle="1">
    <w:name w:val="msonormal"/>
    <w:basedOn w:val="Normal"/>
    <w:qFormat/>
    <w:rsid w:val="00227132"/>
    <w:pPr>
      <w:spacing w:beforeAutospacing="1" w:afterAutospacing="1"/>
    </w:pPr>
    <w:rPr>
      <w:sz w:val="24"/>
      <w:szCs w:val="24"/>
      <w:lang w:bidi="th-T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LibreOffice/7.3.7.2$Linux_X86_64 LibreOffice_project/30$Build-2</Application>
  <AppVersion>15.0000</AppVersion>
  <Pages>2</Pages>
  <Words>94</Words>
  <Characters>724</Characters>
  <CharactersWithSpaces>792</CharactersWithSpaces>
  <Paragraphs>29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2022-01-28T11:21:00Z</dcterms:created>
  <dc:creator>ovgot</dc:creator>
  <dc:description/>
  <dc:language>en-US</dc:language>
  <cp:lastModifiedBy/>
  <dcterms:modified xsi:type="dcterms:W3CDTF">2023-03-17T11:36:11Z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