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86ACD" w14:textId="5119D034" w:rsidR="004D62E4" w:rsidRDefault="00DD712F" w:rsidP="006F7F83">
      <w:pPr>
        <w:pStyle w:val="a3"/>
        <w:jc w:val="center"/>
        <w:rPr>
          <w:lang w:val="en-US"/>
        </w:rPr>
      </w:pPr>
      <w:r w:rsidRPr="006F7F83">
        <w:t>Инструкция</w:t>
      </w:r>
      <w:r w:rsidR="006F7F83" w:rsidRPr="006F7F83">
        <w:t xml:space="preserve"> по работе с системой ФВиЗ, размещенной по адресу </w:t>
      </w:r>
      <w:r w:rsidR="006F7F83" w:rsidRPr="006F7F83">
        <w:rPr>
          <w:lang w:val="en-US"/>
        </w:rPr>
        <w:t>fviz</w:t>
      </w:r>
      <w:r w:rsidR="006F7F83" w:rsidRPr="006F7F83">
        <w:t>.</w:t>
      </w:r>
      <w:r w:rsidR="006F7F83" w:rsidRPr="006F7F83">
        <w:rPr>
          <w:lang w:val="en-US"/>
        </w:rPr>
        <w:t>ru</w:t>
      </w:r>
    </w:p>
    <w:p w14:paraId="66554DE7" w14:textId="719A9026" w:rsidR="006F7F83" w:rsidRDefault="006F7F83" w:rsidP="006F7F83">
      <w:pPr>
        <w:rPr>
          <w:lang w:val="en-US"/>
        </w:rPr>
      </w:pPr>
    </w:p>
    <w:p w14:paraId="5198FDF6" w14:textId="53CCA493" w:rsidR="006F7F83" w:rsidRDefault="006F7F83" w:rsidP="006F7F83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Инструкция составлена на момент 30.11.2022</w:t>
      </w:r>
    </w:p>
    <w:p w14:paraId="6CD27730" w14:textId="6621EA90" w:rsidR="006F7F83" w:rsidRDefault="006F7F83" w:rsidP="006F7F83">
      <w:pPr>
        <w:rPr>
          <w:sz w:val="28"/>
          <w:szCs w:val="28"/>
        </w:rPr>
      </w:pPr>
      <w:r>
        <w:rPr>
          <w:sz w:val="28"/>
          <w:szCs w:val="28"/>
        </w:rPr>
        <w:t>На главной странице сайта, где вы нашли эту инструкцию, найдите кнопку «Запустить», выглядящую как зеленый треугольник</w:t>
      </w:r>
      <w:r>
        <w:rPr>
          <w:sz w:val="28"/>
          <w:szCs w:val="28"/>
        </w:rPr>
        <w:br/>
      </w:r>
      <w:r w:rsidRPr="006F7F83">
        <w:rPr>
          <w:sz w:val="28"/>
          <w:szCs w:val="28"/>
        </w:rPr>
        <w:drawing>
          <wp:inline distT="0" distB="0" distL="0" distR="0" wp14:anchorId="4357480A" wp14:editId="7ADC0426">
            <wp:extent cx="5587313" cy="34061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97604" cy="34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7C71" w14:textId="7BE509AE" w:rsidR="006F7F83" w:rsidRDefault="006F7F83" w:rsidP="006F7F83">
      <w:pPr>
        <w:rPr>
          <w:sz w:val="28"/>
          <w:szCs w:val="28"/>
        </w:rPr>
      </w:pPr>
      <w:r>
        <w:rPr>
          <w:sz w:val="28"/>
          <w:szCs w:val="28"/>
        </w:rPr>
        <w:t>Вы попадает в рабочее пространство ФВиЗ</w:t>
      </w:r>
    </w:p>
    <w:p w14:paraId="1CB15C9D" w14:textId="65980E54" w:rsidR="006F7F83" w:rsidRDefault="006F7F83" w:rsidP="006F7F83">
      <w:pPr>
        <w:rPr>
          <w:sz w:val="28"/>
          <w:szCs w:val="28"/>
        </w:rPr>
      </w:pPr>
      <w:r w:rsidRPr="006F7F83">
        <w:rPr>
          <w:sz w:val="28"/>
          <w:szCs w:val="28"/>
        </w:rPr>
        <w:drawing>
          <wp:inline distT="0" distB="0" distL="0" distR="0" wp14:anchorId="37D533EF" wp14:editId="1D14211F">
            <wp:extent cx="5940425" cy="344170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F93D5" w14:textId="5C300021" w:rsidR="006F7F83" w:rsidRPr="006F7F83" w:rsidRDefault="006F7F83" w:rsidP="006F7F83">
      <w:pPr>
        <w:rPr>
          <w:sz w:val="28"/>
          <w:szCs w:val="28"/>
        </w:rPr>
      </w:pPr>
      <w:r w:rsidRPr="006F7F83">
        <w:rPr>
          <w:sz w:val="28"/>
          <w:szCs w:val="28"/>
        </w:rPr>
        <w:lastRenderedPageBreak/>
        <w:t>Рабочая область делится на три части</w:t>
      </w:r>
    </w:p>
    <w:p w14:paraId="3F136AD2" w14:textId="09BC8364" w:rsidR="006F7F83" w:rsidRDefault="006F7F83" w:rsidP="006F7F83">
      <w:pPr>
        <w:pStyle w:val="a6"/>
        <w:numPr>
          <w:ilvl w:val="0"/>
          <w:numId w:val="1"/>
        </w:numPr>
        <w:rPr>
          <w:sz w:val="28"/>
          <w:szCs w:val="28"/>
        </w:rPr>
      </w:pPr>
      <w:r w:rsidRPr="006F7F83">
        <w:rPr>
          <w:sz w:val="28"/>
          <w:szCs w:val="28"/>
        </w:rPr>
        <w:t>Навигационная панель</w:t>
      </w:r>
      <w:r>
        <w:rPr>
          <w:sz w:val="28"/>
          <w:szCs w:val="28"/>
        </w:rPr>
        <w:t>, включающая</w:t>
      </w:r>
      <w:r>
        <w:rPr>
          <w:sz w:val="28"/>
          <w:szCs w:val="28"/>
        </w:rPr>
        <w:br/>
        <w:t>-кнопку «Главная» - возврат на предыдущую страницу</w:t>
      </w:r>
    </w:p>
    <w:p w14:paraId="200959B0" w14:textId="0C30D423" w:rsidR="006F7F83" w:rsidRDefault="006F7F83" w:rsidP="006F7F83">
      <w:pPr>
        <w:pStyle w:val="a6"/>
        <w:rPr>
          <w:sz w:val="28"/>
          <w:szCs w:val="28"/>
        </w:rPr>
      </w:pPr>
      <w:r>
        <w:rPr>
          <w:sz w:val="28"/>
          <w:szCs w:val="28"/>
        </w:rPr>
        <w:t>-кнопку «Файл», позволяющую скачивать и подгружать в систему файлы величин</w:t>
      </w:r>
    </w:p>
    <w:p w14:paraId="48470853" w14:textId="503F2C51" w:rsidR="006F7F83" w:rsidRDefault="006F7F83" w:rsidP="006F7F83">
      <w:pPr>
        <w:pStyle w:val="a6"/>
        <w:rPr>
          <w:sz w:val="28"/>
          <w:szCs w:val="28"/>
        </w:rPr>
      </w:pPr>
      <w:r w:rsidRPr="006F7F83">
        <w:rPr>
          <w:sz w:val="28"/>
          <w:szCs w:val="28"/>
        </w:rPr>
        <w:drawing>
          <wp:inline distT="0" distB="0" distL="0" distR="0" wp14:anchorId="2293EDA7" wp14:editId="5E44CA18">
            <wp:extent cx="2217420" cy="863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3934" cy="86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5B5C" w14:textId="59C2DE3C" w:rsidR="006F7F83" w:rsidRDefault="006F7F83" w:rsidP="006F7F83">
      <w:pPr>
        <w:pStyle w:val="a6"/>
        <w:rPr>
          <w:b/>
          <w:bCs/>
          <w:i/>
          <w:iCs/>
          <w:sz w:val="28"/>
          <w:szCs w:val="28"/>
        </w:rPr>
      </w:pPr>
      <w:r w:rsidRPr="006F7F83">
        <w:rPr>
          <w:b/>
          <w:bCs/>
          <w:i/>
          <w:iCs/>
          <w:sz w:val="28"/>
          <w:szCs w:val="28"/>
        </w:rPr>
        <w:t>Обратите внимание: 1)для скачивания файла, необходимо дать ему название; 2)файлы можно загружать только с расширение .</w:t>
      </w:r>
      <w:r w:rsidRPr="006F7F83">
        <w:rPr>
          <w:b/>
          <w:bCs/>
          <w:i/>
          <w:iCs/>
          <w:sz w:val="28"/>
          <w:szCs w:val="28"/>
          <w:lang w:val="en-US"/>
        </w:rPr>
        <w:t>jsota</w:t>
      </w:r>
      <w:r w:rsidRPr="006F7F83">
        <w:rPr>
          <w:b/>
          <w:bCs/>
          <w:i/>
          <w:iCs/>
          <w:sz w:val="28"/>
          <w:szCs w:val="28"/>
        </w:rPr>
        <w:t xml:space="preserve"> (файлы созданные в системе </w:t>
      </w:r>
      <w:r w:rsidRPr="006F7F83">
        <w:rPr>
          <w:b/>
          <w:bCs/>
          <w:i/>
          <w:iCs/>
          <w:sz w:val="28"/>
          <w:szCs w:val="28"/>
          <w:lang w:val="en-US"/>
        </w:rPr>
        <w:t>QT</w:t>
      </w:r>
      <w:r w:rsidRPr="006F7F83">
        <w:rPr>
          <w:b/>
          <w:bCs/>
          <w:i/>
          <w:iCs/>
          <w:sz w:val="28"/>
          <w:szCs w:val="28"/>
        </w:rPr>
        <w:t xml:space="preserve"> не поддерживаются)</w:t>
      </w:r>
    </w:p>
    <w:p w14:paraId="23D49025" w14:textId="44245A36" w:rsidR="006F7F83" w:rsidRDefault="006F7F83" w:rsidP="006F7F83">
      <w:pPr>
        <w:pStyle w:val="a6"/>
        <w:rPr>
          <w:sz w:val="28"/>
          <w:szCs w:val="28"/>
        </w:rPr>
      </w:pPr>
      <w:r>
        <w:rPr>
          <w:sz w:val="28"/>
          <w:szCs w:val="28"/>
        </w:rPr>
        <w:t>-кнопку «Закономерности» - переключение между хранящимися в системе несколькими представлениями величин</w:t>
      </w:r>
    </w:p>
    <w:p w14:paraId="41A5AA80" w14:textId="5B7D6419" w:rsidR="006F7F83" w:rsidRDefault="006F7F83" w:rsidP="006F7F83">
      <w:pPr>
        <w:pStyle w:val="a6"/>
        <w:rPr>
          <w:sz w:val="28"/>
          <w:szCs w:val="28"/>
        </w:rPr>
      </w:pPr>
      <w:r w:rsidRPr="006F7F83">
        <w:rPr>
          <w:sz w:val="28"/>
          <w:szCs w:val="28"/>
        </w:rPr>
        <w:drawing>
          <wp:inline distT="0" distB="0" distL="0" distR="0" wp14:anchorId="7475F011" wp14:editId="58C95CB9">
            <wp:extent cx="960120" cy="890922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61354" cy="89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B999" w14:textId="4DF72D94" w:rsidR="006F7F83" w:rsidRDefault="006F7F83" w:rsidP="006F7F83">
      <w:pPr>
        <w:pStyle w:val="a6"/>
        <w:rPr>
          <w:sz w:val="28"/>
          <w:szCs w:val="28"/>
        </w:rPr>
      </w:pPr>
      <w:r>
        <w:rPr>
          <w:sz w:val="28"/>
          <w:szCs w:val="28"/>
        </w:rPr>
        <w:t>-кнопку «Связь уровней» - демонстрация мнемонической картинки связи уровней</w:t>
      </w:r>
    </w:p>
    <w:p w14:paraId="1E9C64CE" w14:textId="6AE80322" w:rsidR="006F7F83" w:rsidRDefault="006F7F83" w:rsidP="006F7F83">
      <w:pPr>
        <w:pStyle w:val="a6"/>
        <w:rPr>
          <w:sz w:val="28"/>
          <w:szCs w:val="28"/>
        </w:rPr>
      </w:pPr>
      <w:r w:rsidRPr="006F7F83">
        <w:rPr>
          <w:sz w:val="28"/>
          <w:szCs w:val="28"/>
        </w:rPr>
        <w:drawing>
          <wp:inline distT="0" distB="0" distL="0" distR="0" wp14:anchorId="61CD30AD" wp14:editId="4D67380C">
            <wp:extent cx="3130020" cy="16230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1002" cy="163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C12A2" w14:textId="4795D095" w:rsidR="006F7F83" w:rsidRDefault="006F7F83" w:rsidP="006F7F83">
      <w:pPr>
        <w:pStyle w:val="a6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-кнопку «Скриншот» - текущая фотография системы</w:t>
      </w:r>
      <w:r>
        <w:rPr>
          <w:sz w:val="28"/>
          <w:szCs w:val="28"/>
        </w:rPr>
        <w:br/>
      </w:r>
      <w:r w:rsidRPr="006F7F83">
        <w:rPr>
          <w:b/>
          <w:bCs/>
          <w:i/>
          <w:iCs/>
          <w:sz w:val="28"/>
          <w:szCs w:val="28"/>
        </w:rPr>
        <w:t>Обратите внимание: предпросмотр фотографии открывается в дополнительном окне, для скачивая, необходимо следовать инструкции в системе</w:t>
      </w:r>
    </w:p>
    <w:p w14:paraId="596FBF3E" w14:textId="38202DC2" w:rsidR="000821B8" w:rsidRDefault="000821B8" w:rsidP="006F7F83">
      <w:pPr>
        <w:pStyle w:val="a6"/>
        <w:rPr>
          <w:b/>
          <w:bCs/>
          <w:i/>
          <w:iCs/>
          <w:sz w:val="28"/>
          <w:szCs w:val="28"/>
        </w:rPr>
      </w:pPr>
      <w:r w:rsidRPr="000821B8">
        <w:rPr>
          <w:b/>
          <w:bCs/>
          <w:i/>
          <w:iCs/>
          <w:sz w:val="28"/>
          <w:szCs w:val="28"/>
        </w:rPr>
        <w:drawing>
          <wp:inline distT="0" distB="0" distL="0" distR="0" wp14:anchorId="458846D0" wp14:editId="7959B014">
            <wp:extent cx="3299853" cy="18211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3100" cy="182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8D2C" w14:textId="59EDA070" w:rsidR="006F7F83" w:rsidRPr="006F7F83" w:rsidRDefault="006F7F83" w:rsidP="006F7F83">
      <w:pPr>
        <w:pStyle w:val="a6"/>
        <w:rPr>
          <w:sz w:val="28"/>
          <w:szCs w:val="28"/>
        </w:rPr>
      </w:pPr>
      <w:r>
        <w:rPr>
          <w:sz w:val="28"/>
          <w:szCs w:val="28"/>
        </w:rPr>
        <w:t>-кнопку «об авторах»</w:t>
      </w:r>
    </w:p>
    <w:p w14:paraId="668F0624" w14:textId="43C18089" w:rsidR="006F7F83" w:rsidRDefault="000821B8" w:rsidP="006F7F83">
      <w:pPr>
        <w:pStyle w:val="a6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Рабочую область, с переопределенным контекстным меню</w:t>
      </w:r>
    </w:p>
    <w:p w14:paraId="716CD7A4" w14:textId="613DC26E" w:rsidR="000821B8" w:rsidRDefault="000821B8" w:rsidP="000821B8">
      <w:pPr>
        <w:pStyle w:val="a6"/>
        <w:rPr>
          <w:sz w:val="28"/>
          <w:szCs w:val="28"/>
        </w:rPr>
      </w:pPr>
      <w:r>
        <w:rPr>
          <w:sz w:val="28"/>
          <w:szCs w:val="28"/>
        </w:rPr>
        <w:t>Чтобы вызвать контекстное меню, необходимо нажать правой кнопкой мыши на соответствующую ячейку</w:t>
      </w:r>
    </w:p>
    <w:p w14:paraId="598586B3" w14:textId="1958E921" w:rsidR="000821B8" w:rsidRDefault="000821B8" w:rsidP="000821B8">
      <w:pPr>
        <w:pStyle w:val="a6"/>
        <w:rPr>
          <w:sz w:val="28"/>
          <w:szCs w:val="28"/>
        </w:rPr>
      </w:pPr>
      <w:r w:rsidRPr="000821B8">
        <w:rPr>
          <w:sz w:val="28"/>
          <w:szCs w:val="28"/>
        </w:rPr>
        <w:drawing>
          <wp:inline distT="0" distB="0" distL="0" distR="0" wp14:anchorId="633BD465" wp14:editId="43DA9429">
            <wp:extent cx="5522188" cy="316992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6988" r="12645"/>
                    <a:stretch/>
                  </pic:blipFill>
                  <pic:spPr bwMode="auto">
                    <a:xfrm>
                      <a:off x="0" y="0"/>
                      <a:ext cx="5523825" cy="3170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45170" w14:textId="01178814" w:rsidR="000821B8" w:rsidRDefault="000821B8" w:rsidP="000821B8">
      <w:pPr>
        <w:pStyle w:val="a6"/>
        <w:rPr>
          <w:sz w:val="28"/>
          <w:szCs w:val="28"/>
        </w:rPr>
      </w:pPr>
      <w:r>
        <w:rPr>
          <w:sz w:val="28"/>
          <w:szCs w:val="28"/>
        </w:rPr>
        <w:t>-При наличии уровней в ячейке, их можно переключать</w:t>
      </w:r>
    </w:p>
    <w:p w14:paraId="7ECC10FF" w14:textId="5047C4AC" w:rsidR="002214ED" w:rsidRDefault="002214ED" w:rsidP="000821B8">
      <w:pPr>
        <w:pStyle w:val="a6"/>
        <w:rPr>
          <w:sz w:val="28"/>
          <w:szCs w:val="28"/>
        </w:rPr>
      </w:pPr>
      <w:r>
        <w:rPr>
          <w:sz w:val="28"/>
          <w:szCs w:val="28"/>
        </w:rPr>
        <w:t>-По клику на «Редактировать» открывается форма</w:t>
      </w:r>
    </w:p>
    <w:p w14:paraId="6C50D67E" w14:textId="06E2BFCC" w:rsidR="002214ED" w:rsidRDefault="002214ED" w:rsidP="000821B8">
      <w:pPr>
        <w:pStyle w:val="a6"/>
        <w:rPr>
          <w:sz w:val="28"/>
          <w:szCs w:val="28"/>
        </w:rPr>
      </w:pPr>
      <w:r w:rsidRPr="002214ED">
        <w:rPr>
          <w:sz w:val="28"/>
          <w:szCs w:val="28"/>
        </w:rPr>
        <w:drawing>
          <wp:inline distT="0" distB="0" distL="0" distR="0" wp14:anchorId="3E82E038" wp14:editId="7D483E0D">
            <wp:extent cx="3744311" cy="2895600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7286" cy="290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4B1E0" w14:textId="72467D2B" w:rsidR="002214ED" w:rsidRDefault="002214ED" w:rsidP="000821B8">
      <w:pPr>
        <w:pStyle w:val="a6"/>
        <w:rPr>
          <w:b/>
          <w:bCs/>
          <w:i/>
          <w:iCs/>
          <w:sz w:val="28"/>
          <w:szCs w:val="28"/>
        </w:rPr>
      </w:pPr>
      <w:r w:rsidRPr="002214ED">
        <w:rPr>
          <w:b/>
          <w:bCs/>
          <w:i/>
          <w:iCs/>
          <w:sz w:val="28"/>
          <w:szCs w:val="28"/>
        </w:rPr>
        <w:t xml:space="preserve">Обратите внимание: в отличие от версии </w:t>
      </w:r>
      <w:r w:rsidRPr="002214ED">
        <w:rPr>
          <w:b/>
          <w:bCs/>
          <w:i/>
          <w:iCs/>
          <w:sz w:val="28"/>
          <w:szCs w:val="28"/>
          <w:lang w:val="en-US"/>
        </w:rPr>
        <w:t>QT</w:t>
      </w:r>
      <w:r w:rsidRPr="002214ED">
        <w:rPr>
          <w:b/>
          <w:bCs/>
          <w:i/>
          <w:iCs/>
          <w:sz w:val="28"/>
          <w:szCs w:val="28"/>
        </w:rPr>
        <w:t xml:space="preserve"> значения степеней вводятся сразу после букв без пробела и скобок</w:t>
      </w:r>
    </w:p>
    <w:p w14:paraId="153CC6BF" w14:textId="453F267B" w:rsidR="002214ED" w:rsidRDefault="002214ED" w:rsidP="000821B8">
      <w:pPr>
        <w:pStyle w:val="a6"/>
        <w:rPr>
          <w:i/>
          <w:iCs/>
          <w:sz w:val="28"/>
          <w:szCs w:val="28"/>
        </w:rPr>
      </w:pPr>
      <w:r w:rsidRPr="002214ED">
        <w:rPr>
          <w:i/>
          <w:iCs/>
          <w:sz w:val="28"/>
          <w:szCs w:val="28"/>
        </w:rPr>
        <w:t>При необходимости можно скопировать греческие буквы и  перенести их в поле с помощью стандартного интерфейса браузера</w:t>
      </w:r>
    </w:p>
    <w:p w14:paraId="22B40358" w14:textId="1DE1EFF3" w:rsidR="002214ED" w:rsidRDefault="002214ED" w:rsidP="000821B8">
      <w:pPr>
        <w:pStyle w:val="a6"/>
        <w:rPr>
          <w:sz w:val="28"/>
          <w:szCs w:val="28"/>
        </w:rPr>
      </w:pPr>
      <w:r>
        <w:rPr>
          <w:sz w:val="28"/>
          <w:szCs w:val="28"/>
        </w:rPr>
        <w:t>-При клике на «Удалить» удаляется ячейка находящаяся на верхнем (видимом) уровне</w:t>
      </w:r>
    </w:p>
    <w:p w14:paraId="7FBF0AAD" w14:textId="5F098109" w:rsidR="002214ED" w:rsidRDefault="002214ED" w:rsidP="000821B8">
      <w:pPr>
        <w:pStyle w:val="a6"/>
        <w:rPr>
          <w:sz w:val="28"/>
          <w:szCs w:val="28"/>
        </w:rPr>
      </w:pPr>
    </w:p>
    <w:p w14:paraId="19CD1318" w14:textId="77777777" w:rsidR="002214ED" w:rsidRDefault="002214ED" w:rsidP="000821B8">
      <w:pPr>
        <w:pStyle w:val="a6"/>
        <w:rPr>
          <w:sz w:val="28"/>
          <w:szCs w:val="28"/>
        </w:rPr>
      </w:pPr>
    </w:p>
    <w:p w14:paraId="0AA82F95" w14:textId="57816358" w:rsidR="002214ED" w:rsidRDefault="002214ED" w:rsidP="000821B8">
      <w:pPr>
        <w:pStyle w:val="a6"/>
        <w:rPr>
          <w:sz w:val="28"/>
          <w:szCs w:val="28"/>
        </w:rPr>
      </w:pPr>
      <w:r>
        <w:rPr>
          <w:sz w:val="28"/>
          <w:szCs w:val="28"/>
        </w:rPr>
        <w:lastRenderedPageBreak/>
        <w:t>Построение параллелограммов осуществляется с помощью кликов левой кнопкой мыши на элементы</w:t>
      </w:r>
    </w:p>
    <w:p w14:paraId="2ACBBA79" w14:textId="6B623750" w:rsidR="002214ED" w:rsidRDefault="002214ED" w:rsidP="000821B8">
      <w:pPr>
        <w:pStyle w:val="a6"/>
        <w:rPr>
          <w:sz w:val="28"/>
          <w:szCs w:val="28"/>
        </w:rPr>
      </w:pPr>
      <w:r w:rsidRPr="002214ED">
        <w:rPr>
          <w:sz w:val="28"/>
          <w:szCs w:val="28"/>
        </w:rPr>
        <w:drawing>
          <wp:inline distT="0" distB="0" distL="0" distR="0" wp14:anchorId="103460AF" wp14:editId="6EE42E70">
            <wp:extent cx="3419520" cy="23812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7379" cy="238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0EFB9" w14:textId="76B22557" w:rsidR="002214ED" w:rsidRDefault="002214ED" w:rsidP="000821B8">
      <w:pPr>
        <w:pStyle w:val="a6"/>
        <w:rPr>
          <w:i/>
          <w:iCs/>
          <w:sz w:val="28"/>
          <w:szCs w:val="28"/>
        </w:rPr>
      </w:pPr>
      <w:r>
        <w:rPr>
          <w:sz w:val="28"/>
          <w:szCs w:val="28"/>
        </w:rPr>
        <w:t>В случае, если закон выполняется – цвет меняется на красный, в противном случае – появляется информационная табличка о несуществовании закономерности</w:t>
      </w:r>
      <w:r>
        <w:rPr>
          <w:sz w:val="28"/>
          <w:szCs w:val="28"/>
        </w:rPr>
        <w:br/>
      </w:r>
      <w:r w:rsidRPr="002214ED">
        <w:rPr>
          <w:i/>
          <w:iCs/>
          <w:sz w:val="28"/>
          <w:szCs w:val="28"/>
        </w:rPr>
        <w:t>Примечание: вывод самих законов будет осуществлен с следующем релизе</w:t>
      </w:r>
    </w:p>
    <w:p w14:paraId="2B4F66A7" w14:textId="2021EBD0" w:rsidR="002214ED" w:rsidRDefault="002214ED" w:rsidP="000821B8">
      <w:pPr>
        <w:pStyle w:val="a6"/>
        <w:rPr>
          <w:sz w:val="28"/>
          <w:szCs w:val="28"/>
        </w:rPr>
      </w:pPr>
    </w:p>
    <w:p w14:paraId="5060478E" w14:textId="2D77127F" w:rsidR="002214ED" w:rsidRDefault="002214ED" w:rsidP="002214ED">
      <w:pPr>
        <w:pStyle w:val="a6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Информационная панель</w:t>
      </w:r>
      <w:r>
        <w:rPr>
          <w:sz w:val="28"/>
          <w:szCs w:val="28"/>
        </w:rPr>
        <w:br/>
        <w:t xml:space="preserve">-ячейки для демонстрации </w:t>
      </w:r>
      <w:r>
        <w:rPr>
          <w:sz w:val="28"/>
          <w:szCs w:val="28"/>
          <w:lang w:val="en-US"/>
        </w:rPr>
        <w:t>LT</w:t>
      </w:r>
      <w:r w:rsidRPr="002214E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GK</w:t>
      </w:r>
      <w:r w:rsidRPr="002214ED">
        <w:rPr>
          <w:sz w:val="28"/>
          <w:szCs w:val="28"/>
        </w:rPr>
        <w:t xml:space="preserve"> </w:t>
      </w:r>
      <w:r>
        <w:rPr>
          <w:sz w:val="28"/>
          <w:szCs w:val="28"/>
        </w:rPr>
        <w:t>текущей ячейки под курсором (еще в процессе реализации)</w:t>
      </w:r>
    </w:p>
    <w:p w14:paraId="4C0D58B8" w14:textId="49497537" w:rsidR="002214ED" w:rsidRPr="002214ED" w:rsidRDefault="002214ED" w:rsidP="002214ED">
      <w:pPr>
        <w:pStyle w:val="a6"/>
        <w:rPr>
          <w:sz w:val="28"/>
          <w:szCs w:val="28"/>
        </w:rPr>
      </w:pPr>
      <w:r>
        <w:rPr>
          <w:sz w:val="28"/>
          <w:szCs w:val="28"/>
        </w:rPr>
        <w:t>-поле для ввода название файла</w:t>
      </w:r>
    </w:p>
    <w:p w14:paraId="5DAABF0E" w14:textId="77777777" w:rsidR="006F7F83" w:rsidRPr="006F7F83" w:rsidRDefault="006F7F83"/>
    <w:sectPr w:rsidR="006F7F83" w:rsidRPr="006F7F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87419"/>
    <w:multiLevelType w:val="hybridMultilevel"/>
    <w:tmpl w:val="2716F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79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2F"/>
    <w:rsid w:val="000821B8"/>
    <w:rsid w:val="002214ED"/>
    <w:rsid w:val="004D62E4"/>
    <w:rsid w:val="005A5677"/>
    <w:rsid w:val="006F7F83"/>
    <w:rsid w:val="00791CF5"/>
    <w:rsid w:val="00DD712F"/>
    <w:rsid w:val="00E71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A7238"/>
  <w15:chartTrackingRefBased/>
  <w15:docId w15:val="{5D946F9C-043B-4BDD-957D-33D03364E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7F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7F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F7F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7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6F7F83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6F7F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F7F8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6">
    <w:name w:val="List Paragraph"/>
    <w:basedOn w:val="a"/>
    <w:uiPriority w:val="34"/>
    <w:qFormat/>
    <w:rsid w:val="006F7F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V</dc:creator>
  <cp:keywords/>
  <dc:description/>
  <cp:lastModifiedBy>Alexander V</cp:lastModifiedBy>
  <cp:revision>3</cp:revision>
  <dcterms:created xsi:type="dcterms:W3CDTF">2022-11-20T20:29:00Z</dcterms:created>
  <dcterms:modified xsi:type="dcterms:W3CDTF">2022-11-30T16:44:00Z</dcterms:modified>
</cp:coreProperties>
</file>