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60"/>
      </w:pPr>
      <w:r>
        <w:rPr>
          <w:rFonts w:ascii="Microsoft YaHei" w:hAnsi="Microsoft YaHei" w:eastAsia="Microsoft YaHei"/>
          <w:b/>
          <w:color w:val="0F8B8D"/>
          <w:sz w:val="18"/>
        </w:rPr>
        <w:t>系统预演报告  /  2026.10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02B45"/>
          <w:sz w:val="50"/>
        </w:rPr>
        <w:t>iScholar 多智能体研究计划</w:t>
        <w:br/>
        <w:t>流程演示报告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536579"/>
          <w:sz w:val="21"/>
        </w:rPr>
        <w:t>真实环境端到端预演 · 将运行状态与学术证据核验分开记录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fill="102B4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02B4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记录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预演日期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2026 年 10 月 24 日（Asia/Shanghai）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演示项目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iScholar 路演预演 2026-10-24-11-14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流程运行 ID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3cd9356d-b066-4f55-9cf5-a47fbf19128b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运行状态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succeeded；5/5 条产物记录为 approved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运行时间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2026-10-24 19:14:49 至 2026-10-24 19:25:23；10 分 33 秒（约 10.6 分钟）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02B45"/>
          <w:sz w:val="32"/>
        </w:rPr>
        <w:t>一、执行摘要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24364B"/>
          <w:sz w:val="19"/>
        </w:rPr>
        <w:t>本次预演通过真实浏览器与已连接的后端服务完成项目创建、研究目标提交、多智能体协作、两个人工审批节点和最终方案保存。后台运行终态为 succeeded，共保存 5 条 approved 状态的产物记录。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5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F8B8D"/>
                <w:sz w:val="20"/>
              </w:rPr>
              <w:t>结论先行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8"/>
              </w:rPr>
              <w:t>系统流程走到成功终态，不代表引文或研究结论已核验。一次运行从创建到完成约 10 分 33 秒（约 10.6 分钟），超过 10 分钟路演预留的演示时段。文献简报明确提示实时检索预算超限并要求核验引用；建议台上展示预先完成的运行记录。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02B45"/>
          <w:sz w:val="32"/>
        </w:rPr>
        <w:t>二、预演范围与输入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fill="102B4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70"/>
            <w:shd w:fill="102B4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本次记录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运行环境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本机 Next.js 前端；Docker backend、worker、PostgreSQL、Redis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模型与检索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DeepSeek；Crossref（有成功响应，也出现限流与工具预算限制）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研究目标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探讨生成式 AI 辅助反馈对大学生学术写作修订质量的影响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学科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教育技术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关键词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生成式 AI, 反馈, 学术写作</w:t>
            </w:r>
          </w:p>
        </w:tc>
      </w:tr>
    </w:tbl>
    <w:p>
      <w:pPr>
        <w:spacing w:after="20"/>
      </w:pP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24364B"/>
          <w:sz w:val="19"/>
        </w:rPr>
        <w:t>实际操作为：登录演示账号 → 创建项目 → 填写研究目标、学科和关键词 → 确认外部 AI 调用 → 选择候选方向 → 生成文献综述和研究设计 → 质量检查 → 审批最终方案。报告不包含账号密码。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02B45"/>
          <w:sz w:val="32"/>
        </w:rPr>
        <w:t>三、运行结果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31"/>
            <w:shd w:fill="102B4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01"/>
            <w:shd w:fill="102B4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产物记录</w:t>
            </w:r>
          </w:p>
        </w:tc>
        <w:tc>
          <w:tcPr>
            <w:tcW w:type="dxa" w:w="6066"/>
            <w:shd w:fill="102B4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观察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选题建议</w:t>
            </w:r>
          </w:p>
        </w:tc>
        <w:tc>
          <w:tcPr>
            <w:tcW w:type="dxa" w:w="170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topic_proposal ×2</w:t>
            </w:r>
          </w:p>
        </w:tc>
        <w:tc>
          <w:tcPr>
            <w:tcW w:type="dxa" w:w="60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两份候选主题；首份附 80 条来源记录，重试后出现同类型第二份产物。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文献综述</w:t>
            </w:r>
          </w:p>
        </w:tc>
        <w:tc>
          <w:tcPr>
            <w:tcW w:type="dxa" w:w="170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literature_brief ×1</w:t>
            </w:r>
          </w:p>
        </w:tc>
        <w:tc>
          <w:tcPr>
            <w:tcW w:type="dxa" w:w="60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结构化字段含 51 条论文；正文称纳入 45 项，需核对数量。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研究设计</w:t>
            </w:r>
          </w:p>
        </w:tc>
        <w:tc>
          <w:tcPr>
            <w:tcW w:type="dxa" w:w="170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research_design ×1</w:t>
            </w:r>
          </w:p>
        </w:tc>
        <w:tc>
          <w:tcPr>
            <w:tcW w:type="dxa" w:w="60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包含 4 条假设；本次产物正文为英文。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最终方案</w:t>
            </w:r>
          </w:p>
        </w:tc>
        <w:tc>
          <w:tcPr>
            <w:tcW w:type="dxa" w:w="170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research_plan ×1</w:t>
            </w:r>
          </w:p>
        </w:tc>
        <w:tc>
          <w:tcPr>
            <w:tcW w:type="dxa" w:w="60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中文汇总研究问题、证据缺口、方法与待补材料；提示原目标与选定方向的衔接需要说明。</w:t>
            </w:r>
          </w:p>
        </w:tc>
      </w:tr>
    </w:tbl>
    <w:p>
      <w:pPr>
        <w:spacing w:after="20"/>
      </w:pP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24364B"/>
          <w:sz w:val="19"/>
        </w:rPr>
        <w:t>最终方案把原目标从“生成式 AI 辅助反馈对修订质量的影响”扩展到反馈丰裕、评价性判断、采纳行为和无 AI 迁移。方案指出需说明目标与选题之间的关系；是否采用这一方向仍须由研究者决定。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02B45"/>
          <w:sz w:val="32"/>
        </w:rPr>
        <w:t>四、关键节点记录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4364B"/>
          <w:sz w:val="18"/>
        </w:rPr>
        <w:t>项目建立：新建演示项目并进入项目工作区。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4364B"/>
          <w:sz w:val="18"/>
        </w:rPr>
        <w:t>输入与授权：填写教育技术研究目标、学科与关键词，并确认外部 AI 调用。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4364B"/>
          <w:sz w:val="18"/>
        </w:rPr>
        <w:t>选题确认：生成 3 个候选方向，由用户选择后继续。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4364B"/>
          <w:sz w:val="18"/>
        </w:rPr>
        <w:t>文献与设计：生成主题综述、结构化文献条目和研究假设；运行同时记录检索限制。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4364B"/>
          <w:sz w:val="18"/>
        </w:rPr>
        <w:t>质量检查与终审：审查证据、假设、变量和可行性，用户批准最终方案。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4364B"/>
          <w:sz w:val="18"/>
        </w:rPr>
        <w:t>保存结果：后台状态 succeeded，5 条产物均显示 approved。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02B45"/>
          <w:sz w:val="32"/>
        </w:rPr>
        <w:t>五、问题、限制与修复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57"/>
            <w:shd w:fill="102B4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7540"/>
            <w:shd w:fill="102B4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证据与处理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文献证据边界</w:t>
            </w:r>
          </w:p>
        </w:tc>
        <w:tc>
          <w:tcPr>
            <w:tcW w:type="dxa" w:w="75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历史预演的 Crossref 部分请求返回 HTTP 429，简报提示检索预算超限且依据模型既有知识；当前简报会自动声明非已完成实时系统综述，并要求核验引用和 DOI。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条目数量冲突</w:t>
            </w:r>
          </w:p>
        </w:tc>
        <w:tc>
          <w:tcPr>
            <w:tcW w:type="dxa" w:w="75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历史简报结构字段记录 51 项，正文称纳入 45 项。当前输出分别标注检索来源数和结构化生成条目数，并声明正文中的其他纳入数未经核实。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重试产物</w:t>
            </w:r>
          </w:p>
        </w:tc>
        <w:tc>
          <w:tcPr>
            <w:tcW w:type="dxa" w:w="75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历史运行有两份 topic_proposal。当前按运行与逻辑步骤复用同一产物记录；内容变化写入哈希审计事件，避免重试产物一并获批。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语言一致性</w:t>
            </w:r>
          </w:p>
        </w:tc>
        <w:tc>
          <w:tcPr>
            <w:tcW w:type="dxa" w:w="75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历史运行中文输入曾产生英文阶段产物。当前工作流对 auto 语言偏好按请求文本识别中文或英文，并将语言指令用于各阶段、质量检查和汇总。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现场时长</w:t>
            </w:r>
          </w:p>
        </w:tc>
        <w:tc>
          <w:tcPr>
            <w:tcW w:type="dxa" w:w="75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F3F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历史实时运行用时 10 分 33 秒（约 10.6 分钟），包含人工确认和外部请求等待。新增快速演示命令可打开已完成运行，不触发新的模型或文献检索调用。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已修复的界面阻塞</w:t>
            </w:r>
          </w:p>
        </w:tc>
        <w:tc>
          <w:tcPr>
            <w:tcW w:type="dxa" w:w="75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24364B"/>
                <w:sz w:val="16"/>
              </w:rPr>
              <w:t>预演发现协作页缺少中英文按钮/AI 提示文案、首个审批后忙碌状态未释放；已补文案与状态恢复，并支持用 runId 恢复持久化运行页面。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02B45"/>
          <w:sz w:val="32"/>
        </w:rPr>
        <w:t>六、路演前行动项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4364B"/>
          <w:sz w:val="18"/>
        </w:rPr>
        <w:t>使用 `pnpm roadshow:demo -- &lt;已完成运行ID&gt; &lt;项目ID&gt;` 展示已保存产物；不依赖现场模型与检索等待。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4364B"/>
          <w:sz w:val="18"/>
        </w:rPr>
        <w:t>人工核查最终方案引用、DOI、样本数和方法；确认正文与结构字段数量一致。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4364B"/>
          <w:sz w:val="18"/>
        </w:rPr>
        <w:t>新建一轮真实预演，复核文献声明、输出语言、产物幂等和最终审批状态。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4364B"/>
          <w:sz w:val="18"/>
        </w:rPr>
        <w:t>演示环境使用合成数据；调用外部模型前说明授权范围，不展示密钥或账号凭据。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4364B"/>
          <w:sz w:val="18"/>
        </w:rPr>
        <w:t>讲解时明确区分“运行成功/产物已保存”和“研究证据已验证”。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02B45"/>
          <w:sz w:val="32"/>
        </w:rPr>
        <w:t>七、证据文件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24364B"/>
          <w:sz w:val="19"/>
        </w:rPr>
        <w:t>完整运行输入、状态、文本产物、结构化结果和时间戳保存在 doc/roadshow-evidence/rehearsal-data.json。以下附录收录关键页面截图；审批截图记录等待状态，页面操作控件位于工作区下方。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02B45"/>
          <w:sz w:val="32"/>
        </w:rPr>
        <w:t>附录 A｜关键页面截图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20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0000" cy="2131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project-creat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000" cy="213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536579"/>
                <w:sz w:val="16"/>
              </w:rPr>
              <w:t>项目建立</w:t>
            </w:r>
          </w:p>
        </w:tc>
        <w:tc>
          <w:tcPr>
            <w:tcW w:type="dxa" w:w="4620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0000" cy="21312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research-inpu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000" cy="213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536579"/>
                <w:sz w:val="16"/>
              </w:rPr>
              <w:t>研究输入就绪</w:t>
            </w:r>
          </w:p>
        </w:tc>
      </w:tr>
      <w:tr>
        <w:tc>
          <w:tcPr>
            <w:tcW w:type="dxa" w:w="4620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0000" cy="21312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topic-approv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000" cy="213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536579"/>
                <w:sz w:val="16"/>
              </w:rPr>
              <w:t>选题阶段等待人工确认</w:t>
            </w:r>
          </w:p>
        </w:tc>
        <w:tc>
          <w:tcPr>
            <w:tcW w:type="dxa" w:w="4620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0000" cy="21312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final-approv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000" cy="213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536579"/>
                <w:sz w:val="16"/>
              </w:rPr>
              <w:t>最终方案等待审批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02B45"/>
          <w:sz w:val="32"/>
        </w:rPr>
        <w:t>附录 A｜关键页面截图（续）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20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0000" cy="21312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workflow-comple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000" cy="213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536579"/>
                <w:sz w:val="16"/>
              </w:rPr>
              <w:t>最终方案已批准</w:t>
            </w:r>
          </w:p>
        </w:tc>
        <w:tc>
          <w:tcPr>
            <w:tcW w:type="dxa" w:w="4620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36579"/>
        <w:sz w:val="16"/>
      </w:rPr>
      <w:t xml:space="preserve">内部演示记录  ·  2026-10-24  ·  第 </w:t>
    </w:r>
    <w:r>
      <w:rPr>
        <w:rFonts w:ascii="Microsoft YaHei" w:hAnsi="Microsoft YaHei" w:eastAsia="Microsoft YaHei"/>
        <w:b w:val="0"/>
        <w:color w:val="536579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53657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36579"/>
        <w:sz w:val="16"/>
      </w:rPr>
      <w:t>iScholar  /  系统预演报告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iScholar 多智能体研究计划流程演示报告</dc:title>
  <dc:subject>2026-10-24 系统预演结果与路演建议</dc:subject>
  <dc:creator>iScholar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