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15B" w:rsidRPr="00015907" w:rsidRDefault="00281B96" w:rsidP="0064115B">
      <w:pPr>
        <w:widowControl/>
        <w:shd w:val="clear" w:color="auto" w:fill="FFFFFF"/>
        <w:jc w:val="left"/>
        <w:rPr>
          <w:rFonts w:ascii="Helvetica" w:eastAsia="宋体" w:hAnsi="Helvetica" w:cs="Helvetica"/>
          <w:kern w:val="0"/>
          <w:sz w:val="36"/>
          <w:szCs w:val="36"/>
        </w:rPr>
      </w:pPr>
      <w:r w:rsidRPr="001E3F79">
        <w:rPr>
          <w:rFonts w:hint="eastAsia"/>
          <w:b/>
          <w:sz w:val="44"/>
          <w:szCs w:val="44"/>
        </w:rPr>
        <w:t>一键顺控（含</w:t>
      </w:r>
      <w:r w:rsidRPr="00431EB5">
        <w:rPr>
          <w:rFonts w:hint="eastAsia"/>
          <w:b/>
          <w:sz w:val="44"/>
          <w:szCs w:val="44"/>
        </w:rPr>
        <w:t>高压隔离开关状态监测系统</w:t>
      </w:r>
      <w:r w:rsidRPr="001E3F79">
        <w:rPr>
          <w:rFonts w:hint="eastAsia"/>
          <w:b/>
          <w:sz w:val="44"/>
          <w:szCs w:val="44"/>
        </w:rPr>
        <w:t>）</w:t>
      </w:r>
    </w:p>
    <w:p w:rsidR="0064115B" w:rsidRPr="00015907" w:rsidRDefault="0064115B" w:rsidP="0064115B">
      <w:pPr>
        <w:widowControl/>
        <w:shd w:val="clear" w:color="auto" w:fill="FFFFFF"/>
        <w:jc w:val="left"/>
        <w:rPr>
          <w:rFonts w:ascii="Helvetica" w:eastAsia="宋体" w:hAnsi="Helvetica" w:cs="Helvetica"/>
          <w:kern w:val="0"/>
          <w:szCs w:val="21"/>
        </w:rPr>
      </w:pPr>
      <w:r w:rsidRPr="00015907">
        <w:rPr>
          <w:rFonts w:ascii="宋体" w:eastAsia="宋体" w:hAnsi="宋体" w:cs="Helvetica" w:hint="eastAsia"/>
          <w:b/>
          <w:bCs/>
          <w:spacing w:val="-3"/>
          <w:kern w:val="0"/>
          <w:szCs w:val="21"/>
        </w:rPr>
        <w:t>概述</w:t>
      </w:r>
    </w:p>
    <w:p w:rsidR="00281B96" w:rsidRDefault="00281B96" w:rsidP="00281B96">
      <w:pPr>
        <w:ind w:firstLine="420"/>
      </w:pPr>
      <w:r w:rsidRPr="00ED7746">
        <w:rPr>
          <w:rFonts w:hint="eastAsia"/>
        </w:rPr>
        <w:t>一</w:t>
      </w:r>
      <w:r w:rsidRPr="00CF5243">
        <w:rPr>
          <w:rFonts w:hint="eastAsia"/>
        </w:rPr>
        <w:t>键顺控是国网公司提出</w:t>
      </w:r>
      <w:r w:rsidRPr="00ED7746">
        <w:rPr>
          <w:rFonts w:hint="eastAsia"/>
        </w:rPr>
        <w:t>的一种新型变电站倒闸操作模式</w:t>
      </w:r>
      <w:r>
        <w:rPr>
          <w:rFonts w:hint="eastAsia"/>
        </w:rPr>
        <w:t>，实现设备操作状态自动判别、防误联锁智能校核、操作步骤一键完成</w:t>
      </w:r>
      <w:r w:rsidRPr="00ED7746">
        <w:rPr>
          <w:rFonts w:hint="eastAsia"/>
        </w:rPr>
        <w:t>。</w:t>
      </w:r>
      <w:r>
        <w:rPr>
          <w:rFonts w:hint="eastAsia"/>
        </w:rPr>
        <w:t>四方公司产品</w:t>
      </w:r>
      <w:r w:rsidRPr="00A8105C">
        <w:rPr>
          <w:rFonts w:hint="eastAsia"/>
          <w:color w:val="FF0000"/>
        </w:rPr>
        <w:t>顺控主机和智能防误主机顺利通过国网公司一键顺控首批送检</w:t>
      </w:r>
      <w:r w:rsidRPr="00ED7746">
        <w:rPr>
          <w:rFonts w:hint="eastAsia"/>
        </w:rPr>
        <w:t>。国网公司计划在未来</w:t>
      </w:r>
      <w:r w:rsidRPr="00ED7746">
        <w:rPr>
          <w:rFonts w:hint="eastAsia"/>
        </w:rPr>
        <w:t>5</w:t>
      </w:r>
      <w:r w:rsidRPr="00ED7746">
        <w:rPr>
          <w:rFonts w:hint="eastAsia"/>
        </w:rPr>
        <w:t>年</w:t>
      </w:r>
      <w:r>
        <w:rPr>
          <w:rFonts w:hint="eastAsia"/>
        </w:rPr>
        <w:t>对</w:t>
      </w:r>
      <w:r w:rsidRPr="00ED7746">
        <w:rPr>
          <w:rFonts w:hint="eastAsia"/>
        </w:rPr>
        <w:t>110kV</w:t>
      </w:r>
      <w:r w:rsidRPr="00ED7746">
        <w:rPr>
          <w:rFonts w:hint="eastAsia"/>
        </w:rPr>
        <w:t>及以上的变电站一键顺控建设与改造，市场前景广阔。</w:t>
      </w:r>
    </w:p>
    <w:p w:rsidR="0064115B" w:rsidRPr="00015907" w:rsidRDefault="00281B96" w:rsidP="00281B96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四方公司</w:t>
      </w:r>
      <w:r w:rsidRPr="0023555F">
        <w:rPr>
          <w:rFonts w:hint="eastAsia"/>
          <w:bCs/>
        </w:rPr>
        <w:t>一键顺控产品全面，技术领先。</w:t>
      </w:r>
      <w:r w:rsidRPr="0023555F">
        <w:rPr>
          <w:rFonts w:hint="eastAsia"/>
        </w:rPr>
        <w:t>可提供一键</w:t>
      </w:r>
      <w:r w:rsidRPr="00ED7746">
        <w:rPr>
          <w:rFonts w:hint="eastAsia"/>
        </w:rPr>
        <w:t>顺控系统、智能防误系统、主设备全面监视系统、辅助设备全面监控系统</w:t>
      </w:r>
      <w:r>
        <w:rPr>
          <w:rFonts w:hint="eastAsia"/>
        </w:rPr>
        <w:t>和双确认校核系统</w:t>
      </w:r>
      <w:r w:rsidRPr="00ED7746">
        <w:rPr>
          <w:rFonts w:hint="eastAsia"/>
        </w:rPr>
        <w:t>等全系列产品和技术方案，产品线齐全</w:t>
      </w:r>
      <w:r>
        <w:rPr>
          <w:rFonts w:hint="eastAsia"/>
        </w:rPr>
        <w:t>。</w:t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网络结构</w:t>
      </w:r>
    </w:p>
    <w:p w:rsidR="0064115B" w:rsidRDefault="00281B96" w:rsidP="0064115B">
      <w:pPr>
        <w:widowControl/>
        <w:shd w:val="clear" w:color="auto" w:fill="FFFFFF"/>
        <w:spacing w:line="315" w:lineRule="atLeast"/>
        <w:ind w:right="495"/>
        <w:jc w:val="center"/>
      </w:pPr>
      <w:r>
        <w:object w:dxaOrig="13365" w:dyaOrig="8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75pt;height:187.5pt" o:ole="">
            <v:imagedata r:id="rId7" o:title=""/>
          </v:shape>
          <o:OLEObject Type="Embed" ProgID="Visio.Drawing.15" ShapeID="_x0000_i1025" DrawAspect="Content" ObjectID="_1615353061" r:id="rId8"/>
        </w:object>
      </w:r>
    </w:p>
    <w:p w:rsidR="00CB6DE2" w:rsidRPr="00281B96" w:rsidRDefault="00AE3609" w:rsidP="00281B96">
      <w:pPr>
        <w:widowControl/>
        <w:numPr>
          <w:ilvl w:val="0"/>
          <w:numId w:val="1"/>
        </w:numPr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B96">
        <w:rPr>
          <w:rFonts w:ascii="宋体" w:eastAsia="宋体" w:hAnsi="宋体" w:cs="宋体" w:hint="eastAsia"/>
          <w:kern w:val="0"/>
          <w:sz w:val="24"/>
          <w:szCs w:val="24"/>
        </w:rPr>
        <w:t>监控产品：</w:t>
      </w:r>
    </w:p>
    <w:p w:rsidR="00281B96" w:rsidRPr="00281B96" w:rsidRDefault="00281B96" w:rsidP="00281B96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B96">
        <w:rPr>
          <w:rFonts w:ascii="宋体" w:eastAsia="宋体" w:hAnsi="宋体" w:cs="宋体" w:hint="eastAsia"/>
          <w:kern w:val="0"/>
          <w:sz w:val="24"/>
          <w:szCs w:val="24"/>
        </w:rPr>
        <w:t>顺控主机、智能防误主机</w:t>
      </w:r>
    </w:p>
    <w:p w:rsidR="00CB6DE2" w:rsidRPr="00281B96" w:rsidRDefault="00AE3609" w:rsidP="00281B96">
      <w:pPr>
        <w:widowControl/>
        <w:numPr>
          <w:ilvl w:val="0"/>
          <w:numId w:val="2"/>
        </w:numPr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B96">
        <w:rPr>
          <w:rFonts w:ascii="宋体" w:eastAsia="宋体" w:hAnsi="宋体" w:cs="宋体" w:hint="eastAsia"/>
          <w:kern w:val="0"/>
          <w:sz w:val="24"/>
          <w:szCs w:val="24"/>
        </w:rPr>
        <w:t>主要技术：</w:t>
      </w:r>
    </w:p>
    <w:p w:rsidR="00281B96" w:rsidRPr="00281B96" w:rsidRDefault="00281B96" w:rsidP="00281B96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B96">
        <w:rPr>
          <w:rFonts w:ascii="宋体" w:eastAsia="宋体" w:hAnsi="宋体" w:cs="宋体" w:hint="eastAsia"/>
          <w:kern w:val="0"/>
          <w:sz w:val="24"/>
          <w:szCs w:val="24"/>
        </w:rPr>
        <w:t>新界面、权限双因子验证、双套防误校验、遥控双确认、视频辅控联动、……</w:t>
      </w:r>
    </w:p>
    <w:p w:rsidR="00281B96" w:rsidRPr="00281B96" w:rsidRDefault="00281B96" w:rsidP="00281B96">
      <w:pPr>
        <w:widowControl/>
        <w:numPr>
          <w:ilvl w:val="0"/>
          <w:numId w:val="2"/>
        </w:numPr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1B96">
        <w:rPr>
          <w:rFonts w:ascii="宋体" w:eastAsia="宋体" w:hAnsi="宋体" w:cs="宋体" w:hint="eastAsia"/>
          <w:kern w:val="0"/>
          <w:sz w:val="24"/>
          <w:szCs w:val="24"/>
        </w:rPr>
        <w:t>“双确认” 产品：</w:t>
      </w:r>
    </w:p>
    <w:p w:rsidR="00CB6DE2" w:rsidRPr="00281B96" w:rsidRDefault="00281B96" w:rsidP="00281B96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高压隔离开关状态监测系统、</w:t>
      </w:r>
      <w:r w:rsidR="00AE3609" w:rsidRPr="00281B96">
        <w:rPr>
          <w:rFonts w:ascii="宋体" w:eastAsia="宋体" w:hAnsi="宋体" w:cs="宋体" w:hint="eastAsia"/>
          <w:kern w:val="0"/>
          <w:sz w:val="24"/>
          <w:szCs w:val="24"/>
        </w:rPr>
        <w:t>视频智能分析系统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AE3609" w:rsidRPr="00281B96">
        <w:rPr>
          <w:rFonts w:ascii="宋体" w:eastAsia="宋体" w:hAnsi="宋体" w:cs="宋体" w:hint="eastAsia"/>
          <w:kern w:val="0"/>
          <w:sz w:val="24"/>
          <w:szCs w:val="24"/>
        </w:rPr>
        <w:t>波形比对检测系统</w:t>
      </w:r>
    </w:p>
    <w:p w:rsidR="0064115B" w:rsidRPr="00281B96" w:rsidRDefault="00281B96" w:rsidP="0064115B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81B9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高压隔离开关状态监测系统</w:t>
      </w:r>
    </w:p>
    <w:p w:rsidR="00281B96" w:rsidRDefault="00281B96" w:rsidP="0064115B">
      <w:pPr>
        <w:widowControl/>
        <w:shd w:val="clear" w:color="auto" w:fill="FFFFFF"/>
        <w:spacing w:line="315" w:lineRule="atLeast"/>
        <w:ind w:right="495"/>
        <w:jc w:val="left"/>
      </w:pPr>
      <w:r w:rsidRPr="00A015F7">
        <w:rPr>
          <w:rFonts w:hint="eastAsia"/>
        </w:rPr>
        <w:t>“高压隔离开关状态监测系统”</w:t>
      </w:r>
      <w:r w:rsidRPr="00F14A6A">
        <w:rPr>
          <w:rFonts w:hint="eastAsia"/>
        </w:rPr>
        <w:t>主要由</w:t>
      </w:r>
      <w:r w:rsidRPr="00F14A6A">
        <w:rPr>
          <w:rFonts w:hint="eastAsia"/>
        </w:rPr>
        <w:t>CSN-49D</w:t>
      </w:r>
      <w:r w:rsidRPr="00F14A6A">
        <w:rPr>
          <w:rFonts w:hint="eastAsia"/>
        </w:rPr>
        <w:t>姿态传感器和</w:t>
      </w:r>
      <w:r>
        <w:rPr>
          <w:rFonts w:hint="eastAsia"/>
        </w:rPr>
        <w:t>CSC-171H</w:t>
      </w:r>
      <w:r>
        <w:rPr>
          <w:rFonts w:hint="eastAsia"/>
        </w:rPr>
        <w:t>开关状态监测单元组成，是实现“隔离开关分合闸状态双确认”的</w:t>
      </w:r>
      <w:r w:rsidRPr="00074AD1">
        <w:rPr>
          <w:rFonts w:hint="eastAsia"/>
          <w:b/>
          <w:color w:val="FF0000"/>
        </w:rPr>
        <w:t>核心系统</w:t>
      </w:r>
      <w:r>
        <w:rPr>
          <w:rFonts w:hint="eastAsia"/>
        </w:rPr>
        <w:t>，是实现变电站“一键顺控操作”的</w:t>
      </w:r>
      <w:r w:rsidRPr="00074AD1">
        <w:rPr>
          <w:rFonts w:hint="eastAsia"/>
          <w:b/>
          <w:color w:val="FF0000"/>
        </w:rPr>
        <w:t>关键组成部分</w:t>
      </w:r>
      <w:r>
        <w:rPr>
          <w:rFonts w:hint="eastAsia"/>
        </w:rPr>
        <w:t>。</w:t>
      </w:r>
      <w:r w:rsidRPr="00A015F7">
        <w:rPr>
          <w:rFonts w:hint="eastAsia"/>
        </w:rPr>
        <w:t>已通过国网统一入网检测，成为首批检测通过的唯一的二次设备厂家。该系统适用于</w:t>
      </w:r>
      <w:r>
        <w:rPr>
          <w:rFonts w:hint="eastAsia"/>
        </w:rPr>
        <w:t>各种</w:t>
      </w:r>
      <w:r w:rsidRPr="00A015F7">
        <w:rPr>
          <w:rFonts w:hint="eastAsia"/>
        </w:rPr>
        <w:t>形式的高压隔离开关，</w:t>
      </w:r>
      <w:r>
        <w:rPr>
          <w:rFonts w:hint="eastAsia"/>
        </w:rPr>
        <w:t>并</w:t>
      </w:r>
      <w:r w:rsidRPr="00A015F7">
        <w:rPr>
          <w:rFonts w:hint="eastAsia"/>
        </w:rPr>
        <w:t>率先在国网</w:t>
      </w:r>
      <w:r w:rsidRPr="00A8105C">
        <w:rPr>
          <w:rFonts w:hint="eastAsia"/>
          <w:color w:val="FF0000"/>
        </w:rPr>
        <w:t>首个姿态传感器“双确认”试点工程</w:t>
      </w:r>
      <w:r w:rsidRPr="00A015F7">
        <w:rPr>
          <w:rFonts w:hint="eastAsia"/>
        </w:rPr>
        <w:t>（浙江天湖</w:t>
      </w:r>
      <w:r w:rsidRPr="00A015F7">
        <w:t>220kV</w:t>
      </w:r>
      <w:r w:rsidRPr="00A015F7">
        <w:rPr>
          <w:rFonts w:hint="eastAsia"/>
        </w:rPr>
        <w:t>变电站）中投运。</w:t>
      </w:r>
    </w:p>
    <w:p w:rsidR="0064115B" w:rsidRDefault="0064115B" w:rsidP="0064115B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系统优势</w:t>
      </w:r>
    </w:p>
    <w:p w:rsidR="00C80444" w:rsidRPr="00015907" w:rsidRDefault="00C80444" w:rsidP="0064115B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D5664E" wp14:editId="46C2BB3E">
            <wp:extent cx="2806700" cy="215247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660" cy="21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1B96" w:rsidRDefault="00281B96" w:rsidP="00281B96">
      <w:pPr>
        <w:pStyle w:val="ac"/>
        <w:numPr>
          <w:ilvl w:val="0"/>
          <w:numId w:val="4"/>
        </w:numPr>
        <w:spacing w:line="360" w:lineRule="auto"/>
        <w:ind w:hangingChars="200"/>
      </w:pPr>
      <w:r>
        <w:rPr>
          <w:rFonts w:hint="eastAsia"/>
        </w:rPr>
        <w:t>能够适应电力系统中</w:t>
      </w:r>
      <w:r>
        <w:rPr>
          <w:rFonts w:hint="eastAsia"/>
        </w:rPr>
        <w:t>110kV</w:t>
      </w:r>
      <w:r>
        <w:rPr>
          <w:rFonts w:hint="eastAsia"/>
        </w:rPr>
        <w:t>及以上电压等级</w:t>
      </w:r>
      <w:r w:rsidRPr="00074AD1">
        <w:rPr>
          <w:rFonts w:hint="eastAsia"/>
          <w:b/>
          <w:color w:val="FF0000"/>
        </w:rPr>
        <w:t>全部类型隔离开关</w:t>
      </w:r>
      <w:r>
        <w:rPr>
          <w:rFonts w:hint="eastAsia"/>
        </w:rPr>
        <w:t>；</w:t>
      </w:r>
    </w:p>
    <w:p w:rsidR="00281B96" w:rsidRDefault="00281B96" w:rsidP="00281B96">
      <w:pPr>
        <w:pStyle w:val="ac"/>
        <w:numPr>
          <w:ilvl w:val="0"/>
          <w:numId w:val="4"/>
        </w:numPr>
        <w:spacing w:line="360" w:lineRule="auto"/>
        <w:ind w:hangingChars="200"/>
      </w:pPr>
      <w:r>
        <w:rPr>
          <w:rFonts w:hint="eastAsia"/>
        </w:rPr>
        <w:t>相对其他原理传感器，具有</w:t>
      </w:r>
      <w:r w:rsidRPr="00074AD1">
        <w:rPr>
          <w:rFonts w:hint="eastAsia"/>
          <w:b/>
          <w:color w:val="FF0000"/>
        </w:rPr>
        <w:t>安全可靠</w:t>
      </w:r>
      <w:r>
        <w:rPr>
          <w:rFonts w:hint="eastAsia"/>
        </w:rPr>
        <w:t>，</w:t>
      </w:r>
      <w:r w:rsidRPr="00074AD1">
        <w:rPr>
          <w:rFonts w:hint="eastAsia"/>
          <w:b/>
          <w:color w:val="FF0000"/>
        </w:rPr>
        <w:t>施工简便</w:t>
      </w:r>
      <w:r>
        <w:rPr>
          <w:rFonts w:hint="eastAsia"/>
        </w:rPr>
        <w:t>，</w:t>
      </w:r>
      <w:r w:rsidRPr="00074AD1">
        <w:rPr>
          <w:rFonts w:hint="eastAsia"/>
          <w:b/>
          <w:color w:val="FF0000"/>
        </w:rPr>
        <w:t>免维护</w:t>
      </w:r>
      <w:r>
        <w:rPr>
          <w:rFonts w:hint="eastAsia"/>
        </w:rPr>
        <w:t>等特点；</w:t>
      </w:r>
    </w:p>
    <w:p w:rsidR="00281B96" w:rsidRDefault="00281B96" w:rsidP="00281B96">
      <w:pPr>
        <w:pStyle w:val="ac"/>
        <w:numPr>
          <w:ilvl w:val="0"/>
          <w:numId w:val="4"/>
        </w:numPr>
        <w:spacing w:line="360" w:lineRule="auto"/>
        <w:ind w:hangingChars="200"/>
      </w:pPr>
      <w:r>
        <w:rPr>
          <w:rFonts w:hint="eastAsia"/>
        </w:rPr>
        <w:t>能够有效的降低电网</w:t>
      </w:r>
      <w:r w:rsidRPr="00074AD1">
        <w:rPr>
          <w:rFonts w:hint="eastAsia"/>
          <w:b/>
          <w:color w:val="FF0000"/>
        </w:rPr>
        <w:t>运维成本</w:t>
      </w:r>
      <w:r>
        <w:rPr>
          <w:rFonts w:hint="eastAsia"/>
        </w:rPr>
        <w:t>；</w:t>
      </w:r>
    </w:p>
    <w:p w:rsidR="00281B96" w:rsidRDefault="00281B96" w:rsidP="00281B96">
      <w:pPr>
        <w:pStyle w:val="ac"/>
        <w:numPr>
          <w:ilvl w:val="0"/>
          <w:numId w:val="4"/>
        </w:numPr>
        <w:spacing w:line="360" w:lineRule="auto"/>
        <w:ind w:hangingChars="200"/>
      </w:pPr>
      <w:r>
        <w:rPr>
          <w:rFonts w:hint="eastAsia"/>
        </w:rPr>
        <w:t>提供具备“</w:t>
      </w:r>
      <w:r w:rsidRPr="00074AD1">
        <w:rPr>
          <w:rFonts w:hint="eastAsia"/>
          <w:b/>
          <w:color w:val="FF0000"/>
        </w:rPr>
        <w:t>合闸到位、合闸异常、分闸到位、分闸异常</w:t>
      </w:r>
      <w:r>
        <w:rPr>
          <w:rFonts w:hint="eastAsia"/>
        </w:rPr>
        <w:t>”四种状态报警功能；</w:t>
      </w:r>
    </w:p>
    <w:p w:rsidR="00281B96" w:rsidRDefault="00281B96" w:rsidP="00281B96">
      <w:pPr>
        <w:pStyle w:val="ac"/>
        <w:numPr>
          <w:ilvl w:val="0"/>
          <w:numId w:val="4"/>
        </w:numPr>
        <w:spacing w:line="360" w:lineRule="auto"/>
        <w:ind w:hangingChars="200"/>
      </w:pPr>
      <w:r>
        <w:rPr>
          <w:rFonts w:hint="eastAsia"/>
        </w:rPr>
        <w:t>能够同时具备以太网和无源开出节点两种输出形式，能够适应</w:t>
      </w:r>
      <w:r w:rsidRPr="00304EA8">
        <w:rPr>
          <w:rFonts w:hint="eastAsia"/>
          <w:color w:val="FF0000"/>
        </w:rPr>
        <w:t>全部类型变电站</w:t>
      </w:r>
      <w:r>
        <w:rPr>
          <w:rFonts w:hint="eastAsia"/>
          <w:color w:val="FF0000"/>
        </w:rPr>
        <w:t>。</w:t>
      </w:r>
    </w:p>
    <w:p w:rsidR="0064115B" w:rsidRPr="00015907" w:rsidRDefault="00281B96" w:rsidP="0064115B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典型</w:t>
      </w:r>
      <w:r w:rsidR="0064115B" w:rsidRPr="00015907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工程应用</w:t>
      </w:r>
    </w:p>
    <w:p w:rsidR="0064115B" w:rsidRPr="00015907" w:rsidRDefault="00281B96" w:rsidP="0064115B">
      <w:pPr>
        <w:widowControl/>
        <w:shd w:val="clear" w:color="auto" w:fill="FFFFFF"/>
        <w:spacing w:line="315" w:lineRule="atLeast"/>
        <w:ind w:right="49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749CA">
        <w:rPr>
          <w:noProof/>
        </w:rPr>
        <w:drawing>
          <wp:inline distT="0" distB="0" distL="0" distR="0" wp14:anchorId="71141C14" wp14:editId="2B8611B2">
            <wp:extent cx="3294364" cy="1810744"/>
            <wp:effectExtent l="0" t="0" r="1905" b="0"/>
            <wp:docPr id="3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38" cy="181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47914" wp14:editId="2A85FCF0">
            <wp:extent cx="3339547" cy="18113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22" cy="181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15B" w:rsidRDefault="00281B96" w:rsidP="00281B96">
      <w:pPr>
        <w:pStyle w:val="ac"/>
        <w:widowControl/>
        <w:numPr>
          <w:ilvl w:val="0"/>
          <w:numId w:val="5"/>
        </w:numPr>
        <w:shd w:val="clear" w:color="auto" w:fill="FFFFFF"/>
        <w:spacing w:line="315" w:lineRule="atLeast"/>
        <w:ind w:right="495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湖北110kV庆洪变</w:t>
      </w:r>
    </w:p>
    <w:p w:rsidR="00281B96" w:rsidRDefault="00281B96" w:rsidP="00281B96">
      <w:pPr>
        <w:pStyle w:val="ac"/>
        <w:widowControl/>
        <w:numPr>
          <w:ilvl w:val="0"/>
          <w:numId w:val="5"/>
        </w:numPr>
        <w:shd w:val="clear" w:color="auto" w:fill="FFFFFF"/>
        <w:spacing w:line="315" w:lineRule="atLeast"/>
        <w:ind w:right="495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重庆110kV享堂变</w:t>
      </w:r>
    </w:p>
    <w:p w:rsidR="00281B96" w:rsidRDefault="00281B96" w:rsidP="00281B96">
      <w:pPr>
        <w:pStyle w:val="ac"/>
        <w:widowControl/>
        <w:numPr>
          <w:ilvl w:val="0"/>
          <w:numId w:val="5"/>
        </w:numPr>
        <w:shd w:val="clear" w:color="auto" w:fill="FFFFFF"/>
        <w:spacing w:line="315" w:lineRule="atLeast"/>
        <w:ind w:right="495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重庆110kV大佛寺变</w:t>
      </w:r>
    </w:p>
    <w:p w:rsidR="00281B96" w:rsidRDefault="00281B96" w:rsidP="00281B96">
      <w:pPr>
        <w:pStyle w:val="ac"/>
        <w:widowControl/>
        <w:numPr>
          <w:ilvl w:val="0"/>
          <w:numId w:val="5"/>
        </w:numPr>
        <w:shd w:val="clear" w:color="auto" w:fill="FFFFFF"/>
        <w:spacing w:line="315" w:lineRule="atLeast"/>
        <w:ind w:right="495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湖北110kV</w:t>
      </w:r>
      <w:r w:rsidR="00B6439D">
        <w:rPr>
          <w:rFonts w:ascii="宋体" w:eastAsia="宋体" w:hAnsi="宋体" w:cs="宋体" w:hint="eastAsia"/>
          <w:kern w:val="0"/>
          <w:sz w:val="24"/>
          <w:szCs w:val="24"/>
        </w:rPr>
        <w:t>唐镇变</w:t>
      </w:r>
    </w:p>
    <w:p w:rsidR="00B6439D" w:rsidRPr="00281B96" w:rsidRDefault="00B6439D" w:rsidP="00281B96">
      <w:pPr>
        <w:pStyle w:val="ac"/>
        <w:widowControl/>
        <w:numPr>
          <w:ilvl w:val="0"/>
          <w:numId w:val="5"/>
        </w:numPr>
        <w:shd w:val="clear" w:color="auto" w:fill="FFFFFF"/>
        <w:spacing w:line="315" w:lineRule="atLeast"/>
        <w:ind w:right="495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……</w:t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四方股份为您提供优质的解决方案，如有任何问题，请与我们联系：</w:t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邮箱：</w:t>
      </w:r>
      <w:hyperlink r:id="rId12" w:history="1">
        <w:r w:rsidR="00281B96" w:rsidRPr="00BA60B7">
          <w:rPr>
            <w:rStyle w:val="a4"/>
            <w:rFonts w:ascii="宋体" w:eastAsia="宋体" w:hAnsi="宋体" w:cs="宋体"/>
            <w:kern w:val="0"/>
            <w:sz w:val="24"/>
            <w:szCs w:val="24"/>
          </w:rPr>
          <w:t>fankun</w:t>
        </w:r>
        <w:r w:rsidR="00281B96" w:rsidRPr="00BA60B7">
          <w:rPr>
            <w:rStyle w:val="a4"/>
            <w:rFonts w:ascii="宋体" w:eastAsia="宋体" w:hAnsi="宋体" w:cs="宋体" w:hint="eastAsia"/>
            <w:kern w:val="0"/>
            <w:sz w:val="24"/>
            <w:szCs w:val="24"/>
          </w:rPr>
          <w:t>@sf-auto.com</w:t>
        </w:r>
      </w:hyperlink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电话：</w:t>
      </w:r>
      <w:r w:rsidR="00281B96">
        <w:rPr>
          <w:rFonts w:ascii="Verdana" w:hAnsi="Verdana"/>
          <w:color w:val="000080"/>
          <w:sz w:val="20"/>
          <w:szCs w:val="20"/>
        </w:rPr>
        <w:t>010 - 62961515 - 1282</w:t>
      </w:r>
    </w:p>
    <w:p w:rsidR="0064115B" w:rsidRPr="0064115B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color w:val="555555"/>
          <w:kern w:val="0"/>
          <w:sz w:val="24"/>
          <w:szCs w:val="24"/>
        </w:rPr>
      </w:pPr>
    </w:p>
    <w:p w:rsidR="0064115B" w:rsidRPr="0064115B" w:rsidRDefault="0064115B" w:rsidP="0064115B">
      <w:pPr>
        <w:widowControl/>
        <w:shd w:val="clear" w:color="auto" w:fill="FFFFFF"/>
        <w:spacing w:before="60" w:after="75" w:line="360" w:lineRule="atLeast"/>
        <w:jc w:val="center"/>
        <w:rPr>
          <w:rFonts w:ascii="Helvetica" w:eastAsia="宋体" w:hAnsi="Helvetica" w:cs="Helvetica"/>
          <w:color w:val="555555"/>
          <w:kern w:val="0"/>
          <w:szCs w:val="21"/>
        </w:rPr>
      </w:pP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  <w:r w:rsidRPr="0064115B">
        <w:rPr>
          <w:rFonts w:ascii="宋体" w:eastAsia="宋体" w:hAnsi="宋体" w:cs="Helvetica" w:hint="eastAsia"/>
          <w:b/>
          <w:bCs/>
          <w:color w:val="004EA2"/>
          <w:kern w:val="0"/>
          <w:sz w:val="29"/>
          <w:szCs w:val="29"/>
        </w:rPr>
        <w:t>创新铸就四方，梦想点亮未来</w:t>
      </w: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</w:p>
    <w:p w:rsidR="0064115B" w:rsidRPr="0064115B" w:rsidRDefault="0064115B" w:rsidP="0064115B">
      <w:pPr>
        <w:widowControl/>
        <w:shd w:val="clear" w:color="auto" w:fill="FFFFFF"/>
        <w:spacing w:line="360" w:lineRule="atLeast"/>
        <w:jc w:val="center"/>
        <w:rPr>
          <w:rFonts w:ascii="Helvetica" w:eastAsia="宋体" w:hAnsi="Helvetica" w:cs="Helvetica"/>
          <w:color w:val="555555"/>
          <w:kern w:val="0"/>
          <w:szCs w:val="21"/>
        </w:rPr>
      </w:pP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  <w:r w:rsidRPr="0064115B">
        <w:rPr>
          <w:rFonts w:ascii="Helvetica" w:eastAsia="宋体" w:hAnsi="Helvetica" w:cs="Helvetica"/>
          <w:b/>
          <w:bCs/>
          <w:color w:val="004EA2"/>
          <w:kern w:val="0"/>
          <w:sz w:val="29"/>
          <w:szCs w:val="29"/>
        </w:rPr>
        <w:t>Innovation Lights Our Future</w:t>
      </w: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</w:p>
    <w:p w:rsidR="008F56E5" w:rsidRPr="0064115B" w:rsidRDefault="008F56E5"/>
    <w:sectPr w:rsidR="008F56E5" w:rsidRPr="006411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F76" w:rsidRDefault="00434F76" w:rsidP="00015907">
      <w:r>
        <w:separator/>
      </w:r>
    </w:p>
  </w:endnote>
  <w:endnote w:type="continuationSeparator" w:id="0">
    <w:p w:rsidR="00434F76" w:rsidRDefault="00434F76" w:rsidP="000159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F76" w:rsidRDefault="00434F76" w:rsidP="00015907">
      <w:r>
        <w:separator/>
      </w:r>
    </w:p>
  </w:footnote>
  <w:footnote w:type="continuationSeparator" w:id="0">
    <w:p w:rsidR="00434F76" w:rsidRDefault="00434F76" w:rsidP="000159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9754D"/>
    <w:multiLevelType w:val="hybridMultilevel"/>
    <w:tmpl w:val="AA5E65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FEA5897"/>
    <w:multiLevelType w:val="hybridMultilevel"/>
    <w:tmpl w:val="C582C0E2"/>
    <w:lvl w:ilvl="0" w:tplc="0FF815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A050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F806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5C5C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7A3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1AAC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F092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3CA5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76F8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0CC62FA"/>
    <w:multiLevelType w:val="hybridMultilevel"/>
    <w:tmpl w:val="98AC8E12"/>
    <w:lvl w:ilvl="0" w:tplc="E668E8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CA39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FED6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124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B6F1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FC13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1000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AC6E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EF6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7C029F2"/>
    <w:multiLevelType w:val="hybridMultilevel"/>
    <w:tmpl w:val="AB10FF2C"/>
    <w:lvl w:ilvl="0" w:tplc="C9684C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DCB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EACF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D41C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22B9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44DB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AE7E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F83D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20A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D11019E"/>
    <w:multiLevelType w:val="hybridMultilevel"/>
    <w:tmpl w:val="2F3C7F24"/>
    <w:lvl w:ilvl="0" w:tplc="FC4207F8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15B"/>
    <w:rsid w:val="00015907"/>
    <w:rsid w:val="00266D9E"/>
    <w:rsid w:val="00281B96"/>
    <w:rsid w:val="00434F76"/>
    <w:rsid w:val="0064115B"/>
    <w:rsid w:val="008F56E5"/>
    <w:rsid w:val="00AE3609"/>
    <w:rsid w:val="00B6439D"/>
    <w:rsid w:val="00C80444"/>
    <w:rsid w:val="00CB6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960B7F"/>
  <w15:docId w15:val="{2B05B10A-CF0F-4685-98BB-CDC963D6A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iceheadersubtitledate">
    <w:name w:val="notice_header_subtitle_date"/>
    <w:basedOn w:val="a0"/>
    <w:rsid w:val="0064115B"/>
  </w:style>
  <w:style w:type="character" w:customStyle="1" w:styleId="noticeheadersubtitleauthor">
    <w:name w:val="notice_header_subtitle_author"/>
    <w:basedOn w:val="a0"/>
    <w:rsid w:val="0064115B"/>
  </w:style>
  <w:style w:type="paragraph" w:styleId="a3">
    <w:name w:val="Normal (Web)"/>
    <w:basedOn w:val="a"/>
    <w:uiPriority w:val="99"/>
    <w:semiHidden/>
    <w:unhideWhenUsed/>
    <w:rsid w:val="006411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4115B"/>
    <w:rPr>
      <w:color w:val="0000FF"/>
      <w:u w:val="single"/>
    </w:rPr>
  </w:style>
  <w:style w:type="character" w:styleId="a5">
    <w:name w:val="Strong"/>
    <w:basedOn w:val="a0"/>
    <w:uiPriority w:val="22"/>
    <w:qFormat/>
    <w:rsid w:val="0064115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64115B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64115B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159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1590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159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15907"/>
    <w:rPr>
      <w:sz w:val="18"/>
      <w:szCs w:val="18"/>
    </w:rPr>
  </w:style>
  <w:style w:type="paragraph" w:styleId="ac">
    <w:name w:val="List Paragraph"/>
    <w:basedOn w:val="a"/>
    <w:uiPriority w:val="34"/>
    <w:qFormat/>
    <w:rsid w:val="00281B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5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6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6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8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3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33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yperlink" Target="mailto:fankun@sf-auto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141</Words>
  <Characters>810</Characters>
  <Application>Microsoft Office Word</Application>
  <DocSecurity>0</DocSecurity>
  <Lines>6</Lines>
  <Paragraphs>1</Paragraphs>
  <ScaleCrop>false</ScaleCrop>
  <Company>china</Company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robert</cp:lastModifiedBy>
  <cp:revision>4</cp:revision>
  <dcterms:created xsi:type="dcterms:W3CDTF">2018-01-26T02:53:00Z</dcterms:created>
  <dcterms:modified xsi:type="dcterms:W3CDTF">2019-03-29T00:24:00Z</dcterms:modified>
</cp:coreProperties>
</file>