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15B" w:rsidRPr="00480F09" w:rsidRDefault="00083BD4" w:rsidP="00437B25">
      <w:pPr>
        <w:widowControl/>
        <w:shd w:val="clear" w:color="auto" w:fill="FFFFFF"/>
        <w:jc w:val="center"/>
        <w:rPr>
          <w:rFonts w:ascii="微软雅黑" w:eastAsia="微软雅黑" w:hAnsi="微软雅黑" w:cs="Helvetica"/>
          <w:kern w:val="0"/>
          <w:sz w:val="36"/>
          <w:szCs w:val="36"/>
        </w:rPr>
      </w:pPr>
      <w:r>
        <w:rPr>
          <w:rFonts w:ascii="微软雅黑" w:eastAsia="微软雅黑" w:hAnsi="微软雅黑" w:cs="Helvetica" w:hint="eastAsia"/>
          <w:kern w:val="0"/>
          <w:sz w:val="36"/>
          <w:szCs w:val="36"/>
        </w:rPr>
        <w:t>电力系统</w:t>
      </w:r>
      <w:r w:rsidR="00437B25" w:rsidRPr="00480F09">
        <w:rPr>
          <w:rFonts w:ascii="微软雅黑" w:eastAsia="微软雅黑" w:hAnsi="微软雅黑" w:cs="Helvetica" w:hint="eastAsia"/>
          <w:kern w:val="0"/>
          <w:sz w:val="36"/>
          <w:szCs w:val="36"/>
        </w:rPr>
        <w:t>宽频振荡监测主站系统（WAMS 2.0）</w:t>
      </w:r>
    </w:p>
    <w:p w:rsidR="001D6C5A" w:rsidRDefault="001D6C5A" w:rsidP="0064115B">
      <w:pPr>
        <w:widowControl/>
        <w:shd w:val="clear" w:color="auto" w:fill="FFFFFF"/>
        <w:jc w:val="left"/>
        <w:rPr>
          <w:rFonts w:ascii="微软雅黑" w:eastAsia="微软雅黑" w:hAnsi="微软雅黑" w:cs="Helvetica" w:hint="eastAsia"/>
          <w:kern w:val="0"/>
          <w:szCs w:val="21"/>
        </w:rPr>
      </w:pPr>
    </w:p>
    <w:p w:rsidR="0064115B" w:rsidRPr="00480F09" w:rsidRDefault="0064115B" w:rsidP="0064115B">
      <w:pPr>
        <w:widowControl/>
        <w:shd w:val="clear" w:color="auto" w:fill="FFFFFF"/>
        <w:jc w:val="left"/>
        <w:rPr>
          <w:rFonts w:ascii="微软雅黑" w:eastAsia="微软雅黑" w:hAnsi="微软雅黑" w:cs="Helvetica"/>
          <w:kern w:val="0"/>
          <w:szCs w:val="21"/>
        </w:rPr>
      </w:pPr>
      <w:bookmarkStart w:id="0" w:name="_GoBack"/>
      <w:bookmarkEnd w:id="0"/>
      <w:r w:rsidRPr="00480F09">
        <w:rPr>
          <w:rFonts w:ascii="微软雅黑" w:eastAsia="微软雅黑" w:hAnsi="微软雅黑" w:cs="Helvetica" w:hint="eastAsia"/>
          <w:b/>
          <w:bCs/>
          <w:spacing w:val="-3"/>
          <w:kern w:val="0"/>
          <w:szCs w:val="21"/>
        </w:rPr>
        <w:t>概述</w:t>
      </w:r>
    </w:p>
    <w:p w:rsidR="00437B25" w:rsidRPr="00480F09" w:rsidRDefault="001333F7" w:rsidP="001333F7">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电力系统实时动态监测系统（WAMS）适用于广域电网、区域电网运行机构对电网运行动态过程的监视与分析。</w:t>
      </w:r>
      <w:r w:rsidR="00437B25" w:rsidRPr="00480F09">
        <w:rPr>
          <w:rFonts w:ascii="微软雅黑" w:eastAsia="微软雅黑" w:hAnsi="微软雅黑" w:cs="宋体" w:hint="eastAsia"/>
          <w:kern w:val="0"/>
          <w:sz w:val="24"/>
          <w:szCs w:val="24"/>
        </w:rPr>
        <w:t>经过</w:t>
      </w:r>
      <w:r w:rsidR="00342F83" w:rsidRPr="00480F09">
        <w:rPr>
          <w:rFonts w:ascii="微软雅黑" w:eastAsia="微软雅黑" w:hAnsi="微软雅黑" w:cs="宋体" w:hint="eastAsia"/>
          <w:kern w:val="0"/>
          <w:sz w:val="24"/>
          <w:szCs w:val="24"/>
        </w:rPr>
        <w:t>近</w:t>
      </w:r>
      <w:r w:rsidR="00437B25" w:rsidRPr="00480F09">
        <w:rPr>
          <w:rFonts w:ascii="微软雅黑" w:eastAsia="微软雅黑" w:hAnsi="微软雅黑" w:cs="宋体" w:hint="eastAsia"/>
          <w:kern w:val="0"/>
          <w:sz w:val="24"/>
          <w:szCs w:val="24"/>
        </w:rPr>
        <w:t>20年的发展，中国已经建成世界规模最大的WAMS系统，已有接近5000个厂站安装了PMU装置，在支撑广域电网安全稳定运行方面发挥了巨大作用。</w:t>
      </w:r>
    </w:p>
    <w:p w:rsidR="00480F09" w:rsidRPr="00480F09" w:rsidRDefault="00342F83" w:rsidP="00342F83">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为适应风电场与光伏电站大规模并网、电能大范围输送、可再生能源占比越来越高的中国电网发展趋势，支撑电网调控中心应对特高压交直流混</w:t>
      </w:r>
      <w:proofErr w:type="gramStart"/>
      <w:r w:rsidRPr="00480F09">
        <w:rPr>
          <w:rFonts w:ascii="微软雅黑" w:eastAsia="微软雅黑" w:hAnsi="微软雅黑" w:cs="宋体" w:hint="eastAsia"/>
          <w:kern w:val="0"/>
          <w:sz w:val="24"/>
          <w:szCs w:val="24"/>
        </w:rPr>
        <w:t>联电网</w:t>
      </w:r>
      <w:proofErr w:type="gramEnd"/>
      <w:r w:rsidRPr="00480F09">
        <w:rPr>
          <w:rFonts w:ascii="微软雅黑" w:eastAsia="微软雅黑" w:hAnsi="微软雅黑" w:cs="宋体" w:hint="eastAsia"/>
          <w:kern w:val="0"/>
          <w:sz w:val="24"/>
          <w:szCs w:val="24"/>
        </w:rPr>
        <w:t>的复杂特性，四方公司</w:t>
      </w:r>
      <w:r w:rsidR="00775990">
        <w:rPr>
          <w:rFonts w:ascii="微软雅黑" w:eastAsia="微软雅黑" w:hAnsi="微软雅黑" w:cs="宋体" w:hint="eastAsia"/>
          <w:kern w:val="0"/>
          <w:sz w:val="24"/>
          <w:szCs w:val="24"/>
        </w:rPr>
        <w:t>推出</w:t>
      </w:r>
      <w:r w:rsidRPr="00480F09">
        <w:rPr>
          <w:rFonts w:ascii="微软雅黑" w:eastAsia="微软雅黑" w:hAnsi="微软雅黑" w:cs="宋体" w:hint="eastAsia"/>
          <w:kern w:val="0"/>
          <w:sz w:val="24"/>
          <w:szCs w:val="24"/>
        </w:rPr>
        <w:t>电网宽频振荡监测系统（WAMS 2.0）。</w:t>
      </w:r>
    </w:p>
    <w:p w:rsidR="00480F09" w:rsidRPr="00AF1725" w:rsidRDefault="00480F09" w:rsidP="00AF1725">
      <w:pPr>
        <w:widowControl/>
        <w:shd w:val="clear" w:color="auto" w:fill="FFFFFF"/>
        <w:spacing w:line="315" w:lineRule="atLeast"/>
        <w:ind w:right="495"/>
        <w:jc w:val="left"/>
        <w:rPr>
          <w:rFonts w:ascii="微软雅黑" w:eastAsia="微软雅黑" w:hAnsi="微软雅黑" w:cs="宋体"/>
          <w:b/>
          <w:bCs/>
          <w:kern w:val="0"/>
          <w:sz w:val="24"/>
          <w:szCs w:val="24"/>
        </w:rPr>
      </w:pPr>
      <w:r w:rsidRPr="00AF1725">
        <w:rPr>
          <w:rFonts w:ascii="微软雅黑" w:eastAsia="微软雅黑" w:hAnsi="微软雅黑" w:cs="宋体" w:hint="eastAsia"/>
          <w:b/>
          <w:bCs/>
          <w:kern w:val="0"/>
          <w:sz w:val="24"/>
          <w:szCs w:val="24"/>
        </w:rPr>
        <w:t>系统架构</w:t>
      </w:r>
    </w:p>
    <w:p w:rsidR="00480F09" w:rsidRPr="00480F09" w:rsidRDefault="00480F09" w:rsidP="00480F09">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电力系统宽频振荡监测系统由位于发电厂、变电站、新能源厂站的新型同步相量测量装置和位于多级调控中心的监测系统主站构成。</w:t>
      </w:r>
    </w:p>
    <w:p w:rsidR="00C6282E" w:rsidRDefault="00480F09" w:rsidP="00506415">
      <w:pPr>
        <w:widowControl/>
        <w:shd w:val="clear" w:color="auto" w:fill="FFFFFF"/>
        <w:spacing w:line="315" w:lineRule="atLeast"/>
        <w:jc w:val="center"/>
        <w:rPr>
          <w:rFonts w:ascii="微软雅黑" w:eastAsia="微软雅黑" w:hAnsi="微软雅黑"/>
        </w:rPr>
      </w:pPr>
      <w:r w:rsidRPr="00480F09">
        <w:rPr>
          <w:rFonts w:ascii="微软雅黑" w:eastAsia="微软雅黑" w:hAnsi="微软雅黑"/>
        </w:rPr>
        <w:object w:dxaOrig="16758" w:dyaOrig="11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5pt;height:282.35pt" o:ole="">
            <v:imagedata r:id="rId9" o:title=""/>
          </v:shape>
          <o:OLEObject Type="Embed" ProgID="Visio.Drawing.11" ShapeID="_x0000_i1025" DrawAspect="Content" ObjectID="_1616840295" r:id="rId10"/>
        </w:object>
      </w:r>
    </w:p>
    <w:p w:rsidR="0034597A" w:rsidRPr="00C6282E" w:rsidRDefault="00506415" w:rsidP="00506415">
      <w:pPr>
        <w:widowControl/>
        <w:shd w:val="clear" w:color="auto" w:fill="FFFFFF"/>
        <w:spacing w:line="315" w:lineRule="atLeast"/>
        <w:jc w:val="center"/>
        <w:rPr>
          <w:rFonts w:ascii="黑体" w:eastAsia="黑体" w:hAnsi="黑体" w:cs="宋体"/>
          <w:kern w:val="0"/>
          <w:sz w:val="24"/>
          <w:szCs w:val="24"/>
        </w:rPr>
      </w:pPr>
      <w:r w:rsidRPr="00C6282E">
        <w:rPr>
          <w:rFonts w:ascii="黑体" w:eastAsia="黑体" w:hAnsi="黑体" w:hint="eastAsia"/>
        </w:rPr>
        <w:t>图1电力系统宽频振荡监测系统架构图</w:t>
      </w:r>
    </w:p>
    <w:p w:rsidR="00C6282E" w:rsidRDefault="00C6282E" w:rsidP="00C6282E">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主要功能</w:t>
      </w:r>
    </w:p>
    <w:p w:rsidR="00C6282E" w:rsidRPr="00C6282E" w:rsidRDefault="00C6282E" w:rsidP="00C6282E">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1）</w:t>
      </w:r>
      <w:r w:rsidR="00083BD4">
        <w:rPr>
          <w:rFonts w:ascii="微软雅黑" w:eastAsia="微软雅黑" w:hAnsi="微软雅黑" w:cs="宋体" w:hint="eastAsia"/>
          <w:b/>
          <w:bCs/>
          <w:kern w:val="0"/>
          <w:sz w:val="24"/>
          <w:szCs w:val="24"/>
        </w:rPr>
        <w:t>基于</w:t>
      </w:r>
      <w:proofErr w:type="spellStart"/>
      <w:r w:rsidR="00083BD4">
        <w:rPr>
          <w:rFonts w:ascii="微软雅黑" w:eastAsia="微软雅黑" w:hAnsi="微软雅黑" w:cs="宋体" w:hint="eastAsia"/>
          <w:b/>
          <w:bCs/>
          <w:kern w:val="0"/>
          <w:sz w:val="24"/>
          <w:szCs w:val="24"/>
        </w:rPr>
        <w:t>Prony</w:t>
      </w:r>
      <w:proofErr w:type="spellEnd"/>
      <w:r w:rsidR="00083BD4">
        <w:rPr>
          <w:rFonts w:ascii="微软雅黑" w:eastAsia="微软雅黑" w:hAnsi="微软雅黑" w:cs="宋体" w:hint="eastAsia"/>
          <w:b/>
          <w:bCs/>
          <w:kern w:val="0"/>
          <w:sz w:val="24"/>
          <w:szCs w:val="24"/>
        </w:rPr>
        <w:t>的</w:t>
      </w:r>
      <w:r w:rsidRPr="00C6282E">
        <w:rPr>
          <w:rFonts w:ascii="微软雅黑" w:eastAsia="微软雅黑" w:hAnsi="微软雅黑" w:cs="宋体" w:hint="eastAsia"/>
          <w:b/>
          <w:bCs/>
          <w:kern w:val="0"/>
          <w:sz w:val="24"/>
          <w:szCs w:val="24"/>
        </w:rPr>
        <w:t>振荡模式</w:t>
      </w:r>
      <w:r w:rsidR="007856AB" w:rsidRPr="00C6282E">
        <w:rPr>
          <w:rFonts w:ascii="微软雅黑" w:eastAsia="微软雅黑" w:hAnsi="微软雅黑" w:cs="宋体" w:hint="eastAsia"/>
          <w:b/>
          <w:bCs/>
          <w:kern w:val="0"/>
          <w:sz w:val="24"/>
          <w:szCs w:val="24"/>
        </w:rPr>
        <w:t>在线</w:t>
      </w:r>
      <w:r w:rsidRPr="00C6282E">
        <w:rPr>
          <w:rFonts w:ascii="微软雅黑" w:eastAsia="微软雅黑" w:hAnsi="微软雅黑" w:cs="宋体" w:hint="eastAsia"/>
          <w:b/>
          <w:bCs/>
          <w:kern w:val="0"/>
          <w:sz w:val="24"/>
          <w:szCs w:val="24"/>
        </w:rPr>
        <w:t>提取</w:t>
      </w:r>
    </w:p>
    <w:p w:rsidR="00C6282E" w:rsidRDefault="00C6282E" w:rsidP="00C6282E">
      <w:pPr>
        <w:widowControl/>
        <w:shd w:val="clear" w:color="auto" w:fill="FFFFFF"/>
        <w:spacing w:line="315" w:lineRule="atLeast"/>
        <w:ind w:firstLine="437"/>
        <w:jc w:val="left"/>
        <w:rPr>
          <w:rFonts w:ascii="微软雅黑" w:eastAsia="微软雅黑" w:hAnsi="微软雅黑" w:cs="宋体"/>
          <w:kern w:val="0"/>
          <w:sz w:val="24"/>
          <w:szCs w:val="24"/>
        </w:rPr>
      </w:pPr>
      <w:r w:rsidRPr="00C6282E">
        <w:rPr>
          <w:rFonts w:ascii="微软雅黑" w:eastAsia="微软雅黑" w:hAnsi="微软雅黑" w:cs="宋体" w:hint="eastAsia"/>
          <w:kern w:val="0"/>
          <w:sz w:val="24"/>
          <w:szCs w:val="24"/>
        </w:rPr>
        <w:lastRenderedPageBreak/>
        <w:t>计算功率波动最强机组、线路的主导振荡模式，提取相邻区域厂站注入功率的振荡模式，按照相位进行在线分群，结合电网拓扑关系</w:t>
      </w:r>
      <w:r>
        <w:rPr>
          <w:rFonts w:ascii="微软雅黑" w:eastAsia="微软雅黑" w:hAnsi="微软雅黑" w:cs="宋体" w:hint="eastAsia"/>
          <w:kern w:val="0"/>
          <w:sz w:val="24"/>
          <w:szCs w:val="24"/>
        </w:rPr>
        <w:t>辅助</w:t>
      </w:r>
      <w:r w:rsidRPr="00C6282E">
        <w:rPr>
          <w:rFonts w:ascii="微软雅黑" w:eastAsia="微软雅黑" w:hAnsi="微软雅黑" w:cs="宋体" w:hint="eastAsia"/>
          <w:kern w:val="0"/>
          <w:sz w:val="24"/>
          <w:szCs w:val="24"/>
        </w:rPr>
        <w:t>确定扰动源。</w:t>
      </w:r>
    </w:p>
    <w:p w:rsidR="00C6282E" w:rsidRDefault="00C6282E" w:rsidP="00C6282E">
      <w:pPr>
        <w:widowControl/>
        <w:shd w:val="clear" w:color="auto" w:fill="FFFFFF"/>
        <w:spacing w:line="315" w:lineRule="atLeast"/>
        <w:jc w:val="left"/>
        <w:rPr>
          <w:rFonts w:ascii="微软雅黑" w:eastAsia="微软雅黑" w:hAnsi="微软雅黑" w:cs="宋体"/>
          <w:kern w:val="0"/>
          <w:sz w:val="24"/>
          <w:szCs w:val="24"/>
        </w:rPr>
      </w:pPr>
      <w:r>
        <w:rPr>
          <w:rFonts w:asciiTheme="minorEastAsia" w:hAnsiTheme="minorEastAsia"/>
          <w:noProof/>
          <w:sz w:val="24"/>
          <w:szCs w:val="24"/>
        </w:rPr>
        <w:drawing>
          <wp:inline distT="0" distB="0" distL="0" distR="0" wp14:anchorId="322AEFCA" wp14:editId="343DF046">
            <wp:extent cx="2313829" cy="1424625"/>
            <wp:effectExtent l="0" t="0" r="0" b="4445"/>
            <wp:docPr id="28682" name="图片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3571" cy="1424466"/>
                    </a:xfrm>
                    <a:prstGeom prst="rect">
                      <a:avLst/>
                    </a:prstGeom>
                    <a:noFill/>
                  </pic:spPr>
                </pic:pic>
              </a:graphicData>
            </a:graphic>
          </wp:inline>
        </w:drawing>
      </w:r>
      <w:r>
        <w:rPr>
          <w:rFonts w:ascii="微软雅黑" w:eastAsia="微软雅黑" w:hAnsi="微软雅黑" w:cs="宋体" w:hint="eastAsia"/>
          <w:kern w:val="0"/>
          <w:sz w:val="24"/>
          <w:szCs w:val="24"/>
        </w:rPr>
        <w:t xml:space="preserve">  </w:t>
      </w:r>
      <w:r>
        <w:rPr>
          <w:rFonts w:asciiTheme="minorEastAsia" w:hAnsiTheme="minorEastAsia"/>
          <w:noProof/>
          <w:sz w:val="24"/>
          <w:szCs w:val="24"/>
        </w:rPr>
        <w:drawing>
          <wp:inline distT="0" distB="0" distL="0" distR="0" wp14:anchorId="1549ABA0" wp14:editId="4649D7C4">
            <wp:extent cx="1534602" cy="1415637"/>
            <wp:effectExtent l="0" t="0" r="8890" b="0"/>
            <wp:docPr id="28683" name="图片 2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5425" cy="1416396"/>
                    </a:xfrm>
                    <a:prstGeom prst="rect">
                      <a:avLst/>
                    </a:prstGeom>
                    <a:noFill/>
                  </pic:spPr>
                </pic:pic>
              </a:graphicData>
            </a:graphic>
          </wp:inline>
        </w:drawing>
      </w:r>
      <w:r>
        <w:rPr>
          <w:rFonts w:ascii="微软雅黑" w:eastAsia="微软雅黑" w:hAnsi="微软雅黑" w:cs="宋体" w:hint="eastAsia"/>
          <w:kern w:val="0"/>
          <w:sz w:val="24"/>
          <w:szCs w:val="24"/>
        </w:rPr>
        <w:t xml:space="preserve">  </w:t>
      </w:r>
      <w:r>
        <w:rPr>
          <w:rFonts w:asciiTheme="minorEastAsia" w:hAnsiTheme="minorEastAsia"/>
          <w:noProof/>
          <w:sz w:val="24"/>
          <w:szCs w:val="24"/>
        </w:rPr>
        <w:drawing>
          <wp:inline distT="0" distB="0" distL="0" distR="0" wp14:anchorId="0B412196" wp14:editId="5CB22127">
            <wp:extent cx="2451100" cy="1896110"/>
            <wp:effectExtent l="0" t="0" r="6350" b="8890"/>
            <wp:docPr id="28684" name="图片 2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1100" cy="1896110"/>
                    </a:xfrm>
                    <a:prstGeom prst="rect">
                      <a:avLst/>
                    </a:prstGeom>
                    <a:noFill/>
                  </pic:spPr>
                </pic:pic>
              </a:graphicData>
            </a:graphic>
          </wp:inline>
        </w:drawing>
      </w:r>
    </w:p>
    <w:p w:rsidR="00C6282E" w:rsidRPr="00775990" w:rsidRDefault="00C6282E" w:rsidP="00775990">
      <w:pPr>
        <w:widowControl/>
        <w:shd w:val="clear" w:color="auto" w:fill="FFFFFF"/>
        <w:spacing w:line="315" w:lineRule="atLeast"/>
        <w:ind w:firstLineChars="100" w:firstLine="210"/>
        <w:rPr>
          <w:rFonts w:ascii="黑体" w:eastAsia="黑体" w:hAnsi="黑体"/>
        </w:rPr>
      </w:pPr>
      <w:r w:rsidRPr="00775990">
        <w:rPr>
          <w:rFonts w:ascii="黑体" w:eastAsia="黑体" w:hAnsi="黑体" w:hint="eastAsia"/>
        </w:rPr>
        <w:t>（</w:t>
      </w:r>
      <w:r w:rsidR="0081088E">
        <w:rPr>
          <w:rFonts w:ascii="黑体" w:eastAsia="黑体" w:hAnsi="黑体" w:hint="eastAsia"/>
        </w:rPr>
        <w:t>2</w:t>
      </w:r>
      <w:r w:rsidRPr="00775990">
        <w:rPr>
          <w:rFonts w:ascii="黑体" w:eastAsia="黑体" w:hAnsi="黑体" w:hint="eastAsia"/>
        </w:rPr>
        <w:t>-1）</w:t>
      </w:r>
      <w:r w:rsidR="00775990" w:rsidRPr="00775990">
        <w:rPr>
          <w:rFonts w:ascii="黑体" w:eastAsia="黑体" w:hAnsi="黑体" w:hint="eastAsia"/>
        </w:rPr>
        <w:t>节点振荡模态筛选</w:t>
      </w:r>
      <w:r w:rsidR="00775990">
        <w:rPr>
          <w:rFonts w:ascii="黑体" w:eastAsia="黑体" w:hAnsi="黑体" w:hint="eastAsia"/>
        </w:rPr>
        <w:t xml:space="preserve">          </w:t>
      </w:r>
      <w:r w:rsidR="00775990" w:rsidRPr="00775990">
        <w:rPr>
          <w:rFonts w:ascii="黑体" w:eastAsia="黑体" w:hAnsi="黑体" w:hint="eastAsia"/>
        </w:rPr>
        <w:t>（</w:t>
      </w:r>
      <w:r w:rsidR="0081088E">
        <w:rPr>
          <w:rFonts w:ascii="黑体" w:eastAsia="黑体" w:hAnsi="黑体" w:hint="eastAsia"/>
        </w:rPr>
        <w:t>2</w:t>
      </w:r>
      <w:r w:rsidR="00775990" w:rsidRPr="00775990">
        <w:rPr>
          <w:rFonts w:ascii="黑体" w:eastAsia="黑体" w:hAnsi="黑体" w:hint="eastAsia"/>
        </w:rPr>
        <w:t>-</w:t>
      </w:r>
      <w:r w:rsidR="00775990">
        <w:rPr>
          <w:rFonts w:ascii="黑体" w:eastAsia="黑体" w:hAnsi="黑体" w:hint="eastAsia"/>
        </w:rPr>
        <w:t>2</w:t>
      </w:r>
      <w:r w:rsidR="00775990" w:rsidRPr="00775990">
        <w:rPr>
          <w:rFonts w:ascii="黑体" w:eastAsia="黑体" w:hAnsi="黑体" w:hint="eastAsia"/>
        </w:rPr>
        <w:t>）</w:t>
      </w:r>
      <w:r w:rsidR="00775990">
        <w:rPr>
          <w:rFonts w:ascii="黑体" w:eastAsia="黑体" w:hAnsi="黑体" w:hint="eastAsia"/>
        </w:rPr>
        <w:t>基于振荡模态在线分群       （</w:t>
      </w:r>
      <w:r w:rsidR="0081088E">
        <w:rPr>
          <w:rFonts w:ascii="黑体" w:eastAsia="黑体" w:hAnsi="黑体" w:hint="eastAsia"/>
        </w:rPr>
        <w:t>2</w:t>
      </w:r>
      <w:r w:rsidR="00775990">
        <w:rPr>
          <w:rFonts w:ascii="黑体" w:eastAsia="黑体" w:hAnsi="黑体" w:hint="eastAsia"/>
        </w:rPr>
        <w:t>-3）辅助振荡源定位</w:t>
      </w:r>
    </w:p>
    <w:p w:rsidR="00C6282E" w:rsidRPr="00775990" w:rsidRDefault="00C6282E" w:rsidP="00775990">
      <w:pPr>
        <w:widowControl/>
        <w:shd w:val="clear" w:color="auto" w:fill="FFFFFF"/>
        <w:spacing w:line="315" w:lineRule="atLeast"/>
        <w:jc w:val="center"/>
        <w:rPr>
          <w:rFonts w:ascii="黑体" w:eastAsia="黑体" w:hAnsi="黑体"/>
        </w:rPr>
      </w:pPr>
      <w:r w:rsidRPr="00775990">
        <w:rPr>
          <w:rFonts w:ascii="黑体" w:eastAsia="黑体" w:hAnsi="黑体" w:hint="eastAsia"/>
        </w:rPr>
        <w:t>图</w:t>
      </w:r>
      <w:r w:rsidR="0081088E">
        <w:rPr>
          <w:rFonts w:ascii="黑体" w:eastAsia="黑体" w:hAnsi="黑体" w:hint="eastAsia"/>
        </w:rPr>
        <w:t>2</w:t>
      </w:r>
      <w:r w:rsidRPr="00775990">
        <w:rPr>
          <w:rFonts w:ascii="黑体" w:eastAsia="黑体" w:hAnsi="黑体" w:hint="eastAsia"/>
        </w:rPr>
        <w:t xml:space="preserve"> 在线振荡模式提取功能</w:t>
      </w:r>
    </w:p>
    <w:p w:rsidR="00C6282E" w:rsidRPr="00C6282E" w:rsidRDefault="00C6282E" w:rsidP="00C6282E">
      <w:pPr>
        <w:widowControl/>
        <w:shd w:val="clear" w:color="auto" w:fill="FFFFFF"/>
        <w:spacing w:line="315" w:lineRule="atLeast"/>
        <w:ind w:right="495"/>
        <w:jc w:val="left"/>
        <w:rPr>
          <w:rFonts w:ascii="微软雅黑" w:eastAsia="微软雅黑" w:hAnsi="微软雅黑" w:cs="宋体"/>
          <w:b/>
          <w:bCs/>
          <w:kern w:val="0"/>
          <w:sz w:val="24"/>
          <w:szCs w:val="24"/>
        </w:rPr>
      </w:pPr>
      <w:r w:rsidRPr="00C6282E">
        <w:rPr>
          <w:rFonts w:ascii="微软雅黑" w:eastAsia="微软雅黑" w:hAnsi="微软雅黑" w:cs="宋体" w:hint="eastAsia"/>
          <w:b/>
          <w:bCs/>
          <w:kern w:val="0"/>
          <w:sz w:val="24"/>
          <w:szCs w:val="24"/>
        </w:rPr>
        <w:t>2）基于暂态能量法的强迫振荡源定位</w:t>
      </w:r>
    </w:p>
    <w:p w:rsidR="00C6282E" w:rsidRDefault="00C6282E" w:rsidP="00C6282E">
      <w:pPr>
        <w:widowControl/>
        <w:shd w:val="clear" w:color="auto" w:fill="FFFFFF"/>
        <w:spacing w:line="315" w:lineRule="atLeast"/>
        <w:ind w:firstLine="437"/>
        <w:jc w:val="left"/>
        <w:rPr>
          <w:rFonts w:ascii="微软雅黑" w:eastAsia="微软雅黑" w:hAnsi="微软雅黑" w:cs="宋体"/>
          <w:kern w:val="0"/>
          <w:sz w:val="24"/>
          <w:szCs w:val="24"/>
        </w:rPr>
      </w:pPr>
      <w:r w:rsidRPr="00C6282E">
        <w:rPr>
          <w:rFonts w:ascii="微软雅黑" w:eastAsia="微软雅黑" w:hAnsi="微软雅黑" w:cs="宋体" w:hint="eastAsia"/>
          <w:kern w:val="0"/>
          <w:sz w:val="24"/>
          <w:szCs w:val="24"/>
        </w:rPr>
        <w:t>根据主导振荡模式频率，提取机组出力、厂站注入功率、线路功率的主导振荡曲线，进行暂态能量积分，通过对节点注入暂态能量的积分曲线，结合网络拓扑关系，确定振荡源。</w:t>
      </w:r>
    </w:p>
    <w:p w:rsidR="00775990" w:rsidRDefault="00775990" w:rsidP="00775990">
      <w:pPr>
        <w:widowControl/>
        <w:shd w:val="clear" w:color="auto" w:fill="FFFFFF"/>
        <w:spacing w:line="315" w:lineRule="atLeast"/>
        <w:jc w:val="left"/>
        <w:rPr>
          <w:rFonts w:ascii="微软雅黑" w:eastAsia="微软雅黑" w:hAnsi="微软雅黑" w:cs="宋体"/>
          <w:kern w:val="0"/>
          <w:sz w:val="24"/>
          <w:szCs w:val="24"/>
        </w:rPr>
      </w:pPr>
      <w:r>
        <w:rPr>
          <w:rFonts w:asciiTheme="minorEastAsia" w:hAnsiTheme="minorEastAsia"/>
          <w:noProof/>
          <w:sz w:val="24"/>
          <w:szCs w:val="24"/>
        </w:rPr>
        <w:drawing>
          <wp:inline distT="0" distB="0" distL="0" distR="0" wp14:anchorId="09030375" wp14:editId="53A84677">
            <wp:extent cx="1457386" cy="1248354"/>
            <wp:effectExtent l="0" t="0" r="0" b="9525"/>
            <wp:docPr id="28685" name="图片 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8039" cy="1248913"/>
                    </a:xfrm>
                    <a:prstGeom prst="rect">
                      <a:avLst/>
                    </a:prstGeom>
                    <a:noFill/>
                  </pic:spPr>
                </pic:pic>
              </a:graphicData>
            </a:graphic>
          </wp:inline>
        </w:drawing>
      </w:r>
      <w:r>
        <w:rPr>
          <w:rFonts w:asciiTheme="minorEastAsia" w:hAnsiTheme="minorEastAsia"/>
          <w:noProof/>
          <w:sz w:val="24"/>
          <w:szCs w:val="24"/>
        </w:rPr>
        <w:drawing>
          <wp:inline distT="0" distB="0" distL="0" distR="0" wp14:anchorId="61A0A2D6" wp14:editId="6A93D41D">
            <wp:extent cx="1494846" cy="1254639"/>
            <wp:effectExtent l="0" t="0" r="0" b="3175"/>
            <wp:docPr id="28686" name="图片 2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5577" cy="1255252"/>
                    </a:xfrm>
                    <a:prstGeom prst="rect">
                      <a:avLst/>
                    </a:prstGeom>
                    <a:noFill/>
                  </pic:spPr>
                </pic:pic>
              </a:graphicData>
            </a:graphic>
          </wp:inline>
        </w:drawing>
      </w:r>
      <w:r>
        <w:rPr>
          <w:rFonts w:ascii="微软雅黑" w:eastAsia="微软雅黑" w:hAnsi="微软雅黑" w:cs="宋体" w:hint="eastAsia"/>
          <w:kern w:val="0"/>
          <w:sz w:val="24"/>
          <w:szCs w:val="24"/>
        </w:rPr>
        <w:t xml:space="preserve">  </w:t>
      </w:r>
      <w:r>
        <w:rPr>
          <w:rFonts w:asciiTheme="minorEastAsia" w:hAnsiTheme="minorEastAsia"/>
          <w:noProof/>
          <w:sz w:val="24"/>
          <w:szCs w:val="24"/>
        </w:rPr>
        <w:drawing>
          <wp:inline distT="0" distB="0" distL="0" distR="0" wp14:anchorId="5AA1E6ED" wp14:editId="1024FB13">
            <wp:extent cx="2003728" cy="1197375"/>
            <wp:effectExtent l="0" t="0" r="0" b="0"/>
            <wp:docPr id="28687" name="图片 2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3344" cy="1197145"/>
                    </a:xfrm>
                    <a:prstGeom prst="rect">
                      <a:avLst/>
                    </a:prstGeom>
                    <a:noFill/>
                  </pic:spPr>
                </pic:pic>
              </a:graphicData>
            </a:graphic>
          </wp:inline>
        </w:drawing>
      </w:r>
      <w:r>
        <w:rPr>
          <w:rFonts w:asciiTheme="minorEastAsia" w:hAnsiTheme="minorEastAsia"/>
          <w:noProof/>
          <w:sz w:val="24"/>
          <w:szCs w:val="24"/>
        </w:rPr>
        <w:drawing>
          <wp:inline distT="0" distB="0" distL="0" distR="0" wp14:anchorId="22DB2B34" wp14:editId="4D152B74">
            <wp:extent cx="1416386" cy="1221330"/>
            <wp:effectExtent l="0" t="0" r="0" b="0"/>
            <wp:docPr id="28688" name="图片 2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9385" cy="1223916"/>
                    </a:xfrm>
                    <a:prstGeom prst="rect">
                      <a:avLst/>
                    </a:prstGeom>
                    <a:noFill/>
                  </pic:spPr>
                </pic:pic>
              </a:graphicData>
            </a:graphic>
          </wp:inline>
        </w:drawing>
      </w:r>
    </w:p>
    <w:p w:rsidR="00775990" w:rsidRPr="00775990" w:rsidRDefault="00775990" w:rsidP="00775990">
      <w:pPr>
        <w:widowControl/>
        <w:shd w:val="clear" w:color="auto" w:fill="FFFFFF"/>
        <w:spacing w:line="315" w:lineRule="atLeast"/>
        <w:ind w:firstLineChars="100" w:firstLine="210"/>
        <w:rPr>
          <w:rFonts w:ascii="黑体" w:eastAsia="黑体" w:hAnsi="黑体"/>
        </w:rPr>
      </w:pPr>
      <w:r w:rsidRPr="00775990">
        <w:rPr>
          <w:rFonts w:ascii="黑体" w:eastAsia="黑体" w:hAnsi="黑体" w:hint="eastAsia"/>
        </w:rPr>
        <w:t>（</w:t>
      </w:r>
      <w:r w:rsidR="0081088E">
        <w:rPr>
          <w:rFonts w:ascii="黑体" w:eastAsia="黑体" w:hAnsi="黑体" w:hint="eastAsia"/>
        </w:rPr>
        <w:t>3</w:t>
      </w:r>
      <w:r w:rsidRPr="00775990">
        <w:rPr>
          <w:rFonts w:ascii="黑体" w:eastAsia="黑体" w:hAnsi="黑体" w:hint="eastAsia"/>
        </w:rPr>
        <w:t>-1）</w:t>
      </w:r>
      <w:r>
        <w:rPr>
          <w:rFonts w:ascii="黑体" w:eastAsia="黑体" w:hAnsi="黑体" w:hint="eastAsia"/>
        </w:rPr>
        <w:t xml:space="preserve">振荡能量流出   </w:t>
      </w:r>
      <w:r w:rsidRPr="00775990">
        <w:rPr>
          <w:rFonts w:ascii="黑体" w:eastAsia="黑体" w:hAnsi="黑体" w:hint="eastAsia"/>
        </w:rPr>
        <w:t>（</w:t>
      </w:r>
      <w:r w:rsidR="0081088E">
        <w:rPr>
          <w:rFonts w:ascii="黑体" w:eastAsia="黑体" w:hAnsi="黑体" w:hint="eastAsia"/>
        </w:rPr>
        <w:t>3</w:t>
      </w:r>
      <w:r w:rsidRPr="00775990">
        <w:rPr>
          <w:rFonts w:ascii="黑体" w:eastAsia="黑体" w:hAnsi="黑体" w:hint="eastAsia"/>
        </w:rPr>
        <w:t>-</w:t>
      </w:r>
      <w:r>
        <w:rPr>
          <w:rFonts w:ascii="黑体" w:eastAsia="黑体" w:hAnsi="黑体" w:hint="eastAsia"/>
        </w:rPr>
        <w:t>2</w:t>
      </w:r>
      <w:r w:rsidRPr="00775990">
        <w:rPr>
          <w:rFonts w:ascii="黑体" w:eastAsia="黑体" w:hAnsi="黑体" w:hint="eastAsia"/>
        </w:rPr>
        <w:t>）</w:t>
      </w:r>
      <w:r>
        <w:rPr>
          <w:rFonts w:ascii="黑体" w:eastAsia="黑体" w:hAnsi="黑体" w:hint="eastAsia"/>
        </w:rPr>
        <w:t>振荡能量流入   （</w:t>
      </w:r>
      <w:r w:rsidR="0081088E">
        <w:rPr>
          <w:rFonts w:ascii="黑体" w:eastAsia="黑体" w:hAnsi="黑体" w:hint="eastAsia"/>
        </w:rPr>
        <w:t>3</w:t>
      </w:r>
      <w:r w:rsidRPr="00775990">
        <w:rPr>
          <w:rFonts w:ascii="黑体" w:eastAsia="黑体" w:hAnsi="黑体" w:hint="eastAsia"/>
        </w:rPr>
        <w:t>-</w:t>
      </w:r>
      <w:r>
        <w:rPr>
          <w:rFonts w:ascii="黑体" w:eastAsia="黑体" w:hAnsi="黑体" w:hint="eastAsia"/>
        </w:rPr>
        <w:t>3</w:t>
      </w:r>
      <w:r w:rsidRPr="00775990">
        <w:rPr>
          <w:rFonts w:ascii="黑体" w:eastAsia="黑体" w:hAnsi="黑体" w:hint="eastAsia"/>
        </w:rPr>
        <w:t>）</w:t>
      </w:r>
      <w:r>
        <w:rPr>
          <w:rFonts w:ascii="黑体" w:eastAsia="黑体" w:hAnsi="黑体" w:hint="eastAsia"/>
        </w:rPr>
        <w:t>振荡能量积分曲线       （</w:t>
      </w:r>
      <w:r w:rsidR="0081088E">
        <w:rPr>
          <w:rFonts w:ascii="黑体" w:eastAsia="黑体" w:hAnsi="黑体" w:hint="eastAsia"/>
        </w:rPr>
        <w:t>3</w:t>
      </w:r>
      <w:r>
        <w:rPr>
          <w:rFonts w:ascii="黑体" w:eastAsia="黑体" w:hAnsi="黑体" w:hint="eastAsia"/>
        </w:rPr>
        <w:t>-4）振荡源定位</w:t>
      </w:r>
    </w:p>
    <w:p w:rsidR="00775990" w:rsidRPr="00775990" w:rsidRDefault="00775990" w:rsidP="00775990">
      <w:pPr>
        <w:widowControl/>
        <w:shd w:val="clear" w:color="auto" w:fill="FFFFFF"/>
        <w:spacing w:line="315" w:lineRule="atLeast"/>
        <w:jc w:val="center"/>
        <w:rPr>
          <w:rFonts w:ascii="黑体" w:eastAsia="黑体" w:hAnsi="黑体"/>
        </w:rPr>
      </w:pPr>
      <w:r w:rsidRPr="00775990">
        <w:rPr>
          <w:rFonts w:ascii="黑体" w:eastAsia="黑体" w:hAnsi="黑体" w:hint="eastAsia"/>
        </w:rPr>
        <w:t>图</w:t>
      </w:r>
      <w:r w:rsidR="0081088E">
        <w:rPr>
          <w:rFonts w:ascii="黑体" w:eastAsia="黑体" w:hAnsi="黑体" w:hint="eastAsia"/>
        </w:rPr>
        <w:t>3</w:t>
      </w:r>
      <w:r w:rsidRPr="00775990">
        <w:rPr>
          <w:rFonts w:ascii="黑体" w:eastAsia="黑体" w:hAnsi="黑体" w:hint="eastAsia"/>
        </w:rPr>
        <w:t xml:space="preserve"> </w:t>
      </w:r>
      <w:r>
        <w:rPr>
          <w:rFonts w:ascii="黑体" w:eastAsia="黑体" w:hAnsi="黑体" w:hint="eastAsia"/>
        </w:rPr>
        <w:t>强迫振荡源定位</w:t>
      </w:r>
      <w:r w:rsidRPr="00775990">
        <w:rPr>
          <w:rFonts w:ascii="黑体" w:eastAsia="黑体" w:hAnsi="黑体" w:hint="eastAsia"/>
        </w:rPr>
        <w:t>功能</w:t>
      </w:r>
    </w:p>
    <w:p w:rsidR="00775990" w:rsidRDefault="00775990" w:rsidP="00775990">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3）</w:t>
      </w:r>
      <w:r w:rsidRPr="00775990">
        <w:rPr>
          <w:rFonts w:ascii="微软雅黑" w:eastAsia="微软雅黑" w:hAnsi="微软雅黑" w:cs="宋体" w:hint="eastAsia"/>
          <w:b/>
          <w:bCs/>
          <w:kern w:val="0"/>
          <w:sz w:val="24"/>
          <w:szCs w:val="24"/>
        </w:rPr>
        <w:t>宽频振荡在线监测</w:t>
      </w:r>
    </w:p>
    <w:p w:rsidR="00775990" w:rsidRPr="00775990" w:rsidRDefault="00775990" w:rsidP="00775990">
      <w:pPr>
        <w:widowControl/>
        <w:shd w:val="clear" w:color="auto" w:fill="FFFFFF"/>
        <w:spacing w:line="315" w:lineRule="atLeast"/>
        <w:ind w:firstLine="437"/>
        <w:jc w:val="left"/>
        <w:rPr>
          <w:rFonts w:ascii="微软雅黑" w:eastAsia="微软雅黑" w:hAnsi="微软雅黑" w:cs="宋体"/>
          <w:kern w:val="0"/>
          <w:sz w:val="24"/>
          <w:szCs w:val="24"/>
        </w:rPr>
      </w:pPr>
      <w:r w:rsidRPr="00775990">
        <w:rPr>
          <w:rFonts w:ascii="微软雅黑" w:eastAsia="微软雅黑" w:hAnsi="微软雅黑" w:cs="宋体" w:hint="eastAsia"/>
          <w:kern w:val="0"/>
          <w:sz w:val="24"/>
          <w:szCs w:val="24"/>
        </w:rPr>
        <w:t>对振荡最直观的展示效果是对输电线路进行振荡功率的渲染，在对监视频段内可能出现的超低频振荡、低频振荡（区间）、低频振荡（局部）、中高频振荡和次超同步振荡事件，通过振荡类型</w:t>
      </w:r>
      <w:r w:rsidR="00083BD4">
        <w:rPr>
          <w:rFonts w:ascii="微软雅黑" w:eastAsia="微软雅黑" w:hAnsi="微软雅黑" w:cs="宋体" w:hint="eastAsia"/>
          <w:kern w:val="0"/>
          <w:sz w:val="24"/>
          <w:szCs w:val="24"/>
        </w:rPr>
        <w:t>指示灯</w:t>
      </w:r>
      <w:r w:rsidRPr="00775990">
        <w:rPr>
          <w:rFonts w:ascii="微软雅黑" w:eastAsia="微软雅黑" w:hAnsi="微软雅黑" w:cs="宋体" w:hint="eastAsia"/>
          <w:kern w:val="0"/>
          <w:sz w:val="24"/>
          <w:szCs w:val="24"/>
        </w:rPr>
        <w:t>进行目标振荡模态的切换，</w:t>
      </w:r>
      <w:r w:rsidR="00083BD4">
        <w:rPr>
          <w:rFonts w:ascii="微软雅黑" w:eastAsia="微软雅黑" w:hAnsi="微软雅黑" w:cs="宋体" w:hint="eastAsia"/>
          <w:kern w:val="0"/>
          <w:sz w:val="24"/>
          <w:szCs w:val="24"/>
        </w:rPr>
        <w:t>通过渲染振荡路径进行振荡波及范围与影响程度分析</w:t>
      </w:r>
      <w:r w:rsidRPr="00775990">
        <w:rPr>
          <w:rFonts w:ascii="微软雅黑" w:eastAsia="微软雅黑" w:hAnsi="微软雅黑" w:cs="宋体" w:hint="eastAsia"/>
          <w:kern w:val="0"/>
          <w:sz w:val="24"/>
          <w:szCs w:val="24"/>
        </w:rPr>
        <w:t>。</w:t>
      </w:r>
    </w:p>
    <w:p w:rsidR="00775990" w:rsidRDefault="00775990" w:rsidP="00775990">
      <w:pPr>
        <w:jc w:val="center"/>
      </w:pPr>
      <w:r>
        <w:rPr>
          <w:noProof/>
        </w:rPr>
        <w:lastRenderedPageBreak/>
        <w:drawing>
          <wp:inline distT="0" distB="0" distL="0" distR="0" wp14:anchorId="01E53183" wp14:editId="50A9188D">
            <wp:extent cx="2033849" cy="26042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38116" cy="2609675"/>
                    </a:xfrm>
                    <a:prstGeom prst="rect">
                      <a:avLst/>
                    </a:prstGeom>
                  </pic:spPr>
                </pic:pic>
              </a:graphicData>
            </a:graphic>
          </wp:inline>
        </w:drawing>
      </w:r>
      <w:r>
        <w:rPr>
          <w:rFonts w:hint="eastAsia"/>
        </w:rPr>
        <w:t xml:space="preserve">  </w:t>
      </w:r>
      <w:r>
        <w:rPr>
          <w:noProof/>
        </w:rPr>
        <w:drawing>
          <wp:inline distT="0" distB="0" distL="0" distR="0" wp14:anchorId="021FA847" wp14:editId="1387681D">
            <wp:extent cx="2050988" cy="26261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1685" cy="2627048"/>
                    </a:xfrm>
                    <a:prstGeom prst="rect">
                      <a:avLst/>
                    </a:prstGeom>
                  </pic:spPr>
                </pic:pic>
              </a:graphicData>
            </a:graphic>
          </wp:inline>
        </w:drawing>
      </w:r>
    </w:p>
    <w:p w:rsidR="00775990" w:rsidRDefault="00775990" w:rsidP="00775990">
      <w:pPr>
        <w:jc w:val="center"/>
      </w:pPr>
      <w:r>
        <w:rPr>
          <w:rFonts w:hint="eastAsia"/>
        </w:rPr>
        <w:t>（</w:t>
      </w:r>
      <w:r w:rsidR="0081088E">
        <w:rPr>
          <w:rFonts w:hint="eastAsia"/>
        </w:rPr>
        <w:t>4</w:t>
      </w:r>
      <w:r>
        <w:rPr>
          <w:rFonts w:hint="eastAsia"/>
        </w:rPr>
        <w:t>-1</w:t>
      </w:r>
      <w:r>
        <w:rPr>
          <w:rFonts w:hint="eastAsia"/>
        </w:rPr>
        <w:t>）超低频振荡模态</w:t>
      </w:r>
      <w:r>
        <w:rPr>
          <w:rFonts w:hint="eastAsia"/>
        </w:rPr>
        <w:t xml:space="preserve">    </w:t>
      </w:r>
      <w:r>
        <w:rPr>
          <w:rFonts w:hint="eastAsia"/>
        </w:rPr>
        <w:t>（</w:t>
      </w:r>
      <w:r w:rsidR="0081088E">
        <w:rPr>
          <w:rFonts w:hint="eastAsia"/>
        </w:rPr>
        <w:t>4</w:t>
      </w:r>
      <w:r>
        <w:rPr>
          <w:rFonts w:hint="eastAsia"/>
        </w:rPr>
        <w:t>-1</w:t>
      </w:r>
      <w:r>
        <w:rPr>
          <w:rFonts w:hint="eastAsia"/>
        </w:rPr>
        <w:t>）区间低频振荡模态</w:t>
      </w:r>
    </w:p>
    <w:p w:rsidR="00775990" w:rsidRDefault="00775990" w:rsidP="00775990">
      <w:pPr>
        <w:jc w:val="center"/>
      </w:pPr>
      <w:r w:rsidRPr="00775990">
        <w:rPr>
          <w:rFonts w:ascii="黑体" w:eastAsia="黑体" w:hAnsi="黑体" w:hint="eastAsia"/>
        </w:rPr>
        <w:t>图</w:t>
      </w:r>
      <w:r w:rsidR="0081088E">
        <w:rPr>
          <w:rFonts w:ascii="黑体" w:eastAsia="黑体" w:hAnsi="黑体" w:hint="eastAsia"/>
        </w:rPr>
        <w:t>4</w:t>
      </w:r>
      <w:r w:rsidRPr="00775990">
        <w:rPr>
          <w:rFonts w:ascii="黑体" w:eastAsia="黑体" w:hAnsi="黑体" w:hint="eastAsia"/>
        </w:rPr>
        <w:t xml:space="preserve"> </w:t>
      </w:r>
      <w:r>
        <w:rPr>
          <w:rFonts w:ascii="黑体" w:eastAsia="黑体" w:hAnsi="黑体" w:hint="eastAsia"/>
        </w:rPr>
        <w:t>宽频振荡在线监测</w:t>
      </w:r>
    </w:p>
    <w:p w:rsidR="00775990" w:rsidRDefault="00775990" w:rsidP="00775990">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4）</w:t>
      </w:r>
      <w:r w:rsidR="00083BD4" w:rsidRPr="00083BD4">
        <w:rPr>
          <w:rFonts w:ascii="微软雅黑" w:eastAsia="微软雅黑" w:hAnsi="微软雅黑" w:cs="宋体" w:hint="eastAsia"/>
          <w:b/>
          <w:bCs/>
          <w:kern w:val="0"/>
          <w:sz w:val="24"/>
          <w:szCs w:val="24"/>
        </w:rPr>
        <w:t>电网运行动态一体化监视</w:t>
      </w:r>
    </w:p>
    <w:p w:rsidR="00775990" w:rsidRDefault="00083BD4" w:rsidP="00775990">
      <w:pPr>
        <w:widowControl/>
        <w:shd w:val="clear" w:color="auto" w:fill="FFFFFF"/>
        <w:spacing w:line="315" w:lineRule="atLeast"/>
        <w:ind w:firstLine="437"/>
        <w:jc w:val="left"/>
        <w:rPr>
          <w:rFonts w:ascii="微软雅黑" w:eastAsia="微软雅黑" w:hAnsi="微软雅黑" w:cs="宋体"/>
          <w:kern w:val="0"/>
          <w:sz w:val="24"/>
          <w:szCs w:val="24"/>
        </w:rPr>
      </w:pPr>
      <w:r w:rsidRPr="00083BD4">
        <w:rPr>
          <w:rFonts w:ascii="微软雅黑" w:eastAsia="微软雅黑" w:hAnsi="微软雅黑" w:cs="宋体" w:hint="eastAsia"/>
          <w:kern w:val="0"/>
          <w:sz w:val="24"/>
          <w:szCs w:val="24"/>
        </w:rPr>
        <w:t>基于时间驱动与拓扑关系的电网运行动态一体化监视工具整合地理接线图、关键数据曲线、振荡模态、告警信息等核心元素，以时序信息表现电网运行的时域变化趋势，以等高线渲染、有向着色线段等方式表现电网运行的空间分布态</w:t>
      </w:r>
      <w:r>
        <w:rPr>
          <w:rFonts w:ascii="微软雅黑" w:eastAsia="微软雅黑" w:hAnsi="微软雅黑" w:cs="宋体" w:hint="eastAsia"/>
          <w:kern w:val="0"/>
          <w:sz w:val="24"/>
          <w:szCs w:val="24"/>
        </w:rPr>
        <w:t>势</w:t>
      </w:r>
    </w:p>
    <w:p w:rsidR="00775990" w:rsidRDefault="00775990" w:rsidP="00775990">
      <w:pPr>
        <w:widowControl/>
        <w:shd w:val="clear" w:color="auto" w:fill="FFFFFF"/>
        <w:spacing w:line="315" w:lineRule="atLeast"/>
        <w:ind w:firstLine="437"/>
        <w:jc w:val="center"/>
        <w:rPr>
          <w:rFonts w:ascii="微软雅黑" w:eastAsia="微软雅黑" w:hAnsi="微软雅黑" w:cs="宋体"/>
          <w:kern w:val="0"/>
          <w:sz w:val="24"/>
          <w:szCs w:val="24"/>
        </w:rPr>
      </w:pPr>
      <w:r>
        <w:rPr>
          <w:rFonts w:asciiTheme="minorEastAsia" w:hAnsiTheme="minorEastAsia"/>
          <w:noProof/>
          <w:sz w:val="24"/>
          <w:szCs w:val="24"/>
        </w:rPr>
        <w:drawing>
          <wp:inline distT="0" distB="0" distL="0" distR="0" wp14:anchorId="5EAF0BF1" wp14:editId="7C6A05BF">
            <wp:extent cx="5252314" cy="3230349"/>
            <wp:effectExtent l="0" t="0" r="0" b="0"/>
            <wp:docPr id="28673" name="图片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1542" cy="3229874"/>
                    </a:xfrm>
                    <a:prstGeom prst="rect">
                      <a:avLst/>
                    </a:prstGeom>
                    <a:noFill/>
                  </pic:spPr>
                </pic:pic>
              </a:graphicData>
            </a:graphic>
          </wp:inline>
        </w:drawing>
      </w:r>
    </w:p>
    <w:p w:rsidR="00775990" w:rsidRPr="00847DF9" w:rsidRDefault="00775990" w:rsidP="00847DF9">
      <w:pPr>
        <w:jc w:val="center"/>
        <w:rPr>
          <w:rFonts w:ascii="黑体" w:eastAsia="黑体" w:hAnsi="黑体"/>
        </w:rPr>
      </w:pPr>
      <w:r w:rsidRPr="00847DF9">
        <w:rPr>
          <w:rFonts w:ascii="黑体" w:eastAsia="黑体" w:hAnsi="黑体" w:hint="eastAsia"/>
        </w:rPr>
        <w:t>图</w:t>
      </w:r>
      <w:r w:rsidR="0081088E">
        <w:rPr>
          <w:rFonts w:ascii="黑体" w:eastAsia="黑体" w:hAnsi="黑体" w:hint="eastAsia"/>
        </w:rPr>
        <w:t>5</w:t>
      </w:r>
      <w:r w:rsidRPr="00847DF9">
        <w:rPr>
          <w:rFonts w:ascii="黑体" w:eastAsia="黑体" w:hAnsi="黑体" w:hint="eastAsia"/>
        </w:rPr>
        <w:t xml:space="preserve"> 基于时间驱动的一体化监视与振荡可视化工具</w:t>
      </w:r>
    </w:p>
    <w:p w:rsidR="00775990" w:rsidRDefault="00775990" w:rsidP="00775990">
      <w:pPr>
        <w:jc w:val="center"/>
      </w:pPr>
      <w:r>
        <w:rPr>
          <w:noProof/>
        </w:rPr>
        <w:lastRenderedPageBreak/>
        <w:drawing>
          <wp:inline distT="0" distB="0" distL="0" distR="0" wp14:anchorId="5C88EED7" wp14:editId="0C3F8DDE">
            <wp:extent cx="3387750" cy="2618841"/>
            <wp:effectExtent l="0" t="0" r="0" b="0"/>
            <wp:docPr id="28677" name="图片 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94903" cy="2624371"/>
                    </a:xfrm>
                    <a:prstGeom prst="rect">
                      <a:avLst/>
                    </a:prstGeom>
                  </pic:spPr>
                </pic:pic>
              </a:graphicData>
            </a:graphic>
          </wp:inline>
        </w:drawing>
      </w:r>
    </w:p>
    <w:p w:rsidR="00775990" w:rsidRDefault="00775990" w:rsidP="00775990">
      <w:pPr>
        <w:jc w:val="center"/>
      </w:pPr>
      <w:r>
        <w:rPr>
          <w:rFonts w:hint="eastAsia"/>
        </w:rPr>
        <w:t>图</w:t>
      </w:r>
      <w:r w:rsidR="0081088E">
        <w:rPr>
          <w:rFonts w:hint="eastAsia"/>
        </w:rPr>
        <w:t>6</w:t>
      </w:r>
      <w:r>
        <w:rPr>
          <w:rFonts w:hint="eastAsia"/>
        </w:rPr>
        <w:t xml:space="preserve"> </w:t>
      </w:r>
      <w:r>
        <w:rPr>
          <w:rFonts w:hint="eastAsia"/>
        </w:rPr>
        <w:t>故障潮流转移监视模式</w:t>
      </w:r>
    </w:p>
    <w:p w:rsidR="00775990" w:rsidRPr="00775990" w:rsidRDefault="00775990" w:rsidP="00775990">
      <w:pPr>
        <w:widowControl/>
        <w:shd w:val="clear" w:color="auto" w:fill="FFFFFF"/>
        <w:spacing w:line="315" w:lineRule="atLeast"/>
        <w:jc w:val="left"/>
        <w:rPr>
          <w:rFonts w:ascii="微软雅黑" w:eastAsia="微软雅黑" w:hAnsi="微软雅黑" w:cs="宋体"/>
          <w:kern w:val="0"/>
          <w:sz w:val="24"/>
          <w:szCs w:val="24"/>
        </w:rPr>
      </w:pPr>
    </w:p>
    <w:p w:rsidR="00847DF9" w:rsidRPr="00AF1725" w:rsidRDefault="00847DF9" w:rsidP="00847DF9">
      <w:pPr>
        <w:widowControl/>
        <w:shd w:val="clear" w:color="auto" w:fill="FFFFFF"/>
        <w:spacing w:line="315" w:lineRule="atLeast"/>
        <w:ind w:right="495"/>
        <w:jc w:val="left"/>
        <w:rPr>
          <w:rFonts w:ascii="微软雅黑" w:eastAsia="微软雅黑" w:hAnsi="微软雅黑" w:cs="宋体"/>
          <w:b/>
          <w:bCs/>
          <w:kern w:val="0"/>
          <w:sz w:val="24"/>
          <w:szCs w:val="24"/>
        </w:rPr>
      </w:pPr>
      <w:r w:rsidRPr="00AF1725">
        <w:rPr>
          <w:rFonts w:ascii="微软雅黑" w:eastAsia="微软雅黑" w:hAnsi="微软雅黑" w:cs="宋体" w:hint="eastAsia"/>
          <w:b/>
          <w:bCs/>
          <w:kern w:val="0"/>
          <w:sz w:val="24"/>
          <w:szCs w:val="24"/>
        </w:rPr>
        <w:t>系统特点与优势</w:t>
      </w:r>
    </w:p>
    <w:p w:rsidR="00847DF9" w:rsidRPr="00480F09" w:rsidRDefault="00847DF9" w:rsidP="00847DF9">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与WAMS系统现状相比，具有如下关键特征</w:t>
      </w:r>
      <w:r>
        <w:rPr>
          <w:rFonts w:ascii="微软雅黑" w:eastAsia="微软雅黑" w:hAnsi="微软雅黑" w:cs="宋体" w:hint="eastAsia"/>
          <w:kern w:val="0"/>
          <w:sz w:val="24"/>
          <w:szCs w:val="24"/>
        </w:rPr>
        <w:t>与优势</w:t>
      </w:r>
      <w:r w:rsidRPr="00480F09">
        <w:rPr>
          <w:rFonts w:ascii="微软雅黑" w:eastAsia="微软雅黑" w:hAnsi="微软雅黑" w:cs="宋体" w:hint="eastAsia"/>
          <w:kern w:val="0"/>
          <w:sz w:val="24"/>
          <w:szCs w:val="24"/>
        </w:rPr>
        <w:t>。</w:t>
      </w:r>
    </w:p>
    <w:p w:rsidR="00847DF9" w:rsidRDefault="0081088E" w:rsidP="00847DF9">
      <w:pPr>
        <w:widowControl/>
        <w:shd w:val="clear" w:color="auto" w:fill="FFFFFF"/>
        <w:spacing w:line="315" w:lineRule="atLeast"/>
        <w:jc w:val="center"/>
        <w:rPr>
          <w:rFonts w:ascii="微软雅黑" w:eastAsia="微软雅黑" w:hAnsi="微软雅黑" w:cs="宋体"/>
          <w:kern w:val="0"/>
          <w:sz w:val="24"/>
          <w:szCs w:val="24"/>
        </w:rPr>
      </w:pPr>
      <w:r>
        <w:rPr>
          <w:noProof/>
        </w:rPr>
        <w:drawing>
          <wp:inline distT="0" distB="0" distL="0" distR="0" wp14:anchorId="23CD515C" wp14:editId="16B70566">
            <wp:extent cx="5184297" cy="3067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8313" cy="3075342"/>
                    </a:xfrm>
                    <a:prstGeom prst="rect">
                      <a:avLst/>
                    </a:prstGeom>
                    <a:noFill/>
                  </pic:spPr>
                </pic:pic>
              </a:graphicData>
            </a:graphic>
          </wp:inline>
        </w:drawing>
      </w:r>
    </w:p>
    <w:p w:rsidR="00847DF9" w:rsidRPr="00480F09" w:rsidRDefault="00847DF9" w:rsidP="00847DF9">
      <w:pPr>
        <w:widowControl/>
        <w:shd w:val="clear" w:color="auto" w:fill="FFFFFF"/>
        <w:spacing w:line="315" w:lineRule="atLeast"/>
        <w:jc w:val="center"/>
        <w:rPr>
          <w:rFonts w:ascii="微软雅黑" w:eastAsia="微软雅黑" w:hAnsi="微软雅黑" w:cs="宋体"/>
          <w:kern w:val="0"/>
          <w:sz w:val="24"/>
          <w:szCs w:val="24"/>
        </w:rPr>
      </w:pPr>
      <w:r w:rsidRPr="00C6282E">
        <w:rPr>
          <w:rFonts w:ascii="黑体" w:eastAsia="黑体" w:hAnsi="黑体" w:hint="eastAsia"/>
        </w:rPr>
        <w:t>图</w:t>
      </w:r>
      <w:r w:rsidR="0081088E">
        <w:rPr>
          <w:rFonts w:ascii="黑体" w:eastAsia="黑体" w:hAnsi="黑体" w:hint="eastAsia"/>
        </w:rPr>
        <w:t>7</w:t>
      </w:r>
      <w:r>
        <w:rPr>
          <w:rFonts w:ascii="黑体" w:eastAsia="黑体" w:hAnsi="黑体" w:hint="eastAsia"/>
        </w:rPr>
        <w:t xml:space="preserve"> 关键技术特征与优势</w:t>
      </w:r>
    </w:p>
    <w:p w:rsidR="009705A8" w:rsidRDefault="009705A8" w:rsidP="009705A8">
      <w:pPr>
        <w:pStyle w:val="ac"/>
        <w:numPr>
          <w:ilvl w:val="0"/>
          <w:numId w:val="5"/>
        </w:numPr>
        <w:spacing w:line="360" w:lineRule="auto"/>
        <w:ind w:left="422" w:hangingChars="200" w:hanging="422"/>
        <w:rPr>
          <w:rFonts w:ascii="黑体" w:eastAsia="黑体" w:hAnsi="黑体"/>
        </w:rPr>
      </w:pPr>
      <w:r w:rsidRPr="00071616">
        <w:rPr>
          <w:rFonts w:ascii="黑体" w:eastAsia="黑体" w:hAnsi="黑体" w:hint="eastAsia"/>
          <w:b/>
          <w:color w:val="FF0000"/>
        </w:rPr>
        <w:t>监测信号频段宽</w:t>
      </w:r>
      <w:r>
        <w:rPr>
          <w:rFonts w:ascii="黑体" w:eastAsia="黑体" w:hAnsi="黑体" w:hint="eastAsia"/>
        </w:rPr>
        <w:t>，覆盖超低频振荡、低频振荡、中高频振荡以及次/超同步振荡判断；</w:t>
      </w:r>
    </w:p>
    <w:p w:rsidR="009705A8" w:rsidRPr="00996B13" w:rsidRDefault="009705A8" w:rsidP="009705A8">
      <w:pPr>
        <w:pStyle w:val="ac"/>
        <w:numPr>
          <w:ilvl w:val="0"/>
          <w:numId w:val="5"/>
        </w:numPr>
        <w:spacing w:line="360" w:lineRule="auto"/>
        <w:ind w:hangingChars="200"/>
        <w:rPr>
          <w:rFonts w:ascii="黑体" w:eastAsia="黑体" w:hAnsi="黑体"/>
        </w:rPr>
      </w:pPr>
      <w:r w:rsidRPr="00996B13">
        <w:rPr>
          <w:rFonts w:ascii="黑体" w:eastAsia="黑体" w:hAnsi="黑体" w:hint="eastAsia"/>
        </w:rPr>
        <w:t>采用</w:t>
      </w:r>
      <w:r w:rsidRPr="00996B13">
        <w:rPr>
          <w:rFonts w:ascii="黑体" w:eastAsia="黑体" w:hAnsi="黑体" w:hint="eastAsia"/>
          <w:b/>
          <w:color w:val="FF0000"/>
        </w:rPr>
        <w:t>弹性</w:t>
      </w:r>
      <w:r>
        <w:rPr>
          <w:rFonts w:ascii="黑体" w:eastAsia="黑体" w:hAnsi="黑体" w:hint="eastAsia"/>
          <w:b/>
          <w:color w:val="FF0000"/>
        </w:rPr>
        <w:t>设计</w:t>
      </w:r>
      <w:r w:rsidRPr="00996B13">
        <w:rPr>
          <w:rFonts w:ascii="黑体" w:eastAsia="黑体" w:hAnsi="黑体" w:hint="eastAsia"/>
          <w:b/>
          <w:color w:val="FF0000"/>
        </w:rPr>
        <w:t>架构</w:t>
      </w:r>
      <w:r w:rsidRPr="00996B13">
        <w:rPr>
          <w:rFonts w:ascii="黑体" w:eastAsia="黑体" w:hAnsi="黑体" w:hint="eastAsia"/>
        </w:rPr>
        <w:t>，支持调控中心独立部署，支持分层分级调控中心协同部署；</w:t>
      </w:r>
    </w:p>
    <w:p w:rsidR="009705A8" w:rsidRPr="00996B13" w:rsidRDefault="009705A8" w:rsidP="009705A8">
      <w:pPr>
        <w:pStyle w:val="ac"/>
        <w:numPr>
          <w:ilvl w:val="0"/>
          <w:numId w:val="5"/>
        </w:numPr>
        <w:spacing w:line="360" w:lineRule="auto"/>
        <w:ind w:hangingChars="200"/>
        <w:rPr>
          <w:rFonts w:ascii="黑体" w:eastAsia="黑体" w:hAnsi="黑体"/>
        </w:rPr>
      </w:pPr>
      <w:r w:rsidRPr="00996B13">
        <w:rPr>
          <w:rFonts w:ascii="黑体" w:eastAsia="黑体" w:hAnsi="黑体" w:hint="eastAsia"/>
        </w:rPr>
        <w:t>采用</w:t>
      </w:r>
      <w:r w:rsidRPr="00996B13">
        <w:rPr>
          <w:rFonts w:ascii="黑体" w:eastAsia="黑体" w:hAnsi="黑体" w:hint="eastAsia"/>
          <w:b/>
          <w:color w:val="FF0000"/>
        </w:rPr>
        <w:t>复合振荡源定位算法</w:t>
      </w:r>
      <w:r w:rsidRPr="00996B13">
        <w:rPr>
          <w:rFonts w:ascii="黑体" w:eastAsia="黑体" w:hAnsi="黑体" w:hint="eastAsia"/>
        </w:rPr>
        <w:t>，低频振荡监视与强迫振荡源定位结果更准确可靠；</w:t>
      </w:r>
    </w:p>
    <w:p w:rsidR="009705A8" w:rsidRPr="00996B13" w:rsidRDefault="009705A8" w:rsidP="009705A8">
      <w:pPr>
        <w:pStyle w:val="ac"/>
        <w:numPr>
          <w:ilvl w:val="0"/>
          <w:numId w:val="5"/>
        </w:numPr>
        <w:spacing w:line="360" w:lineRule="auto"/>
        <w:ind w:hangingChars="200"/>
        <w:rPr>
          <w:rFonts w:ascii="黑体" w:eastAsia="黑体" w:hAnsi="黑体"/>
        </w:rPr>
      </w:pPr>
      <w:r w:rsidRPr="00996B13">
        <w:rPr>
          <w:rFonts w:ascii="黑体" w:eastAsia="黑体" w:hAnsi="黑体" w:hint="eastAsia"/>
        </w:rPr>
        <w:t>支持安全Ⅰ区、Ⅲ区</w:t>
      </w:r>
      <w:r w:rsidRPr="00996B13">
        <w:rPr>
          <w:rFonts w:ascii="黑体" w:eastAsia="黑体" w:hAnsi="黑体" w:hint="eastAsia"/>
          <w:b/>
          <w:color w:val="FF0000"/>
        </w:rPr>
        <w:t>镜像部署</w:t>
      </w:r>
      <w:r w:rsidRPr="00996B13">
        <w:rPr>
          <w:rFonts w:ascii="黑体" w:eastAsia="黑体" w:hAnsi="黑体" w:hint="eastAsia"/>
        </w:rPr>
        <w:t>，具备良好的应用扩展机制；</w:t>
      </w:r>
    </w:p>
    <w:p w:rsidR="008F56E5" w:rsidRPr="009705A8" w:rsidRDefault="009705A8" w:rsidP="00480F09">
      <w:pPr>
        <w:pStyle w:val="ac"/>
        <w:widowControl/>
        <w:numPr>
          <w:ilvl w:val="0"/>
          <w:numId w:val="5"/>
        </w:numPr>
        <w:shd w:val="clear" w:color="auto" w:fill="FFFFFF"/>
        <w:spacing w:line="360" w:lineRule="auto"/>
        <w:ind w:left="422" w:hangingChars="200" w:hanging="422"/>
        <w:jc w:val="left"/>
        <w:rPr>
          <w:rFonts w:ascii="微软雅黑" w:eastAsia="微软雅黑" w:hAnsi="微软雅黑" w:cs="Helvetica"/>
          <w:b/>
          <w:bCs/>
          <w:spacing w:val="-3"/>
          <w:kern w:val="0"/>
          <w:szCs w:val="21"/>
        </w:rPr>
      </w:pPr>
      <w:r w:rsidRPr="009705A8">
        <w:rPr>
          <w:rFonts w:ascii="黑体" w:eastAsia="黑体" w:hAnsi="黑体" w:hint="eastAsia"/>
          <w:b/>
          <w:color w:val="FF0000"/>
        </w:rPr>
        <w:t>时序相关的多维信息展示机制</w:t>
      </w:r>
      <w:r w:rsidRPr="009705A8">
        <w:rPr>
          <w:rFonts w:ascii="黑体" w:eastAsia="黑体" w:hAnsi="黑体" w:hint="eastAsia"/>
        </w:rPr>
        <w:t>，提供更直观、更便捷、更丰富的可视化效果，有效进行电网运行宽频振荡模式的追踪与监测。</w:t>
      </w:r>
    </w:p>
    <w:sectPr w:rsidR="008F56E5" w:rsidRPr="009705A8" w:rsidSect="00C6282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7BD" w:rsidRDefault="00B067BD" w:rsidP="00015907">
      <w:r>
        <w:separator/>
      </w:r>
    </w:p>
  </w:endnote>
  <w:endnote w:type="continuationSeparator" w:id="0">
    <w:p w:rsidR="00B067BD" w:rsidRDefault="00B067BD" w:rsidP="00015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7BD" w:rsidRDefault="00B067BD" w:rsidP="00015907">
      <w:r>
        <w:separator/>
      </w:r>
    </w:p>
  </w:footnote>
  <w:footnote w:type="continuationSeparator" w:id="0">
    <w:p w:rsidR="00B067BD" w:rsidRDefault="00B067BD" w:rsidP="000159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56723"/>
    <w:multiLevelType w:val="hybridMultilevel"/>
    <w:tmpl w:val="12521E5E"/>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3FBC4954"/>
    <w:multiLevelType w:val="hybridMultilevel"/>
    <w:tmpl w:val="B31CAC3E"/>
    <w:lvl w:ilvl="0" w:tplc="04090001">
      <w:start w:val="1"/>
      <w:numFmt w:val="bullet"/>
      <w:lvlText w:val=""/>
      <w:lvlJc w:val="left"/>
      <w:pPr>
        <w:ind w:left="857" w:hanging="420"/>
      </w:pPr>
      <w:rPr>
        <w:rFonts w:ascii="Wingdings" w:hAnsi="Wingdings" w:hint="default"/>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2">
    <w:nsid w:val="49684CB8"/>
    <w:multiLevelType w:val="hybridMultilevel"/>
    <w:tmpl w:val="E46ECE56"/>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6D11019E"/>
    <w:multiLevelType w:val="hybridMultilevel"/>
    <w:tmpl w:val="2F3C7F24"/>
    <w:lvl w:ilvl="0" w:tplc="FC4207F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713708D"/>
    <w:multiLevelType w:val="hybridMultilevel"/>
    <w:tmpl w:val="76FAC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15B"/>
    <w:rsid w:val="00015907"/>
    <w:rsid w:val="00083BD4"/>
    <w:rsid w:val="000E50C7"/>
    <w:rsid w:val="001333F7"/>
    <w:rsid w:val="0016136A"/>
    <w:rsid w:val="001C4382"/>
    <w:rsid w:val="001D6C5A"/>
    <w:rsid w:val="00266D9E"/>
    <w:rsid w:val="00323039"/>
    <w:rsid w:val="00342F83"/>
    <w:rsid w:val="0034597A"/>
    <w:rsid w:val="00437B25"/>
    <w:rsid w:val="00480F09"/>
    <w:rsid w:val="00506415"/>
    <w:rsid w:val="0059446D"/>
    <w:rsid w:val="0064115B"/>
    <w:rsid w:val="006F0C26"/>
    <w:rsid w:val="00713125"/>
    <w:rsid w:val="00775990"/>
    <w:rsid w:val="007856AB"/>
    <w:rsid w:val="0081088E"/>
    <w:rsid w:val="00847DF9"/>
    <w:rsid w:val="008B7D81"/>
    <w:rsid w:val="008F56E5"/>
    <w:rsid w:val="00935110"/>
    <w:rsid w:val="009705A8"/>
    <w:rsid w:val="00A5716D"/>
    <w:rsid w:val="00AF1725"/>
    <w:rsid w:val="00B067BD"/>
    <w:rsid w:val="00B75F28"/>
    <w:rsid w:val="00C6282E"/>
    <w:rsid w:val="00D41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ceheadersubtitledate">
    <w:name w:val="notice_header_subtitle_date"/>
    <w:basedOn w:val="a0"/>
    <w:rsid w:val="0064115B"/>
  </w:style>
  <w:style w:type="character" w:customStyle="1" w:styleId="noticeheadersubtitleauthor">
    <w:name w:val="notice_header_subtitle_author"/>
    <w:basedOn w:val="a0"/>
    <w:rsid w:val="0064115B"/>
  </w:style>
  <w:style w:type="paragraph" w:styleId="a3">
    <w:name w:val="Normal (Web)"/>
    <w:basedOn w:val="a"/>
    <w:uiPriority w:val="99"/>
    <w:unhideWhenUsed/>
    <w:qFormat/>
    <w:rsid w:val="0064115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4115B"/>
    <w:rPr>
      <w:color w:val="0000FF"/>
      <w:u w:val="single"/>
    </w:rPr>
  </w:style>
  <w:style w:type="character" w:styleId="a5">
    <w:name w:val="Strong"/>
    <w:basedOn w:val="a0"/>
    <w:uiPriority w:val="22"/>
    <w:qFormat/>
    <w:rsid w:val="0064115B"/>
    <w:rPr>
      <w:b/>
      <w:bCs/>
    </w:rPr>
  </w:style>
  <w:style w:type="paragraph" w:styleId="a6">
    <w:name w:val="Balloon Text"/>
    <w:basedOn w:val="a"/>
    <w:link w:val="Char"/>
    <w:uiPriority w:val="99"/>
    <w:semiHidden/>
    <w:unhideWhenUsed/>
    <w:rsid w:val="0064115B"/>
    <w:rPr>
      <w:sz w:val="18"/>
      <w:szCs w:val="18"/>
    </w:rPr>
  </w:style>
  <w:style w:type="character" w:customStyle="1" w:styleId="Char">
    <w:name w:val="批注框文本 Char"/>
    <w:basedOn w:val="a0"/>
    <w:link w:val="a6"/>
    <w:uiPriority w:val="99"/>
    <w:semiHidden/>
    <w:rsid w:val="0064115B"/>
    <w:rPr>
      <w:sz w:val="18"/>
      <w:szCs w:val="18"/>
    </w:rPr>
  </w:style>
  <w:style w:type="paragraph" w:styleId="a7">
    <w:name w:val="header"/>
    <w:basedOn w:val="a"/>
    <w:link w:val="Char0"/>
    <w:uiPriority w:val="99"/>
    <w:unhideWhenUsed/>
    <w:rsid w:val="000159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15907"/>
    <w:rPr>
      <w:sz w:val="18"/>
      <w:szCs w:val="18"/>
    </w:rPr>
  </w:style>
  <w:style w:type="paragraph" w:styleId="a8">
    <w:name w:val="footer"/>
    <w:basedOn w:val="a"/>
    <w:link w:val="Char1"/>
    <w:uiPriority w:val="99"/>
    <w:unhideWhenUsed/>
    <w:rsid w:val="00015907"/>
    <w:pPr>
      <w:tabs>
        <w:tab w:val="center" w:pos="4153"/>
        <w:tab w:val="right" w:pos="8306"/>
      </w:tabs>
      <w:snapToGrid w:val="0"/>
      <w:jc w:val="left"/>
    </w:pPr>
    <w:rPr>
      <w:sz w:val="18"/>
      <w:szCs w:val="18"/>
    </w:rPr>
  </w:style>
  <w:style w:type="character" w:customStyle="1" w:styleId="Char1">
    <w:name w:val="页脚 Char"/>
    <w:basedOn w:val="a0"/>
    <w:link w:val="a8"/>
    <w:uiPriority w:val="99"/>
    <w:rsid w:val="00015907"/>
    <w:rPr>
      <w:sz w:val="18"/>
      <w:szCs w:val="18"/>
    </w:rPr>
  </w:style>
  <w:style w:type="character" w:styleId="a9">
    <w:name w:val="annotation reference"/>
    <w:basedOn w:val="a0"/>
    <w:uiPriority w:val="99"/>
    <w:semiHidden/>
    <w:unhideWhenUsed/>
    <w:rsid w:val="00D41196"/>
    <w:rPr>
      <w:sz w:val="21"/>
      <w:szCs w:val="21"/>
    </w:rPr>
  </w:style>
  <w:style w:type="paragraph" w:styleId="aa">
    <w:name w:val="annotation text"/>
    <w:basedOn w:val="a"/>
    <w:link w:val="Char2"/>
    <w:uiPriority w:val="99"/>
    <w:semiHidden/>
    <w:unhideWhenUsed/>
    <w:rsid w:val="00D41196"/>
    <w:pPr>
      <w:jc w:val="left"/>
    </w:pPr>
  </w:style>
  <w:style w:type="character" w:customStyle="1" w:styleId="Char2">
    <w:name w:val="批注文字 Char"/>
    <w:basedOn w:val="a0"/>
    <w:link w:val="aa"/>
    <w:uiPriority w:val="99"/>
    <w:semiHidden/>
    <w:rsid w:val="00D41196"/>
  </w:style>
  <w:style w:type="paragraph" w:styleId="ab">
    <w:name w:val="annotation subject"/>
    <w:basedOn w:val="aa"/>
    <w:next w:val="aa"/>
    <w:link w:val="Char3"/>
    <w:uiPriority w:val="99"/>
    <w:semiHidden/>
    <w:unhideWhenUsed/>
    <w:rsid w:val="00D41196"/>
    <w:rPr>
      <w:b/>
      <w:bCs/>
    </w:rPr>
  </w:style>
  <w:style w:type="character" w:customStyle="1" w:styleId="Char3">
    <w:name w:val="批注主题 Char"/>
    <w:basedOn w:val="Char2"/>
    <w:link w:val="ab"/>
    <w:uiPriority w:val="99"/>
    <w:semiHidden/>
    <w:rsid w:val="00D41196"/>
    <w:rPr>
      <w:b/>
      <w:bCs/>
    </w:rPr>
  </w:style>
  <w:style w:type="paragraph" w:styleId="ac">
    <w:name w:val="List Paragraph"/>
    <w:basedOn w:val="a"/>
    <w:link w:val="Char4"/>
    <w:uiPriority w:val="34"/>
    <w:qFormat/>
    <w:rsid w:val="001333F7"/>
    <w:pPr>
      <w:ind w:firstLineChars="200" w:firstLine="420"/>
    </w:pPr>
  </w:style>
  <w:style w:type="character" w:customStyle="1" w:styleId="Char4">
    <w:name w:val="列出段落 Char"/>
    <w:basedOn w:val="a0"/>
    <w:link w:val="ac"/>
    <w:uiPriority w:val="34"/>
    <w:locked/>
    <w:rsid w:val="005944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ceheadersubtitledate">
    <w:name w:val="notice_header_subtitle_date"/>
    <w:basedOn w:val="a0"/>
    <w:rsid w:val="0064115B"/>
  </w:style>
  <w:style w:type="character" w:customStyle="1" w:styleId="noticeheadersubtitleauthor">
    <w:name w:val="notice_header_subtitle_author"/>
    <w:basedOn w:val="a0"/>
    <w:rsid w:val="0064115B"/>
  </w:style>
  <w:style w:type="paragraph" w:styleId="a3">
    <w:name w:val="Normal (Web)"/>
    <w:basedOn w:val="a"/>
    <w:uiPriority w:val="99"/>
    <w:unhideWhenUsed/>
    <w:qFormat/>
    <w:rsid w:val="0064115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4115B"/>
    <w:rPr>
      <w:color w:val="0000FF"/>
      <w:u w:val="single"/>
    </w:rPr>
  </w:style>
  <w:style w:type="character" w:styleId="a5">
    <w:name w:val="Strong"/>
    <w:basedOn w:val="a0"/>
    <w:uiPriority w:val="22"/>
    <w:qFormat/>
    <w:rsid w:val="0064115B"/>
    <w:rPr>
      <w:b/>
      <w:bCs/>
    </w:rPr>
  </w:style>
  <w:style w:type="paragraph" w:styleId="a6">
    <w:name w:val="Balloon Text"/>
    <w:basedOn w:val="a"/>
    <w:link w:val="Char"/>
    <w:uiPriority w:val="99"/>
    <w:semiHidden/>
    <w:unhideWhenUsed/>
    <w:rsid w:val="0064115B"/>
    <w:rPr>
      <w:sz w:val="18"/>
      <w:szCs w:val="18"/>
    </w:rPr>
  </w:style>
  <w:style w:type="character" w:customStyle="1" w:styleId="Char">
    <w:name w:val="批注框文本 Char"/>
    <w:basedOn w:val="a0"/>
    <w:link w:val="a6"/>
    <w:uiPriority w:val="99"/>
    <w:semiHidden/>
    <w:rsid w:val="0064115B"/>
    <w:rPr>
      <w:sz w:val="18"/>
      <w:szCs w:val="18"/>
    </w:rPr>
  </w:style>
  <w:style w:type="paragraph" w:styleId="a7">
    <w:name w:val="header"/>
    <w:basedOn w:val="a"/>
    <w:link w:val="Char0"/>
    <w:uiPriority w:val="99"/>
    <w:unhideWhenUsed/>
    <w:rsid w:val="000159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15907"/>
    <w:rPr>
      <w:sz w:val="18"/>
      <w:szCs w:val="18"/>
    </w:rPr>
  </w:style>
  <w:style w:type="paragraph" w:styleId="a8">
    <w:name w:val="footer"/>
    <w:basedOn w:val="a"/>
    <w:link w:val="Char1"/>
    <w:uiPriority w:val="99"/>
    <w:unhideWhenUsed/>
    <w:rsid w:val="00015907"/>
    <w:pPr>
      <w:tabs>
        <w:tab w:val="center" w:pos="4153"/>
        <w:tab w:val="right" w:pos="8306"/>
      </w:tabs>
      <w:snapToGrid w:val="0"/>
      <w:jc w:val="left"/>
    </w:pPr>
    <w:rPr>
      <w:sz w:val="18"/>
      <w:szCs w:val="18"/>
    </w:rPr>
  </w:style>
  <w:style w:type="character" w:customStyle="1" w:styleId="Char1">
    <w:name w:val="页脚 Char"/>
    <w:basedOn w:val="a0"/>
    <w:link w:val="a8"/>
    <w:uiPriority w:val="99"/>
    <w:rsid w:val="00015907"/>
    <w:rPr>
      <w:sz w:val="18"/>
      <w:szCs w:val="18"/>
    </w:rPr>
  </w:style>
  <w:style w:type="character" w:styleId="a9">
    <w:name w:val="annotation reference"/>
    <w:basedOn w:val="a0"/>
    <w:uiPriority w:val="99"/>
    <w:semiHidden/>
    <w:unhideWhenUsed/>
    <w:rsid w:val="00D41196"/>
    <w:rPr>
      <w:sz w:val="21"/>
      <w:szCs w:val="21"/>
    </w:rPr>
  </w:style>
  <w:style w:type="paragraph" w:styleId="aa">
    <w:name w:val="annotation text"/>
    <w:basedOn w:val="a"/>
    <w:link w:val="Char2"/>
    <w:uiPriority w:val="99"/>
    <w:semiHidden/>
    <w:unhideWhenUsed/>
    <w:rsid w:val="00D41196"/>
    <w:pPr>
      <w:jc w:val="left"/>
    </w:pPr>
  </w:style>
  <w:style w:type="character" w:customStyle="1" w:styleId="Char2">
    <w:name w:val="批注文字 Char"/>
    <w:basedOn w:val="a0"/>
    <w:link w:val="aa"/>
    <w:uiPriority w:val="99"/>
    <w:semiHidden/>
    <w:rsid w:val="00D41196"/>
  </w:style>
  <w:style w:type="paragraph" w:styleId="ab">
    <w:name w:val="annotation subject"/>
    <w:basedOn w:val="aa"/>
    <w:next w:val="aa"/>
    <w:link w:val="Char3"/>
    <w:uiPriority w:val="99"/>
    <w:semiHidden/>
    <w:unhideWhenUsed/>
    <w:rsid w:val="00D41196"/>
    <w:rPr>
      <w:b/>
      <w:bCs/>
    </w:rPr>
  </w:style>
  <w:style w:type="character" w:customStyle="1" w:styleId="Char3">
    <w:name w:val="批注主题 Char"/>
    <w:basedOn w:val="Char2"/>
    <w:link w:val="ab"/>
    <w:uiPriority w:val="99"/>
    <w:semiHidden/>
    <w:rsid w:val="00D41196"/>
    <w:rPr>
      <w:b/>
      <w:bCs/>
    </w:rPr>
  </w:style>
  <w:style w:type="paragraph" w:styleId="ac">
    <w:name w:val="List Paragraph"/>
    <w:basedOn w:val="a"/>
    <w:link w:val="Char4"/>
    <w:uiPriority w:val="34"/>
    <w:qFormat/>
    <w:rsid w:val="001333F7"/>
    <w:pPr>
      <w:ind w:firstLineChars="200" w:firstLine="420"/>
    </w:pPr>
  </w:style>
  <w:style w:type="character" w:customStyle="1" w:styleId="Char4">
    <w:name w:val="列出段落 Char"/>
    <w:basedOn w:val="a0"/>
    <w:link w:val="ac"/>
    <w:uiPriority w:val="34"/>
    <w:locked/>
    <w:rsid w:val="00594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6959659">
      <w:bodyDiv w:val="1"/>
      <w:marLeft w:val="0"/>
      <w:marRight w:val="0"/>
      <w:marTop w:val="0"/>
      <w:marBottom w:val="0"/>
      <w:divBdr>
        <w:top w:val="none" w:sz="0" w:space="0" w:color="auto"/>
        <w:left w:val="none" w:sz="0" w:space="0" w:color="auto"/>
        <w:bottom w:val="none" w:sz="0" w:space="0" w:color="auto"/>
        <w:right w:val="none" w:sz="0" w:space="0" w:color="auto"/>
      </w:divBdr>
      <w:divsChild>
        <w:div w:id="1504975896">
          <w:marLeft w:val="0"/>
          <w:marRight w:val="0"/>
          <w:marTop w:val="0"/>
          <w:marBottom w:val="0"/>
          <w:divBdr>
            <w:top w:val="none" w:sz="0" w:space="0" w:color="auto"/>
            <w:left w:val="none" w:sz="0" w:space="0" w:color="auto"/>
            <w:bottom w:val="none" w:sz="0" w:space="0" w:color="auto"/>
            <w:right w:val="none" w:sz="0" w:space="0" w:color="auto"/>
          </w:divBdr>
          <w:divsChild>
            <w:div w:id="1062097167">
              <w:marLeft w:val="0"/>
              <w:marRight w:val="0"/>
              <w:marTop w:val="0"/>
              <w:marBottom w:val="0"/>
              <w:divBdr>
                <w:top w:val="none" w:sz="0" w:space="0" w:color="auto"/>
                <w:left w:val="none" w:sz="0" w:space="0" w:color="auto"/>
                <w:bottom w:val="none" w:sz="0" w:space="0" w:color="auto"/>
                <w:right w:val="none" w:sz="0" w:space="0" w:color="auto"/>
              </w:divBdr>
            </w:div>
            <w:div w:id="1559319337">
              <w:marLeft w:val="0"/>
              <w:marRight w:val="0"/>
              <w:marTop w:val="150"/>
              <w:marBottom w:val="0"/>
              <w:divBdr>
                <w:top w:val="none" w:sz="0" w:space="0" w:color="auto"/>
                <w:left w:val="none" w:sz="0" w:space="0" w:color="auto"/>
                <w:bottom w:val="none" w:sz="0" w:space="0" w:color="auto"/>
                <w:right w:val="none" w:sz="0" w:space="0" w:color="auto"/>
              </w:divBdr>
            </w:div>
          </w:divsChild>
        </w:div>
        <w:div w:id="1276130564">
          <w:marLeft w:val="0"/>
          <w:marRight w:val="0"/>
          <w:marTop w:val="0"/>
          <w:marBottom w:val="0"/>
          <w:divBdr>
            <w:top w:val="none" w:sz="0" w:space="0" w:color="auto"/>
            <w:left w:val="none" w:sz="0" w:space="0" w:color="auto"/>
            <w:bottom w:val="none" w:sz="0" w:space="0" w:color="auto"/>
            <w:right w:val="none" w:sz="0" w:space="0" w:color="auto"/>
          </w:divBdr>
          <w:divsChild>
            <w:div w:id="2020572794">
              <w:marLeft w:val="0"/>
              <w:marRight w:val="0"/>
              <w:marTop w:val="0"/>
              <w:marBottom w:val="0"/>
              <w:divBdr>
                <w:top w:val="none" w:sz="0" w:space="0" w:color="auto"/>
                <w:left w:val="none" w:sz="0" w:space="0" w:color="auto"/>
                <w:bottom w:val="none" w:sz="0" w:space="0" w:color="auto"/>
                <w:right w:val="none" w:sz="0" w:space="0" w:color="auto"/>
              </w:divBdr>
              <w:divsChild>
                <w:div w:id="11775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76B2B-248C-4B59-9975-5CD7DDF6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193</Words>
  <Characters>1102</Characters>
  <Application>Microsoft Office Word</Application>
  <DocSecurity>0</DocSecurity>
  <Lines>9</Lines>
  <Paragraphs>2</Paragraphs>
  <ScaleCrop>false</ScaleCrop>
  <Company>china</Company>
  <LinksUpToDate>false</LinksUpToDate>
  <CharactersWithSpaces>1293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王姝阳</cp:lastModifiedBy>
  <cp:revision>2</cp:revision>
  <dcterms:created xsi:type="dcterms:W3CDTF">2019-04-15T05:32:00Z</dcterms:created>
  <dcterms:modified xsi:type="dcterms:W3CDTF">2019-04-15T05:32:00Z</dcterms:modified>
</cp:coreProperties>
</file>