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BioCandidateRanker 项目现状报告</w:t>
      </w:r>
    </w:p>
    <w:p>
      <w:r>
        <w:t>报告日期：2026-10-12</w:t>
      </w:r>
    </w:p>
    <w:p>
      <w:r>
        <w:t>项目周期：2026-07-29 起，累计 49 次提交、360 个受版本控制文件</w:t>
      </w:r>
    </w:p>
    <w:p>
      <w:r>
        <w:t>主要投稿目标：PLOS Computational Biology（当前主动暂缓，见第三节）</w:t>
      </w:r>
    </w:p>
    <w:p/>
    <w:p>
      <w:pPr>
        <w:pStyle w:val="Heading1"/>
      </w:pPr>
      <w:r>
        <w:t>一、一句话结论</w:t>
      </w:r>
    </w:p>
    <w:p>
      <w:r>
        <w:rPr>
          <w:b/>
        </w:rPr>
        <w:t>工程侧已完工并超出所需，科学侧停在外部数据队列上，投稿主动暂缓。</w:t>
      </w:r>
      <w:r>
        <w:t>项目自己 10-05 的复评结论是：可复现研究系统已经建立，但核心科学主张尚未通过独立验证，尚不建议提交正式研究稿。所有剩余的"能自己完成的事"已经做完，唯一能改变科学结论的输入是外部数据，而那条线的阀门尚未打开。</w:t>
      </w:r>
    </w:p>
    <w:p/>
    <w:p>
      <w:pPr>
        <w:pStyle w:val="Heading1"/>
      </w:pPr>
      <w:r>
        <w:t>二、项目定位与组成</w:t>
      </w:r>
    </w:p>
    <w:p>
      <w:r>
        <w:t>一个宿主感知的多模态酶候选评分系统：从蛋白质序列、底物分子图、反应上下文三类输入预测 log10(kcat)，并配套一整套证据治理基础设施（冻结协议、SHA256 身份绑定、审计脚本、可复现归档、交互工作台）。它的科学产出包含明确的负结果。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组成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规模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核心库 </w:t>
            </w:r>
            <w:r>
              <w:rPr>
                <w:rFonts w:ascii="Consolas" w:hAnsi="Consolas"/>
                <w:sz w:val="18"/>
              </w:rPr>
              <w:t>src/biocandidate/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 模块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主模型（分块蛋白质注意力 + 稀疏分子消息传递 + 哈希反应上下文 + 任务查询融合）、训练、校准、数据适配器、评估、GEM 上下文、蒸馏代理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命令行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 子命令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 / predict / evaluate / build-</w:t>
            </w:r>
            <w:r>
              <w:rPr>
                <w:i/>
                <w:sz w:val="18"/>
              </w:rPr>
              <w:t>-split / summarize-</w:t>
            </w:r>
            <w:r>
              <w:rPr>
                <w:sz w:val="18"/>
              </w:rPr>
              <w:t xml:space="preserve"> 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治理工具链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 脚本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归档打包与验证、许可审计、数据可用性声明、池门控面板、外联对账、图 1 生成、就绪度面板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交互工作台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 + 双语前端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真实推理、批量、模型浏览、代谢通量、治理动作执行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配置契约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 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 份 SOTA 协议、5 个版本冻结清单、3 个 GEM 配置、许可清单、外部阻塞清单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68 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协议、结果、审计、外联、投稿件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 文件 / 275 测试函数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 315 通过 / 1 失败（见第六节）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模型资产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 个检查点 + 2 个蒸馏代理 + 3 套 GEM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全部可加载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平台插件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已接入 Yeast-MetaTwin 平台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本报告同期完成，见第四节的拓展</w:t>
            </w:r>
          </w:p>
        </w:tc>
      </w:tr>
    </w:tbl>
    <w:p/>
    <w:p>
      <w:pPr>
        <w:pStyle w:val="Heading1"/>
      </w:pPr>
      <w:r>
        <w:t>三、当前阶段判定</w:t>
      </w:r>
    </w:p>
    <w:p>
      <w:pPr>
        <w:pStyle w:val="Heading2"/>
      </w:pPr>
      <w:r>
        <w:t>阶段坐标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 探索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2026-07-29 首版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 内部证据建设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4 项能力 </w:t>
            </w:r>
            <w:r>
              <w:rPr>
                <w:rFonts w:ascii="Consolas" w:hAnsi="Consolas"/>
                <w:sz w:val="18"/>
              </w:rPr>
              <w:t>implemented_and_verified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 外部证据建设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冻结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5 项能力 </w:t>
            </w:r>
            <w:r>
              <w:rPr>
                <w:rFonts w:ascii="Consolas" w:hAnsi="Consolas"/>
                <w:sz w:val="18"/>
              </w:rPr>
              <w:t>blocked_pending_external_data</w:t>
            </w:r>
            <w:r>
              <w:rPr>
                <w:sz w:val="18"/>
              </w:rPr>
              <w:t>；池未过门槛；从未被评分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 投稿准备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90%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稿件、归档、声明齐备；差外联与投稿系统元数据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 审稿 / 发表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未进入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主动暂缓</w:t>
            </w:r>
          </w:p>
        </w:tc>
      </w:tr>
    </w:tbl>
    <w:p>
      <w:pPr>
        <w:pStyle w:val="Heading2"/>
      </w:pPr>
      <w:r>
        <w:t>项目自评（10-05 复评，原文口径）</w:t>
      </w:r>
    </w:p>
    <w:p>
      <w:pPr>
        <w:pStyle w:val="ListBullet"/>
      </w:pPr>
      <w:r>
        <w:t>当前处于"可复现研究系统已建立，核心科学主张尚未通过独立验证"的阶段</w:t>
      </w:r>
    </w:p>
    <w:p>
      <w:pPr>
        <w:pStyle w:val="ListBullet"/>
      </w:pPr>
      <w:r>
        <w:t>三项主张目前都不成立：</w:t>
      </w:r>
      <w:r>
        <w:rPr>
          <w:b/>
        </w:rPr>
        <w:t>新模型预测更准</w:t>
      </w:r>
      <w:r>
        <w:t>、</w:t>
      </w:r>
      <w:r>
        <w:rPr>
          <w:b/>
        </w:rPr>
        <w:t>可可靠挑选高活性突变体</w:t>
      </w:r>
      <w:r>
        <w:t>、</w:t>
      </w:r>
      <w:r>
        <w:rPr>
          <w:b/>
        </w:rPr>
        <w:t>已证明独立泛化</w:t>
      </w:r>
    </w:p>
    <w:p>
      <w:pPr>
        <w:pStyle w:val="ListBullet"/>
      </w:pPr>
      <w:r>
        <w:t>补齐缺口只允许启动评估，不能自动补足方法创新、候选排序能力或生物学发现</w:t>
      </w:r>
    </w:p>
    <w:p>
      <w:pPr>
        <w:pStyle w:val="Heading2"/>
      </w:pPr>
      <w:r>
        <w:t>工程与科学的不对称</w:t>
      </w:r>
    </w:p>
    <w:p>
      <w:r>
        <w:rPr>
          <w:b/>
        </w:rPr>
        <w:t>工程侧超额完成</w:t>
      </w:r>
      <w:r>
        <w:t>：49 次提交、360 个文件、双归档验证通过、9 个语料的许可有记录、工作台可跑真实推理、三套 GEM 融合并蒸馏出代理、平台插件已接入。</w:t>
      </w:r>
    </w:p>
    <w:p>
      <w:r>
        <w:rPr>
          <w:b/>
        </w:rPr>
        <w:t>科学侧原地冻结</w:t>
      </w:r>
      <w:r>
        <w:t xml:space="preserve">：5 个科学工作流全部等待外部数据，而外联 8 份草稿 </w:t>
      </w:r>
      <w:r>
        <w:rPr>
          <w:b/>
        </w:rPr>
        <w:t>0 封发出</w:t>
      </w:r>
      <w:r>
        <w:t>；前瞻池距门槛差 99 条记录与 2 个家族，且从未被评分；核心结论仍是对现代基线无优越性、端点迁移失败。</w:t>
      </w:r>
    </w:p>
    <w:p>
      <w:r>
        <w:t>含义：继续写代码的边际价值趋零，因为再多的工具也产生不了新的科学结论。</w:t>
      </w:r>
    </w:p>
    <w:p/>
    <w:p>
      <w:pPr>
        <w:pStyle w:val="Heading1"/>
      </w:pPr>
      <w:r>
        <w:t>四、已具备的功能</w:t>
      </w:r>
    </w:p>
    <w:p>
      <w:pPr>
        <w:pStyle w:val="Heading2"/>
      </w:pPr>
      <w:r>
        <w:t>4.1 可用且经过工程验证</w:t>
      </w:r>
    </w:p>
    <w:p>
      <w:pPr>
        <w:pStyle w:val="ListBullet"/>
      </w:pPr>
      <w:r>
        <w:t>从序列 + 底物 + 上下文预测 log10(kcat)，输出均值与标准差；保形区间功能就绪但因缺少匹配的校准工件而空转</w:t>
      </w:r>
    </w:p>
    <w:p>
      <w:pPr>
        <w:pStyle w:val="ListBullet"/>
      </w:pPr>
      <w:r>
        <w:t>同源冷划分构建（MMseqs2 30% 一致性）、归一化绝对动力学适配、分组不确定性校准</w:t>
      </w:r>
    </w:p>
    <w:p>
      <w:pPr>
        <w:pStyle w:val="ListBullet"/>
      </w:pPr>
      <w:r>
        <w:t>数据审计（UniKP / EnzEngDB / Lunzer）、经典基线评估、三种子实验编排</w:t>
      </w:r>
    </w:p>
    <w:p>
      <w:pPr>
        <w:pStyle w:val="ListBullet"/>
      </w:pPr>
      <w:r>
        <w:t>发布归档打包与验证（确定性：同提交重建逐字节一致）、去匿名化存款归档（22 个成员 49 处本地路径已清除）</w:t>
      </w:r>
    </w:p>
    <w:p>
      <w:pPr>
        <w:pStyle w:val="ListBullet"/>
      </w:pPr>
      <w:r>
        <w:t>语料许可审计、数据可用性声明起草、就绪度面板、外联对账、图 1 生成</w:t>
      </w:r>
    </w:p>
    <w:p>
      <w:pPr>
        <w:pStyle w:val="Heading2"/>
      </w:pPr>
      <w:r>
        <w:t>4.2 可用但科学上未验证</w:t>
      </w:r>
    </w:p>
    <w:p>
      <w:pPr>
        <w:pStyle w:val="ListBullet"/>
      </w:pPr>
      <w:r>
        <w:t>交互工作台的完整推理链（真实跑通）</w:t>
      </w:r>
    </w:p>
    <w:p>
      <w:pPr>
        <w:pStyle w:val="ListBullet"/>
      </w:pPr>
      <w:r>
        <w:rPr>
          <w:b/>
        </w:rPr>
        <w:t>两个 GEM 蒸馏代理</w:t>
      </w:r>
      <w:r>
        <w:t>：输入 8 维场景向量直接输出生长速率，测试集误差约 2–3%（较均值基线提升 24×/23×），但仅在采样分布内有效</w:t>
      </w:r>
    </w:p>
    <w:p>
      <w:pPr>
        <w:pStyle w:val="ListBullet"/>
      </w:pPr>
      <w:r>
        <w:t>酵母 kcat 约束 FBA 试点（GECKO 式）：外部锚点 0.274011 复现到小数点后 6 位，得出"路线 B 只需 0.54× CYP 酶量"</w:t>
      </w:r>
    </w:p>
    <w:p>
      <w:pPr>
        <w:pStyle w:val="ListBullet"/>
      </w:pPr>
      <w:r>
        <w:rPr>
          <w:b/>
        </w:rPr>
        <w:t>Yeast-MetaTwin 平台插件</w:t>
      </w:r>
      <w:r>
        <w:t xml:space="preserve">（本报告同期完成）：BCR 已作为 </w:t>
      </w:r>
      <w:r>
        <w:rPr>
          <w:rFonts w:ascii="Consolas" w:hAnsi="Consolas"/>
        </w:rPr>
        <w:t>kcat_prediction</w:t>
      </w:r>
      <w:r>
        <w:t xml:space="preserve"> 插件注册进平台，平台插件测试 8/8 通过，端到端 smoke 返回 </w:t>
      </w:r>
      <w:r>
        <w:rPr>
          <w:rFonts w:ascii="Consolas" w:hAnsi="Consolas"/>
        </w:rPr>
        <w:t>ready</w:t>
      </w:r>
      <w:r>
        <w:t xml:space="preserve">；清单如实标注 </w:t>
      </w:r>
      <w:r>
        <w:rPr>
          <w:rFonts w:ascii="Consolas" w:hAnsi="Consolas"/>
        </w:rPr>
        <w:t>blocked</w:t>
      </w:r>
    </w:p>
    <w:p>
      <w:pPr>
        <w:pStyle w:val="Heading2"/>
      </w:pPr>
      <w:r>
        <w:t>4.3 已实现但被外部数据阻塞</w:t>
      </w:r>
    </w:p>
    <w:p>
      <w:r>
        <w:t xml:space="preserve">独立绝对动力学基准、受治理 Km 训练、受治理绝对活性训练、实验通量训练、前瞻候选排序评估——五项全部 </w:t>
      </w:r>
      <w:r>
        <w:rPr>
          <w:rFonts w:ascii="Consolas" w:hAnsi="Consolas"/>
        </w:rPr>
        <w:t>blocked_pending_external_data</w:t>
      </w:r>
      <w:r>
        <w:t>。</w:t>
      </w:r>
    </w:p>
    <w:p>
      <w:pPr>
        <w:pStyle w:val="Heading2"/>
      </w:pPr>
      <w:r>
        <w:t>4.4 失效或不完整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CLI </w:t>
            </w:r>
            <w:r>
              <w:rPr>
                <w:rFonts w:ascii="Consolas" w:hAnsi="Consolas"/>
                <w:sz w:val="18"/>
              </w:rPr>
              <w:t>predict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evaluate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torch ≥ 2.6 下失败（旧检查点含 </w:t>
            </w:r>
            <w:r>
              <w:rPr>
                <w:rFonts w:ascii="Consolas" w:hAnsi="Consolas"/>
                <w:sz w:val="18"/>
              </w:rPr>
              <w:t>TorchVersion</w:t>
            </w:r>
            <w:r>
              <w:rPr>
                <w:sz w:val="18"/>
              </w:rPr>
              <w:t>）；</w:t>
            </w:r>
            <w:r>
              <w:rPr>
                <w:rFonts w:ascii="Consolas" w:hAnsi="Consolas"/>
                <w:sz w:val="18"/>
              </w:rPr>
              <w:t>training.py</w:t>
            </w:r>
            <w:r>
              <w:rPr>
                <w:sz w:val="18"/>
              </w:rPr>
              <w:t xml:space="preserve"> 属冻结不可改；工作台的 </w:t>
            </w:r>
            <w:r>
              <w:rPr>
                <w:rFonts w:ascii="Consolas" w:hAnsi="Consolas"/>
                <w:sz w:val="18"/>
              </w:rPr>
              <w:t>safe_globals</w:t>
            </w:r>
            <w:r>
              <w:rPr>
                <w:sz w:val="18"/>
              </w:rPr>
              <w:t xml:space="preserve"> 包装是可用路径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保形区间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无匹配校准工件，功能空转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CatPred 原版全量运行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因非标准残基与主存不足失败，最终采用"适配版 Mode B"（非逐位复现）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就绪度面板的池数字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落后</w:t>
            </w:r>
            <w:r>
              <w:rPr>
                <w:sz w:val="18"/>
              </w:rPr>
              <w:t>：读 7-27 旧审计（192/25/54），当前实为 209/28/66（原始）或 201/28/65（质量暂挂后）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前瞻池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从未被评分，</w:t>
            </w:r>
            <w:r>
              <w:rPr>
                <w:rFonts w:ascii="Consolas" w:hAnsi="Consolas"/>
                <w:sz w:val="18"/>
              </w:rPr>
              <w:t>predictions_permitted = false</w:t>
            </w:r>
          </w:p>
        </w:tc>
      </w:tr>
    </w:tbl>
    <w:p/>
    <w:p>
      <w:pPr>
        <w:pStyle w:val="Heading1"/>
      </w:pPr>
      <w:r>
        <w:t>五、科学结论边界</w:t>
      </w:r>
    </w:p>
    <w:p>
      <w:pPr>
        <w:pStyle w:val="Heading2"/>
      </w:pPr>
      <w:r>
        <w:t>可以声称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模态诊断（三种子，内部测试）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仅蛋白质 1.5025 → ＋底物 1.4454 → 完整 1.3916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历史 ESM-2 三种子（内部测试）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RMSE 1.3916 ± 0.0183，Pearson 0.3810 ± 0.0222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当前代码重训（内部测试）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RMSE 1.41730 ± 0.03568，Pearson 0.36770 ± 0.01771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现代基线（同划分重训）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CataPro 1.38759、CatPred 1.38932、UniKP 1.40928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基线对比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与三者的配对家族 bootstrap 区间</w:t>
            </w:r>
            <w:r>
              <w:rPr>
                <w:b/>
                <w:sz w:val="18"/>
              </w:rPr>
              <w:t>全部跨 0</w:t>
            </w:r>
            <w:r>
              <w:rPr>
                <w:sz w:val="18"/>
              </w:rPr>
              <w:t>——既不支持优越，也不支持等效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嵌套家族外层留出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NLL 规则 1.48104 vs RMSE 规则 1.48669，差 +0.00565，CI [−0.01735, 0.03108]；不支持更换选择规则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端点迁移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EnzEngDB 宏平均 Spearman 0.071；IMDH −0.166</w:t>
            </w:r>
          </w:p>
        </w:tc>
      </w:tr>
    </w:tbl>
    <w:p>
      <w:pPr>
        <w:pStyle w:val="Heading2"/>
      </w:pPr>
      <w:r>
        <w:t>不能声称</w:t>
      </w:r>
    </w:p>
    <w:p>
      <w:pPr>
        <w:pStyle w:val="ListNumber"/>
      </w:pPr>
      <w:r>
        <w:t>新模型预测更准</w:t>
      </w:r>
    </w:p>
    <w:p>
      <w:pPr>
        <w:pStyle w:val="ListNumber"/>
      </w:pPr>
      <w:r>
        <w:t>可可靠挑选高活性突变体</w:t>
      </w:r>
    </w:p>
    <w:p>
      <w:pPr>
        <w:pStyle w:val="ListNumber"/>
      </w:pPr>
      <w:r>
        <w:t>已证明独立泛化</w:t>
      </w:r>
    </w:p>
    <w:p>
      <w:pPr>
        <w:pStyle w:val="Heading2"/>
      </w:pPr>
      <w:r>
        <w:t>当前主问题（10-05 收紧后）</w:t>
      </w:r>
    </w:p>
    <w:p>
      <w:r>
        <w:rPr>
          <w:b/>
        </w:rPr>
        <w:t>在同一底物、同一测量条件下，绝对 kcat 预测能否可靠排列酶候选？</w:t>
      </w:r>
      <w:r>
        <w:t xml:space="preserve"> 评价对象为完整可追溯的酶构建，排序单位为原文可确认的独立实验组。</w:t>
      </w:r>
    </w:p>
    <w:p/>
    <w:p>
      <w:pPr>
        <w:pStyle w:val="Heading1"/>
      </w:pPr>
      <w:r>
        <w:t>六、工程健康度与遗留问题</w:t>
      </w:r>
    </w:p>
    <w:p>
      <w:pPr>
        <w:pStyle w:val="Heading2"/>
      </w:pPr>
      <w:r>
        <w:t>通过的检查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发布归档（完整性 + 去匿名化）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双份均 </w:t>
            </w:r>
            <w:r>
              <w:rPr>
                <w:rFonts w:ascii="Consolas" w:hAnsi="Consolas"/>
                <w:sz w:val="18"/>
              </w:rPr>
              <w:t>valid: true</w:t>
            </w:r>
            <w:r>
              <w:rPr>
                <w:sz w:val="18"/>
              </w:rPr>
              <w:t>，各 8.8 MB，零路径泄露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语料许可审计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 个语料，2 可发布、4 阻塞、3 参考，声明一致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检查点完整性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 个检查点全部可加载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工作台契约测试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12/12 通过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平台插件测试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8/8 通过（平台侧）</w:t>
            </w:r>
          </w:p>
        </w:tc>
      </w:tr>
    </w:tbl>
    <w:p>
      <w:pPr>
        <w:pStyle w:val="Heading2"/>
      </w:pPr>
      <w:r>
        <w:t>失败与遗留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谁能解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BCR 1 项测试失败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homology.py</w:t>
            </w:r>
            <w:r>
              <w:rPr>
                <w:sz w:val="18"/>
              </w:rPr>
              <w:t xml:space="preserve"> 字节与 v6 冻结清单不符（因未提交的健壮性修复）。</w:t>
            </w:r>
            <w:r>
              <w:rPr>
                <w:b/>
                <w:sz w:val="18"/>
              </w:rPr>
              <w:t>正确做法是重冻 v7</w:t>
            </w:r>
            <w:r>
              <w:rPr>
                <w:sz w:val="18"/>
              </w:rPr>
              <w:t>，而不是改冻结清单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我可做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就绪度面板池数字落后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面板读 7-27 旧审计目录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我可做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前瞻池缺口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差 99 条记录、2 个家族；2 个家族已触顶 20 条上限；底物已达标（65–66 / 50）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需外部数据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外联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8 份草稿 </w:t>
            </w:r>
            <w:r>
              <w:rPr>
                <w:b/>
                <w:sz w:val="18"/>
              </w:rPr>
              <w:t>0 封发出</w:t>
            </w:r>
            <w:r>
              <w:rPr>
                <w:sz w:val="18"/>
              </w:rPr>
              <w:t>；4 份未录入队列；2 份收件人仍是占位符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需你</w:t>
            </w:r>
            <w:r>
              <w:rPr>
                <w:sz w:val="18"/>
              </w:rPr>
              <w:t>（发送）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投稿元数据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双盲版正文已处理；投稿系统字段（通讯作者、机构、邮箱、资助声明）与 Zenodo DOI 待填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需你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平台预存在失败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平台自身 </w:t>
            </w:r>
            <w:r>
              <w:rPr>
                <w:rFonts w:ascii="Consolas" w:hAnsi="Consolas"/>
                <w:sz w:val="18"/>
              </w:rPr>
              <w:t>constraints.txt</w:t>
            </w:r>
            <w:r>
              <w:rPr>
                <w:sz w:val="18"/>
              </w:rPr>
              <w:t xml:space="preserve"> 字节数与两份冻结清单不符，与插件无关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你确认后可做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两侧未推送提交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BCR 2 个、平台 1 个。推送是对外动作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需你</w:t>
            </w:r>
          </w:p>
        </w:tc>
      </w:tr>
    </w:tbl>
    <w:p/>
    <w:p>
      <w:pPr>
        <w:pStyle w:val="Heading1"/>
      </w:pPr>
      <w:r>
        <w:t>七、下一步该做什么</w:t>
      </w:r>
    </w:p>
    <w:p>
      <w:pPr>
        <w:pStyle w:val="Heading2"/>
      </w:pPr>
      <w:r>
        <w:t>第一优先：解除工程侧的三项遗留（1–2 天，我可以做）</w:t>
      </w:r>
    </w:p>
    <w:p>
      <w:pPr>
        <w:pStyle w:val="ListNumber"/>
      </w:pPr>
      <w:r>
        <w:rPr>
          <w:b/>
        </w:rPr>
        <w:t>v7 重冻</w:t>
      </w:r>
      <w:r>
        <w:t>：明确冻结范围（行为冻结 vs 字节冻结），让 BCR 唯一失败的测试恢复通过</w:t>
      </w:r>
    </w:p>
    <w:p>
      <w:pPr>
        <w:pStyle w:val="ListNumber"/>
      </w:pPr>
      <w:r>
        <w:rPr>
          <w:b/>
        </w:rPr>
        <w:t>修正就绪度面板</w:t>
      </w:r>
      <w:r>
        <w:t>：指向当前审计目录，让池数字从 192/25/54 更新为 209/28/66</w:t>
      </w:r>
    </w:p>
    <w:p>
      <w:pPr>
        <w:pStyle w:val="ListNumber"/>
      </w:pPr>
      <w:r>
        <w:rPr>
          <w:b/>
        </w:rPr>
        <w:t>平台 `constraints.txt` 尺寸问题</w:t>
      </w:r>
      <w:r>
        <w:t>：修掉平台唯一一个失败测试</w:t>
      </w:r>
    </w:p>
    <w:p>
      <w:pPr>
        <w:pStyle w:val="Heading2"/>
      </w:pPr>
      <w:r>
        <w:t>第二优先：把外联从 0 变成 N（决定项目科学寿命）</w:t>
      </w:r>
    </w:p>
    <w:p>
      <w:r>
        <w:t>外联是根因级瓶颈——5 个阻塞工作流全部依赖它。8 份草稿已备好，</w:t>
      </w:r>
      <w:r>
        <w:rPr>
          <w:b/>
        </w:rPr>
        <w:t>2 份收件人仍是占位符</w:t>
      </w:r>
      <w:r>
        <w:t>需要你补，其余 6 份可直接发送（含真实邮箱）。每封约 10 分钟。每发出一封即在队列记一行，面板的 0/8 随之变动。</w:t>
      </w:r>
    </w:p>
    <w:p>
      <w:pPr>
        <w:pStyle w:val="Heading2"/>
      </w:pPr>
      <w:r>
        <w:t>第三优先：投稿包收尾（清单已就绪）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拍板前瞻池路线——</w:t>
            </w:r>
            <w:r>
              <w:rPr>
                <w:b/>
                <w:sz w:val="18"/>
              </w:rPr>
              <w:t>已完成，确认为路线 C</w:t>
            </w:r>
            <w:r>
              <w:rPr>
                <w:sz w:val="18"/>
              </w:rPr>
              <w:t>（端点迁移贡献改写）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填投稿系统元数据（通讯作者、机构、邮箱、资助声明）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上传零泄露归档取 DOI，回填稿件与 Cover Letter 三处引用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最终核验：</w:t>
            </w:r>
            <w:r>
              <w:rPr>
                <w:rFonts w:ascii="Consolas" w:hAnsi="Consolas"/>
                <w:sz w:val="18"/>
              </w:rPr>
              <w:t>verify_release_archive.py</w:t>
            </w:r>
            <w:r>
              <w:rPr>
                <w:sz w:val="18"/>
              </w:rPr>
              <w:t xml:space="preserve"> 返回 valid，且归档的 </w:t>
            </w:r>
            <w:r>
              <w:rPr>
                <w:rFonts w:ascii="Consolas" w:hAnsi="Consolas"/>
                <w:sz w:val="18"/>
              </w:rPr>
              <w:t>built_from_commit</w:t>
            </w:r>
            <w:r>
              <w:rPr>
                <w:sz w:val="18"/>
              </w:rPr>
              <w:t xml:space="preserve"> 与投稿时 HEAD 一致</w:t>
            </w:r>
          </w:p>
        </w:tc>
      </w:tr>
    </w:tbl>
    <w:p>
      <w:pPr>
        <w:pStyle w:val="Heading2"/>
      </w:pPr>
      <w:r>
        <w:t>不建议现在做的事</w:t>
      </w:r>
    </w:p>
    <w:p>
      <w:pPr>
        <w:pStyle w:val="ListBullet"/>
      </w:pPr>
      <w:r>
        <w:t>继续扩建工具链：工具已超出论文所需，边际产出趋零</w:t>
      </w:r>
    </w:p>
    <w:p>
      <w:pPr>
        <w:pStyle w:val="ListBullet"/>
      </w:pPr>
      <w:r>
        <w:t>继续在前瞻池采集上投入而不先发外联：不打开沟通渠道，采集速度不会改变</w:t>
      </w:r>
    </w:p>
    <w:p>
      <w:pPr>
        <w:pStyle w:val="ListBullet"/>
      </w:pPr>
      <w:r>
        <w:t>放宽冻结门槛以求投稿：违反项目自身的 fail-closed 原则</w:t>
      </w:r>
    </w:p>
    <w:p/>
    <w:p>
      <w:pPr>
        <w:pStyle w:val="Heading1"/>
      </w:pPr>
      <w:r>
        <w:t>八、关键数字总表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数字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项目周期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2026-07-29 → 2026-10-12（75 天）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提交 / 跟踪文件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49 / 360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代码分布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src 31、scripts 141、tests 42、docs 68、configs 41、manuscript 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315 通过 / 1 失败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能力状态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 项工程验证通过、1 项治理就绪、1 项 smoke、</w:t>
            </w:r>
            <w:r>
              <w:rPr>
                <w:b/>
                <w:sz w:val="18"/>
              </w:rPr>
              <w:t>5 项阻塞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前瞻池（原始）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209 记录 / 28 家族 / 66 底物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前瞻池（质量暂挂后）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/ 28 / 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门槛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 / 30 / 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缺口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 记录、2 家族；底物已达标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外联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草稿 8、已发 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语料许可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 个：2 可发布、4 阻塞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归档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份，各 8.8 MB，均验证通过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模型资产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 检查点 + 2 蒸馏代理 + 3 套 GEM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未推送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BCR 2、平台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