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
    <w:p>
      <w:pPr>
        <w:tabs>
          <w:tab w:val="left" w:pos="2647"/>
        </w:tabs>
      </w:pPr>
    </w:p>
    <w:p/>
    <w:p/>
    <w:p/>
    <w:p>
      <w:pPr>
        <w:jc w:val="center"/>
        <w:rPr>
          <w:sz w:val="40"/>
        </w:rPr>
      </w:pPr>
      <w:r>
        <w:rPr>
          <w:rFonts w:hint="eastAsia"/>
          <w:sz w:val="40"/>
          <w:highlight w:val="yellow"/>
        </w:rPr>
        <w:t>龙源电力龙源（北京）风电工程技术有限公司</w:t>
      </w:r>
    </w:p>
    <w:p>
      <w:pPr>
        <w:jc w:val="center"/>
        <w:rPr>
          <w:sz w:val="28"/>
        </w:rPr>
      </w:pPr>
      <w:r>
        <w:rPr>
          <w:rFonts w:hint="eastAsia"/>
          <w:sz w:val="28"/>
          <w:highlight w:val="yellow"/>
        </w:rPr>
        <w:t>智能应用平台开发建设项目工作说明书</w:t>
      </w:r>
    </w:p>
    <w:p>
      <w:pPr>
        <w:jc w:val="center"/>
        <w:rPr>
          <w:sz w:val="28"/>
        </w:rPr>
      </w:pPr>
    </w:p>
    <w:p>
      <w:pPr>
        <w:jc w:val="center"/>
        <w:rPr>
          <w:sz w:val="28"/>
        </w:rPr>
      </w:pPr>
    </w:p>
    <w:tbl>
      <w:tblPr>
        <w:tblStyle w:val="30"/>
        <w:tblW w:w="98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4"/>
        <w:gridCol w:w="2741"/>
        <w:gridCol w:w="1407"/>
        <w:gridCol w:w="36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74" w:type="dxa"/>
          </w:tcPr>
          <w:p>
            <w:pPr>
              <w:spacing w:line="240" w:lineRule="auto"/>
              <w:rPr>
                <w:rFonts w:ascii="微软雅黑" w:hAnsi="微软雅黑"/>
                <w:sz w:val="24"/>
                <w:szCs w:val="24"/>
              </w:rPr>
            </w:pPr>
            <w:r>
              <w:rPr>
                <w:rFonts w:hint="eastAsia" w:ascii="微软雅黑" w:hAnsi="微软雅黑"/>
                <w:sz w:val="24"/>
                <w:szCs w:val="24"/>
              </w:rPr>
              <w:t>文件编号</w:t>
            </w:r>
          </w:p>
        </w:tc>
        <w:tc>
          <w:tcPr>
            <w:tcW w:w="2741" w:type="dxa"/>
            <w:vAlign w:val="center"/>
          </w:tcPr>
          <w:p>
            <w:pPr>
              <w:widowControl/>
              <w:spacing w:line="240" w:lineRule="auto"/>
              <w:rPr>
                <w:rFonts w:ascii="微软雅黑" w:hAnsi="微软雅黑"/>
                <w:sz w:val="24"/>
                <w:szCs w:val="24"/>
              </w:rPr>
            </w:pPr>
            <w:r>
              <w:rPr>
                <w:rFonts w:ascii="微软雅黑" w:hAnsi="微软雅黑"/>
                <w:sz w:val="24"/>
                <w:szCs w:val="24"/>
              </w:rPr>
              <w:t>BaiDuCloudAC07926</w:t>
            </w:r>
          </w:p>
        </w:tc>
        <w:tc>
          <w:tcPr>
            <w:tcW w:w="1407" w:type="dxa"/>
          </w:tcPr>
          <w:p>
            <w:pPr>
              <w:spacing w:line="240" w:lineRule="auto"/>
              <w:rPr>
                <w:rFonts w:ascii="微软雅黑" w:hAnsi="微软雅黑"/>
                <w:sz w:val="24"/>
                <w:szCs w:val="24"/>
              </w:rPr>
            </w:pPr>
            <w:r>
              <w:rPr>
                <w:rFonts w:hint="eastAsia" w:ascii="微软雅黑" w:hAnsi="微软雅黑"/>
                <w:sz w:val="24"/>
                <w:szCs w:val="24"/>
              </w:rPr>
              <w:t>版本</w:t>
            </w:r>
          </w:p>
        </w:tc>
        <w:tc>
          <w:tcPr>
            <w:tcW w:w="3667" w:type="dxa"/>
          </w:tcPr>
          <w:p>
            <w:pPr>
              <w:spacing w:line="240" w:lineRule="auto"/>
              <w:rPr>
                <w:rFonts w:ascii="微软雅黑" w:hAnsi="微软雅黑"/>
                <w:sz w:val="24"/>
                <w:szCs w:val="24"/>
              </w:rPr>
            </w:pPr>
            <w:r>
              <w:rPr>
                <w:rFonts w:hint="eastAsia" w:ascii="微软雅黑" w:hAnsi="微软雅黑"/>
                <w:sz w:val="24"/>
                <w:szCs w:val="24"/>
              </w:rPr>
              <w:t>V1.0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74" w:type="dxa"/>
          </w:tcPr>
          <w:p>
            <w:pPr>
              <w:spacing w:line="240" w:lineRule="auto"/>
              <w:rPr>
                <w:rFonts w:ascii="微软雅黑" w:hAnsi="微软雅黑"/>
                <w:sz w:val="24"/>
                <w:szCs w:val="24"/>
              </w:rPr>
            </w:pPr>
            <w:r>
              <w:rPr>
                <w:rFonts w:hint="eastAsia" w:ascii="微软雅黑" w:hAnsi="微软雅黑"/>
                <w:sz w:val="24"/>
                <w:szCs w:val="24"/>
              </w:rPr>
              <w:t>文件名称</w:t>
            </w:r>
          </w:p>
        </w:tc>
        <w:tc>
          <w:tcPr>
            <w:tcW w:w="7815" w:type="dxa"/>
            <w:gridSpan w:val="3"/>
          </w:tcPr>
          <w:p>
            <w:pPr>
              <w:spacing w:line="240" w:lineRule="auto"/>
              <w:rPr>
                <w:rFonts w:ascii="微软雅黑" w:hAnsi="微软雅黑"/>
                <w:sz w:val="24"/>
                <w:szCs w:val="24"/>
              </w:rPr>
            </w:pPr>
            <w:r>
              <w:rPr>
                <w:rFonts w:hint="eastAsia" w:ascii="微软雅黑" w:hAnsi="微软雅黑" w:cs="Arial"/>
                <w:spacing w:val="6"/>
                <w:sz w:val="24"/>
                <w:szCs w:val="24"/>
              </w:rPr>
              <w:t>智能应用平台开发建设项目工作说明书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74" w:type="dxa"/>
          </w:tcPr>
          <w:p>
            <w:pPr>
              <w:spacing w:line="240" w:lineRule="auto"/>
              <w:rPr>
                <w:rFonts w:ascii="微软雅黑" w:hAnsi="微软雅黑"/>
                <w:sz w:val="24"/>
                <w:szCs w:val="24"/>
              </w:rPr>
            </w:pPr>
            <w:r>
              <w:rPr>
                <w:rFonts w:hint="eastAsia" w:ascii="微软雅黑" w:hAnsi="微软雅黑"/>
                <w:sz w:val="24"/>
                <w:szCs w:val="24"/>
              </w:rPr>
              <w:t>文档状态</w:t>
            </w:r>
          </w:p>
        </w:tc>
        <w:tc>
          <w:tcPr>
            <w:tcW w:w="7815" w:type="dxa"/>
            <w:gridSpan w:val="3"/>
          </w:tcPr>
          <w:p>
            <w:pPr>
              <w:spacing w:line="240" w:lineRule="auto"/>
              <w:rPr>
                <w:rFonts w:ascii="微软雅黑" w:hAnsi="微软雅黑"/>
                <w:sz w:val="24"/>
                <w:szCs w:val="24"/>
              </w:rPr>
            </w:pPr>
            <w:r>
              <w:rPr>
                <w:rFonts w:hint="eastAsia" w:ascii="微软雅黑" w:hAnsi="微软雅黑"/>
                <w:sz w:val="24"/>
                <w:szCs w:val="24"/>
              </w:rPr>
              <w:t>[]正式 [</w:t>
            </w:r>
            <w:r>
              <w:rPr>
                <w:rFonts w:hint="eastAsia" w:ascii="微软雅黑" w:hAnsi="微软雅黑"/>
                <w:b/>
                <w:sz w:val="24"/>
                <w:szCs w:val="24"/>
              </w:rPr>
              <w:t>√</w:t>
            </w:r>
            <w:r>
              <w:rPr>
                <w:rFonts w:hint="eastAsia" w:ascii="微软雅黑" w:hAnsi="微软雅黑"/>
                <w:sz w:val="24"/>
                <w:szCs w:val="24"/>
              </w:rPr>
              <w:t>]草稿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74" w:type="dxa"/>
          </w:tcPr>
          <w:p>
            <w:pPr>
              <w:spacing w:line="240" w:lineRule="auto"/>
              <w:rPr>
                <w:rFonts w:ascii="微软雅黑" w:hAnsi="微软雅黑"/>
                <w:sz w:val="24"/>
                <w:szCs w:val="24"/>
              </w:rPr>
            </w:pPr>
            <w:r>
              <w:rPr>
                <w:rFonts w:hint="eastAsia" w:ascii="微软雅黑" w:hAnsi="微软雅黑"/>
                <w:sz w:val="24"/>
                <w:szCs w:val="24"/>
              </w:rPr>
              <w:t>保密级别</w:t>
            </w:r>
          </w:p>
        </w:tc>
        <w:tc>
          <w:tcPr>
            <w:tcW w:w="7815" w:type="dxa"/>
            <w:gridSpan w:val="3"/>
          </w:tcPr>
          <w:p>
            <w:pPr>
              <w:spacing w:line="240" w:lineRule="auto"/>
              <w:rPr>
                <w:rFonts w:ascii="微软雅黑" w:hAnsi="微软雅黑"/>
                <w:sz w:val="24"/>
                <w:szCs w:val="24"/>
              </w:rPr>
            </w:pPr>
            <w:r>
              <w:rPr>
                <w:rFonts w:hint="eastAsia" w:ascii="微软雅黑" w:hAnsi="微软雅黑"/>
                <w:sz w:val="24"/>
                <w:szCs w:val="24"/>
              </w:rPr>
              <w:t>[</w:t>
            </w:r>
            <w:r>
              <w:rPr>
                <w:rFonts w:hint="eastAsia" w:ascii="微软雅黑" w:hAnsi="微软雅黑"/>
                <w:b/>
                <w:sz w:val="24"/>
                <w:szCs w:val="24"/>
              </w:rPr>
              <w:t>√</w:t>
            </w:r>
            <w:r>
              <w:rPr>
                <w:rFonts w:hint="eastAsia" w:ascii="微软雅黑" w:hAnsi="微软雅黑"/>
                <w:sz w:val="24"/>
                <w:szCs w:val="24"/>
              </w:rPr>
              <w:t xml:space="preserve">]普通 []绝密 [  ]机密 [  ]秘密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74" w:type="dxa"/>
          </w:tcPr>
          <w:p>
            <w:pPr>
              <w:spacing w:line="240" w:lineRule="auto"/>
              <w:rPr>
                <w:rFonts w:ascii="微软雅黑" w:hAnsi="微软雅黑"/>
                <w:sz w:val="24"/>
                <w:szCs w:val="24"/>
              </w:rPr>
            </w:pPr>
            <w:r>
              <w:rPr>
                <w:rFonts w:hint="eastAsia" w:ascii="微软雅黑" w:hAnsi="微软雅黑"/>
                <w:sz w:val="24"/>
                <w:szCs w:val="24"/>
              </w:rPr>
              <w:t>创建人</w:t>
            </w:r>
          </w:p>
        </w:tc>
        <w:tc>
          <w:tcPr>
            <w:tcW w:w="2741" w:type="dxa"/>
          </w:tcPr>
          <w:p>
            <w:pPr>
              <w:spacing w:line="240" w:lineRule="auto"/>
              <w:rPr>
                <w:rFonts w:ascii="微软雅黑" w:hAnsi="微软雅黑"/>
                <w:sz w:val="24"/>
                <w:szCs w:val="24"/>
              </w:rPr>
            </w:pPr>
            <w:r>
              <w:rPr>
                <w:rFonts w:hint="eastAsia" w:ascii="微软雅黑" w:hAnsi="微软雅黑"/>
                <w:sz w:val="24"/>
                <w:szCs w:val="24"/>
              </w:rPr>
              <w:t>张博强</w:t>
            </w:r>
          </w:p>
        </w:tc>
        <w:tc>
          <w:tcPr>
            <w:tcW w:w="1407" w:type="dxa"/>
          </w:tcPr>
          <w:p>
            <w:pPr>
              <w:spacing w:line="240" w:lineRule="auto"/>
              <w:rPr>
                <w:rFonts w:ascii="微软雅黑" w:hAnsi="微软雅黑"/>
                <w:sz w:val="24"/>
                <w:szCs w:val="24"/>
              </w:rPr>
            </w:pPr>
            <w:r>
              <w:rPr>
                <w:rFonts w:hint="eastAsia" w:ascii="微软雅黑" w:hAnsi="微软雅黑"/>
                <w:sz w:val="24"/>
                <w:szCs w:val="24"/>
              </w:rPr>
              <w:t>时间</w:t>
            </w:r>
          </w:p>
        </w:tc>
        <w:tc>
          <w:tcPr>
            <w:tcW w:w="3667" w:type="dxa"/>
          </w:tcPr>
          <w:p>
            <w:pPr>
              <w:spacing w:line="240" w:lineRule="auto"/>
              <w:rPr>
                <w:rFonts w:ascii="微软雅黑" w:hAnsi="微软雅黑"/>
                <w:sz w:val="24"/>
                <w:szCs w:val="24"/>
              </w:rPr>
            </w:pPr>
            <w:r>
              <w:rPr>
                <w:rFonts w:hint="eastAsia" w:ascii="微软雅黑" w:hAnsi="微软雅黑"/>
                <w:sz w:val="24"/>
                <w:szCs w:val="24"/>
              </w:rPr>
              <w:t>202</w:t>
            </w:r>
            <w:r>
              <w:rPr>
                <w:rFonts w:ascii="微软雅黑" w:hAnsi="微软雅黑"/>
                <w:sz w:val="24"/>
                <w:szCs w:val="24"/>
              </w:rPr>
              <w:t>2-04-15</w:t>
            </w:r>
          </w:p>
        </w:tc>
      </w:tr>
    </w:tbl>
    <w:p/>
    <w:p/>
    <w:tbl>
      <w:tblPr>
        <w:tblStyle w:val="30"/>
        <w:tblW w:w="98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4"/>
        <w:gridCol w:w="2074"/>
        <w:gridCol w:w="2074"/>
        <w:gridCol w:w="36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74" w:type="dxa"/>
          </w:tcPr>
          <w:p>
            <w:pPr>
              <w:spacing w:line="240" w:lineRule="auto"/>
              <w:rPr>
                <w:rFonts w:ascii="微软雅黑" w:hAnsi="微软雅黑"/>
                <w:sz w:val="24"/>
                <w:szCs w:val="24"/>
              </w:rPr>
            </w:pPr>
            <w:r>
              <w:rPr>
                <w:rFonts w:hint="eastAsia" w:ascii="微软雅黑" w:hAnsi="微软雅黑"/>
                <w:sz w:val="24"/>
                <w:szCs w:val="24"/>
              </w:rPr>
              <w:t>日期</w:t>
            </w:r>
          </w:p>
        </w:tc>
        <w:tc>
          <w:tcPr>
            <w:tcW w:w="2074" w:type="dxa"/>
          </w:tcPr>
          <w:p>
            <w:pPr>
              <w:spacing w:line="240" w:lineRule="auto"/>
              <w:rPr>
                <w:rFonts w:ascii="微软雅黑" w:hAnsi="微软雅黑"/>
                <w:sz w:val="24"/>
                <w:szCs w:val="24"/>
              </w:rPr>
            </w:pPr>
            <w:r>
              <w:rPr>
                <w:rFonts w:hint="eastAsia" w:ascii="微软雅黑" w:hAnsi="微软雅黑"/>
                <w:sz w:val="24"/>
                <w:szCs w:val="24"/>
              </w:rPr>
              <w:t>编辑人</w:t>
            </w:r>
          </w:p>
        </w:tc>
        <w:tc>
          <w:tcPr>
            <w:tcW w:w="2074" w:type="dxa"/>
          </w:tcPr>
          <w:p>
            <w:pPr>
              <w:spacing w:line="240" w:lineRule="auto"/>
              <w:rPr>
                <w:rFonts w:ascii="微软雅黑" w:hAnsi="微软雅黑"/>
                <w:sz w:val="24"/>
                <w:szCs w:val="24"/>
              </w:rPr>
            </w:pPr>
            <w:r>
              <w:rPr>
                <w:rFonts w:hint="eastAsia" w:ascii="微软雅黑" w:hAnsi="微软雅黑"/>
                <w:sz w:val="24"/>
                <w:szCs w:val="24"/>
              </w:rPr>
              <w:t>版本</w:t>
            </w:r>
          </w:p>
        </w:tc>
        <w:tc>
          <w:tcPr>
            <w:tcW w:w="3667" w:type="dxa"/>
          </w:tcPr>
          <w:p>
            <w:pPr>
              <w:spacing w:line="240" w:lineRule="auto"/>
              <w:rPr>
                <w:rFonts w:ascii="微软雅黑" w:hAnsi="微软雅黑"/>
                <w:sz w:val="24"/>
                <w:szCs w:val="24"/>
              </w:rPr>
            </w:pPr>
            <w:r>
              <w:rPr>
                <w:rFonts w:hint="eastAsia" w:ascii="微软雅黑" w:hAnsi="微软雅黑"/>
                <w:sz w:val="24"/>
                <w:szCs w:val="24"/>
              </w:rPr>
              <w:t>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074" w:type="dxa"/>
          </w:tcPr>
          <w:p>
            <w:pPr>
              <w:spacing w:line="240" w:lineRule="auto"/>
              <w:rPr>
                <w:rFonts w:ascii="微软雅黑" w:hAnsi="微软雅黑"/>
                <w:sz w:val="24"/>
                <w:szCs w:val="24"/>
              </w:rPr>
            </w:pPr>
            <w:r>
              <w:rPr>
                <w:rFonts w:hint="eastAsia" w:ascii="微软雅黑" w:hAnsi="微软雅黑"/>
                <w:sz w:val="24"/>
                <w:szCs w:val="24"/>
              </w:rPr>
              <w:t>202</w:t>
            </w:r>
            <w:r>
              <w:rPr>
                <w:rFonts w:ascii="微软雅黑" w:hAnsi="微软雅黑"/>
                <w:sz w:val="24"/>
                <w:szCs w:val="24"/>
              </w:rPr>
              <w:t>2-04-15</w:t>
            </w:r>
          </w:p>
        </w:tc>
        <w:tc>
          <w:tcPr>
            <w:tcW w:w="2074" w:type="dxa"/>
          </w:tcPr>
          <w:p>
            <w:pPr>
              <w:spacing w:line="240" w:lineRule="auto"/>
              <w:rPr>
                <w:rFonts w:ascii="微软雅黑" w:hAnsi="微软雅黑"/>
                <w:sz w:val="24"/>
                <w:szCs w:val="24"/>
              </w:rPr>
            </w:pPr>
            <w:r>
              <w:rPr>
                <w:rFonts w:hint="eastAsia" w:ascii="微软雅黑" w:hAnsi="微软雅黑"/>
                <w:sz w:val="24"/>
                <w:szCs w:val="24"/>
              </w:rPr>
              <w:t>张博强</w:t>
            </w:r>
          </w:p>
        </w:tc>
        <w:tc>
          <w:tcPr>
            <w:tcW w:w="2074" w:type="dxa"/>
          </w:tcPr>
          <w:p>
            <w:pPr>
              <w:spacing w:line="240" w:lineRule="auto"/>
              <w:rPr>
                <w:rFonts w:ascii="微软雅黑" w:hAnsi="微软雅黑"/>
                <w:sz w:val="24"/>
                <w:szCs w:val="24"/>
              </w:rPr>
            </w:pPr>
            <w:r>
              <w:rPr>
                <w:rFonts w:ascii="微软雅黑" w:hAnsi="微软雅黑"/>
                <w:sz w:val="24"/>
                <w:szCs w:val="24"/>
              </w:rPr>
              <w:t>V1.0</w:t>
            </w:r>
          </w:p>
        </w:tc>
        <w:tc>
          <w:tcPr>
            <w:tcW w:w="3667" w:type="dxa"/>
          </w:tcPr>
          <w:p>
            <w:pPr>
              <w:spacing w:line="240" w:lineRule="auto"/>
              <w:rPr>
                <w:rFonts w:ascii="微软雅黑" w:hAnsi="微软雅黑"/>
                <w:sz w:val="24"/>
                <w:szCs w:val="24"/>
              </w:rPr>
            </w:pPr>
            <w:r>
              <w:rPr>
                <w:rFonts w:hint="eastAsia" w:ascii="微软雅黑" w:hAnsi="微软雅黑"/>
                <w:sz w:val="24"/>
                <w:szCs w:val="24"/>
              </w:rPr>
              <w:t>初建</w:t>
            </w:r>
          </w:p>
        </w:tc>
      </w:tr>
    </w:tbl>
    <w:p>
      <w:pPr>
        <w:tabs>
          <w:tab w:val="left" w:pos="1775"/>
        </w:tabs>
      </w:pPr>
    </w:p>
    <w:p/>
    <w:p/>
    <w:p/>
    <w:p/>
    <w:p/>
    <w:p/>
    <w:p>
      <w:pPr>
        <w:sectPr>
          <w:headerReference r:id="rId3" w:type="default"/>
          <w:pgSz w:w="11906" w:h="16838"/>
          <w:pgMar w:top="1440" w:right="1134" w:bottom="1440" w:left="1134" w:header="624" w:footer="737" w:gutter="0"/>
          <w:cols w:space="425" w:num="1"/>
          <w:docGrid w:type="lines" w:linePitch="312" w:charSpace="0"/>
        </w:sectPr>
      </w:pPr>
    </w:p>
    <w:p>
      <w:pPr>
        <w:pStyle w:val="23"/>
      </w:pPr>
      <w:r>
        <w:rPr>
          <w:rFonts w:hint="eastAsia"/>
        </w:rPr>
        <w:t>目录</w:t>
      </w:r>
    </w:p>
    <w:p>
      <w:pPr>
        <w:pStyle w:val="23"/>
        <w:rPr>
          <w:rFonts w:asciiTheme="minorHAnsi" w:hAnsiTheme="minorHAnsi" w:eastAsiaTheme="minorEastAsia" w:cstheme="minorBidi"/>
          <w:color w:val="auto"/>
          <w:sz w:val="21"/>
          <w:szCs w:val="22"/>
        </w:rPr>
      </w:pPr>
      <w:r>
        <w:fldChar w:fldCharType="begin"/>
      </w:r>
      <w:r>
        <w:instrText xml:space="preserve"> TOC \o "1-4" \h \z \u </w:instrText>
      </w:r>
      <w:r>
        <w:fldChar w:fldCharType="separate"/>
      </w:r>
      <w:r>
        <w:fldChar w:fldCharType="begin"/>
      </w:r>
      <w:r>
        <w:instrText xml:space="preserve"> HYPERLINK \l "_Toc81382147" </w:instrText>
      </w:r>
      <w:r>
        <w:fldChar w:fldCharType="separate"/>
      </w:r>
      <w:r>
        <w:rPr>
          <w:rStyle w:val="33"/>
          <w:b w:val="0"/>
        </w:rPr>
        <w:t>1. 概述</w:t>
      </w:r>
      <w:r>
        <w:tab/>
      </w:r>
      <w:r>
        <w:fldChar w:fldCharType="begin"/>
      </w:r>
      <w:r>
        <w:instrText xml:space="preserve"> PAGEREF _Toc81382147 \h </w:instrText>
      </w:r>
      <w:r>
        <w:fldChar w:fldCharType="separate"/>
      </w:r>
      <w:r>
        <w:t>1</w:t>
      </w:r>
      <w:r>
        <w:fldChar w:fldCharType="end"/>
      </w:r>
      <w:r>
        <w:fldChar w:fldCharType="end"/>
      </w:r>
    </w:p>
    <w:p>
      <w:pPr>
        <w:pStyle w:val="26"/>
        <w:rPr>
          <w:rFonts w:eastAsiaTheme="minorEastAsia" w:cstheme="minorBidi"/>
          <w:color w:val="auto"/>
          <w:sz w:val="21"/>
          <w:szCs w:val="22"/>
        </w:rPr>
      </w:pPr>
      <w:r>
        <w:fldChar w:fldCharType="begin"/>
      </w:r>
      <w:r>
        <w:instrText xml:space="preserve"> HYPERLINK \l "_Toc81382148" </w:instrText>
      </w:r>
      <w:r>
        <w:fldChar w:fldCharType="separate"/>
      </w:r>
      <w:r>
        <w:rPr>
          <w:rStyle w:val="33"/>
        </w:rPr>
        <w:t>1.1. 文档目的</w:t>
      </w:r>
      <w:r>
        <w:tab/>
      </w:r>
      <w:r>
        <w:fldChar w:fldCharType="begin"/>
      </w:r>
      <w:r>
        <w:instrText xml:space="preserve"> PAGEREF _Toc81382148 \h </w:instrText>
      </w:r>
      <w:r>
        <w:fldChar w:fldCharType="separate"/>
      </w:r>
      <w:r>
        <w:t>1</w:t>
      </w:r>
      <w:r>
        <w:fldChar w:fldCharType="end"/>
      </w:r>
      <w:r>
        <w:fldChar w:fldCharType="end"/>
      </w:r>
    </w:p>
    <w:p>
      <w:pPr>
        <w:pStyle w:val="26"/>
        <w:rPr>
          <w:rFonts w:eastAsiaTheme="minorEastAsia" w:cstheme="minorBidi"/>
          <w:color w:val="auto"/>
          <w:sz w:val="21"/>
          <w:szCs w:val="22"/>
        </w:rPr>
      </w:pPr>
      <w:r>
        <w:fldChar w:fldCharType="begin"/>
      </w:r>
      <w:r>
        <w:instrText xml:space="preserve"> HYPERLINK \l "_Toc81382149" </w:instrText>
      </w:r>
      <w:r>
        <w:fldChar w:fldCharType="separate"/>
      </w:r>
      <w:r>
        <w:rPr>
          <w:rStyle w:val="33"/>
        </w:rPr>
        <w:t>1.2. 缩略语&amp;术语</w:t>
      </w:r>
      <w:r>
        <w:tab/>
      </w:r>
      <w:r>
        <w:fldChar w:fldCharType="begin"/>
      </w:r>
      <w:r>
        <w:instrText xml:space="preserve"> PAGEREF _Toc81382149 \h </w:instrText>
      </w:r>
      <w:r>
        <w:fldChar w:fldCharType="separate"/>
      </w:r>
      <w:r>
        <w:t>1</w:t>
      </w:r>
      <w:r>
        <w:fldChar w:fldCharType="end"/>
      </w:r>
      <w:r>
        <w:fldChar w:fldCharType="end"/>
      </w:r>
    </w:p>
    <w:p>
      <w:pPr>
        <w:pStyle w:val="26"/>
        <w:rPr>
          <w:rFonts w:eastAsiaTheme="minorEastAsia" w:cstheme="minorBidi"/>
          <w:color w:val="auto"/>
          <w:sz w:val="21"/>
          <w:szCs w:val="22"/>
        </w:rPr>
      </w:pPr>
      <w:r>
        <w:fldChar w:fldCharType="begin"/>
      </w:r>
      <w:r>
        <w:instrText xml:space="preserve"> HYPERLINK \l "_Toc81382150" </w:instrText>
      </w:r>
      <w:r>
        <w:fldChar w:fldCharType="separate"/>
      </w:r>
      <w:r>
        <w:rPr>
          <w:rStyle w:val="33"/>
        </w:rPr>
        <w:t>1.3. 参考资料</w:t>
      </w:r>
      <w:r>
        <w:tab/>
      </w:r>
      <w:r>
        <w:fldChar w:fldCharType="begin"/>
      </w:r>
      <w:r>
        <w:instrText xml:space="preserve"> PAGEREF _Toc81382150 \h </w:instrText>
      </w:r>
      <w:r>
        <w:fldChar w:fldCharType="separate"/>
      </w:r>
      <w:r>
        <w:t>1</w:t>
      </w:r>
      <w:r>
        <w:fldChar w:fldCharType="end"/>
      </w:r>
      <w:r>
        <w:fldChar w:fldCharType="end"/>
      </w:r>
    </w:p>
    <w:p>
      <w:pPr>
        <w:pStyle w:val="23"/>
        <w:rPr>
          <w:rFonts w:asciiTheme="minorHAnsi" w:hAnsiTheme="minorHAnsi" w:eastAsiaTheme="minorEastAsia" w:cstheme="minorBidi"/>
          <w:color w:val="auto"/>
          <w:sz w:val="21"/>
          <w:szCs w:val="22"/>
        </w:rPr>
      </w:pPr>
      <w:r>
        <w:fldChar w:fldCharType="begin"/>
      </w:r>
      <w:r>
        <w:instrText xml:space="preserve"> HYPERLINK \l "_Toc81382151" </w:instrText>
      </w:r>
      <w:r>
        <w:fldChar w:fldCharType="separate"/>
      </w:r>
      <w:r>
        <w:rPr>
          <w:rStyle w:val="33"/>
          <w:b w:val="0"/>
        </w:rPr>
        <w:t>2. 项目背景</w:t>
      </w:r>
      <w:r>
        <w:tab/>
      </w:r>
      <w:r>
        <w:fldChar w:fldCharType="begin"/>
      </w:r>
      <w:r>
        <w:instrText xml:space="preserve"> PAGEREF _Toc81382151 \h </w:instrText>
      </w:r>
      <w:r>
        <w:fldChar w:fldCharType="separate"/>
      </w:r>
      <w:r>
        <w:t>1</w:t>
      </w:r>
      <w:r>
        <w:fldChar w:fldCharType="end"/>
      </w:r>
      <w:r>
        <w:fldChar w:fldCharType="end"/>
      </w:r>
    </w:p>
    <w:p>
      <w:pPr>
        <w:pStyle w:val="23"/>
        <w:rPr>
          <w:rFonts w:asciiTheme="minorHAnsi" w:hAnsiTheme="minorHAnsi" w:eastAsiaTheme="minorEastAsia" w:cstheme="minorBidi"/>
          <w:color w:val="auto"/>
          <w:sz w:val="21"/>
          <w:szCs w:val="22"/>
        </w:rPr>
      </w:pPr>
      <w:r>
        <w:fldChar w:fldCharType="begin"/>
      </w:r>
      <w:r>
        <w:instrText xml:space="preserve"> HYPERLINK \l "_Toc81382152" </w:instrText>
      </w:r>
      <w:r>
        <w:fldChar w:fldCharType="separate"/>
      </w:r>
      <w:r>
        <w:rPr>
          <w:rStyle w:val="33"/>
          <w:b w:val="0"/>
        </w:rPr>
        <w:t>3. 项目目标</w:t>
      </w:r>
      <w:r>
        <w:tab/>
      </w:r>
      <w:r>
        <w:fldChar w:fldCharType="begin"/>
      </w:r>
      <w:r>
        <w:instrText xml:space="preserve"> PAGEREF _Toc81382152 \h </w:instrText>
      </w:r>
      <w:r>
        <w:fldChar w:fldCharType="separate"/>
      </w:r>
      <w:r>
        <w:t>1</w:t>
      </w:r>
      <w:r>
        <w:fldChar w:fldCharType="end"/>
      </w:r>
      <w:r>
        <w:fldChar w:fldCharType="end"/>
      </w:r>
    </w:p>
    <w:p>
      <w:pPr>
        <w:pStyle w:val="23"/>
        <w:rPr>
          <w:rFonts w:asciiTheme="minorHAnsi" w:hAnsiTheme="minorHAnsi" w:eastAsiaTheme="minorEastAsia" w:cstheme="minorBidi"/>
          <w:color w:val="auto"/>
          <w:sz w:val="21"/>
          <w:szCs w:val="22"/>
        </w:rPr>
      </w:pPr>
      <w:r>
        <w:fldChar w:fldCharType="begin"/>
      </w:r>
      <w:r>
        <w:instrText xml:space="preserve"> HYPERLINK \l "_Toc81382153" </w:instrText>
      </w:r>
      <w:r>
        <w:fldChar w:fldCharType="separate"/>
      </w:r>
      <w:r>
        <w:rPr>
          <w:rStyle w:val="33"/>
          <w:b w:val="0"/>
        </w:rPr>
        <w:t>4. 项目范围</w:t>
      </w:r>
      <w:r>
        <w:tab/>
      </w:r>
      <w:r>
        <w:fldChar w:fldCharType="begin"/>
      </w:r>
      <w:r>
        <w:instrText xml:space="preserve"> PAGEREF _Toc81382153 \h </w:instrText>
      </w:r>
      <w:r>
        <w:fldChar w:fldCharType="separate"/>
      </w:r>
      <w:r>
        <w:t>2</w:t>
      </w:r>
      <w:r>
        <w:fldChar w:fldCharType="end"/>
      </w:r>
      <w:r>
        <w:fldChar w:fldCharType="end"/>
      </w:r>
    </w:p>
    <w:p>
      <w:pPr>
        <w:pStyle w:val="23"/>
        <w:rPr>
          <w:rFonts w:asciiTheme="minorHAnsi" w:hAnsiTheme="minorHAnsi" w:eastAsiaTheme="minorEastAsia" w:cstheme="minorBidi"/>
          <w:color w:val="auto"/>
          <w:sz w:val="21"/>
          <w:szCs w:val="22"/>
        </w:rPr>
      </w:pPr>
      <w:r>
        <w:fldChar w:fldCharType="begin"/>
      </w:r>
      <w:r>
        <w:instrText xml:space="preserve"> HYPERLINK \l "_Toc81382154" </w:instrText>
      </w:r>
      <w:r>
        <w:fldChar w:fldCharType="separate"/>
      </w:r>
      <w:r>
        <w:rPr>
          <w:rStyle w:val="33"/>
          <w:b w:val="0"/>
        </w:rPr>
        <w:t>5. 业务需求</w:t>
      </w:r>
      <w:r>
        <w:tab/>
      </w:r>
      <w:r>
        <w:fldChar w:fldCharType="begin"/>
      </w:r>
      <w:r>
        <w:instrText xml:space="preserve"> PAGEREF _Toc81382154 \h </w:instrText>
      </w:r>
      <w:r>
        <w:fldChar w:fldCharType="separate"/>
      </w:r>
      <w:r>
        <w:t>3</w:t>
      </w:r>
      <w:r>
        <w:fldChar w:fldCharType="end"/>
      </w:r>
      <w:r>
        <w:fldChar w:fldCharType="end"/>
      </w:r>
    </w:p>
    <w:p>
      <w:pPr>
        <w:pStyle w:val="26"/>
        <w:rPr>
          <w:rFonts w:eastAsiaTheme="minorEastAsia" w:cstheme="minorBidi"/>
          <w:color w:val="auto"/>
          <w:sz w:val="21"/>
          <w:szCs w:val="22"/>
        </w:rPr>
      </w:pPr>
      <w:r>
        <w:fldChar w:fldCharType="begin"/>
      </w:r>
      <w:r>
        <w:instrText xml:space="preserve"> HYPERLINK \l "_Toc81382155" </w:instrText>
      </w:r>
      <w:r>
        <w:fldChar w:fldCharType="separate"/>
      </w:r>
      <w:r>
        <w:rPr>
          <w:rStyle w:val="33"/>
        </w:rPr>
        <w:t>5.1. 数据汇聚与开发</w:t>
      </w:r>
      <w:r>
        <w:tab/>
      </w:r>
      <w:r>
        <w:fldChar w:fldCharType="begin"/>
      </w:r>
      <w:r>
        <w:instrText xml:space="preserve"> PAGEREF _Toc81382155 \h </w:instrText>
      </w:r>
      <w:r>
        <w:fldChar w:fldCharType="separate"/>
      </w:r>
      <w:r>
        <w:t>3</w:t>
      </w:r>
      <w:r>
        <w:fldChar w:fldCharType="end"/>
      </w:r>
      <w:r>
        <w:fldChar w:fldCharType="end"/>
      </w:r>
    </w:p>
    <w:p>
      <w:pPr>
        <w:pStyle w:val="26"/>
        <w:rPr>
          <w:rFonts w:eastAsiaTheme="minorEastAsia" w:cstheme="minorBidi"/>
          <w:color w:val="auto"/>
          <w:sz w:val="21"/>
          <w:szCs w:val="22"/>
        </w:rPr>
      </w:pPr>
      <w:r>
        <w:fldChar w:fldCharType="begin"/>
      </w:r>
      <w:r>
        <w:instrText xml:space="preserve"> HYPERLINK \l "_Toc81382156" </w:instrText>
      </w:r>
      <w:r>
        <w:fldChar w:fldCharType="separate"/>
      </w:r>
      <w:r>
        <w:rPr>
          <w:rStyle w:val="33"/>
        </w:rPr>
        <w:t>5.2. 数据治理与管理</w:t>
      </w:r>
      <w:r>
        <w:tab/>
      </w:r>
      <w:r>
        <w:fldChar w:fldCharType="begin"/>
      </w:r>
      <w:r>
        <w:instrText xml:space="preserve"> PAGEREF _Toc81382156 \h </w:instrText>
      </w:r>
      <w:r>
        <w:fldChar w:fldCharType="separate"/>
      </w:r>
      <w:r>
        <w:t>3</w:t>
      </w:r>
      <w:r>
        <w:fldChar w:fldCharType="end"/>
      </w:r>
      <w:r>
        <w:fldChar w:fldCharType="end"/>
      </w:r>
    </w:p>
    <w:p>
      <w:pPr>
        <w:pStyle w:val="26"/>
        <w:rPr>
          <w:rFonts w:eastAsiaTheme="minorEastAsia" w:cstheme="minorBidi"/>
          <w:color w:val="auto"/>
          <w:sz w:val="21"/>
          <w:szCs w:val="22"/>
        </w:rPr>
      </w:pPr>
      <w:r>
        <w:fldChar w:fldCharType="begin"/>
      </w:r>
      <w:r>
        <w:instrText xml:space="preserve"> HYPERLINK \l "_Toc81382157" </w:instrText>
      </w:r>
      <w:r>
        <w:fldChar w:fldCharType="separate"/>
      </w:r>
      <w:r>
        <w:rPr>
          <w:rStyle w:val="33"/>
        </w:rPr>
        <w:t>5.3. 数据分析与数据可视化指标体系建设</w:t>
      </w:r>
      <w:r>
        <w:tab/>
      </w:r>
      <w:r>
        <w:fldChar w:fldCharType="begin"/>
      </w:r>
      <w:r>
        <w:instrText xml:space="preserve"> PAGEREF _Toc81382157 \h </w:instrText>
      </w:r>
      <w:r>
        <w:fldChar w:fldCharType="separate"/>
      </w:r>
      <w:r>
        <w:t>4</w:t>
      </w:r>
      <w:r>
        <w:fldChar w:fldCharType="end"/>
      </w:r>
      <w:r>
        <w:fldChar w:fldCharType="end"/>
      </w:r>
    </w:p>
    <w:p>
      <w:pPr>
        <w:pStyle w:val="26"/>
        <w:rPr>
          <w:rFonts w:eastAsiaTheme="minorEastAsia" w:cstheme="minorBidi"/>
          <w:color w:val="auto"/>
          <w:sz w:val="21"/>
          <w:szCs w:val="22"/>
        </w:rPr>
      </w:pPr>
      <w:r>
        <w:fldChar w:fldCharType="begin"/>
      </w:r>
      <w:r>
        <w:instrText xml:space="preserve"> HYPERLINK \l "_Toc81382158" </w:instrText>
      </w:r>
      <w:r>
        <w:fldChar w:fldCharType="separate"/>
      </w:r>
      <w:r>
        <w:rPr>
          <w:rStyle w:val="33"/>
        </w:rPr>
        <w:t>5.4. 华电科工智慧经营决策管理应用建设（水务试点）</w:t>
      </w:r>
      <w:r>
        <w:tab/>
      </w:r>
      <w:r>
        <w:fldChar w:fldCharType="begin"/>
      </w:r>
      <w:r>
        <w:instrText xml:space="preserve"> PAGEREF _Toc81382158 \h </w:instrText>
      </w:r>
      <w:r>
        <w:fldChar w:fldCharType="separate"/>
      </w:r>
      <w:r>
        <w:t>5</w:t>
      </w:r>
      <w:r>
        <w:fldChar w:fldCharType="end"/>
      </w:r>
      <w:r>
        <w:fldChar w:fldCharType="end"/>
      </w:r>
    </w:p>
    <w:p>
      <w:pPr>
        <w:pStyle w:val="23"/>
        <w:rPr>
          <w:rFonts w:asciiTheme="minorHAnsi" w:hAnsiTheme="minorHAnsi" w:eastAsiaTheme="minorEastAsia" w:cstheme="minorBidi"/>
          <w:color w:val="auto"/>
          <w:sz w:val="21"/>
          <w:szCs w:val="22"/>
        </w:rPr>
      </w:pPr>
      <w:r>
        <w:fldChar w:fldCharType="begin"/>
      </w:r>
      <w:r>
        <w:instrText xml:space="preserve"> HYPERLINK \l "_Toc81382159" </w:instrText>
      </w:r>
      <w:r>
        <w:fldChar w:fldCharType="separate"/>
      </w:r>
      <w:r>
        <w:rPr>
          <w:rStyle w:val="33"/>
          <w:b w:val="0"/>
        </w:rPr>
        <w:t>6. 关键假设</w:t>
      </w:r>
      <w:r>
        <w:tab/>
      </w:r>
      <w:r>
        <w:fldChar w:fldCharType="begin"/>
      </w:r>
      <w:r>
        <w:instrText xml:space="preserve"> PAGEREF _Toc81382159 \h </w:instrText>
      </w:r>
      <w:r>
        <w:fldChar w:fldCharType="separate"/>
      </w:r>
      <w:r>
        <w:t>6</w:t>
      </w:r>
      <w:r>
        <w:fldChar w:fldCharType="end"/>
      </w:r>
      <w:r>
        <w:fldChar w:fldCharType="end"/>
      </w:r>
    </w:p>
    <w:p>
      <w:pPr>
        <w:pStyle w:val="26"/>
        <w:rPr>
          <w:rFonts w:eastAsiaTheme="minorEastAsia" w:cstheme="minorBidi"/>
          <w:color w:val="auto"/>
          <w:sz w:val="21"/>
          <w:szCs w:val="22"/>
        </w:rPr>
      </w:pPr>
      <w:r>
        <w:fldChar w:fldCharType="begin"/>
      </w:r>
      <w:r>
        <w:instrText xml:space="preserve"> HYPERLINK \l "_Toc81382160" </w:instrText>
      </w:r>
      <w:r>
        <w:fldChar w:fldCharType="separate"/>
      </w:r>
      <w:r>
        <w:rPr>
          <w:rStyle w:val="33"/>
        </w:rPr>
        <w:t>6.1. 项目总体假设</w:t>
      </w:r>
      <w:r>
        <w:tab/>
      </w:r>
      <w:r>
        <w:fldChar w:fldCharType="begin"/>
      </w:r>
      <w:r>
        <w:instrText xml:space="preserve"> PAGEREF _Toc81382160 \h </w:instrText>
      </w:r>
      <w:r>
        <w:fldChar w:fldCharType="separate"/>
      </w:r>
      <w:r>
        <w:t>6</w:t>
      </w:r>
      <w:r>
        <w:fldChar w:fldCharType="end"/>
      </w:r>
      <w:r>
        <w:fldChar w:fldCharType="end"/>
      </w:r>
    </w:p>
    <w:p>
      <w:pPr>
        <w:pStyle w:val="26"/>
        <w:rPr>
          <w:rFonts w:eastAsiaTheme="minorEastAsia" w:cstheme="minorBidi"/>
          <w:color w:val="auto"/>
          <w:sz w:val="21"/>
          <w:szCs w:val="22"/>
        </w:rPr>
      </w:pPr>
      <w:r>
        <w:fldChar w:fldCharType="begin"/>
      </w:r>
      <w:r>
        <w:instrText xml:space="preserve"> HYPERLINK \l "_Toc81382161" </w:instrText>
      </w:r>
      <w:r>
        <w:fldChar w:fldCharType="separate"/>
      </w:r>
      <w:r>
        <w:rPr>
          <w:rStyle w:val="33"/>
        </w:rPr>
        <w:t>6.2. 项目管理</w:t>
      </w:r>
      <w:r>
        <w:tab/>
      </w:r>
      <w:r>
        <w:fldChar w:fldCharType="begin"/>
      </w:r>
      <w:r>
        <w:instrText xml:space="preserve"> PAGEREF _Toc81382161 \h </w:instrText>
      </w:r>
      <w:r>
        <w:fldChar w:fldCharType="separate"/>
      </w:r>
      <w:r>
        <w:t>6</w:t>
      </w:r>
      <w:r>
        <w:fldChar w:fldCharType="end"/>
      </w:r>
      <w:r>
        <w:fldChar w:fldCharType="end"/>
      </w:r>
    </w:p>
    <w:p>
      <w:pPr>
        <w:pStyle w:val="26"/>
        <w:rPr>
          <w:rFonts w:eastAsiaTheme="minorEastAsia" w:cstheme="minorBidi"/>
          <w:color w:val="auto"/>
          <w:sz w:val="21"/>
          <w:szCs w:val="22"/>
        </w:rPr>
      </w:pPr>
      <w:r>
        <w:fldChar w:fldCharType="begin"/>
      </w:r>
      <w:r>
        <w:instrText xml:space="preserve"> HYPERLINK \l "_Toc81382162" </w:instrText>
      </w:r>
      <w:r>
        <w:fldChar w:fldCharType="separate"/>
      </w:r>
      <w:r>
        <w:rPr>
          <w:rStyle w:val="33"/>
        </w:rPr>
        <w:t>6.3. 技术环境与管理</w:t>
      </w:r>
      <w:r>
        <w:tab/>
      </w:r>
      <w:r>
        <w:fldChar w:fldCharType="begin"/>
      </w:r>
      <w:r>
        <w:instrText xml:space="preserve"> PAGEREF _Toc81382162 \h </w:instrText>
      </w:r>
      <w:r>
        <w:fldChar w:fldCharType="separate"/>
      </w:r>
      <w:r>
        <w:t>7</w:t>
      </w:r>
      <w:r>
        <w:fldChar w:fldCharType="end"/>
      </w:r>
      <w:r>
        <w:fldChar w:fldCharType="end"/>
      </w:r>
    </w:p>
    <w:p>
      <w:pPr>
        <w:pStyle w:val="26"/>
        <w:rPr>
          <w:rFonts w:eastAsiaTheme="minorEastAsia" w:cstheme="minorBidi"/>
          <w:color w:val="auto"/>
          <w:sz w:val="21"/>
          <w:szCs w:val="22"/>
        </w:rPr>
      </w:pPr>
      <w:r>
        <w:fldChar w:fldCharType="begin"/>
      </w:r>
      <w:r>
        <w:instrText xml:space="preserve"> HYPERLINK \l "_Toc81382163" </w:instrText>
      </w:r>
      <w:r>
        <w:fldChar w:fldCharType="separate"/>
      </w:r>
      <w:r>
        <w:rPr>
          <w:rStyle w:val="33"/>
        </w:rPr>
        <w:t>6.4. 后勤管理</w:t>
      </w:r>
      <w:r>
        <w:tab/>
      </w:r>
      <w:r>
        <w:fldChar w:fldCharType="begin"/>
      </w:r>
      <w:r>
        <w:instrText xml:space="preserve"> PAGEREF _Toc81382163 \h </w:instrText>
      </w:r>
      <w:r>
        <w:fldChar w:fldCharType="separate"/>
      </w:r>
      <w:r>
        <w:t>8</w:t>
      </w:r>
      <w:r>
        <w:fldChar w:fldCharType="end"/>
      </w:r>
      <w:r>
        <w:fldChar w:fldCharType="end"/>
      </w:r>
    </w:p>
    <w:p>
      <w:pPr>
        <w:pStyle w:val="23"/>
        <w:rPr>
          <w:rFonts w:asciiTheme="minorHAnsi" w:hAnsiTheme="minorHAnsi" w:eastAsiaTheme="minorEastAsia" w:cstheme="minorBidi"/>
          <w:color w:val="auto"/>
          <w:sz w:val="21"/>
          <w:szCs w:val="22"/>
        </w:rPr>
      </w:pPr>
      <w:r>
        <w:fldChar w:fldCharType="begin"/>
      </w:r>
      <w:r>
        <w:instrText xml:space="preserve"> HYPERLINK \l "_Toc81382164" </w:instrText>
      </w:r>
      <w:r>
        <w:fldChar w:fldCharType="separate"/>
      </w:r>
      <w:r>
        <w:rPr>
          <w:rStyle w:val="33"/>
          <w:b w:val="0"/>
        </w:rPr>
        <w:t>7. 项目各阶段工作描述和双方职责</w:t>
      </w:r>
      <w:r>
        <w:tab/>
      </w:r>
      <w:r>
        <w:fldChar w:fldCharType="begin"/>
      </w:r>
      <w:r>
        <w:instrText xml:space="preserve"> PAGEREF _Toc81382164 \h </w:instrText>
      </w:r>
      <w:r>
        <w:fldChar w:fldCharType="separate"/>
      </w:r>
      <w:r>
        <w:t>8</w:t>
      </w:r>
      <w:r>
        <w:fldChar w:fldCharType="end"/>
      </w:r>
      <w:r>
        <w:fldChar w:fldCharType="end"/>
      </w:r>
    </w:p>
    <w:p>
      <w:pPr>
        <w:pStyle w:val="26"/>
        <w:rPr>
          <w:rFonts w:eastAsiaTheme="minorEastAsia" w:cstheme="minorBidi"/>
          <w:color w:val="auto"/>
          <w:sz w:val="21"/>
          <w:szCs w:val="22"/>
        </w:rPr>
      </w:pPr>
      <w:r>
        <w:fldChar w:fldCharType="begin"/>
      </w:r>
      <w:r>
        <w:instrText xml:space="preserve"> HYPERLINK \l "_Toc81382165" </w:instrText>
      </w:r>
      <w:r>
        <w:fldChar w:fldCharType="separate"/>
      </w:r>
      <w:r>
        <w:rPr>
          <w:rStyle w:val="33"/>
        </w:rPr>
        <w:t>7.1. 项目管理</w:t>
      </w:r>
      <w:r>
        <w:tab/>
      </w:r>
      <w:r>
        <w:fldChar w:fldCharType="begin"/>
      </w:r>
      <w:r>
        <w:instrText xml:space="preserve"> PAGEREF _Toc81382165 \h </w:instrText>
      </w:r>
      <w:r>
        <w:fldChar w:fldCharType="separate"/>
      </w:r>
      <w:r>
        <w:t>8</w:t>
      </w:r>
      <w:r>
        <w:fldChar w:fldCharType="end"/>
      </w:r>
      <w:r>
        <w:fldChar w:fldCharType="end"/>
      </w:r>
    </w:p>
    <w:p>
      <w:pPr>
        <w:pStyle w:val="26"/>
        <w:rPr>
          <w:rFonts w:eastAsiaTheme="minorEastAsia" w:cstheme="minorBidi"/>
          <w:color w:val="auto"/>
          <w:sz w:val="21"/>
          <w:szCs w:val="22"/>
        </w:rPr>
      </w:pPr>
      <w:r>
        <w:fldChar w:fldCharType="begin"/>
      </w:r>
      <w:r>
        <w:instrText xml:space="preserve"> HYPERLINK \l "_Toc81382166" </w:instrText>
      </w:r>
      <w:r>
        <w:fldChar w:fldCharType="separate"/>
      </w:r>
      <w:r>
        <w:rPr>
          <w:rStyle w:val="33"/>
        </w:rPr>
        <w:t>7.2. 项目准备阶段</w:t>
      </w:r>
      <w:r>
        <w:tab/>
      </w:r>
      <w:r>
        <w:fldChar w:fldCharType="begin"/>
      </w:r>
      <w:r>
        <w:instrText xml:space="preserve"> PAGEREF _Toc81382166 \h </w:instrText>
      </w:r>
      <w:r>
        <w:fldChar w:fldCharType="separate"/>
      </w:r>
      <w:r>
        <w:t>9</w:t>
      </w:r>
      <w:r>
        <w:fldChar w:fldCharType="end"/>
      </w:r>
      <w:r>
        <w:fldChar w:fldCharType="end"/>
      </w:r>
    </w:p>
    <w:p>
      <w:pPr>
        <w:pStyle w:val="26"/>
        <w:rPr>
          <w:rFonts w:eastAsiaTheme="minorEastAsia" w:cstheme="minorBidi"/>
          <w:color w:val="auto"/>
          <w:sz w:val="21"/>
          <w:szCs w:val="22"/>
        </w:rPr>
      </w:pPr>
      <w:r>
        <w:fldChar w:fldCharType="begin"/>
      </w:r>
      <w:r>
        <w:instrText xml:space="preserve"> HYPERLINK \l "_Toc81382167" </w:instrText>
      </w:r>
      <w:r>
        <w:fldChar w:fldCharType="separate"/>
      </w:r>
      <w:r>
        <w:rPr>
          <w:rStyle w:val="33"/>
        </w:rPr>
        <w:t>7.3. 分析阶段</w:t>
      </w:r>
      <w:r>
        <w:tab/>
      </w:r>
      <w:r>
        <w:fldChar w:fldCharType="begin"/>
      </w:r>
      <w:r>
        <w:instrText xml:space="preserve"> PAGEREF _Toc81382167 \h </w:instrText>
      </w:r>
      <w:r>
        <w:fldChar w:fldCharType="separate"/>
      </w:r>
      <w:r>
        <w:t>10</w:t>
      </w:r>
      <w:r>
        <w:fldChar w:fldCharType="end"/>
      </w:r>
      <w:r>
        <w:fldChar w:fldCharType="end"/>
      </w:r>
    </w:p>
    <w:p>
      <w:pPr>
        <w:pStyle w:val="26"/>
        <w:rPr>
          <w:rFonts w:eastAsiaTheme="minorEastAsia" w:cstheme="minorBidi"/>
          <w:color w:val="auto"/>
          <w:sz w:val="21"/>
          <w:szCs w:val="22"/>
        </w:rPr>
      </w:pPr>
      <w:r>
        <w:fldChar w:fldCharType="begin"/>
      </w:r>
      <w:r>
        <w:instrText xml:space="preserve"> HYPERLINK \l "_Toc81382168" </w:instrText>
      </w:r>
      <w:r>
        <w:fldChar w:fldCharType="separate"/>
      </w:r>
      <w:r>
        <w:rPr>
          <w:rStyle w:val="33"/>
        </w:rPr>
        <w:t>7.4. 实施阶段</w:t>
      </w:r>
      <w:r>
        <w:tab/>
      </w:r>
      <w:r>
        <w:fldChar w:fldCharType="begin"/>
      </w:r>
      <w:r>
        <w:instrText xml:space="preserve"> PAGEREF _Toc81382168 \h </w:instrText>
      </w:r>
      <w:r>
        <w:fldChar w:fldCharType="separate"/>
      </w:r>
      <w:r>
        <w:t>10</w:t>
      </w:r>
      <w:r>
        <w:fldChar w:fldCharType="end"/>
      </w:r>
      <w:r>
        <w:fldChar w:fldCharType="end"/>
      </w:r>
    </w:p>
    <w:p>
      <w:pPr>
        <w:pStyle w:val="23"/>
        <w:rPr>
          <w:rFonts w:asciiTheme="minorHAnsi" w:hAnsiTheme="minorHAnsi" w:eastAsiaTheme="minorEastAsia" w:cstheme="minorBidi"/>
          <w:color w:val="auto"/>
          <w:sz w:val="21"/>
          <w:szCs w:val="22"/>
        </w:rPr>
      </w:pPr>
      <w:r>
        <w:fldChar w:fldCharType="begin"/>
      </w:r>
      <w:r>
        <w:instrText xml:space="preserve"> HYPERLINK \l "_Toc81382169" </w:instrText>
      </w:r>
      <w:r>
        <w:fldChar w:fldCharType="separate"/>
      </w:r>
      <w:r>
        <w:rPr>
          <w:rStyle w:val="33"/>
          <w:b w:val="0"/>
        </w:rPr>
        <w:t>8. 项目组织架构及主要联络人员</w:t>
      </w:r>
      <w:r>
        <w:tab/>
      </w:r>
      <w:r>
        <w:fldChar w:fldCharType="begin"/>
      </w:r>
      <w:r>
        <w:instrText xml:space="preserve"> PAGEREF _Toc81382169 \h </w:instrText>
      </w:r>
      <w:r>
        <w:fldChar w:fldCharType="separate"/>
      </w:r>
      <w:r>
        <w:t>10</w:t>
      </w:r>
      <w:r>
        <w:fldChar w:fldCharType="end"/>
      </w:r>
      <w:r>
        <w:fldChar w:fldCharType="end"/>
      </w:r>
    </w:p>
    <w:p>
      <w:pPr>
        <w:pStyle w:val="26"/>
        <w:rPr>
          <w:rFonts w:eastAsiaTheme="minorEastAsia" w:cstheme="minorBidi"/>
          <w:color w:val="auto"/>
          <w:sz w:val="21"/>
          <w:szCs w:val="22"/>
        </w:rPr>
      </w:pPr>
      <w:r>
        <w:fldChar w:fldCharType="begin"/>
      </w:r>
      <w:r>
        <w:instrText xml:space="preserve"> HYPERLINK \l "_Toc81382170" </w:instrText>
      </w:r>
      <w:r>
        <w:fldChar w:fldCharType="separate"/>
      </w:r>
      <w:r>
        <w:rPr>
          <w:rStyle w:val="33"/>
        </w:rPr>
        <w:t>8.1. 项目组织架构</w:t>
      </w:r>
      <w:r>
        <w:tab/>
      </w:r>
      <w:r>
        <w:fldChar w:fldCharType="begin"/>
      </w:r>
      <w:r>
        <w:instrText xml:space="preserve"> PAGEREF _Toc81382170 \h </w:instrText>
      </w:r>
      <w:r>
        <w:fldChar w:fldCharType="separate"/>
      </w:r>
      <w:r>
        <w:t>10</w:t>
      </w:r>
      <w:r>
        <w:fldChar w:fldCharType="end"/>
      </w:r>
      <w:r>
        <w:fldChar w:fldCharType="end"/>
      </w:r>
    </w:p>
    <w:p>
      <w:pPr>
        <w:pStyle w:val="26"/>
        <w:rPr>
          <w:rFonts w:eastAsiaTheme="minorEastAsia" w:cstheme="minorBidi"/>
          <w:color w:val="auto"/>
          <w:sz w:val="21"/>
          <w:szCs w:val="22"/>
        </w:rPr>
      </w:pPr>
      <w:r>
        <w:fldChar w:fldCharType="begin"/>
      </w:r>
      <w:r>
        <w:instrText xml:space="preserve"> HYPERLINK \l "_Toc81382171" </w:instrText>
      </w:r>
      <w:r>
        <w:fldChar w:fldCharType="separate"/>
      </w:r>
      <w:r>
        <w:rPr>
          <w:rStyle w:val="33"/>
        </w:rPr>
        <w:t>8.2. 主要联络人员</w:t>
      </w:r>
      <w:r>
        <w:tab/>
      </w:r>
      <w:r>
        <w:fldChar w:fldCharType="begin"/>
      </w:r>
      <w:r>
        <w:instrText xml:space="preserve"> PAGEREF _Toc81382171 \h </w:instrText>
      </w:r>
      <w:r>
        <w:fldChar w:fldCharType="separate"/>
      </w:r>
      <w:r>
        <w:t>11</w:t>
      </w:r>
      <w:r>
        <w:fldChar w:fldCharType="end"/>
      </w:r>
      <w:r>
        <w:fldChar w:fldCharType="end"/>
      </w:r>
    </w:p>
    <w:p>
      <w:pPr>
        <w:pStyle w:val="23"/>
        <w:rPr>
          <w:rFonts w:asciiTheme="minorHAnsi" w:hAnsiTheme="minorHAnsi" w:eastAsiaTheme="minorEastAsia" w:cstheme="minorBidi"/>
          <w:color w:val="auto"/>
          <w:sz w:val="21"/>
          <w:szCs w:val="22"/>
        </w:rPr>
      </w:pPr>
      <w:r>
        <w:fldChar w:fldCharType="begin"/>
      </w:r>
      <w:r>
        <w:instrText xml:space="preserve"> HYPERLINK \l "_Toc81382172" </w:instrText>
      </w:r>
      <w:r>
        <w:fldChar w:fldCharType="separate"/>
      </w:r>
      <w:r>
        <w:rPr>
          <w:rStyle w:val="33"/>
          <w:b w:val="0"/>
        </w:rPr>
        <w:t>9. 项目交付</w:t>
      </w:r>
      <w:r>
        <w:tab/>
      </w:r>
      <w:r>
        <w:fldChar w:fldCharType="begin"/>
      </w:r>
      <w:r>
        <w:instrText xml:space="preserve"> PAGEREF _Toc81382172 \h </w:instrText>
      </w:r>
      <w:r>
        <w:fldChar w:fldCharType="separate"/>
      </w:r>
      <w:r>
        <w:t>11</w:t>
      </w:r>
      <w:r>
        <w:fldChar w:fldCharType="end"/>
      </w:r>
      <w:r>
        <w:fldChar w:fldCharType="end"/>
      </w:r>
    </w:p>
    <w:p>
      <w:pPr>
        <w:pStyle w:val="26"/>
        <w:rPr>
          <w:rFonts w:eastAsiaTheme="minorEastAsia" w:cstheme="minorBidi"/>
          <w:color w:val="auto"/>
          <w:sz w:val="21"/>
          <w:szCs w:val="22"/>
        </w:rPr>
      </w:pPr>
      <w:r>
        <w:fldChar w:fldCharType="begin"/>
      </w:r>
      <w:r>
        <w:instrText xml:space="preserve"> HYPERLINK \l "_Toc81382173" </w:instrText>
      </w:r>
      <w:r>
        <w:fldChar w:fldCharType="separate"/>
      </w:r>
      <w:r>
        <w:rPr>
          <w:rStyle w:val="33"/>
        </w:rPr>
        <w:t>9.1. 软件部署</w:t>
      </w:r>
      <w:r>
        <w:tab/>
      </w:r>
      <w:r>
        <w:fldChar w:fldCharType="begin"/>
      </w:r>
      <w:r>
        <w:instrText xml:space="preserve"> PAGEREF _Toc81382173 \h </w:instrText>
      </w:r>
      <w:r>
        <w:fldChar w:fldCharType="separate"/>
      </w:r>
      <w:r>
        <w:t>11</w:t>
      </w:r>
      <w:r>
        <w:fldChar w:fldCharType="end"/>
      </w:r>
      <w:r>
        <w:fldChar w:fldCharType="end"/>
      </w:r>
    </w:p>
    <w:p>
      <w:pPr>
        <w:pStyle w:val="26"/>
        <w:rPr>
          <w:rFonts w:eastAsiaTheme="minorEastAsia" w:cstheme="minorBidi"/>
          <w:color w:val="auto"/>
          <w:sz w:val="21"/>
          <w:szCs w:val="22"/>
        </w:rPr>
      </w:pPr>
      <w:r>
        <w:fldChar w:fldCharType="begin"/>
      </w:r>
      <w:r>
        <w:instrText xml:space="preserve"> HYPERLINK \l "_Toc81382174" </w:instrText>
      </w:r>
      <w:r>
        <w:fldChar w:fldCharType="separate"/>
      </w:r>
      <w:r>
        <w:rPr>
          <w:rStyle w:val="33"/>
        </w:rPr>
        <w:t>9.2. 交付件</w:t>
      </w:r>
      <w:r>
        <w:tab/>
      </w:r>
      <w:r>
        <w:fldChar w:fldCharType="begin"/>
      </w:r>
      <w:r>
        <w:instrText xml:space="preserve"> PAGEREF _Toc81382174 \h </w:instrText>
      </w:r>
      <w:r>
        <w:fldChar w:fldCharType="separate"/>
      </w:r>
      <w:r>
        <w:t>12</w:t>
      </w:r>
      <w:r>
        <w:fldChar w:fldCharType="end"/>
      </w:r>
      <w:r>
        <w:fldChar w:fldCharType="end"/>
      </w:r>
    </w:p>
    <w:p>
      <w:pPr>
        <w:pStyle w:val="23"/>
        <w:rPr>
          <w:rFonts w:asciiTheme="minorHAnsi" w:hAnsiTheme="minorHAnsi" w:eastAsiaTheme="minorEastAsia" w:cstheme="minorBidi"/>
          <w:color w:val="auto"/>
          <w:sz w:val="21"/>
          <w:szCs w:val="22"/>
        </w:rPr>
      </w:pPr>
      <w:r>
        <w:fldChar w:fldCharType="begin"/>
      </w:r>
      <w:r>
        <w:instrText xml:space="preserve"> HYPERLINK \l "_Toc81382175" </w:instrText>
      </w:r>
      <w:r>
        <w:fldChar w:fldCharType="separate"/>
      </w:r>
      <w:r>
        <w:rPr>
          <w:rStyle w:val="33"/>
          <w:b w:val="0"/>
        </w:rPr>
        <w:t>10. 项目完成标准</w:t>
      </w:r>
      <w:r>
        <w:tab/>
      </w:r>
      <w:r>
        <w:fldChar w:fldCharType="begin"/>
      </w:r>
      <w:r>
        <w:instrText xml:space="preserve"> PAGEREF _Toc81382175 \h </w:instrText>
      </w:r>
      <w:r>
        <w:fldChar w:fldCharType="separate"/>
      </w:r>
      <w:r>
        <w:t>12</w:t>
      </w:r>
      <w:r>
        <w:fldChar w:fldCharType="end"/>
      </w:r>
      <w:r>
        <w:fldChar w:fldCharType="end"/>
      </w:r>
    </w:p>
    <w:p>
      <w:pPr>
        <w:pStyle w:val="23"/>
        <w:rPr>
          <w:rFonts w:asciiTheme="minorHAnsi" w:hAnsiTheme="minorHAnsi" w:eastAsiaTheme="minorEastAsia" w:cstheme="minorBidi"/>
          <w:color w:val="auto"/>
          <w:sz w:val="21"/>
          <w:szCs w:val="22"/>
        </w:rPr>
      </w:pPr>
      <w:r>
        <w:fldChar w:fldCharType="begin"/>
      </w:r>
      <w:r>
        <w:instrText xml:space="preserve"> HYPERLINK \l "_Toc81382176" </w:instrText>
      </w:r>
      <w:r>
        <w:fldChar w:fldCharType="separate"/>
      </w:r>
      <w:r>
        <w:rPr>
          <w:rStyle w:val="33"/>
          <w:b w:val="0"/>
        </w:rPr>
        <w:t>11. 项目时间要求</w:t>
      </w:r>
      <w:r>
        <w:tab/>
      </w:r>
      <w:r>
        <w:fldChar w:fldCharType="begin"/>
      </w:r>
      <w:r>
        <w:instrText xml:space="preserve"> PAGEREF _Toc81382176 \h </w:instrText>
      </w:r>
      <w:r>
        <w:fldChar w:fldCharType="separate"/>
      </w:r>
      <w:r>
        <w:t>12</w:t>
      </w:r>
      <w:r>
        <w:fldChar w:fldCharType="end"/>
      </w:r>
      <w:r>
        <w:fldChar w:fldCharType="end"/>
      </w:r>
    </w:p>
    <w:p>
      <w:pPr>
        <w:pStyle w:val="23"/>
        <w:rPr>
          <w:rFonts w:asciiTheme="minorHAnsi" w:hAnsiTheme="minorHAnsi" w:eastAsiaTheme="minorEastAsia" w:cstheme="minorBidi"/>
          <w:color w:val="auto"/>
          <w:sz w:val="21"/>
          <w:szCs w:val="22"/>
        </w:rPr>
      </w:pPr>
      <w:r>
        <w:fldChar w:fldCharType="begin"/>
      </w:r>
      <w:r>
        <w:instrText xml:space="preserve"> HYPERLINK \l "_Toc81382177" </w:instrText>
      </w:r>
      <w:r>
        <w:fldChar w:fldCharType="separate"/>
      </w:r>
      <w:r>
        <w:rPr>
          <w:rStyle w:val="33"/>
          <w:b w:val="0"/>
        </w:rPr>
        <w:t>12. 附录</w:t>
      </w:r>
      <w:r>
        <w:tab/>
      </w:r>
      <w:r>
        <w:fldChar w:fldCharType="begin"/>
      </w:r>
      <w:r>
        <w:instrText xml:space="preserve"> PAGEREF _Toc81382177 \h </w:instrText>
      </w:r>
      <w:r>
        <w:fldChar w:fldCharType="separate"/>
      </w:r>
      <w:r>
        <w:t>12</w:t>
      </w:r>
      <w:r>
        <w:fldChar w:fldCharType="end"/>
      </w:r>
      <w:r>
        <w:fldChar w:fldCharType="end"/>
      </w:r>
    </w:p>
    <w:p>
      <w:pPr>
        <w:pStyle w:val="26"/>
        <w:rPr>
          <w:rFonts w:eastAsiaTheme="minorEastAsia" w:cstheme="minorBidi"/>
          <w:color w:val="auto"/>
          <w:sz w:val="21"/>
          <w:szCs w:val="22"/>
        </w:rPr>
      </w:pPr>
      <w:r>
        <w:fldChar w:fldCharType="begin"/>
      </w:r>
      <w:r>
        <w:instrText xml:space="preserve"> HYPERLINK \l "_Toc81382178" </w:instrText>
      </w:r>
      <w:r>
        <w:fldChar w:fldCharType="separate"/>
      </w:r>
      <w:r>
        <w:rPr>
          <w:rStyle w:val="33"/>
        </w:rPr>
        <w:t>12.1. 项目变更流程</w:t>
      </w:r>
      <w:r>
        <w:tab/>
      </w:r>
      <w:r>
        <w:fldChar w:fldCharType="begin"/>
      </w:r>
      <w:r>
        <w:instrText xml:space="preserve"> PAGEREF _Toc81382178 \h </w:instrText>
      </w:r>
      <w:r>
        <w:fldChar w:fldCharType="separate"/>
      </w:r>
      <w:r>
        <w:t>12</w:t>
      </w:r>
      <w:r>
        <w:fldChar w:fldCharType="end"/>
      </w:r>
      <w:r>
        <w:fldChar w:fldCharType="end"/>
      </w:r>
    </w:p>
    <w:p>
      <w:pPr>
        <w:pStyle w:val="26"/>
        <w:rPr>
          <w:rFonts w:eastAsiaTheme="minorEastAsia" w:cstheme="minorBidi"/>
          <w:color w:val="auto"/>
          <w:sz w:val="21"/>
          <w:szCs w:val="22"/>
        </w:rPr>
      </w:pPr>
      <w:r>
        <w:fldChar w:fldCharType="begin"/>
      </w:r>
      <w:r>
        <w:instrText xml:space="preserve"> HYPERLINK \l "_Toc81382179" </w:instrText>
      </w:r>
      <w:r>
        <w:fldChar w:fldCharType="separate"/>
      </w:r>
      <w:r>
        <w:rPr>
          <w:rStyle w:val="33"/>
        </w:rPr>
        <w:t>12.2. 项目交付流程</w:t>
      </w:r>
      <w:r>
        <w:tab/>
      </w:r>
      <w:r>
        <w:fldChar w:fldCharType="begin"/>
      </w:r>
      <w:r>
        <w:instrText xml:space="preserve"> PAGEREF _Toc81382179 \h </w:instrText>
      </w:r>
      <w:r>
        <w:fldChar w:fldCharType="separate"/>
      </w:r>
      <w:r>
        <w:t>13</w:t>
      </w:r>
      <w:r>
        <w:fldChar w:fldCharType="end"/>
      </w:r>
      <w:r>
        <w:fldChar w:fldCharType="end"/>
      </w:r>
    </w:p>
    <w:p>
      <w:pPr>
        <w:pStyle w:val="26"/>
        <w:rPr>
          <w:rFonts w:eastAsiaTheme="minorEastAsia" w:cstheme="minorBidi"/>
          <w:color w:val="auto"/>
          <w:sz w:val="21"/>
          <w:szCs w:val="22"/>
        </w:rPr>
      </w:pPr>
      <w:r>
        <w:fldChar w:fldCharType="begin"/>
      </w:r>
      <w:r>
        <w:instrText xml:space="preserve"> HYPERLINK \l "_Toc81382180" </w:instrText>
      </w:r>
      <w:r>
        <w:fldChar w:fldCharType="separate"/>
      </w:r>
      <w:r>
        <w:rPr>
          <w:rStyle w:val="33"/>
        </w:rPr>
        <w:t>12.3. 问处理流程</w:t>
      </w:r>
      <w:r>
        <w:tab/>
      </w:r>
      <w:r>
        <w:fldChar w:fldCharType="begin"/>
      </w:r>
      <w:r>
        <w:instrText xml:space="preserve"> PAGEREF _Toc81382180 \h </w:instrText>
      </w:r>
      <w:r>
        <w:fldChar w:fldCharType="separate"/>
      </w:r>
      <w:r>
        <w:t>13</w:t>
      </w:r>
      <w:r>
        <w:fldChar w:fldCharType="end"/>
      </w:r>
      <w:r>
        <w:fldChar w:fldCharType="end"/>
      </w:r>
    </w:p>
    <w:p>
      <w:pPr>
        <w:pStyle w:val="23"/>
        <w:rPr>
          <w:rFonts w:asciiTheme="minorHAnsi" w:hAnsiTheme="minorHAnsi" w:eastAsiaTheme="minorEastAsia" w:cstheme="minorBidi"/>
          <w:color w:val="auto"/>
          <w:sz w:val="21"/>
          <w:szCs w:val="22"/>
        </w:rPr>
      </w:pPr>
      <w:r>
        <w:fldChar w:fldCharType="begin"/>
      </w:r>
      <w:r>
        <w:instrText xml:space="preserve"> HYPERLINK \l "_Toc81382181" </w:instrText>
      </w:r>
      <w:r>
        <w:fldChar w:fldCharType="separate"/>
      </w:r>
      <w:r>
        <w:rPr>
          <w:rStyle w:val="33"/>
          <w:b w:val="0"/>
        </w:rPr>
        <w:t>13. 签字页</w:t>
      </w:r>
      <w:r>
        <w:tab/>
      </w:r>
      <w:r>
        <w:fldChar w:fldCharType="begin"/>
      </w:r>
      <w:r>
        <w:instrText xml:space="preserve"> PAGEREF _Toc81382181 \h </w:instrText>
      </w:r>
      <w:r>
        <w:fldChar w:fldCharType="separate"/>
      </w:r>
      <w:r>
        <w:t>14</w:t>
      </w:r>
      <w:r>
        <w:fldChar w:fldCharType="end"/>
      </w:r>
      <w:r>
        <w:fldChar w:fldCharType="end"/>
      </w:r>
    </w:p>
    <w:p>
      <w:pPr>
        <w:tabs>
          <w:tab w:val="left" w:pos="142"/>
        </w:tabs>
        <w:spacing w:line="240" w:lineRule="auto"/>
        <w:rPr>
          <w:rFonts w:ascii="微软雅黑" w:hAnsi="微软雅黑"/>
        </w:rPr>
      </w:pPr>
      <w:r>
        <w:rPr>
          <w:rFonts w:ascii="微软雅黑" w:hAnsi="微软雅黑"/>
          <w:sz w:val="20"/>
          <w:szCs w:val="20"/>
        </w:rPr>
        <w:fldChar w:fldCharType="end"/>
      </w:r>
    </w:p>
    <w:p>
      <w:pPr>
        <w:spacing w:line="240" w:lineRule="auto"/>
        <w:rPr>
          <w:rFonts w:ascii="微软雅黑" w:hAnsi="微软雅黑"/>
        </w:rPr>
      </w:pPr>
    </w:p>
    <w:p/>
    <w:p/>
    <w:p/>
    <w:p>
      <w:pPr>
        <w:sectPr>
          <w:headerReference r:id="rId4" w:type="default"/>
          <w:footerReference r:id="rId5" w:type="default"/>
          <w:pgSz w:w="11906" w:h="16838"/>
          <w:pgMar w:top="1103" w:right="1134" w:bottom="1440" w:left="1134" w:header="624" w:footer="737" w:gutter="0"/>
          <w:pgNumType w:start="1"/>
          <w:cols w:space="425" w:num="1"/>
          <w:docGrid w:type="lines" w:linePitch="312" w:charSpace="0"/>
        </w:sectPr>
      </w:pPr>
    </w:p>
    <w:p>
      <w:pPr>
        <w:pStyle w:val="47"/>
      </w:pPr>
      <w:bookmarkStart w:id="0" w:name="_Toc81382147"/>
      <w:r>
        <w:rPr>
          <w:rFonts w:hint="eastAsia"/>
        </w:rPr>
        <w:t>概述</w:t>
      </w:r>
      <w:bookmarkEnd w:id="0"/>
    </w:p>
    <w:p>
      <w:pPr>
        <w:pStyle w:val="48"/>
        <w:spacing w:before="156" w:after="156"/>
      </w:pPr>
      <w:bookmarkStart w:id="1" w:name="_Toc81382148"/>
      <w:r>
        <w:rPr>
          <w:rFonts w:hint="eastAsia"/>
        </w:rPr>
        <w:t>文档目的</w:t>
      </w:r>
      <w:bookmarkEnd w:id="1"/>
    </w:p>
    <w:p>
      <w:pPr>
        <w:rPr>
          <w:rFonts w:hint="default"/>
          <w:color w:val="FF0000"/>
          <w:woUserID w:val="1"/>
        </w:rPr>
      </w:pPr>
      <w:r>
        <w:rPr>
          <w:rFonts w:hint="default"/>
          <w:color w:val="FF0000"/>
          <w:woUserID w:val="1"/>
        </w:rPr>
        <w:t>例：</w:t>
      </w:r>
    </w:p>
    <w:p>
      <w:pPr>
        <w:ind w:firstLine="420" w:firstLineChars="0"/>
        <w:rPr>
          <w:rFonts w:hint="eastAsia" w:ascii="微软雅黑" w:hAnsi="微软雅黑" w:eastAsia="微软雅黑" w:cs="微软雅黑"/>
          <w:color w:val="FF0000"/>
          <w:sz w:val="24"/>
          <w:szCs w:val="24"/>
          <w:woUserID w:val="1"/>
        </w:rPr>
      </w:pPr>
      <w:bookmarkStart w:id="2" w:name="_Toc81382149"/>
      <w:r>
        <w:rPr>
          <w:rFonts w:hint="eastAsia" w:ascii="微软雅黑" w:hAnsi="微软雅黑" w:eastAsia="微软雅黑" w:cs="微软雅黑"/>
          <w:color w:val="FF0000"/>
          <w:sz w:val="24"/>
          <w:szCs w:val="24"/>
          <w:woUserID w:val="1"/>
        </w:rPr>
        <w:t>本测试报告为</w:t>
      </w:r>
      <w:r>
        <w:rPr>
          <w:rFonts w:hint="eastAsia" w:ascii="微软雅黑" w:hAnsi="微软雅黑" w:cs="微软雅黑"/>
          <w:color w:val="FF0000"/>
          <w:sz w:val="24"/>
          <w:szCs w:val="24"/>
          <w:lang w:eastAsia="zh-CN"/>
          <w:woUserID w:val="1"/>
        </w:rPr>
        <w:t>《ASP-1语音及导航只能化咨询与研发试点项目》</w:t>
      </w:r>
      <w:r>
        <w:rPr>
          <w:rFonts w:hint="eastAsia" w:ascii="微软雅黑" w:hAnsi="微软雅黑" w:eastAsia="微软雅黑" w:cs="微软雅黑"/>
          <w:color w:val="FF0000"/>
          <w:sz w:val="24"/>
          <w:szCs w:val="24"/>
          <w:woUserID w:val="1"/>
        </w:rPr>
        <w:t>软件项目的系统测试报告，目的在于对系统开发和实施后的的结果进行测试以及测试结果分析，发现系统中存在的问题，描述系统是否符合项目需求说明书中规定的功能</w:t>
      </w:r>
    </w:p>
    <w:p>
      <w:pPr>
        <w:pStyle w:val="48"/>
        <w:spacing w:before="156" w:after="156"/>
      </w:pPr>
      <w:r>
        <w:rPr>
          <w:rFonts w:hint="eastAsia"/>
        </w:rPr>
        <w:t>缩略语&amp;术语</w:t>
      </w:r>
      <w:bookmarkEnd w:id="2"/>
    </w:p>
    <w:p>
      <w:pPr>
        <w:pStyle w:val="68"/>
        <w:ind w:firstLine="480"/>
      </w:pPr>
      <w:r>
        <w:rPr>
          <w:rFonts w:hint="eastAsia"/>
        </w:rPr>
        <w:t>本工作说明书用于对项目的整体工作范围进行说明和描述。主要是为了定义项目的实施工作范围及验收标准，为项目顺利开展提供支持。</w:t>
      </w:r>
    </w:p>
    <w:p>
      <w:pPr>
        <w:tabs>
          <w:tab w:val="left" w:pos="1970"/>
        </w:tabs>
      </w:pPr>
    </w:p>
    <w:p>
      <w:pPr>
        <w:pStyle w:val="48"/>
        <w:spacing w:before="156" w:after="156"/>
      </w:pPr>
      <w:bookmarkStart w:id="3" w:name="_Toc81382150"/>
      <w:r>
        <w:rPr>
          <w:rFonts w:hint="eastAsia"/>
        </w:rPr>
        <w:t>参考资料</w:t>
      </w:r>
      <w:bookmarkEnd w:id="3"/>
    </w:p>
    <w:p>
      <w:pPr>
        <w:pStyle w:val="68"/>
        <w:ind w:firstLine="480"/>
      </w:pPr>
      <w:r>
        <w:rPr>
          <w:rFonts w:hint="eastAsia"/>
        </w:rPr>
        <w:t>无</w:t>
      </w:r>
    </w:p>
    <w:p>
      <w:pPr>
        <w:pStyle w:val="47"/>
      </w:pPr>
      <w:bookmarkStart w:id="4" w:name="_Toc81382151"/>
      <w:r>
        <w:rPr>
          <w:rFonts w:hint="eastAsia"/>
        </w:rPr>
        <w:t>项目背景</w:t>
      </w:r>
      <w:bookmarkEnd w:id="4"/>
    </w:p>
    <w:p>
      <w:pPr>
        <w:pStyle w:val="70"/>
      </w:pPr>
      <w:r>
        <w:rPr>
          <w:rFonts w:hint="eastAsia"/>
          <w:sz w:val="24"/>
          <w:szCs w:val="24"/>
          <w:lang w:eastAsia="zh-CN"/>
          <w:woUserID w:val="1"/>
        </w:rPr>
        <w:t>背景及业务功能：核电厂区内部设备多样、厂区多区域环境类似导致工作人员房间经常走错、设备经常识别错误，人员位置混淆，对核电生产造成巨大安全隐患，导致事故发生。</w:t>
      </w:r>
    </w:p>
    <w:p>
      <w:pPr>
        <w:pStyle w:val="47"/>
      </w:pPr>
      <w:bookmarkStart w:id="5" w:name="_Toc81382152"/>
      <w:r>
        <w:rPr>
          <w:rFonts w:hint="eastAsia"/>
        </w:rPr>
        <w:t>项目目标</w:t>
      </w:r>
      <w:bookmarkEnd w:id="5"/>
    </w:p>
    <w:p>
      <w:pPr>
        <w:pStyle w:val="70"/>
        <w:rPr>
          <w:rFonts w:hint="eastAsia"/>
          <w:sz w:val="24"/>
          <w:szCs w:val="24"/>
          <w:lang w:eastAsia="zh-CN"/>
          <w:woUserID w:val="1"/>
        </w:rPr>
      </w:pPr>
      <w:r>
        <w:rPr>
          <w:rFonts w:hint="eastAsia"/>
          <w:sz w:val="24"/>
          <w:szCs w:val="24"/>
          <w:lang w:eastAsia="zh-CN"/>
          <w:woUserID w:val="1"/>
        </w:rPr>
        <w:t>针对</w:t>
      </w:r>
      <w:r>
        <w:rPr>
          <w:rFonts w:hint="default"/>
          <w:sz w:val="24"/>
          <w:szCs w:val="24"/>
          <w:lang w:eastAsia="zh-CN"/>
          <w:woUserID w:val="1"/>
        </w:rPr>
        <w:t>项目背景</w:t>
      </w:r>
      <w:r>
        <w:rPr>
          <w:rFonts w:hint="eastAsia"/>
          <w:sz w:val="24"/>
          <w:szCs w:val="24"/>
          <w:lang w:eastAsia="zh-CN"/>
          <w:woUserID w:val="1"/>
        </w:rPr>
        <w:t>需求，结合室内地图制作技术、室内精准导航定位技术、室内实景技术，构建核电站二三维一体化室内图，研发针对核电厂的室内环境的UWB精准定位导航系统。针对ASP-1研发项目中部分功能模块的数字化应用研发，主要包括室内导航平台系统建设（以秦三厂水厂为标本），属于ASP-1研发项目的配套实施项目。</w:t>
      </w:r>
    </w:p>
    <w:p>
      <w:pPr>
        <w:pStyle w:val="70"/>
        <w:rPr>
          <w:rFonts w:hint="eastAsia"/>
          <w:sz w:val="24"/>
          <w:szCs w:val="24"/>
          <w:lang w:eastAsia="zh-CN"/>
          <w:woUserID w:val="1"/>
        </w:rPr>
      </w:pPr>
      <w:r>
        <w:rPr>
          <w:rFonts w:hint="eastAsia"/>
          <w:sz w:val="24"/>
          <w:szCs w:val="24"/>
          <w:lang w:eastAsia="zh-CN"/>
          <w:woUserID w:val="1"/>
        </w:rPr>
        <w:t>结合室内地图制作技术、室内精准导航定位技术、室内实景技术，构建核电站二三维一体化室内图，研发针对核电厂的室内环境的 UWB 精准定位导航系统。提供室内导航定位硬件基础环境建设，包含定位基站与终端两部分。</w:t>
      </w:r>
    </w:p>
    <w:p>
      <w:pPr>
        <w:pStyle w:val="70"/>
        <w:rPr>
          <w:rFonts w:hint="eastAsia"/>
          <w:sz w:val="24"/>
          <w:szCs w:val="24"/>
          <w:lang w:eastAsia="zh-CN"/>
          <w:woUserID w:val="1"/>
        </w:rPr>
      </w:pPr>
      <w:r>
        <w:rPr>
          <w:rFonts w:hint="eastAsia"/>
          <w:sz w:val="24"/>
          <w:szCs w:val="24"/>
          <w:lang w:eastAsia="zh-CN"/>
          <w:woUserID w:val="1"/>
        </w:rPr>
        <w:t>需在厂房内部布设 UWB（超宽带技术）定位基站，能实现同楼层或跨楼层导航，帮助使用者实现基于任何位置的厂区内导航</w:t>
      </w:r>
      <w:r>
        <w:rPr>
          <w:rFonts w:hint="default"/>
          <w:sz w:val="24"/>
          <w:szCs w:val="24"/>
          <w:lang w:eastAsia="zh-CN"/>
          <w:woUserID w:val="1"/>
        </w:rPr>
        <w:t>，大大提升工作效率的同时，也可避免因厂区内部设备多样、厂区多区域环境类似导致的工作人员走错、设备识别错误、</w:t>
      </w:r>
      <w:r>
        <w:rPr>
          <w:rFonts w:hint="eastAsia"/>
          <w:sz w:val="24"/>
          <w:szCs w:val="24"/>
          <w:lang w:eastAsia="zh-CN"/>
          <w:woUserID w:val="1"/>
        </w:rPr>
        <w:t>人员位置混淆</w:t>
      </w:r>
      <w:r>
        <w:rPr>
          <w:rFonts w:hint="default"/>
          <w:sz w:val="24"/>
          <w:szCs w:val="24"/>
          <w:lang w:eastAsia="zh-CN"/>
          <w:woUserID w:val="1"/>
        </w:rPr>
        <w:t>。同时具备POI危险点提醒，可在靠近工业安全风险点时进行语音提示（如：上下楼梯请握扶手、小心绊倒、佩戴安全带、测氧、防酸碱等）可以及时发现安全隐患，便于提前或及时扑灭安全隐患。</w:t>
      </w:r>
      <w:bookmarkStart w:id="23" w:name="_GoBack"/>
      <w:bookmarkEnd w:id="23"/>
    </w:p>
    <w:p>
      <w:pPr>
        <w:pStyle w:val="70"/>
        <w:rPr>
          <w:woUserID w:val="1"/>
        </w:rPr>
      </w:pPr>
    </w:p>
    <w:p/>
    <w:p>
      <w:pPr>
        <w:pStyle w:val="47"/>
      </w:pPr>
      <w:bookmarkStart w:id="6" w:name="_Toc81382153"/>
      <w:r>
        <w:rPr>
          <w:rFonts w:hint="eastAsia"/>
        </w:rPr>
        <w:t>项目范围</w:t>
      </w:r>
      <w:bookmarkEnd w:id="6"/>
    </w:p>
    <w:p/>
    <w:p/>
    <w:p/>
    <w:p>
      <w:pPr>
        <w:pStyle w:val="47"/>
      </w:pPr>
      <w:bookmarkStart w:id="7" w:name="_Toc81382154"/>
      <w:r>
        <w:rPr>
          <w:rFonts w:hint="eastAsia"/>
        </w:rPr>
        <w:t>业务需求</w:t>
      </w:r>
      <w:bookmarkEnd w:id="7"/>
    </w:p>
    <w:p/>
    <w:p/>
    <w:p/>
    <w:p>
      <w:pPr>
        <w:pStyle w:val="48"/>
        <w:spacing w:before="156" w:after="156"/>
      </w:pPr>
      <w:bookmarkStart w:id="8" w:name="_Toc81382155"/>
      <w:r>
        <w:rPr>
          <w:rFonts w:hint="eastAsia"/>
        </w:rPr>
        <w:t>数据汇聚与开发</w:t>
      </w:r>
      <w:bookmarkEnd w:id="8"/>
    </w:p>
    <w:p/>
    <w:p>
      <w:pPr>
        <w:pStyle w:val="48"/>
        <w:spacing w:before="156" w:after="156"/>
      </w:pPr>
      <w:bookmarkStart w:id="9" w:name="_Toc81382157"/>
      <w:r>
        <w:rPr>
          <w:rFonts w:hint="eastAsia"/>
        </w:rPr>
        <w:t>数据分析</w:t>
      </w:r>
      <w:bookmarkEnd w:id="9"/>
    </w:p>
    <w:p/>
    <w:p>
      <w:pPr>
        <w:pStyle w:val="47"/>
      </w:pPr>
      <w:r>
        <w:rPr>
          <w:rFonts w:hint="eastAsia"/>
        </w:rPr>
        <w:t>产品功能</w:t>
      </w:r>
    </w:p>
    <w:p/>
    <w:p/>
    <w:p/>
    <w:p>
      <w:pPr>
        <w:pStyle w:val="47"/>
      </w:pPr>
      <w:r>
        <w:rPr>
          <w:rFonts w:hint="eastAsia"/>
        </w:rPr>
        <w:t>项目方案</w:t>
      </w:r>
    </w:p>
    <w:p/>
    <w:p/>
    <w:p/>
    <w:p>
      <w:pPr>
        <w:pStyle w:val="47"/>
      </w:pPr>
      <w:bookmarkStart w:id="10" w:name="_Toc81382172"/>
      <w:bookmarkStart w:id="11" w:name="_Toc81382159"/>
      <w:r>
        <w:rPr>
          <w:rFonts w:hint="eastAsia"/>
        </w:rPr>
        <w:t>项目交付</w:t>
      </w:r>
      <w:bookmarkEnd w:id="10"/>
    </w:p>
    <w:p/>
    <w:p>
      <w:pPr>
        <w:pStyle w:val="48"/>
        <w:spacing w:before="156" w:after="156"/>
      </w:pPr>
      <w:bookmarkStart w:id="12" w:name="_Toc81382173"/>
      <w:r>
        <w:rPr>
          <w:rFonts w:hint="eastAsia"/>
        </w:rPr>
        <w:t>软件部署</w:t>
      </w:r>
      <w:bookmarkEnd w:id="12"/>
    </w:p>
    <w:p/>
    <w:p>
      <w:pPr>
        <w:pStyle w:val="48"/>
      </w:pPr>
      <w:r>
        <w:rPr>
          <w:rFonts w:hint="eastAsia"/>
        </w:rPr>
        <w:t>交付件</w:t>
      </w:r>
    </w:p>
    <w:p/>
    <w:p/>
    <w:p/>
    <w:p/>
    <w:p/>
    <w:p/>
    <w:p/>
    <w:p>
      <w:pPr>
        <w:pStyle w:val="47"/>
      </w:pPr>
      <w:bookmarkStart w:id="13" w:name="_Toc81382169"/>
      <w:r>
        <w:rPr>
          <w:rFonts w:hint="eastAsia"/>
        </w:rPr>
        <w:t>项目组织架构</w:t>
      </w:r>
      <w:bookmarkEnd w:id="13"/>
    </w:p>
    <w:p/>
    <w:p/>
    <w:p/>
    <w:p/>
    <w:p/>
    <w:p>
      <w:pPr>
        <w:pStyle w:val="47"/>
      </w:pPr>
      <w:bookmarkStart w:id="14" w:name="_Toc81382176"/>
      <w:bookmarkStart w:id="15" w:name="_Toc81382175"/>
      <w:r>
        <w:rPr>
          <w:rFonts w:hint="eastAsia"/>
        </w:rPr>
        <w:t>项目</w:t>
      </w:r>
      <w:bookmarkEnd w:id="14"/>
      <w:r>
        <w:rPr>
          <w:rFonts w:hint="eastAsia"/>
        </w:rPr>
        <w:t xml:space="preserve">计划 </w:t>
      </w:r>
    </w:p>
    <w:p>
      <w:pPr>
        <w:widowControl/>
        <w:spacing w:line="240" w:lineRule="auto"/>
        <w:jc w:val="left"/>
        <w:rPr>
          <w:rFonts w:ascii="微软雅黑" w:hAnsi="微软雅黑" w:cs="宋体"/>
          <w:color w:val="323232"/>
          <w:kern w:val="0"/>
          <w:sz w:val="24"/>
          <w:szCs w:val="24"/>
        </w:rPr>
      </w:pPr>
    </w:p>
    <w:p>
      <w:pPr>
        <w:widowControl/>
        <w:spacing w:line="240" w:lineRule="auto"/>
        <w:jc w:val="left"/>
        <w:rPr>
          <w:rFonts w:ascii="微软雅黑" w:hAnsi="微软雅黑" w:cs="宋体"/>
          <w:color w:val="323232"/>
          <w:kern w:val="0"/>
          <w:sz w:val="24"/>
          <w:szCs w:val="24"/>
        </w:rPr>
      </w:pPr>
    </w:p>
    <w:p>
      <w:pPr>
        <w:widowControl/>
        <w:spacing w:line="240" w:lineRule="auto"/>
        <w:jc w:val="left"/>
        <w:rPr>
          <w:rFonts w:ascii="微软雅黑" w:hAnsi="微软雅黑" w:cs="宋体"/>
          <w:color w:val="323232"/>
          <w:kern w:val="0"/>
          <w:sz w:val="24"/>
          <w:szCs w:val="24"/>
        </w:rPr>
      </w:pPr>
    </w:p>
    <w:p>
      <w:pPr>
        <w:widowControl/>
        <w:spacing w:line="240" w:lineRule="auto"/>
        <w:jc w:val="left"/>
        <w:rPr>
          <w:rFonts w:ascii="微软雅黑" w:hAnsi="微软雅黑" w:cs="宋体"/>
          <w:color w:val="323232"/>
          <w:kern w:val="0"/>
          <w:sz w:val="24"/>
          <w:szCs w:val="24"/>
        </w:rPr>
      </w:pPr>
    </w:p>
    <w:p>
      <w:pPr>
        <w:pStyle w:val="47"/>
      </w:pPr>
      <w:r>
        <w:rPr>
          <w:rFonts w:hint="eastAsia"/>
        </w:rPr>
        <w:t>项目完成标准</w:t>
      </w:r>
      <w:bookmarkEnd w:id="15"/>
    </w:p>
    <w:p>
      <w:pPr>
        <w:pStyle w:val="68"/>
        <w:ind w:firstLine="480"/>
      </w:pPr>
      <w:r>
        <w:rPr>
          <w:rFonts w:hint="eastAsia"/>
        </w:rPr>
        <w:t>当以下任一情况发生时，乙方将被视为已履行本工作说明书中所规定的所有义务：</w:t>
      </w:r>
    </w:p>
    <w:p>
      <w:pPr>
        <w:pStyle w:val="56"/>
      </w:pPr>
      <w:r>
        <w:rPr>
          <w:rFonts w:hint="eastAsia"/>
        </w:rPr>
        <w:t>乙方已完成在第8章向甲方交付中所列的所有交付件；</w:t>
      </w:r>
    </w:p>
    <w:p>
      <w:pPr>
        <w:pStyle w:val="56"/>
      </w:pPr>
      <w:r>
        <w:rPr>
          <w:rFonts w:hint="eastAsia"/>
        </w:rPr>
        <w:t>甲方或乙方按合同的有关规定终止项目；</w:t>
      </w:r>
    </w:p>
    <w:p>
      <w:pPr>
        <w:pStyle w:val="47"/>
      </w:pPr>
      <w:r>
        <w:rPr>
          <w:rFonts w:hint="eastAsia"/>
        </w:rPr>
        <w:t>关键假设</w:t>
      </w:r>
      <w:bookmarkEnd w:id="11"/>
      <w:r>
        <w:rPr>
          <w:rFonts w:hint="eastAsia"/>
        </w:rPr>
        <w:t xml:space="preserve"> </w:t>
      </w:r>
    </w:p>
    <w:p>
      <w:pPr>
        <w:pStyle w:val="48"/>
        <w:spacing w:before="156" w:after="156"/>
      </w:pPr>
      <w:bookmarkStart w:id="16" w:name="_Toc81382160"/>
      <w:r>
        <w:rPr>
          <w:rFonts w:hint="eastAsia"/>
        </w:rPr>
        <w:t>项目总体假设</w:t>
      </w:r>
      <w:bookmarkEnd w:id="16"/>
    </w:p>
    <w:p>
      <w:pPr>
        <w:pStyle w:val="56"/>
      </w:pPr>
      <w:r>
        <w:rPr>
          <w:rFonts w:hint="eastAsia"/>
        </w:rPr>
        <w:t>任何在分析或方案验证阶段的非项目范围内的实施决策可能会影响后续的实施工作，对此类实施工作的改变必须通过项目变更控制流程进行；</w:t>
      </w:r>
    </w:p>
    <w:p>
      <w:pPr>
        <w:pStyle w:val="56"/>
      </w:pPr>
      <w:r>
        <w:rPr>
          <w:rFonts w:hint="eastAsia"/>
        </w:rPr>
        <w:t>项目所有的工作文档和交付产品以中文提交；</w:t>
      </w:r>
    </w:p>
    <w:p>
      <w:pPr>
        <w:pStyle w:val="56"/>
      </w:pPr>
      <w:r>
        <w:rPr>
          <w:rFonts w:hint="eastAsia"/>
        </w:rPr>
        <w:t>甲方目前已有清晰的组织架构和流程，并且在系统实施期间不会有重大调整。如有任何可能导致系统实施耽搁的重大调整，必须通过项目变更控制流程进行；</w:t>
      </w:r>
    </w:p>
    <w:p>
      <w:pPr>
        <w:pStyle w:val="56"/>
      </w:pPr>
      <w:r>
        <w:rPr>
          <w:rFonts w:hint="eastAsia"/>
        </w:rPr>
        <w:t>若项目中需要使用须收费的第三方软件，甲方必须提供足够的软件许可（License）并承担由此所产生的费用；</w:t>
      </w:r>
    </w:p>
    <w:p>
      <w:pPr>
        <w:pStyle w:val="56"/>
      </w:pPr>
      <w:r>
        <w:rPr>
          <w:rFonts w:hint="eastAsia"/>
        </w:rPr>
        <w:t>在项目实施期间，软件平台的升级不能影响项目的进度，如有任何可能导致系统实施耽搁的重大调整，必须通过项目变更控制流程进行；</w:t>
      </w:r>
    </w:p>
    <w:p>
      <w:pPr>
        <w:pStyle w:val="56"/>
      </w:pPr>
      <w:r>
        <w:rPr>
          <w:rFonts w:hint="eastAsia"/>
        </w:rPr>
        <w:t>在项目执行期间，因甲方原因导致项目延期，延期所发生的费用由甲方承担；</w:t>
      </w:r>
    </w:p>
    <w:p>
      <w:pPr>
        <w:pStyle w:val="56"/>
      </w:pPr>
      <w:r>
        <w:rPr>
          <w:rFonts w:hint="eastAsia"/>
        </w:rPr>
        <w:t>项目执行期间，甲方信息系统稳定可用，由于系统不可用导致的延期，发生的费用由甲方承担；</w:t>
      </w:r>
    </w:p>
    <w:p>
      <w:pPr>
        <w:pStyle w:val="56"/>
      </w:pPr>
      <w:r>
        <w:rPr>
          <w:rFonts w:hint="eastAsia"/>
        </w:rPr>
        <w:t>项目严格按照项目的进度进行，如果因甲方导致项目延期，延期所发生的费用将由甲方承担；</w:t>
      </w:r>
    </w:p>
    <w:p>
      <w:pPr>
        <w:pStyle w:val="56"/>
      </w:pPr>
      <w:r>
        <w:rPr>
          <w:rFonts w:hint="eastAsia"/>
        </w:rPr>
        <w:t>双方合同签订，双方都不得随意增删任何内容，如果有变更，按照项目变更流程进行；</w:t>
      </w:r>
    </w:p>
    <w:p>
      <w:pPr>
        <w:pStyle w:val="56"/>
      </w:pPr>
      <w:r>
        <w:rPr>
          <w:rFonts w:hint="eastAsia"/>
        </w:rPr>
        <w:t>项目严格按照项目的进度执行，在20</w:t>
      </w:r>
      <w:r>
        <w:t>21</w:t>
      </w:r>
      <w:r>
        <w:rPr>
          <w:rFonts w:hint="eastAsia"/>
        </w:rPr>
        <w:t>年12月底完成；</w:t>
      </w:r>
    </w:p>
    <w:p>
      <w:pPr>
        <w:pStyle w:val="56"/>
      </w:pPr>
      <w:r>
        <w:rPr>
          <w:rFonts w:hint="eastAsia"/>
        </w:rPr>
        <w:t>因系统权限不能及时开展工作而导致的延期由甲方负责；</w:t>
      </w:r>
    </w:p>
    <w:p>
      <w:pPr>
        <w:pStyle w:val="56"/>
      </w:pPr>
      <w:r>
        <w:rPr>
          <w:rFonts w:hint="eastAsia"/>
        </w:rPr>
        <w:t>项目的Sugar开发工作量不超过50人天。</w:t>
      </w:r>
    </w:p>
    <w:p>
      <w:pPr>
        <w:pStyle w:val="48"/>
        <w:spacing w:before="156" w:after="156"/>
      </w:pPr>
      <w:bookmarkStart w:id="17" w:name="_Toc81382161"/>
      <w:r>
        <w:rPr>
          <w:rFonts w:hint="eastAsia"/>
        </w:rPr>
        <w:t>项目管理</w:t>
      </w:r>
      <w:bookmarkEnd w:id="17"/>
    </w:p>
    <w:p>
      <w:pPr>
        <w:pStyle w:val="56"/>
      </w:pPr>
      <w:r>
        <w:rPr>
          <w:rFonts w:hint="eastAsia"/>
        </w:rPr>
        <w:t>甲方同意遵行项目变更控制流程。甲方可以选择自行承担新增范围的工作或者与乙方签订另外的合约；</w:t>
      </w:r>
    </w:p>
    <w:p>
      <w:pPr>
        <w:pStyle w:val="56"/>
      </w:pPr>
      <w:r>
        <w:rPr>
          <w:rFonts w:hint="eastAsia"/>
        </w:rPr>
        <w:t>在需求分析阶段结束后，项目的范围，以及工作量不能超出项目设定的时间，如有工作量超出项目设定的结束时间，双方需要重新评估项目的优化的范围、进展、人员投入和成本，如果与本工作说明书中的约定有变化，双方通过项目变更流程协商处理，但原则上友好协商解决；</w:t>
      </w:r>
    </w:p>
    <w:p>
      <w:pPr>
        <w:pStyle w:val="56"/>
      </w:pPr>
      <w:r>
        <w:rPr>
          <w:rFonts w:hint="eastAsia"/>
        </w:rPr>
        <w:t>项目实施过程中由甲方原因造成的项目的延期，通过项目变更流程协商处理；</w:t>
      </w:r>
    </w:p>
    <w:p>
      <w:pPr>
        <w:pStyle w:val="56"/>
      </w:pPr>
      <w:r>
        <w:rPr>
          <w:rFonts w:hint="eastAsia"/>
        </w:rPr>
        <w:t>项目实施方式采取驻场+远程开发的方式进行，长期驻场人员不少于1人，其他开发人员采取远程开发的方式参与实施。甲方负责提供乙方必要的远程开发调试环境及安全的接入方式。</w:t>
      </w:r>
    </w:p>
    <w:p>
      <w:pPr>
        <w:pStyle w:val="56"/>
      </w:pPr>
      <w:r>
        <w:rPr>
          <w:rFonts w:hint="eastAsia"/>
        </w:rPr>
        <w:t>在项目执行的过程中，甲方应按乙方本项目说明书中要求的资源及时提供参与项目的甲方人员；</w:t>
      </w:r>
    </w:p>
    <w:p>
      <w:pPr>
        <w:pStyle w:val="56"/>
      </w:pPr>
      <w:r>
        <w:rPr>
          <w:rFonts w:hint="eastAsia"/>
        </w:rPr>
        <w:t>如果甲方指派非甲方职员参与项目活动(如第三方合约人)，乙方将认为这些人员将代表甲方，并被授权代表甲方的利益做一些必要的决策；</w:t>
      </w:r>
    </w:p>
    <w:p>
      <w:pPr>
        <w:pStyle w:val="56"/>
      </w:pPr>
      <w:r>
        <w:rPr>
          <w:rFonts w:hint="eastAsia"/>
        </w:rPr>
        <w:t>确保甲方与第三方签有相应协议，使乙方可以实施本工作说明书项下的服务，此类情形包括甲方正在使用某项目的第三方信息、支持或资料，或向乙方 提供此类内容， 甲方正在聘用其他供应商而其工作可能影响乙方提供服务的能力。除非另有书面同意，甲方应负责第三方的管理及其提供的信息和工作的质量。除非 乙方在本工作说明书中另有书面同意，甲方须要为与服务相关而使用的任何第三方硬件、软件、或通信设备负全部责任；</w:t>
      </w:r>
    </w:p>
    <w:p>
      <w:pPr>
        <w:pStyle w:val="56"/>
      </w:pPr>
      <w:r>
        <w:rPr>
          <w:rFonts w:hint="eastAsia"/>
        </w:rPr>
        <w:t>由甲方负责协调第三方厂商，使其按乙方制定的工作计划按时完成相应的工作。任何由于第三方原因导致项目进度延迟所发生的费用由甲方承担；</w:t>
      </w:r>
    </w:p>
    <w:p>
      <w:pPr>
        <w:pStyle w:val="56"/>
      </w:pPr>
      <w:r>
        <w:rPr>
          <w:rFonts w:hint="eastAsia"/>
        </w:rPr>
        <w:t>乙方将提供给甲方分析和设计的草案和最终文档。甲方有权进行查阅、审批和申请变更。一旦审批批准，任何将来的变更需求都需要通过项目变更控制流程处理；</w:t>
      </w:r>
    </w:p>
    <w:p>
      <w:pPr>
        <w:pStyle w:val="56"/>
      </w:pPr>
      <w:r>
        <w:rPr>
          <w:rFonts w:hint="eastAsia"/>
        </w:rPr>
        <w:t>项目完成的标准：乙方像甲方汇报完输出报告，视为工作完成；</w:t>
      </w:r>
    </w:p>
    <w:p>
      <w:pPr>
        <w:pStyle w:val="48"/>
        <w:spacing w:before="156" w:after="156"/>
      </w:pPr>
      <w:bookmarkStart w:id="18" w:name="_Toc81382162"/>
      <w:r>
        <w:rPr>
          <w:rFonts w:hint="eastAsia"/>
        </w:rPr>
        <w:t>技术环境与管理</w:t>
      </w:r>
      <w:bookmarkEnd w:id="18"/>
    </w:p>
    <w:p>
      <w:pPr>
        <w:pStyle w:val="56"/>
      </w:pPr>
      <w:r>
        <w:rPr>
          <w:rFonts w:hint="eastAsia"/>
        </w:rPr>
        <w:t>甲方必须在项目执行中按照乙方的要求提供和本项目相关的文件；</w:t>
      </w:r>
    </w:p>
    <w:p>
      <w:pPr>
        <w:pStyle w:val="56"/>
      </w:pPr>
      <w:r>
        <w:rPr>
          <w:rFonts w:hint="eastAsia"/>
        </w:rPr>
        <w:t>所需信息系统设施的采购和安装由甲方负责，项目所需技术设施将完全由甲方负责维护(服务器/CPU，存贮器及数据库、网络和网络连接、数据中心运作标准、软件、客户端硬件及软件)；由于系统实施软硬件的到位导致项目延期，需根据情况走项目变更控制流程；</w:t>
      </w:r>
    </w:p>
    <w:p>
      <w:pPr>
        <w:pStyle w:val="56"/>
      </w:pPr>
      <w:r>
        <w:rPr>
          <w:rFonts w:hint="eastAsia"/>
        </w:rPr>
        <w:t>在项目实施期间，任何系统的升级，不能造成项目得延期，如果由此造成项目的延期所发生的费用将由甲方负责；</w:t>
      </w:r>
    </w:p>
    <w:p>
      <w:pPr>
        <w:pStyle w:val="56"/>
      </w:pPr>
      <w:r>
        <w:rPr>
          <w:rFonts w:hint="eastAsia"/>
        </w:rPr>
        <w:t>在项目执行阶段，任何涉及和地方协调的工作由甲方协助完成；</w:t>
      </w:r>
    </w:p>
    <w:p>
      <w:pPr>
        <w:pStyle w:val="56"/>
      </w:pPr>
      <w:r>
        <w:rPr>
          <w:rFonts w:hint="eastAsia"/>
        </w:rPr>
        <w:t>如果涉及与第三方项目进行配合的，甲方应在合理的工期内安排第三方项目进行，以便于乙方配合，如由此造成的项目延误将甲方承担；</w:t>
      </w:r>
    </w:p>
    <w:p>
      <w:pPr>
        <w:pStyle w:val="48"/>
        <w:spacing w:before="156" w:after="156"/>
      </w:pPr>
      <w:bookmarkStart w:id="19" w:name="_Toc81382163"/>
      <w:r>
        <w:rPr>
          <w:rFonts w:hint="eastAsia"/>
        </w:rPr>
        <w:t>后勤管理</w:t>
      </w:r>
      <w:bookmarkEnd w:id="19"/>
    </w:p>
    <w:p>
      <w:pPr>
        <w:pStyle w:val="56"/>
      </w:pPr>
      <w:r>
        <w:rPr>
          <w:rFonts w:hint="eastAsia"/>
        </w:rPr>
        <w:t>项目主要工作地点设置在北京，关键节点到北京进行汇报或专题方案汇报，工作场所由甲方负责提供；</w:t>
      </w:r>
    </w:p>
    <w:p>
      <w:pPr>
        <w:pStyle w:val="56"/>
      </w:pPr>
      <w:r>
        <w:rPr>
          <w:rFonts w:hint="eastAsia"/>
        </w:rPr>
        <w:t>在乙方为甲方提供本工作说明书项下服务的期间，甲方需要为乙方员工提供合适的办公场所及其它合理的工具等设施，如水电供应、办公家具、储物箱、电话、打印机、传真、远程拨号接入方式、项目办公所需的网络等资源（乙方所使用项目办公电脑自备，甲方可协助安排采购、安装、卸载相关中国华电科工集团有限公司准入软件）。乙方项目团队将在靠近甲方相关专家及技术人员的工作区域办公，甲方应提供必要的通行证明以确保乙方项目团队对这些工作区域的访问。乙方应提前与甲方联系，项目正式启动前，完成相应资源准备工作。</w:t>
      </w:r>
    </w:p>
    <w:p>
      <w:pPr>
        <w:pStyle w:val="56"/>
      </w:pPr>
      <w:r>
        <w:rPr>
          <w:rFonts w:hint="eastAsia"/>
        </w:rPr>
        <w:t>甲方负责相关的培训后勤准备并提供培训场地、培训设施（电脑、投影仪、白板）、培训环境（培训软、硬件及网络环境）；学员的差旅费及其他培训相关费用由甲方承担。</w:t>
      </w:r>
    </w:p>
    <w:p>
      <w:pPr>
        <w:pStyle w:val="56"/>
      </w:pPr>
      <w:r>
        <w:rPr>
          <w:rFonts w:hint="eastAsia"/>
        </w:rPr>
        <w:t>乙方将在周一至周五（节假日除外）按照甲方的工作时间进行本工作说明书中的工作。如有必要，甲方应为乙方服务人员提供前述时间之外的加班时间对其办公场所及设施的访问权，使得乙方服务人员可在前述加班时间进入甲方的办公场所以及使用该等办公场所和乙方设施。</w:t>
      </w:r>
    </w:p>
    <w:p>
      <w:pPr>
        <w:pStyle w:val="47"/>
      </w:pPr>
      <w:bookmarkStart w:id="20" w:name="_Toc81382177"/>
      <w:r>
        <w:rPr>
          <w:rFonts w:hint="eastAsia"/>
        </w:rPr>
        <w:t>附录</w:t>
      </w:r>
      <w:bookmarkEnd w:id="20"/>
    </w:p>
    <w:p>
      <w:pPr>
        <w:pStyle w:val="48"/>
        <w:spacing w:before="156" w:after="156"/>
      </w:pPr>
      <w:bookmarkStart w:id="21" w:name="_Toc81382178"/>
      <w:r>
        <w:rPr>
          <w:rFonts w:hint="eastAsia"/>
        </w:rPr>
        <w:t>项目变更流程</w:t>
      </w:r>
      <w:bookmarkEnd w:id="21"/>
    </w:p>
    <w:p>
      <w:pPr>
        <w:widowControl/>
        <w:spacing w:line="240" w:lineRule="auto"/>
        <w:jc w:val="left"/>
        <w:rPr>
          <w:rFonts w:ascii="微软雅黑" w:hAnsi="微软雅黑" w:cs="宋体"/>
          <w:color w:val="000000"/>
          <w:kern w:val="0"/>
          <w:sz w:val="24"/>
          <w:szCs w:val="24"/>
        </w:rPr>
      </w:pPr>
      <w:r>
        <w:rPr>
          <w:rFonts w:hint="eastAsia" w:ascii="微软雅黑" w:hAnsi="微软雅黑" w:cs="宋体"/>
          <w:color w:val="000000"/>
          <w:kern w:val="0"/>
          <w:sz w:val="24"/>
          <w:szCs w:val="24"/>
        </w:rPr>
        <w:t>如需变更本工作说明书内容，应遵循以下流程：</w:t>
      </w:r>
    </w:p>
    <w:p>
      <w:pPr>
        <w:pStyle w:val="56"/>
      </w:pPr>
      <w:r>
        <w:rPr>
          <w:rFonts w:hint="eastAsia"/>
        </w:rPr>
        <w:t>项目变更申请（PCR）将作为通知变更需求的手段。项目变更申请（PCR）必须对变更内容，变更原因以及变更将对项目造成影响作详细描述。</w:t>
      </w:r>
    </w:p>
    <w:p>
      <w:pPr>
        <w:pStyle w:val="56"/>
      </w:pPr>
      <w:r>
        <w:rPr>
          <w:rFonts w:hint="eastAsia"/>
        </w:rPr>
        <w:t>申请提出方项目经理将评估变更并决定是否向另一方提交此申请。</w:t>
      </w:r>
    </w:p>
    <w:p>
      <w:pPr>
        <w:pStyle w:val="56"/>
      </w:pPr>
      <w:r>
        <w:rPr>
          <w:rFonts w:hint="eastAsia"/>
        </w:rPr>
        <w:t>甲方与乙方双方项目经理应共同评估被提交的变更，并决定是否进一步评估或否决此申请。乙方将列出对变更作进一步评估所需的费用明细。甲方与乙方双方的授权代表必须签署项目变更申请（PCR）以授权对该变更作进一步的评估。乙方将会根据双方授权代表签署的变更申请中确认的评估费用开具评估费用发票乙方将会向甲方开具评估费用发票。进一步评估将明确实施该项目变更申请（PCR）将会给项目价格，时间进度及其它合同条款带来的影响。</w:t>
      </w:r>
    </w:p>
    <w:p>
      <w:pPr>
        <w:pStyle w:val="56"/>
      </w:pPr>
      <w:r>
        <w:rPr>
          <w:rFonts w:hint="eastAsia"/>
        </w:rPr>
        <w:t>甲方与乙方双方授权代表应签署书面的变更授权及/或项目变更申请（PCR）以授权实施该已完成评估的变更。在得到双方书面批准之前，甲方与乙方应按照最后协定版本的工作说明书内容继续当前工作。</w:t>
      </w:r>
    </w:p>
    <w:p>
      <w:pPr>
        <w:pStyle w:val="48"/>
        <w:spacing w:before="156" w:after="156"/>
      </w:pPr>
      <w:bookmarkStart w:id="22" w:name="_Toc81382180"/>
      <w:r>
        <w:rPr>
          <w:rFonts w:hint="eastAsia"/>
        </w:rPr>
        <w:t>问题处理流程</w:t>
      </w:r>
      <w:bookmarkEnd w:id="22"/>
    </w:p>
    <w:p>
      <w:pPr>
        <w:widowControl/>
        <w:spacing w:line="240" w:lineRule="auto"/>
        <w:jc w:val="left"/>
        <w:rPr>
          <w:rFonts w:ascii="微软雅黑" w:hAnsi="微软雅黑" w:cs="宋体"/>
          <w:color w:val="323232"/>
          <w:kern w:val="0"/>
          <w:sz w:val="24"/>
          <w:szCs w:val="24"/>
        </w:rPr>
      </w:pPr>
      <w:r>
        <w:rPr>
          <w:rFonts w:hint="eastAsia" w:ascii="微软雅黑" w:hAnsi="微软雅黑" w:cs="宋体"/>
          <w:color w:val="323232"/>
          <w:kern w:val="0"/>
          <w:sz w:val="24"/>
          <w:szCs w:val="24"/>
        </w:rPr>
        <w:t>如在履行工作说明书中相关内容时双方产生分歧需要解决时，应遵循以下流程：</w:t>
      </w:r>
    </w:p>
    <w:p>
      <w:pPr>
        <w:widowControl/>
        <w:spacing w:line="240" w:lineRule="auto"/>
        <w:jc w:val="left"/>
        <w:rPr>
          <w:rFonts w:ascii="微软雅黑" w:hAnsi="微软雅黑" w:cs="宋体"/>
          <w:color w:val="323232"/>
          <w:kern w:val="0"/>
          <w:sz w:val="24"/>
          <w:szCs w:val="24"/>
        </w:rPr>
      </w:pPr>
      <w:r>
        <w:rPr>
          <w:rFonts w:hint="eastAsia" w:ascii="微软雅黑" w:hAnsi="微软雅黑" w:cs="宋体"/>
          <w:color w:val="323232"/>
          <w:kern w:val="0"/>
          <w:sz w:val="24"/>
          <w:szCs w:val="24"/>
        </w:rPr>
        <w:t>当甲方与乙方生分歧时，项目组成员首先应努力在内部解决问题。</w:t>
      </w:r>
    </w:p>
    <w:p>
      <w:pPr>
        <w:pStyle w:val="56"/>
      </w:pPr>
      <w:r>
        <w:rPr>
          <w:rFonts w:hint="eastAsia"/>
        </w:rPr>
        <w:t>问题层级 1：如项目组无法在二个（2）工作日内解决分歧，则甲方项目经理与乙方项目经理将会谈以期解决相关问题。</w:t>
      </w:r>
    </w:p>
    <w:p>
      <w:pPr>
        <w:pStyle w:val="56"/>
      </w:pPr>
      <w:r>
        <w:rPr>
          <w:rFonts w:hint="eastAsia"/>
        </w:rPr>
        <w:t>问题层级 2：如分歧无法在被升级到问题层级1后三个（3）工作日内解决，则甲方项目总监将与乙方项目总监会谈以期解决相关问题。</w:t>
      </w:r>
    </w:p>
    <w:p>
      <w:pPr>
        <w:pStyle w:val="56"/>
      </w:pPr>
      <w:r>
        <w:rPr>
          <w:rFonts w:hint="eastAsia"/>
        </w:rPr>
        <w:t>问题层级 3：如问题层级2的分歧仍无法解决，则应按照附录</w:t>
      </w:r>
      <w:r>
        <w:t>1.1</w:t>
      </w:r>
      <w:r>
        <w:rPr>
          <w:rFonts w:hint="eastAsia"/>
        </w:rPr>
        <w:t>项目变更控制流程进行处理或按照合同条款终止本工作说明书。</w:t>
      </w:r>
    </w:p>
    <w:p>
      <w:pPr>
        <w:pStyle w:val="56"/>
      </w:pPr>
      <w:r>
        <w:rPr>
          <w:rFonts w:hint="eastAsia"/>
        </w:rPr>
        <w:t>在分歧解决过程中，乙方同意继续进行无分歧服务部分的工作。甲方同意按合同和本工作说明书的规定付款。</w:t>
      </w:r>
    </w:p>
    <w:p>
      <w:pPr>
        <w:widowControl/>
        <w:spacing w:line="240" w:lineRule="auto"/>
        <w:ind w:right="210"/>
        <w:jc w:val="left"/>
        <w:rPr>
          <w:rFonts w:ascii="微软雅黑" w:hAnsi="微软雅黑" w:cs="宋体"/>
          <w:color w:val="000000"/>
          <w:kern w:val="0"/>
          <w:sz w:val="24"/>
          <w:szCs w:val="24"/>
        </w:rPr>
      </w:pPr>
    </w:p>
    <w:p>
      <w:pPr>
        <w:widowControl/>
        <w:spacing w:line="240" w:lineRule="auto"/>
        <w:ind w:right="210"/>
        <w:jc w:val="left"/>
        <w:rPr>
          <w:rFonts w:ascii="微软雅黑" w:hAnsi="微软雅黑" w:cs="宋体"/>
          <w:color w:val="000000"/>
          <w:kern w:val="0"/>
          <w:sz w:val="24"/>
          <w:szCs w:val="24"/>
        </w:rPr>
      </w:pPr>
    </w:p>
    <w:p>
      <w:pPr>
        <w:pStyle w:val="47"/>
      </w:pPr>
      <w:r>
        <w:rPr>
          <w:rFonts w:hint="eastAsia"/>
        </w:rPr>
        <w:t>签字页</w:t>
      </w:r>
    </w:p>
    <w:tbl>
      <w:tblPr>
        <w:tblStyle w:val="29"/>
        <w:tblW w:w="9639" w:type="dxa"/>
        <w:tblInd w:w="0" w:type="dxa"/>
        <w:tblLayout w:type="fixed"/>
        <w:tblCellMar>
          <w:top w:w="0" w:type="dxa"/>
          <w:left w:w="108" w:type="dxa"/>
          <w:bottom w:w="0" w:type="dxa"/>
          <w:right w:w="108" w:type="dxa"/>
        </w:tblCellMar>
      </w:tblPr>
      <w:tblGrid>
        <w:gridCol w:w="4885"/>
        <w:gridCol w:w="289"/>
        <w:gridCol w:w="4465"/>
      </w:tblGrid>
      <w:tr>
        <w:tblPrEx>
          <w:tblLayout w:type="fixed"/>
          <w:tblCellMar>
            <w:top w:w="0" w:type="dxa"/>
            <w:left w:w="108" w:type="dxa"/>
            <w:bottom w:w="0" w:type="dxa"/>
            <w:right w:w="108" w:type="dxa"/>
          </w:tblCellMar>
        </w:tblPrEx>
        <w:tc>
          <w:tcPr>
            <w:tcW w:w="4885" w:type="dxa"/>
          </w:tcPr>
          <w:p>
            <w:pPr>
              <w:adjustRightInd w:val="0"/>
              <w:rPr>
                <w:rFonts w:ascii="微软雅黑" w:hAnsi="微软雅黑"/>
                <w:color w:val="0D0D0D" w:themeColor="text1" w:themeTint="F2"/>
                <w:sz w:val="24"/>
                <w:szCs w:val="24"/>
                <w14:textFill>
                  <w14:solidFill>
                    <w14:schemeClr w14:val="tx1">
                      <w14:lumMod w14:val="95000"/>
                      <w14:lumOff w14:val="5000"/>
                    </w14:schemeClr>
                  </w14:solidFill>
                </w14:textFill>
              </w:rPr>
            </w:pPr>
            <w:r>
              <w:rPr>
                <w:rFonts w:hint="eastAsia" w:ascii="微软雅黑" w:hAnsi="微软雅黑"/>
                <w:color w:val="0D0D0D" w:themeColor="text1" w:themeTint="F2"/>
                <w:sz w:val="24"/>
                <w:szCs w:val="24"/>
                <w14:textFill>
                  <w14:solidFill>
                    <w14:schemeClr w14:val="tx1">
                      <w14:lumMod w14:val="95000"/>
                      <w14:lumOff w14:val="5000"/>
                    </w14:schemeClr>
                  </w14:solidFill>
                </w14:textFill>
              </w:rPr>
              <w:t>甲方：龙源（北京）风电工程技术有限公司（盖章）</w:t>
            </w:r>
          </w:p>
        </w:tc>
        <w:tc>
          <w:tcPr>
            <w:tcW w:w="289" w:type="dxa"/>
          </w:tcPr>
          <w:p>
            <w:pPr>
              <w:adjustRightInd w:val="0"/>
              <w:rPr>
                <w:rFonts w:ascii="微软雅黑" w:hAnsi="微软雅黑"/>
                <w:color w:val="0D0D0D" w:themeColor="text1" w:themeTint="F2"/>
                <w:sz w:val="22"/>
                <w14:textFill>
                  <w14:solidFill>
                    <w14:schemeClr w14:val="tx1">
                      <w14:lumMod w14:val="95000"/>
                      <w14:lumOff w14:val="5000"/>
                    </w14:schemeClr>
                  </w14:solidFill>
                </w14:textFill>
              </w:rPr>
            </w:pPr>
          </w:p>
        </w:tc>
        <w:tc>
          <w:tcPr>
            <w:tcW w:w="4465" w:type="dxa"/>
          </w:tcPr>
          <w:p>
            <w:pPr>
              <w:adjustRightInd w:val="0"/>
              <w:rPr>
                <w:rFonts w:ascii="微软雅黑" w:hAnsi="微软雅黑"/>
                <w:color w:val="0D0D0D" w:themeColor="text1" w:themeTint="F2"/>
                <w:sz w:val="24"/>
                <w:szCs w:val="24"/>
                <w14:textFill>
                  <w14:solidFill>
                    <w14:schemeClr w14:val="tx1">
                      <w14:lumMod w14:val="95000"/>
                      <w14:lumOff w14:val="5000"/>
                    </w14:schemeClr>
                  </w14:solidFill>
                </w14:textFill>
              </w:rPr>
            </w:pPr>
            <w:r>
              <w:rPr>
                <w:rFonts w:hint="eastAsia" w:ascii="微软雅黑" w:hAnsi="微软雅黑"/>
                <w:color w:val="0D0D0D" w:themeColor="text1" w:themeTint="F2"/>
                <w:sz w:val="24"/>
                <w:szCs w:val="24"/>
                <w14:textFill>
                  <w14:solidFill>
                    <w14:schemeClr w14:val="tx1">
                      <w14:lumMod w14:val="95000"/>
                      <w14:lumOff w14:val="5000"/>
                    </w14:schemeClr>
                  </w14:solidFill>
                </w14:textFill>
              </w:rPr>
              <w:t>乙方：北京百度网讯科技有限公司（盖章）</w:t>
            </w:r>
          </w:p>
        </w:tc>
      </w:tr>
      <w:tr>
        <w:tblPrEx>
          <w:tblLayout w:type="fixed"/>
          <w:tblCellMar>
            <w:top w:w="0" w:type="dxa"/>
            <w:left w:w="108" w:type="dxa"/>
            <w:bottom w:w="0" w:type="dxa"/>
            <w:right w:w="108" w:type="dxa"/>
          </w:tblCellMar>
        </w:tblPrEx>
        <w:tc>
          <w:tcPr>
            <w:tcW w:w="4885" w:type="dxa"/>
          </w:tcPr>
          <w:p>
            <w:pPr>
              <w:adjustRightInd w:val="0"/>
              <w:rPr>
                <w:rFonts w:ascii="微软雅黑" w:hAnsi="微软雅黑"/>
                <w:color w:val="0D0D0D" w:themeColor="text1" w:themeTint="F2"/>
                <w:sz w:val="24"/>
                <w:szCs w:val="24"/>
                <w14:textFill>
                  <w14:solidFill>
                    <w14:schemeClr w14:val="tx1">
                      <w14:lumMod w14:val="95000"/>
                      <w14:lumOff w14:val="5000"/>
                    </w14:schemeClr>
                  </w14:solidFill>
                </w14:textFill>
              </w:rPr>
            </w:pPr>
          </w:p>
        </w:tc>
        <w:tc>
          <w:tcPr>
            <w:tcW w:w="289" w:type="dxa"/>
          </w:tcPr>
          <w:p>
            <w:pPr>
              <w:adjustRightInd w:val="0"/>
              <w:rPr>
                <w:rFonts w:ascii="微软雅黑" w:hAnsi="微软雅黑"/>
                <w:color w:val="0D0D0D" w:themeColor="text1" w:themeTint="F2"/>
                <w:sz w:val="22"/>
                <w14:textFill>
                  <w14:solidFill>
                    <w14:schemeClr w14:val="tx1">
                      <w14:lumMod w14:val="95000"/>
                      <w14:lumOff w14:val="5000"/>
                    </w14:schemeClr>
                  </w14:solidFill>
                </w14:textFill>
              </w:rPr>
            </w:pPr>
          </w:p>
        </w:tc>
        <w:tc>
          <w:tcPr>
            <w:tcW w:w="4465" w:type="dxa"/>
          </w:tcPr>
          <w:p>
            <w:pPr>
              <w:adjustRightInd w:val="0"/>
              <w:rPr>
                <w:rFonts w:ascii="微软雅黑" w:hAnsi="微软雅黑"/>
                <w:color w:val="0D0D0D" w:themeColor="text1" w:themeTint="F2"/>
                <w:sz w:val="24"/>
                <w:szCs w:val="24"/>
                <w14:textFill>
                  <w14:solidFill>
                    <w14:schemeClr w14:val="tx1">
                      <w14:lumMod w14:val="95000"/>
                      <w14:lumOff w14:val="5000"/>
                    </w14:schemeClr>
                  </w14:solidFill>
                </w14:textFill>
              </w:rPr>
            </w:pPr>
          </w:p>
        </w:tc>
      </w:tr>
      <w:tr>
        <w:tblPrEx>
          <w:tblLayout w:type="fixed"/>
          <w:tblCellMar>
            <w:top w:w="0" w:type="dxa"/>
            <w:left w:w="108" w:type="dxa"/>
            <w:bottom w:w="0" w:type="dxa"/>
            <w:right w:w="108" w:type="dxa"/>
          </w:tblCellMar>
        </w:tblPrEx>
        <w:trPr>
          <w:trHeight w:val="367" w:hRule="exact"/>
        </w:trPr>
        <w:tc>
          <w:tcPr>
            <w:tcW w:w="4885" w:type="dxa"/>
            <w:tcBorders>
              <w:bottom w:val="single" w:color="auto" w:sz="6" w:space="0"/>
            </w:tcBorders>
          </w:tcPr>
          <w:p>
            <w:pPr>
              <w:adjustRightInd w:val="0"/>
              <w:rPr>
                <w:rFonts w:ascii="微软雅黑" w:hAnsi="微软雅黑"/>
                <w:color w:val="0D0D0D" w:themeColor="text1" w:themeTint="F2"/>
                <w:sz w:val="24"/>
                <w:szCs w:val="24"/>
                <w14:textFill>
                  <w14:solidFill>
                    <w14:schemeClr w14:val="tx1">
                      <w14:lumMod w14:val="95000"/>
                      <w14:lumOff w14:val="5000"/>
                    </w14:schemeClr>
                  </w14:solidFill>
                </w14:textFill>
              </w:rPr>
            </w:pPr>
            <w:r>
              <w:rPr>
                <w:rFonts w:hint="eastAsia" w:ascii="微软雅黑" w:hAnsi="微软雅黑"/>
                <w:color w:val="0D0D0D" w:themeColor="text1" w:themeTint="F2"/>
                <w:sz w:val="24"/>
                <w:szCs w:val="24"/>
                <w14:textFill>
                  <w14:solidFill>
                    <w14:schemeClr w14:val="tx1">
                      <w14:lumMod w14:val="95000"/>
                      <w14:lumOff w14:val="5000"/>
                    </w14:schemeClr>
                  </w14:solidFill>
                </w14:textFill>
              </w:rPr>
              <w:t>姓名：</w:t>
            </w:r>
          </w:p>
        </w:tc>
        <w:tc>
          <w:tcPr>
            <w:tcW w:w="289" w:type="dxa"/>
          </w:tcPr>
          <w:p>
            <w:pPr>
              <w:adjustRightInd w:val="0"/>
              <w:rPr>
                <w:rFonts w:ascii="微软雅黑" w:hAnsi="微软雅黑"/>
                <w:color w:val="0D0D0D" w:themeColor="text1" w:themeTint="F2"/>
                <w:sz w:val="22"/>
                <w14:textFill>
                  <w14:solidFill>
                    <w14:schemeClr w14:val="tx1">
                      <w14:lumMod w14:val="95000"/>
                      <w14:lumOff w14:val="5000"/>
                    </w14:schemeClr>
                  </w14:solidFill>
                </w14:textFill>
              </w:rPr>
            </w:pPr>
          </w:p>
        </w:tc>
        <w:tc>
          <w:tcPr>
            <w:tcW w:w="4465" w:type="dxa"/>
            <w:tcBorders>
              <w:bottom w:val="single" w:color="auto" w:sz="6" w:space="0"/>
            </w:tcBorders>
          </w:tcPr>
          <w:p>
            <w:pPr>
              <w:adjustRightInd w:val="0"/>
              <w:rPr>
                <w:rFonts w:ascii="微软雅黑" w:hAnsi="微软雅黑"/>
                <w:color w:val="0D0D0D" w:themeColor="text1" w:themeTint="F2"/>
                <w:sz w:val="24"/>
                <w:szCs w:val="24"/>
                <w14:textFill>
                  <w14:solidFill>
                    <w14:schemeClr w14:val="tx1">
                      <w14:lumMod w14:val="95000"/>
                      <w14:lumOff w14:val="5000"/>
                    </w14:schemeClr>
                  </w14:solidFill>
                </w14:textFill>
              </w:rPr>
            </w:pPr>
            <w:r>
              <w:rPr>
                <w:rFonts w:hint="eastAsia" w:ascii="微软雅黑" w:hAnsi="微软雅黑"/>
                <w:color w:val="0D0D0D" w:themeColor="text1" w:themeTint="F2"/>
                <w:sz w:val="24"/>
                <w:szCs w:val="24"/>
                <w14:textFill>
                  <w14:solidFill>
                    <w14:schemeClr w14:val="tx1">
                      <w14:lumMod w14:val="95000"/>
                      <w14:lumOff w14:val="5000"/>
                    </w14:schemeClr>
                  </w14:solidFill>
                </w14:textFill>
              </w:rPr>
              <w:t>姓名：</w:t>
            </w:r>
          </w:p>
        </w:tc>
      </w:tr>
      <w:tr>
        <w:tblPrEx>
          <w:tblLayout w:type="fixed"/>
          <w:tblCellMar>
            <w:top w:w="0" w:type="dxa"/>
            <w:left w:w="108" w:type="dxa"/>
            <w:bottom w:w="0" w:type="dxa"/>
            <w:right w:w="108" w:type="dxa"/>
          </w:tblCellMar>
        </w:tblPrEx>
        <w:tc>
          <w:tcPr>
            <w:tcW w:w="4885" w:type="dxa"/>
          </w:tcPr>
          <w:p>
            <w:pPr>
              <w:adjustRightInd w:val="0"/>
              <w:rPr>
                <w:rFonts w:ascii="微软雅黑" w:hAnsi="微软雅黑"/>
                <w:color w:val="0D0D0D" w:themeColor="text1" w:themeTint="F2"/>
                <w:sz w:val="24"/>
                <w:szCs w:val="24"/>
                <w14:textFill>
                  <w14:solidFill>
                    <w14:schemeClr w14:val="tx1">
                      <w14:lumMod w14:val="95000"/>
                      <w14:lumOff w14:val="5000"/>
                    </w14:schemeClr>
                  </w14:solidFill>
                </w14:textFill>
              </w:rPr>
            </w:pPr>
          </w:p>
        </w:tc>
        <w:tc>
          <w:tcPr>
            <w:tcW w:w="289" w:type="dxa"/>
          </w:tcPr>
          <w:p>
            <w:pPr>
              <w:adjustRightInd w:val="0"/>
              <w:rPr>
                <w:rFonts w:ascii="微软雅黑" w:hAnsi="微软雅黑"/>
                <w:color w:val="0D0D0D" w:themeColor="text1" w:themeTint="F2"/>
                <w:sz w:val="22"/>
                <w14:textFill>
                  <w14:solidFill>
                    <w14:schemeClr w14:val="tx1">
                      <w14:lumMod w14:val="95000"/>
                      <w14:lumOff w14:val="5000"/>
                    </w14:schemeClr>
                  </w14:solidFill>
                </w14:textFill>
              </w:rPr>
            </w:pPr>
          </w:p>
        </w:tc>
        <w:tc>
          <w:tcPr>
            <w:tcW w:w="4465" w:type="dxa"/>
          </w:tcPr>
          <w:p>
            <w:pPr>
              <w:adjustRightInd w:val="0"/>
              <w:rPr>
                <w:rFonts w:ascii="微软雅黑" w:hAnsi="微软雅黑"/>
                <w:color w:val="0D0D0D" w:themeColor="text1" w:themeTint="F2"/>
                <w:sz w:val="24"/>
                <w:szCs w:val="24"/>
                <w14:textFill>
                  <w14:solidFill>
                    <w14:schemeClr w14:val="tx1">
                      <w14:lumMod w14:val="95000"/>
                      <w14:lumOff w14:val="5000"/>
                    </w14:schemeClr>
                  </w14:solidFill>
                </w14:textFill>
              </w:rPr>
            </w:pPr>
          </w:p>
        </w:tc>
      </w:tr>
      <w:tr>
        <w:tblPrEx>
          <w:tblLayout w:type="fixed"/>
          <w:tblCellMar>
            <w:top w:w="0" w:type="dxa"/>
            <w:left w:w="108" w:type="dxa"/>
            <w:bottom w:w="0" w:type="dxa"/>
            <w:right w:w="108" w:type="dxa"/>
          </w:tblCellMar>
        </w:tblPrEx>
        <w:tc>
          <w:tcPr>
            <w:tcW w:w="4885" w:type="dxa"/>
            <w:tcBorders>
              <w:bottom w:val="single" w:color="auto" w:sz="4" w:space="0"/>
            </w:tcBorders>
          </w:tcPr>
          <w:p>
            <w:pPr>
              <w:adjustRightInd w:val="0"/>
              <w:rPr>
                <w:rFonts w:ascii="微软雅黑" w:hAnsi="微软雅黑"/>
                <w:color w:val="0D0D0D" w:themeColor="text1" w:themeTint="F2"/>
                <w:sz w:val="24"/>
                <w:szCs w:val="24"/>
                <w14:textFill>
                  <w14:solidFill>
                    <w14:schemeClr w14:val="tx1">
                      <w14:lumMod w14:val="95000"/>
                      <w14:lumOff w14:val="5000"/>
                    </w14:schemeClr>
                  </w14:solidFill>
                </w14:textFill>
              </w:rPr>
            </w:pPr>
            <w:r>
              <w:rPr>
                <w:rFonts w:hint="eastAsia" w:ascii="微软雅黑" w:hAnsi="微软雅黑"/>
                <w:color w:val="0D0D0D" w:themeColor="text1" w:themeTint="F2"/>
                <w:sz w:val="24"/>
                <w:szCs w:val="24"/>
                <w14:textFill>
                  <w14:solidFill>
                    <w14:schemeClr w14:val="tx1">
                      <w14:lumMod w14:val="95000"/>
                      <w14:lumOff w14:val="5000"/>
                    </w14:schemeClr>
                  </w14:solidFill>
                </w14:textFill>
              </w:rPr>
              <w:t>职务：</w:t>
            </w:r>
          </w:p>
        </w:tc>
        <w:tc>
          <w:tcPr>
            <w:tcW w:w="289" w:type="dxa"/>
          </w:tcPr>
          <w:p>
            <w:pPr>
              <w:adjustRightInd w:val="0"/>
              <w:rPr>
                <w:rFonts w:ascii="微软雅黑" w:hAnsi="微软雅黑"/>
                <w:color w:val="0D0D0D" w:themeColor="text1" w:themeTint="F2"/>
                <w:sz w:val="22"/>
                <w14:textFill>
                  <w14:solidFill>
                    <w14:schemeClr w14:val="tx1">
                      <w14:lumMod w14:val="95000"/>
                      <w14:lumOff w14:val="5000"/>
                    </w14:schemeClr>
                  </w14:solidFill>
                </w14:textFill>
              </w:rPr>
            </w:pPr>
          </w:p>
        </w:tc>
        <w:tc>
          <w:tcPr>
            <w:tcW w:w="4465" w:type="dxa"/>
            <w:tcBorders>
              <w:bottom w:val="single" w:color="auto" w:sz="4" w:space="0"/>
            </w:tcBorders>
          </w:tcPr>
          <w:p>
            <w:pPr>
              <w:adjustRightInd w:val="0"/>
              <w:rPr>
                <w:rFonts w:ascii="微软雅黑" w:hAnsi="微软雅黑"/>
                <w:color w:val="0D0D0D" w:themeColor="text1" w:themeTint="F2"/>
                <w:sz w:val="24"/>
                <w:szCs w:val="24"/>
                <w14:textFill>
                  <w14:solidFill>
                    <w14:schemeClr w14:val="tx1">
                      <w14:lumMod w14:val="95000"/>
                      <w14:lumOff w14:val="5000"/>
                    </w14:schemeClr>
                  </w14:solidFill>
                </w14:textFill>
              </w:rPr>
            </w:pPr>
            <w:r>
              <w:rPr>
                <w:rFonts w:hint="eastAsia" w:ascii="微软雅黑" w:hAnsi="微软雅黑"/>
                <w:color w:val="0D0D0D" w:themeColor="text1" w:themeTint="F2"/>
                <w:sz w:val="24"/>
                <w:szCs w:val="24"/>
                <w14:textFill>
                  <w14:solidFill>
                    <w14:schemeClr w14:val="tx1">
                      <w14:lumMod w14:val="95000"/>
                      <w14:lumOff w14:val="5000"/>
                    </w14:schemeClr>
                  </w14:solidFill>
                </w14:textFill>
              </w:rPr>
              <w:t>职务：</w:t>
            </w:r>
          </w:p>
        </w:tc>
      </w:tr>
      <w:tr>
        <w:tblPrEx>
          <w:tblLayout w:type="fixed"/>
          <w:tblCellMar>
            <w:top w:w="0" w:type="dxa"/>
            <w:left w:w="108" w:type="dxa"/>
            <w:bottom w:w="0" w:type="dxa"/>
            <w:right w:w="108" w:type="dxa"/>
          </w:tblCellMar>
        </w:tblPrEx>
        <w:tc>
          <w:tcPr>
            <w:tcW w:w="4885" w:type="dxa"/>
            <w:tcBorders>
              <w:top w:val="single" w:color="auto" w:sz="4" w:space="0"/>
            </w:tcBorders>
          </w:tcPr>
          <w:p>
            <w:pPr>
              <w:adjustRightInd w:val="0"/>
              <w:rPr>
                <w:rFonts w:ascii="微软雅黑" w:hAnsi="微软雅黑"/>
                <w:color w:val="0D0D0D" w:themeColor="text1" w:themeTint="F2"/>
                <w:sz w:val="24"/>
                <w:szCs w:val="24"/>
                <w14:textFill>
                  <w14:solidFill>
                    <w14:schemeClr w14:val="tx1">
                      <w14:lumMod w14:val="95000"/>
                      <w14:lumOff w14:val="5000"/>
                    </w14:schemeClr>
                  </w14:solidFill>
                </w14:textFill>
              </w:rPr>
            </w:pPr>
          </w:p>
        </w:tc>
        <w:tc>
          <w:tcPr>
            <w:tcW w:w="289" w:type="dxa"/>
          </w:tcPr>
          <w:p>
            <w:pPr>
              <w:adjustRightInd w:val="0"/>
              <w:rPr>
                <w:rFonts w:ascii="微软雅黑" w:hAnsi="微软雅黑"/>
                <w:color w:val="0D0D0D" w:themeColor="text1" w:themeTint="F2"/>
                <w:sz w:val="22"/>
                <w14:textFill>
                  <w14:solidFill>
                    <w14:schemeClr w14:val="tx1">
                      <w14:lumMod w14:val="95000"/>
                      <w14:lumOff w14:val="5000"/>
                    </w14:schemeClr>
                  </w14:solidFill>
                </w14:textFill>
              </w:rPr>
            </w:pPr>
          </w:p>
        </w:tc>
        <w:tc>
          <w:tcPr>
            <w:tcW w:w="4465" w:type="dxa"/>
            <w:tcBorders>
              <w:top w:val="single" w:color="auto" w:sz="4" w:space="0"/>
            </w:tcBorders>
          </w:tcPr>
          <w:p>
            <w:pPr>
              <w:adjustRightInd w:val="0"/>
              <w:rPr>
                <w:rFonts w:ascii="微软雅黑" w:hAnsi="微软雅黑"/>
                <w:color w:val="0D0D0D" w:themeColor="text1" w:themeTint="F2"/>
                <w:sz w:val="24"/>
                <w:szCs w:val="24"/>
                <w14:textFill>
                  <w14:solidFill>
                    <w14:schemeClr w14:val="tx1">
                      <w14:lumMod w14:val="95000"/>
                      <w14:lumOff w14:val="5000"/>
                    </w14:schemeClr>
                  </w14:solidFill>
                </w14:textFill>
              </w:rPr>
            </w:pPr>
          </w:p>
        </w:tc>
      </w:tr>
      <w:tr>
        <w:tblPrEx>
          <w:tblLayout w:type="fixed"/>
          <w:tblCellMar>
            <w:top w:w="0" w:type="dxa"/>
            <w:left w:w="108" w:type="dxa"/>
            <w:bottom w:w="0" w:type="dxa"/>
            <w:right w:w="108" w:type="dxa"/>
          </w:tblCellMar>
        </w:tblPrEx>
        <w:tc>
          <w:tcPr>
            <w:tcW w:w="4885" w:type="dxa"/>
            <w:tcBorders>
              <w:bottom w:val="single" w:color="auto" w:sz="4" w:space="0"/>
            </w:tcBorders>
          </w:tcPr>
          <w:p>
            <w:pPr>
              <w:adjustRightInd w:val="0"/>
              <w:rPr>
                <w:rFonts w:ascii="微软雅黑" w:hAnsi="微软雅黑"/>
                <w:color w:val="0D0D0D" w:themeColor="text1" w:themeTint="F2"/>
                <w:sz w:val="24"/>
                <w:szCs w:val="24"/>
                <w14:textFill>
                  <w14:solidFill>
                    <w14:schemeClr w14:val="tx1">
                      <w14:lumMod w14:val="95000"/>
                      <w14:lumOff w14:val="5000"/>
                    </w14:schemeClr>
                  </w14:solidFill>
                </w14:textFill>
              </w:rPr>
            </w:pPr>
            <w:r>
              <w:rPr>
                <w:rFonts w:hint="eastAsia" w:ascii="微软雅黑" w:hAnsi="微软雅黑"/>
                <w:color w:val="0D0D0D" w:themeColor="text1" w:themeTint="F2"/>
                <w:sz w:val="24"/>
                <w:szCs w:val="24"/>
                <w14:textFill>
                  <w14:solidFill>
                    <w14:schemeClr w14:val="tx1">
                      <w14:lumMod w14:val="95000"/>
                      <w14:lumOff w14:val="5000"/>
                    </w14:schemeClr>
                  </w14:solidFill>
                </w14:textFill>
              </w:rPr>
              <w:t>日期：</w:t>
            </w:r>
          </w:p>
        </w:tc>
        <w:tc>
          <w:tcPr>
            <w:tcW w:w="289" w:type="dxa"/>
          </w:tcPr>
          <w:p>
            <w:pPr>
              <w:adjustRightInd w:val="0"/>
              <w:rPr>
                <w:rFonts w:ascii="微软雅黑" w:hAnsi="微软雅黑"/>
                <w:color w:val="0D0D0D" w:themeColor="text1" w:themeTint="F2"/>
                <w:sz w:val="22"/>
                <w14:textFill>
                  <w14:solidFill>
                    <w14:schemeClr w14:val="tx1">
                      <w14:lumMod w14:val="95000"/>
                      <w14:lumOff w14:val="5000"/>
                    </w14:schemeClr>
                  </w14:solidFill>
                </w14:textFill>
              </w:rPr>
            </w:pPr>
          </w:p>
        </w:tc>
        <w:tc>
          <w:tcPr>
            <w:tcW w:w="4465" w:type="dxa"/>
            <w:tcBorders>
              <w:bottom w:val="single" w:color="auto" w:sz="4" w:space="0"/>
            </w:tcBorders>
          </w:tcPr>
          <w:p>
            <w:pPr>
              <w:adjustRightInd w:val="0"/>
              <w:rPr>
                <w:rFonts w:ascii="微软雅黑" w:hAnsi="微软雅黑"/>
                <w:color w:val="0D0D0D" w:themeColor="text1" w:themeTint="F2"/>
                <w:sz w:val="24"/>
                <w:szCs w:val="24"/>
                <w14:textFill>
                  <w14:solidFill>
                    <w14:schemeClr w14:val="tx1">
                      <w14:lumMod w14:val="95000"/>
                      <w14:lumOff w14:val="5000"/>
                    </w14:schemeClr>
                  </w14:solidFill>
                </w14:textFill>
              </w:rPr>
            </w:pPr>
            <w:r>
              <w:rPr>
                <w:rFonts w:hint="eastAsia" w:ascii="微软雅黑" w:hAnsi="微软雅黑"/>
                <w:color w:val="0D0D0D" w:themeColor="text1" w:themeTint="F2"/>
                <w:sz w:val="24"/>
                <w:szCs w:val="24"/>
                <w14:textFill>
                  <w14:solidFill>
                    <w14:schemeClr w14:val="tx1">
                      <w14:lumMod w14:val="95000"/>
                      <w14:lumOff w14:val="5000"/>
                    </w14:schemeClr>
                  </w14:solidFill>
                </w14:textFill>
              </w:rPr>
              <w:t>日期：</w:t>
            </w:r>
          </w:p>
        </w:tc>
      </w:tr>
      <w:tr>
        <w:tblPrEx>
          <w:tblLayout w:type="fixed"/>
          <w:tblCellMar>
            <w:top w:w="0" w:type="dxa"/>
            <w:left w:w="108" w:type="dxa"/>
            <w:bottom w:w="0" w:type="dxa"/>
            <w:right w:w="108" w:type="dxa"/>
          </w:tblCellMar>
        </w:tblPrEx>
        <w:tc>
          <w:tcPr>
            <w:tcW w:w="4885" w:type="dxa"/>
          </w:tcPr>
          <w:p>
            <w:pPr>
              <w:adjustRightInd w:val="0"/>
              <w:rPr>
                <w:rFonts w:ascii="微软雅黑" w:hAnsi="微软雅黑"/>
                <w:color w:val="0D0D0D" w:themeColor="text1" w:themeTint="F2"/>
                <w:sz w:val="24"/>
                <w:szCs w:val="24"/>
                <w14:textFill>
                  <w14:solidFill>
                    <w14:schemeClr w14:val="tx1">
                      <w14:lumMod w14:val="95000"/>
                      <w14:lumOff w14:val="5000"/>
                    </w14:schemeClr>
                  </w14:solidFill>
                </w14:textFill>
              </w:rPr>
            </w:pPr>
          </w:p>
          <w:p>
            <w:pPr>
              <w:adjustRightInd w:val="0"/>
              <w:rPr>
                <w:rFonts w:ascii="微软雅黑" w:hAnsi="微软雅黑"/>
                <w:color w:val="0D0D0D" w:themeColor="text1" w:themeTint="F2"/>
                <w:sz w:val="24"/>
                <w:szCs w:val="24"/>
                <w14:textFill>
                  <w14:solidFill>
                    <w14:schemeClr w14:val="tx1">
                      <w14:lumMod w14:val="95000"/>
                      <w14:lumOff w14:val="5000"/>
                    </w14:schemeClr>
                  </w14:solidFill>
                </w14:textFill>
              </w:rPr>
            </w:pPr>
          </w:p>
        </w:tc>
        <w:tc>
          <w:tcPr>
            <w:tcW w:w="289" w:type="dxa"/>
          </w:tcPr>
          <w:p>
            <w:pPr>
              <w:adjustRightInd w:val="0"/>
              <w:rPr>
                <w:rFonts w:ascii="微软雅黑" w:hAnsi="微软雅黑"/>
                <w:color w:val="0D0D0D" w:themeColor="text1" w:themeTint="F2"/>
                <w:sz w:val="22"/>
                <w14:textFill>
                  <w14:solidFill>
                    <w14:schemeClr w14:val="tx1">
                      <w14:lumMod w14:val="95000"/>
                      <w14:lumOff w14:val="5000"/>
                    </w14:schemeClr>
                  </w14:solidFill>
                </w14:textFill>
              </w:rPr>
            </w:pPr>
          </w:p>
        </w:tc>
        <w:tc>
          <w:tcPr>
            <w:tcW w:w="4465" w:type="dxa"/>
          </w:tcPr>
          <w:p>
            <w:pPr>
              <w:adjustRightInd w:val="0"/>
              <w:rPr>
                <w:rFonts w:ascii="微软雅黑" w:hAnsi="微软雅黑"/>
                <w:color w:val="0D0D0D" w:themeColor="text1" w:themeTint="F2"/>
                <w:sz w:val="24"/>
                <w:szCs w:val="24"/>
                <w14:textFill>
                  <w14:solidFill>
                    <w14:schemeClr w14:val="tx1">
                      <w14:lumMod w14:val="95000"/>
                      <w14:lumOff w14:val="5000"/>
                    </w14:schemeClr>
                  </w14:solidFill>
                </w14:textFill>
              </w:rPr>
            </w:pPr>
          </w:p>
        </w:tc>
      </w:tr>
      <w:tr>
        <w:tblPrEx>
          <w:tblLayout w:type="fixed"/>
          <w:tblCellMar>
            <w:top w:w="0" w:type="dxa"/>
            <w:left w:w="108" w:type="dxa"/>
            <w:bottom w:w="0" w:type="dxa"/>
            <w:right w:w="108" w:type="dxa"/>
          </w:tblCellMar>
        </w:tblPrEx>
        <w:tc>
          <w:tcPr>
            <w:tcW w:w="4885" w:type="dxa"/>
          </w:tcPr>
          <w:p>
            <w:pPr>
              <w:adjustRightInd w:val="0"/>
              <w:rPr>
                <w:rFonts w:ascii="微软雅黑" w:hAnsi="微软雅黑"/>
                <w:color w:val="0D0D0D" w:themeColor="text1" w:themeTint="F2"/>
                <w:sz w:val="24"/>
                <w:szCs w:val="24"/>
                <w14:textFill>
                  <w14:solidFill>
                    <w14:schemeClr w14:val="tx1">
                      <w14:lumMod w14:val="95000"/>
                      <w14:lumOff w14:val="5000"/>
                    </w14:schemeClr>
                  </w14:solidFill>
                </w14:textFill>
              </w:rPr>
            </w:pPr>
            <w:r>
              <w:rPr>
                <w:rFonts w:hint="eastAsia" w:ascii="微软雅黑" w:hAnsi="微软雅黑"/>
                <w:color w:val="0D0D0D" w:themeColor="text1" w:themeTint="F2"/>
                <w:sz w:val="24"/>
                <w:szCs w:val="24"/>
                <w14:textFill>
                  <w14:solidFill>
                    <w14:schemeClr w14:val="tx1">
                      <w14:lumMod w14:val="95000"/>
                      <w14:lumOff w14:val="5000"/>
                    </w14:schemeClr>
                  </w14:solidFill>
                </w14:textFill>
              </w:rPr>
              <w:t>甲方地址：</w:t>
            </w:r>
          </w:p>
          <w:p>
            <w:pPr>
              <w:adjustRightInd w:val="0"/>
              <w:rPr>
                <w:rFonts w:ascii="微软雅黑" w:hAnsi="微软雅黑"/>
                <w:color w:val="0D0D0D" w:themeColor="text1" w:themeTint="F2"/>
                <w:sz w:val="24"/>
                <w:szCs w:val="24"/>
                <w14:textFill>
                  <w14:solidFill>
                    <w14:schemeClr w14:val="tx1">
                      <w14:lumMod w14:val="95000"/>
                      <w14:lumOff w14:val="5000"/>
                    </w14:schemeClr>
                  </w14:solidFill>
                </w14:textFill>
              </w:rPr>
            </w:pPr>
            <w:r>
              <w:rPr>
                <w:rFonts w:hint="eastAsia" w:ascii="微软雅黑" w:hAnsi="微软雅黑"/>
                <w:color w:val="0D0D0D" w:themeColor="text1" w:themeTint="F2"/>
                <w:sz w:val="24"/>
                <w:szCs w:val="24"/>
                <w14:textFill>
                  <w14:solidFill>
                    <w14:schemeClr w14:val="tx1">
                      <w14:lumMod w14:val="95000"/>
                      <w14:lumOff w14:val="5000"/>
                    </w14:schemeClr>
                  </w14:solidFill>
                </w14:textFill>
              </w:rPr>
              <w:t>北京市西城区阜成门北大街6号-</w:t>
            </w:r>
            <w:r>
              <w:rPr>
                <w:rFonts w:ascii="微软雅黑" w:hAnsi="微软雅黑"/>
                <w:color w:val="0D0D0D" w:themeColor="text1" w:themeTint="F2"/>
                <w:sz w:val="24"/>
                <w:szCs w:val="24"/>
                <w14:textFill>
                  <w14:solidFill>
                    <w14:schemeClr w14:val="tx1">
                      <w14:lumMod w14:val="95000"/>
                      <w14:lumOff w14:val="5000"/>
                    </w14:schemeClr>
                  </w14:solidFill>
                </w14:textFill>
              </w:rPr>
              <w:t>9</w:t>
            </w:r>
            <w:r>
              <w:rPr>
                <w:rFonts w:hint="eastAsia" w:ascii="微软雅黑" w:hAnsi="微软雅黑"/>
                <w:color w:val="0D0D0D" w:themeColor="text1" w:themeTint="F2"/>
                <w:sz w:val="24"/>
                <w:szCs w:val="24"/>
                <w14:textFill>
                  <w14:solidFill>
                    <w14:schemeClr w14:val="tx1">
                      <w14:lumMod w14:val="95000"/>
                      <w14:lumOff w14:val="5000"/>
                    </w14:schemeClr>
                  </w14:solidFill>
                </w14:textFill>
              </w:rPr>
              <w:t>国际投资大厦C座1</w:t>
            </w:r>
            <w:r>
              <w:rPr>
                <w:rFonts w:ascii="微软雅黑" w:hAnsi="微软雅黑"/>
                <w:color w:val="0D0D0D" w:themeColor="text1" w:themeTint="F2"/>
                <w:sz w:val="24"/>
                <w:szCs w:val="24"/>
                <w14:textFill>
                  <w14:solidFill>
                    <w14:schemeClr w14:val="tx1">
                      <w14:lumMod w14:val="95000"/>
                      <w14:lumOff w14:val="5000"/>
                    </w14:schemeClr>
                  </w14:solidFill>
                </w14:textFill>
              </w:rPr>
              <w:t>1</w:t>
            </w:r>
            <w:r>
              <w:rPr>
                <w:rFonts w:hint="eastAsia" w:ascii="微软雅黑" w:hAnsi="微软雅黑"/>
                <w:color w:val="0D0D0D" w:themeColor="text1" w:themeTint="F2"/>
                <w:sz w:val="24"/>
                <w:szCs w:val="24"/>
                <w14:textFill>
                  <w14:solidFill>
                    <w14:schemeClr w14:val="tx1">
                      <w14:lumMod w14:val="95000"/>
                      <w14:lumOff w14:val="5000"/>
                    </w14:schemeClr>
                  </w14:solidFill>
                </w14:textFill>
              </w:rPr>
              <w:t>层</w:t>
            </w:r>
          </w:p>
        </w:tc>
        <w:tc>
          <w:tcPr>
            <w:tcW w:w="289" w:type="dxa"/>
          </w:tcPr>
          <w:p>
            <w:pPr>
              <w:adjustRightInd w:val="0"/>
              <w:rPr>
                <w:rFonts w:ascii="微软雅黑" w:hAnsi="微软雅黑"/>
                <w:color w:val="0D0D0D" w:themeColor="text1" w:themeTint="F2"/>
                <w:sz w:val="22"/>
                <w14:textFill>
                  <w14:solidFill>
                    <w14:schemeClr w14:val="tx1">
                      <w14:lumMod w14:val="95000"/>
                      <w14:lumOff w14:val="5000"/>
                    </w14:schemeClr>
                  </w14:solidFill>
                </w14:textFill>
              </w:rPr>
            </w:pPr>
          </w:p>
        </w:tc>
        <w:tc>
          <w:tcPr>
            <w:tcW w:w="4465" w:type="dxa"/>
          </w:tcPr>
          <w:p>
            <w:pPr>
              <w:adjustRightInd w:val="0"/>
              <w:rPr>
                <w:rFonts w:ascii="微软雅黑" w:hAnsi="微软雅黑"/>
                <w:color w:val="0D0D0D" w:themeColor="text1" w:themeTint="F2"/>
                <w:sz w:val="24"/>
                <w:szCs w:val="24"/>
                <w14:textFill>
                  <w14:solidFill>
                    <w14:schemeClr w14:val="tx1">
                      <w14:lumMod w14:val="95000"/>
                      <w14:lumOff w14:val="5000"/>
                    </w14:schemeClr>
                  </w14:solidFill>
                </w14:textFill>
              </w:rPr>
            </w:pPr>
            <w:r>
              <w:rPr>
                <w:rFonts w:hint="eastAsia" w:ascii="微软雅黑" w:hAnsi="微软雅黑"/>
                <w:color w:val="0D0D0D" w:themeColor="text1" w:themeTint="F2"/>
                <w:sz w:val="24"/>
                <w:szCs w:val="24"/>
                <w14:textFill>
                  <w14:solidFill>
                    <w14:schemeClr w14:val="tx1">
                      <w14:lumMod w14:val="95000"/>
                      <w14:lumOff w14:val="5000"/>
                    </w14:schemeClr>
                  </w14:solidFill>
                </w14:textFill>
              </w:rPr>
              <w:t>乙方办公室地址：</w:t>
            </w:r>
          </w:p>
          <w:p>
            <w:pPr>
              <w:adjustRightInd w:val="0"/>
              <w:rPr>
                <w:rFonts w:ascii="微软雅黑" w:hAnsi="微软雅黑"/>
                <w:color w:val="0D0D0D" w:themeColor="text1" w:themeTint="F2"/>
                <w:sz w:val="24"/>
                <w:szCs w:val="24"/>
                <w14:textFill>
                  <w14:solidFill>
                    <w14:schemeClr w14:val="tx1">
                      <w14:lumMod w14:val="95000"/>
                      <w14:lumOff w14:val="5000"/>
                    </w14:schemeClr>
                  </w14:solidFill>
                </w14:textFill>
              </w:rPr>
            </w:pPr>
            <w:r>
              <w:rPr>
                <w:rFonts w:hint="eastAsia" w:ascii="微软雅黑" w:hAnsi="微软雅黑"/>
                <w:color w:val="0D0D0D" w:themeColor="text1" w:themeTint="F2"/>
                <w:sz w:val="24"/>
                <w:szCs w:val="24"/>
                <w14:textFill>
                  <w14:solidFill>
                    <w14:schemeClr w14:val="tx1">
                      <w14:lumMod w14:val="95000"/>
                      <w14:lumOff w14:val="5000"/>
                    </w14:schemeClr>
                  </w14:solidFill>
                </w14:textFill>
              </w:rPr>
              <w:t>北京市海淀区上地十街1</w:t>
            </w:r>
            <w:r>
              <w:rPr>
                <w:rFonts w:ascii="微软雅黑" w:hAnsi="微软雅黑"/>
                <w:color w:val="0D0D0D" w:themeColor="text1" w:themeTint="F2"/>
                <w:sz w:val="24"/>
                <w:szCs w:val="24"/>
                <w14:textFill>
                  <w14:solidFill>
                    <w14:schemeClr w14:val="tx1">
                      <w14:lumMod w14:val="95000"/>
                      <w14:lumOff w14:val="5000"/>
                    </w14:schemeClr>
                  </w14:solidFill>
                </w14:textFill>
              </w:rPr>
              <w:t>0</w:t>
            </w:r>
            <w:r>
              <w:rPr>
                <w:rFonts w:hint="eastAsia" w:ascii="微软雅黑" w:hAnsi="微软雅黑"/>
                <w:color w:val="0D0D0D" w:themeColor="text1" w:themeTint="F2"/>
                <w:sz w:val="24"/>
                <w:szCs w:val="24"/>
                <w14:textFill>
                  <w14:solidFill>
                    <w14:schemeClr w14:val="tx1">
                      <w14:lumMod w14:val="95000"/>
                      <w14:lumOff w14:val="5000"/>
                    </w14:schemeClr>
                  </w14:solidFill>
                </w14:textFill>
              </w:rPr>
              <w:t>号百度大厦2层</w:t>
            </w:r>
          </w:p>
        </w:tc>
      </w:tr>
      <w:tr>
        <w:tblPrEx>
          <w:tblLayout w:type="fixed"/>
          <w:tblCellMar>
            <w:top w:w="0" w:type="dxa"/>
            <w:left w:w="108" w:type="dxa"/>
            <w:bottom w:w="0" w:type="dxa"/>
            <w:right w:w="108" w:type="dxa"/>
          </w:tblCellMar>
        </w:tblPrEx>
        <w:tc>
          <w:tcPr>
            <w:tcW w:w="4885" w:type="dxa"/>
          </w:tcPr>
          <w:p>
            <w:pPr>
              <w:adjustRightInd w:val="0"/>
              <w:rPr>
                <w:rFonts w:ascii="微软雅黑" w:hAnsi="微软雅黑"/>
                <w:color w:val="0D0D0D" w:themeColor="text1" w:themeTint="F2"/>
                <w:sz w:val="24"/>
                <w:szCs w:val="24"/>
                <w14:textFill>
                  <w14:solidFill>
                    <w14:schemeClr w14:val="tx1">
                      <w14:lumMod w14:val="95000"/>
                      <w14:lumOff w14:val="5000"/>
                    </w14:schemeClr>
                  </w14:solidFill>
                </w14:textFill>
              </w:rPr>
            </w:pPr>
          </w:p>
          <w:p>
            <w:pPr>
              <w:adjustRightInd w:val="0"/>
              <w:rPr>
                <w:rFonts w:ascii="微软雅黑" w:hAnsi="微软雅黑"/>
                <w:color w:val="0D0D0D" w:themeColor="text1" w:themeTint="F2"/>
                <w:sz w:val="24"/>
                <w:szCs w:val="24"/>
                <w14:textFill>
                  <w14:solidFill>
                    <w14:schemeClr w14:val="tx1">
                      <w14:lumMod w14:val="95000"/>
                      <w14:lumOff w14:val="5000"/>
                    </w14:schemeClr>
                  </w14:solidFill>
                </w14:textFill>
              </w:rPr>
            </w:pPr>
            <w:r>
              <w:rPr>
                <w:rFonts w:hint="eastAsia" w:ascii="微软雅黑" w:hAnsi="微软雅黑"/>
                <w:color w:val="0D0D0D" w:themeColor="text1" w:themeTint="F2"/>
                <w:sz w:val="24"/>
                <w:szCs w:val="24"/>
                <w14:textFill>
                  <w14:solidFill>
                    <w14:schemeClr w14:val="tx1">
                      <w14:lumMod w14:val="95000"/>
                      <w14:lumOff w14:val="5000"/>
                    </w14:schemeClr>
                  </w14:solidFill>
                </w14:textFill>
              </w:rPr>
              <w:t xml:space="preserve">邮编: </w:t>
            </w:r>
            <w:r>
              <w:rPr>
                <w:rFonts w:ascii="微软雅黑" w:hAnsi="微软雅黑"/>
                <w:color w:val="0D0D0D" w:themeColor="text1" w:themeTint="F2"/>
                <w:sz w:val="24"/>
                <w:szCs w:val="24"/>
                <w14:textFill>
                  <w14:solidFill>
                    <w14:schemeClr w14:val="tx1">
                      <w14:lumMod w14:val="95000"/>
                      <w14:lumOff w14:val="5000"/>
                    </w14:schemeClr>
                  </w14:solidFill>
                </w14:textFill>
              </w:rPr>
              <w:t>100034</w:t>
            </w:r>
          </w:p>
        </w:tc>
        <w:tc>
          <w:tcPr>
            <w:tcW w:w="289" w:type="dxa"/>
          </w:tcPr>
          <w:p>
            <w:pPr>
              <w:adjustRightInd w:val="0"/>
              <w:rPr>
                <w:rFonts w:ascii="微软雅黑" w:hAnsi="微软雅黑"/>
                <w:color w:val="0D0D0D" w:themeColor="text1" w:themeTint="F2"/>
                <w:sz w:val="22"/>
                <w14:textFill>
                  <w14:solidFill>
                    <w14:schemeClr w14:val="tx1">
                      <w14:lumMod w14:val="95000"/>
                      <w14:lumOff w14:val="5000"/>
                    </w14:schemeClr>
                  </w14:solidFill>
                </w14:textFill>
              </w:rPr>
            </w:pPr>
          </w:p>
        </w:tc>
        <w:tc>
          <w:tcPr>
            <w:tcW w:w="4465" w:type="dxa"/>
          </w:tcPr>
          <w:p>
            <w:pPr>
              <w:adjustRightInd w:val="0"/>
              <w:rPr>
                <w:rFonts w:ascii="微软雅黑" w:hAnsi="微软雅黑"/>
                <w:color w:val="0D0D0D" w:themeColor="text1" w:themeTint="F2"/>
                <w:sz w:val="24"/>
                <w:szCs w:val="24"/>
                <w14:textFill>
                  <w14:solidFill>
                    <w14:schemeClr w14:val="tx1">
                      <w14:lumMod w14:val="95000"/>
                      <w14:lumOff w14:val="5000"/>
                    </w14:schemeClr>
                  </w14:solidFill>
                </w14:textFill>
              </w:rPr>
            </w:pPr>
          </w:p>
          <w:p>
            <w:pPr>
              <w:adjustRightInd w:val="0"/>
              <w:rPr>
                <w:rFonts w:ascii="微软雅黑" w:hAnsi="微软雅黑"/>
                <w:color w:val="0D0D0D" w:themeColor="text1" w:themeTint="F2"/>
                <w:sz w:val="24"/>
                <w:szCs w:val="24"/>
                <w14:textFill>
                  <w14:solidFill>
                    <w14:schemeClr w14:val="tx1">
                      <w14:lumMod w14:val="95000"/>
                      <w14:lumOff w14:val="5000"/>
                    </w14:schemeClr>
                  </w14:solidFill>
                </w14:textFill>
              </w:rPr>
            </w:pPr>
            <w:r>
              <w:rPr>
                <w:rFonts w:hint="eastAsia" w:ascii="微软雅黑" w:hAnsi="微软雅黑"/>
                <w:color w:val="0D0D0D" w:themeColor="text1" w:themeTint="F2"/>
                <w:sz w:val="24"/>
                <w:szCs w:val="24"/>
                <w14:textFill>
                  <w14:solidFill>
                    <w14:schemeClr w14:val="tx1">
                      <w14:lumMod w14:val="95000"/>
                      <w14:lumOff w14:val="5000"/>
                    </w14:schemeClr>
                  </w14:solidFill>
                </w14:textFill>
              </w:rPr>
              <w:t xml:space="preserve">邮编: </w:t>
            </w:r>
            <w:r>
              <w:rPr>
                <w:rFonts w:ascii="微软雅黑" w:hAnsi="微软雅黑"/>
                <w:color w:val="0D0D0D" w:themeColor="text1" w:themeTint="F2"/>
                <w:sz w:val="24"/>
                <w:szCs w:val="24"/>
                <w14:textFill>
                  <w14:solidFill>
                    <w14:schemeClr w14:val="tx1">
                      <w14:lumMod w14:val="95000"/>
                      <w14:lumOff w14:val="5000"/>
                    </w14:schemeClr>
                  </w14:solidFill>
                </w14:textFill>
              </w:rPr>
              <w:t>100085</w:t>
            </w:r>
          </w:p>
        </w:tc>
      </w:tr>
      <w:tr>
        <w:tblPrEx>
          <w:tblLayout w:type="fixed"/>
          <w:tblCellMar>
            <w:top w:w="0" w:type="dxa"/>
            <w:left w:w="108" w:type="dxa"/>
            <w:bottom w:w="0" w:type="dxa"/>
            <w:right w:w="108" w:type="dxa"/>
          </w:tblCellMar>
        </w:tblPrEx>
        <w:tc>
          <w:tcPr>
            <w:tcW w:w="4885" w:type="dxa"/>
          </w:tcPr>
          <w:p>
            <w:pPr>
              <w:adjustRightInd w:val="0"/>
              <w:rPr>
                <w:rFonts w:ascii="微软雅黑" w:hAnsi="微软雅黑"/>
                <w:color w:val="0D0D0D" w:themeColor="text1" w:themeTint="F2"/>
                <w:sz w:val="24"/>
                <w:szCs w:val="24"/>
                <w14:textFill>
                  <w14:solidFill>
                    <w14:schemeClr w14:val="tx1">
                      <w14:lumMod w14:val="95000"/>
                      <w14:lumOff w14:val="5000"/>
                    </w14:schemeClr>
                  </w14:solidFill>
                </w14:textFill>
              </w:rPr>
            </w:pPr>
          </w:p>
        </w:tc>
        <w:tc>
          <w:tcPr>
            <w:tcW w:w="289" w:type="dxa"/>
          </w:tcPr>
          <w:p>
            <w:pPr>
              <w:adjustRightInd w:val="0"/>
              <w:rPr>
                <w:rFonts w:ascii="微软雅黑" w:hAnsi="微软雅黑"/>
                <w:color w:val="0D0D0D" w:themeColor="text1" w:themeTint="F2"/>
                <w:sz w:val="22"/>
                <w14:textFill>
                  <w14:solidFill>
                    <w14:schemeClr w14:val="tx1">
                      <w14:lumMod w14:val="95000"/>
                      <w14:lumOff w14:val="5000"/>
                    </w14:schemeClr>
                  </w14:solidFill>
                </w14:textFill>
              </w:rPr>
            </w:pPr>
          </w:p>
        </w:tc>
        <w:tc>
          <w:tcPr>
            <w:tcW w:w="4465" w:type="dxa"/>
          </w:tcPr>
          <w:p>
            <w:pPr>
              <w:adjustRightInd w:val="0"/>
              <w:rPr>
                <w:rFonts w:ascii="微软雅黑" w:hAnsi="微软雅黑"/>
                <w:color w:val="0D0D0D" w:themeColor="text1" w:themeTint="F2"/>
                <w:sz w:val="24"/>
                <w:szCs w:val="24"/>
                <w14:textFill>
                  <w14:solidFill>
                    <w14:schemeClr w14:val="tx1">
                      <w14:lumMod w14:val="95000"/>
                      <w14:lumOff w14:val="5000"/>
                    </w14:schemeClr>
                  </w14:solidFill>
                </w14:textFill>
              </w:rPr>
            </w:pPr>
          </w:p>
        </w:tc>
      </w:tr>
      <w:tr>
        <w:tblPrEx>
          <w:tblLayout w:type="fixed"/>
          <w:tblCellMar>
            <w:top w:w="0" w:type="dxa"/>
            <w:left w:w="108" w:type="dxa"/>
            <w:bottom w:w="0" w:type="dxa"/>
            <w:right w:w="108" w:type="dxa"/>
          </w:tblCellMar>
        </w:tblPrEx>
        <w:tc>
          <w:tcPr>
            <w:tcW w:w="4885" w:type="dxa"/>
          </w:tcPr>
          <w:p>
            <w:pPr>
              <w:adjustRightInd w:val="0"/>
              <w:rPr>
                <w:rFonts w:ascii="微软雅黑" w:hAnsi="微软雅黑"/>
                <w:color w:val="0D0D0D" w:themeColor="text1" w:themeTint="F2"/>
                <w:sz w:val="24"/>
                <w:szCs w:val="24"/>
                <w14:textFill>
                  <w14:solidFill>
                    <w14:schemeClr w14:val="tx1">
                      <w14:lumMod w14:val="95000"/>
                      <w14:lumOff w14:val="5000"/>
                    </w14:schemeClr>
                  </w14:solidFill>
                </w14:textFill>
              </w:rPr>
            </w:pPr>
            <w:r>
              <w:rPr>
                <w:rFonts w:hint="eastAsia" w:ascii="微软雅黑" w:hAnsi="微软雅黑"/>
                <w:color w:val="0D0D0D" w:themeColor="text1" w:themeTint="F2"/>
                <w:sz w:val="24"/>
                <w:szCs w:val="24"/>
                <w14:textFill>
                  <w14:solidFill>
                    <w14:schemeClr w14:val="tx1">
                      <w14:lumMod w14:val="95000"/>
                      <w14:lumOff w14:val="5000"/>
                    </w14:schemeClr>
                  </w14:solidFill>
                </w14:textFill>
              </w:rPr>
              <w:t>项目名称：智能应用平台开发建设项目</w:t>
            </w:r>
          </w:p>
        </w:tc>
        <w:tc>
          <w:tcPr>
            <w:tcW w:w="289" w:type="dxa"/>
          </w:tcPr>
          <w:p>
            <w:pPr>
              <w:adjustRightInd w:val="0"/>
              <w:rPr>
                <w:rFonts w:ascii="微软雅黑" w:hAnsi="微软雅黑"/>
                <w:color w:val="0D0D0D" w:themeColor="text1" w:themeTint="F2"/>
                <w:sz w:val="22"/>
                <w14:textFill>
                  <w14:solidFill>
                    <w14:schemeClr w14:val="tx1">
                      <w14:lumMod w14:val="95000"/>
                      <w14:lumOff w14:val="5000"/>
                    </w14:schemeClr>
                  </w14:solidFill>
                </w14:textFill>
              </w:rPr>
            </w:pPr>
          </w:p>
        </w:tc>
        <w:tc>
          <w:tcPr>
            <w:tcW w:w="4465" w:type="dxa"/>
          </w:tcPr>
          <w:p>
            <w:pPr>
              <w:adjustRightInd w:val="0"/>
              <w:rPr>
                <w:rFonts w:ascii="微软雅黑" w:hAnsi="微软雅黑"/>
                <w:color w:val="0D0D0D" w:themeColor="text1" w:themeTint="F2"/>
                <w:sz w:val="24"/>
                <w:szCs w:val="24"/>
                <w14:textFill>
                  <w14:solidFill>
                    <w14:schemeClr w14:val="tx1">
                      <w14:lumMod w14:val="95000"/>
                      <w14:lumOff w14:val="5000"/>
                    </w14:schemeClr>
                  </w14:solidFill>
                </w14:textFill>
              </w:rPr>
            </w:pPr>
          </w:p>
        </w:tc>
      </w:tr>
      <w:tr>
        <w:tblPrEx>
          <w:tblLayout w:type="fixed"/>
          <w:tblCellMar>
            <w:top w:w="0" w:type="dxa"/>
            <w:left w:w="108" w:type="dxa"/>
            <w:bottom w:w="0" w:type="dxa"/>
            <w:right w:w="108" w:type="dxa"/>
          </w:tblCellMar>
        </w:tblPrEx>
        <w:tc>
          <w:tcPr>
            <w:tcW w:w="4885" w:type="dxa"/>
          </w:tcPr>
          <w:p>
            <w:pPr>
              <w:adjustRightInd w:val="0"/>
              <w:rPr>
                <w:rFonts w:ascii="微软雅黑" w:hAnsi="微软雅黑"/>
                <w:color w:val="0D0D0D" w:themeColor="text1" w:themeTint="F2"/>
                <w:sz w:val="24"/>
                <w:szCs w:val="24"/>
                <w14:textFill>
                  <w14:solidFill>
                    <w14:schemeClr w14:val="tx1">
                      <w14:lumMod w14:val="95000"/>
                      <w14:lumOff w14:val="5000"/>
                    </w14:schemeClr>
                  </w14:solidFill>
                </w14:textFill>
              </w:rPr>
            </w:pPr>
          </w:p>
        </w:tc>
        <w:tc>
          <w:tcPr>
            <w:tcW w:w="289" w:type="dxa"/>
          </w:tcPr>
          <w:p>
            <w:pPr>
              <w:adjustRightInd w:val="0"/>
              <w:rPr>
                <w:rFonts w:ascii="微软雅黑" w:hAnsi="微软雅黑"/>
                <w:color w:val="0D0D0D" w:themeColor="text1" w:themeTint="F2"/>
                <w:sz w:val="22"/>
                <w14:textFill>
                  <w14:solidFill>
                    <w14:schemeClr w14:val="tx1">
                      <w14:lumMod w14:val="95000"/>
                      <w14:lumOff w14:val="5000"/>
                    </w14:schemeClr>
                  </w14:solidFill>
                </w14:textFill>
              </w:rPr>
            </w:pPr>
          </w:p>
        </w:tc>
        <w:tc>
          <w:tcPr>
            <w:tcW w:w="4465" w:type="dxa"/>
          </w:tcPr>
          <w:p>
            <w:pPr>
              <w:adjustRightInd w:val="0"/>
              <w:rPr>
                <w:rFonts w:ascii="微软雅黑" w:hAnsi="微软雅黑"/>
                <w:color w:val="0D0D0D" w:themeColor="text1" w:themeTint="F2"/>
                <w:sz w:val="24"/>
                <w:szCs w:val="24"/>
                <w14:textFill>
                  <w14:solidFill>
                    <w14:schemeClr w14:val="tx1">
                      <w14:lumMod w14:val="95000"/>
                      <w14:lumOff w14:val="5000"/>
                    </w14:schemeClr>
                  </w14:solidFill>
                </w14:textFill>
              </w:rPr>
            </w:pPr>
          </w:p>
        </w:tc>
      </w:tr>
      <w:tr>
        <w:tblPrEx>
          <w:tblLayout w:type="fixed"/>
          <w:tblCellMar>
            <w:top w:w="0" w:type="dxa"/>
            <w:left w:w="108" w:type="dxa"/>
            <w:bottom w:w="0" w:type="dxa"/>
            <w:right w:w="108" w:type="dxa"/>
          </w:tblCellMar>
        </w:tblPrEx>
        <w:tc>
          <w:tcPr>
            <w:tcW w:w="4885" w:type="dxa"/>
          </w:tcPr>
          <w:p>
            <w:pPr>
              <w:adjustRightInd w:val="0"/>
              <w:rPr>
                <w:rFonts w:ascii="微软雅黑" w:hAnsi="微软雅黑"/>
                <w:color w:val="0D0D0D" w:themeColor="text1" w:themeTint="F2"/>
                <w:sz w:val="24"/>
                <w:szCs w:val="24"/>
                <w14:textFill>
                  <w14:solidFill>
                    <w14:schemeClr w14:val="tx1">
                      <w14:lumMod w14:val="95000"/>
                      <w14:lumOff w14:val="5000"/>
                    </w14:schemeClr>
                  </w14:solidFill>
                </w14:textFill>
              </w:rPr>
            </w:pPr>
            <w:r>
              <w:rPr>
                <w:rFonts w:hint="eastAsia" w:ascii="微软雅黑" w:hAnsi="微软雅黑"/>
                <w:color w:val="0D0D0D" w:themeColor="text1" w:themeTint="F2"/>
                <w:sz w:val="24"/>
                <w:szCs w:val="24"/>
                <w14:textFill>
                  <w14:solidFill>
                    <w14:schemeClr w14:val="tx1">
                      <w14:lumMod w14:val="95000"/>
                      <w14:lumOff w14:val="5000"/>
                    </w14:schemeClr>
                  </w14:solidFill>
                </w14:textFill>
              </w:rPr>
              <w:t>预计开始日期：20</w:t>
            </w:r>
            <w:r>
              <w:rPr>
                <w:rFonts w:ascii="微软雅黑" w:hAnsi="微软雅黑"/>
                <w:color w:val="0D0D0D" w:themeColor="text1" w:themeTint="F2"/>
                <w:sz w:val="24"/>
                <w:szCs w:val="24"/>
                <w14:textFill>
                  <w14:solidFill>
                    <w14:schemeClr w14:val="tx1">
                      <w14:lumMod w14:val="95000"/>
                      <w14:lumOff w14:val="5000"/>
                    </w14:schemeClr>
                  </w14:solidFill>
                </w14:textFill>
              </w:rPr>
              <w:t>22</w:t>
            </w:r>
            <w:r>
              <w:rPr>
                <w:rFonts w:hint="eastAsia" w:ascii="微软雅黑" w:hAnsi="微软雅黑"/>
                <w:color w:val="0D0D0D" w:themeColor="text1" w:themeTint="F2"/>
                <w:sz w:val="24"/>
                <w:szCs w:val="24"/>
                <w14:textFill>
                  <w14:solidFill>
                    <w14:schemeClr w14:val="tx1">
                      <w14:lumMod w14:val="95000"/>
                      <w14:lumOff w14:val="5000"/>
                    </w14:schemeClr>
                  </w14:solidFill>
                </w14:textFill>
              </w:rPr>
              <w:t>年xx月xx日</w:t>
            </w:r>
          </w:p>
        </w:tc>
        <w:tc>
          <w:tcPr>
            <w:tcW w:w="289" w:type="dxa"/>
          </w:tcPr>
          <w:p>
            <w:pPr>
              <w:adjustRightInd w:val="0"/>
              <w:rPr>
                <w:rFonts w:ascii="微软雅黑" w:hAnsi="微软雅黑"/>
                <w:color w:val="0D0D0D" w:themeColor="text1" w:themeTint="F2"/>
                <w:sz w:val="22"/>
                <w14:textFill>
                  <w14:solidFill>
                    <w14:schemeClr w14:val="tx1">
                      <w14:lumMod w14:val="95000"/>
                      <w14:lumOff w14:val="5000"/>
                    </w14:schemeClr>
                  </w14:solidFill>
                </w14:textFill>
              </w:rPr>
            </w:pPr>
          </w:p>
        </w:tc>
        <w:tc>
          <w:tcPr>
            <w:tcW w:w="4465" w:type="dxa"/>
          </w:tcPr>
          <w:p>
            <w:pPr>
              <w:adjustRightInd w:val="0"/>
              <w:rPr>
                <w:rFonts w:ascii="微软雅黑" w:hAnsi="微软雅黑"/>
                <w:color w:val="0D0D0D" w:themeColor="text1" w:themeTint="F2"/>
                <w:sz w:val="24"/>
                <w:szCs w:val="24"/>
                <w14:textFill>
                  <w14:solidFill>
                    <w14:schemeClr w14:val="tx1">
                      <w14:lumMod w14:val="95000"/>
                      <w14:lumOff w14:val="5000"/>
                    </w14:schemeClr>
                  </w14:solidFill>
                </w14:textFill>
              </w:rPr>
            </w:pPr>
          </w:p>
        </w:tc>
      </w:tr>
      <w:tr>
        <w:tblPrEx>
          <w:tblLayout w:type="fixed"/>
          <w:tblCellMar>
            <w:top w:w="0" w:type="dxa"/>
            <w:left w:w="108" w:type="dxa"/>
            <w:bottom w:w="0" w:type="dxa"/>
            <w:right w:w="108" w:type="dxa"/>
          </w:tblCellMar>
        </w:tblPrEx>
        <w:tc>
          <w:tcPr>
            <w:tcW w:w="4885" w:type="dxa"/>
          </w:tcPr>
          <w:p>
            <w:pPr>
              <w:adjustRightInd w:val="0"/>
              <w:rPr>
                <w:rFonts w:ascii="微软雅黑" w:hAnsi="微软雅黑"/>
                <w:color w:val="0D0D0D" w:themeColor="text1" w:themeTint="F2"/>
                <w:sz w:val="24"/>
                <w:szCs w:val="24"/>
                <w14:textFill>
                  <w14:solidFill>
                    <w14:schemeClr w14:val="tx1">
                      <w14:lumMod w14:val="95000"/>
                      <w14:lumOff w14:val="5000"/>
                    </w14:schemeClr>
                  </w14:solidFill>
                </w14:textFill>
              </w:rPr>
            </w:pPr>
            <w:r>
              <w:rPr>
                <w:rFonts w:hint="eastAsia" w:ascii="微软雅黑" w:hAnsi="微软雅黑"/>
                <w:color w:val="0D0D0D" w:themeColor="text1" w:themeTint="F2"/>
                <w:sz w:val="24"/>
                <w:szCs w:val="24"/>
                <w14:textFill>
                  <w14:solidFill>
                    <w14:schemeClr w14:val="tx1">
                      <w14:lumMod w14:val="95000"/>
                      <w14:lumOff w14:val="5000"/>
                    </w14:schemeClr>
                  </w14:solidFill>
                </w14:textFill>
              </w:rPr>
              <w:t>预计结束日期：20</w:t>
            </w:r>
            <w:r>
              <w:rPr>
                <w:rFonts w:ascii="微软雅黑" w:hAnsi="微软雅黑"/>
                <w:color w:val="0D0D0D" w:themeColor="text1" w:themeTint="F2"/>
                <w:sz w:val="24"/>
                <w:szCs w:val="24"/>
                <w14:textFill>
                  <w14:solidFill>
                    <w14:schemeClr w14:val="tx1">
                      <w14:lumMod w14:val="95000"/>
                      <w14:lumOff w14:val="5000"/>
                    </w14:schemeClr>
                  </w14:solidFill>
                </w14:textFill>
              </w:rPr>
              <w:t>23</w:t>
            </w:r>
            <w:r>
              <w:rPr>
                <w:rFonts w:hint="eastAsia" w:ascii="微软雅黑" w:hAnsi="微软雅黑"/>
                <w:color w:val="0D0D0D" w:themeColor="text1" w:themeTint="F2"/>
                <w:sz w:val="24"/>
                <w:szCs w:val="24"/>
                <w14:textFill>
                  <w14:solidFill>
                    <w14:schemeClr w14:val="tx1">
                      <w14:lumMod w14:val="95000"/>
                      <w14:lumOff w14:val="5000"/>
                    </w14:schemeClr>
                  </w14:solidFill>
                </w14:textFill>
              </w:rPr>
              <w:t>年xx月xx日</w:t>
            </w:r>
          </w:p>
        </w:tc>
        <w:tc>
          <w:tcPr>
            <w:tcW w:w="289" w:type="dxa"/>
          </w:tcPr>
          <w:p>
            <w:pPr>
              <w:adjustRightInd w:val="0"/>
              <w:rPr>
                <w:rFonts w:ascii="微软雅黑" w:hAnsi="微软雅黑"/>
                <w:color w:val="0D0D0D" w:themeColor="text1" w:themeTint="F2"/>
                <w:sz w:val="22"/>
                <w14:textFill>
                  <w14:solidFill>
                    <w14:schemeClr w14:val="tx1">
                      <w14:lumMod w14:val="95000"/>
                      <w14:lumOff w14:val="5000"/>
                    </w14:schemeClr>
                  </w14:solidFill>
                </w14:textFill>
              </w:rPr>
            </w:pPr>
          </w:p>
        </w:tc>
        <w:tc>
          <w:tcPr>
            <w:tcW w:w="4465" w:type="dxa"/>
          </w:tcPr>
          <w:p>
            <w:pPr>
              <w:adjustRightInd w:val="0"/>
              <w:rPr>
                <w:rFonts w:ascii="微软雅黑" w:hAnsi="微软雅黑"/>
                <w:color w:val="0D0D0D" w:themeColor="text1" w:themeTint="F2"/>
                <w:sz w:val="24"/>
                <w:szCs w:val="24"/>
                <w14:textFill>
                  <w14:solidFill>
                    <w14:schemeClr w14:val="tx1">
                      <w14:lumMod w14:val="95000"/>
                      <w14:lumOff w14:val="5000"/>
                    </w14:schemeClr>
                  </w14:solidFill>
                </w14:textFill>
              </w:rPr>
            </w:pPr>
          </w:p>
        </w:tc>
      </w:tr>
      <w:tr>
        <w:tblPrEx>
          <w:tblLayout w:type="fixed"/>
          <w:tblCellMar>
            <w:top w:w="0" w:type="dxa"/>
            <w:left w:w="108" w:type="dxa"/>
            <w:bottom w:w="0" w:type="dxa"/>
            <w:right w:w="108" w:type="dxa"/>
          </w:tblCellMar>
        </w:tblPrEx>
        <w:tc>
          <w:tcPr>
            <w:tcW w:w="4885" w:type="dxa"/>
          </w:tcPr>
          <w:p>
            <w:pPr>
              <w:adjustRightInd w:val="0"/>
              <w:rPr>
                <w:rFonts w:ascii="微软雅黑" w:hAnsi="微软雅黑"/>
                <w:color w:val="0D0D0D" w:themeColor="text1" w:themeTint="F2"/>
                <w:sz w:val="22"/>
                <w14:textFill>
                  <w14:solidFill>
                    <w14:schemeClr w14:val="tx1">
                      <w14:lumMod w14:val="95000"/>
                      <w14:lumOff w14:val="5000"/>
                    </w14:schemeClr>
                  </w14:solidFill>
                </w14:textFill>
              </w:rPr>
            </w:pPr>
          </w:p>
        </w:tc>
        <w:tc>
          <w:tcPr>
            <w:tcW w:w="289" w:type="dxa"/>
          </w:tcPr>
          <w:p>
            <w:pPr>
              <w:adjustRightInd w:val="0"/>
              <w:rPr>
                <w:rFonts w:ascii="微软雅黑" w:hAnsi="微软雅黑"/>
                <w:color w:val="0D0D0D" w:themeColor="text1" w:themeTint="F2"/>
                <w:sz w:val="22"/>
                <w14:textFill>
                  <w14:solidFill>
                    <w14:schemeClr w14:val="tx1">
                      <w14:lumMod w14:val="95000"/>
                      <w14:lumOff w14:val="5000"/>
                    </w14:schemeClr>
                  </w14:solidFill>
                </w14:textFill>
              </w:rPr>
            </w:pPr>
          </w:p>
        </w:tc>
        <w:tc>
          <w:tcPr>
            <w:tcW w:w="4465" w:type="dxa"/>
          </w:tcPr>
          <w:p>
            <w:pPr>
              <w:adjustRightInd w:val="0"/>
              <w:rPr>
                <w:rFonts w:ascii="微软雅黑" w:hAnsi="微软雅黑"/>
                <w:color w:val="0D0D0D" w:themeColor="text1" w:themeTint="F2"/>
                <w:sz w:val="22"/>
                <w14:textFill>
                  <w14:solidFill>
                    <w14:schemeClr w14:val="tx1">
                      <w14:lumMod w14:val="95000"/>
                      <w14:lumOff w14:val="5000"/>
                    </w14:schemeClr>
                  </w14:solidFill>
                </w14:textFill>
              </w:rPr>
            </w:pPr>
          </w:p>
        </w:tc>
      </w:tr>
    </w:tbl>
    <w:p/>
    <w:p/>
    <w:p/>
    <w:sectPr>
      <w:pgSz w:w="11906" w:h="16838"/>
      <w:pgMar w:top="1127" w:right="1134" w:bottom="1440" w:left="1134" w:header="709" w:footer="737"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微软雅黑">
    <w:altName w:val="汉仪旗黑KW 55S"/>
    <w:panose1 w:val="020B0503020204020204"/>
    <w:charset w:val="86"/>
    <w:family w:val="swiss"/>
    <w:pitch w:val="default"/>
    <w:sig w:usb0="00000000" w:usb1="00000000" w:usb2="00000016" w:usb3="00000000" w:csb0="0004001F" w:csb1="00000000"/>
  </w:font>
  <w:font w:name="Arial Bold">
    <w:altName w:val="Arial"/>
    <w:panose1 w:val="020B0704020202020204"/>
    <w:charset w:val="00"/>
    <w:family w:val="swiss"/>
    <w:pitch w:val="default"/>
    <w:sig w:usb0="00000000" w:usb1="00000000" w:usb2="00000000" w:usb3="00000000" w:csb0="00000001" w:csb1="00000000"/>
  </w:font>
  <w:font w:name="新宋体">
    <w:altName w:val="思源黑体 CN"/>
    <w:panose1 w:val="02010609030101010101"/>
    <w:charset w:val="86"/>
    <w:family w:val="modern"/>
    <w:pitch w:val="default"/>
    <w:sig w:usb0="00000000" w:usb1="00000000" w:usb2="00000016" w:usb3="00000000" w:csb0="00040001" w:csb1="00000000"/>
  </w:font>
  <w:font w:name="汉仪旗黑KW 55S">
    <w:panose1 w:val="00020600040101010101"/>
    <w:charset w:val="86"/>
    <w:family w:val="auto"/>
    <w:pitch w:val="default"/>
    <w:sig w:usb0="A00002BF" w:usb1="3ACF7CFA" w:usb2="00000016" w:usb3="00000000" w:csb0="0004009F" w:csb1="DFD70000"/>
  </w:font>
  <w:font w:name="思源黑体 CN">
    <w:panose1 w:val="020B05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jc w:val="center"/>
    </w:pPr>
    <w:r>
      <w:fldChar w:fldCharType="begin"/>
    </w:r>
    <w:r>
      <w:rPr>
        <w:rFonts w:hint="eastAsia"/>
      </w:rPr>
      <w:instrText xml:space="preserve">page</w:instrText>
    </w:r>
    <w:r>
      <w:fldChar w:fldCharType="separate"/>
    </w:r>
    <w:r>
      <w:t>1</w:t>
    </w:r>
    <w:r>
      <w:fldChar w:fldCharType="end"/>
    </w:r>
    <w:r>
      <w:rPr>
        <w:rFonts w:hint="eastAsia"/>
      </w:rPr>
      <w:t>/</w:t>
    </w:r>
    <w:r>
      <w:fldChar w:fldCharType="begin"/>
    </w:r>
    <w:r>
      <w:rPr>
        <w:rFonts w:hint="eastAsia"/>
      </w:rPr>
      <w:instrText xml:space="preserve">sectionpages</w:instrText>
    </w:r>
    <w:r>
      <w:fldChar w:fldCharType="separate"/>
    </w:r>
    <w:r>
      <w:t>1</w:t>
    </w:r>
    <w:r>
      <w:fldChar w:fldCharType="end"/>
    </w:r>
  </w:p>
  <w:p>
    <w:pPr>
      <w:pStyle w:val="2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pBdr>
        <w:bottom w:val="none" w:color="auto" w:sz="0" w:space="0"/>
      </w:pBdr>
      <w:tabs>
        <w:tab w:val="left" w:pos="2766"/>
        <w:tab w:val="center" w:pos="4819"/>
      </w:tabs>
      <w:jc w:val="left"/>
    </w:pPr>
    <w:r>
      <w:tab/>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tabs>
        <w:tab w:val="left" w:pos="2766"/>
        <w:tab w:val="center" w:pos="4819"/>
      </w:tabs>
      <w:spacing w:line="240" w:lineRule="auto"/>
      <w:jc w:val="right"/>
    </w:pPr>
    <w:r>
      <w:tab/>
    </w:r>
    <w:r>
      <w:tab/>
    </w:r>
    <w:r>
      <w:t xml:space="preserve">               </w:t>
    </w:r>
    <w:r>
      <w:tab/>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FC318C"/>
    <w:multiLevelType w:val="multilevel"/>
    <w:tmpl w:val="35FC318C"/>
    <w:lvl w:ilvl="0" w:tentative="0">
      <w:start w:val="1"/>
      <w:numFmt w:val="decimal"/>
      <w:pStyle w:val="47"/>
      <w:suff w:val="space"/>
      <w:lvlText w:val="%1."/>
      <w:lvlJc w:val="left"/>
      <w:pPr>
        <w:ind w:left="113" w:hanging="113"/>
      </w:pPr>
      <w:rPr>
        <w:rFonts w:hint="eastAsia"/>
      </w:rPr>
    </w:lvl>
    <w:lvl w:ilvl="1" w:tentative="0">
      <w:start w:val="1"/>
      <w:numFmt w:val="decimal"/>
      <w:pStyle w:val="48"/>
      <w:suff w:val="space"/>
      <w:lvlText w:val="%1.%2."/>
      <w:lvlJc w:val="left"/>
      <w:pPr>
        <w:ind w:left="113" w:hanging="113"/>
      </w:pPr>
      <w:rPr>
        <w:rFonts w:hint="eastAsia"/>
      </w:rPr>
    </w:lvl>
    <w:lvl w:ilvl="2" w:tentative="0">
      <w:start w:val="1"/>
      <w:numFmt w:val="decimal"/>
      <w:pStyle w:val="5"/>
      <w:suff w:val="space"/>
      <w:lvlText w:val="%1.%2.%3."/>
      <w:lvlJc w:val="left"/>
      <w:pPr>
        <w:ind w:left="113" w:hanging="113"/>
      </w:pPr>
      <w:rPr>
        <w:rFonts w:hint="eastAsia"/>
      </w:rPr>
    </w:lvl>
    <w:lvl w:ilvl="3" w:tentative="0">
      <w:start w:val="1"/>
      <w:numFmt w:val="decimal"/>
      <w:pStyle w:val="49"/>
      <w:suff w:val="space"/>
      <w:lvlText w:val="%1.%2.%3.%4."/>
      <w:lvlJc w:val="left"/>
      <w:pPr>
        <w:ind w:left="113" w:hanging="113"/>
      </w:pPr>
      <w:rPr>
        <w:rFonts w:hint="eastAsia"/>
      </w:rPr>
    </w:lvl>
    <w:lvl w:ilvl="4" w:tentative="0">
      <w:start w:val="1"/>
      <w:numFmt w:val="decimal"/>
      <w:pStyle w:val="50"/>
      <w:suff w:val="space"/>
      <w:lvlText w:val="%1.%2.%3.%4.%5."/>
      <w:lvlJc w:val="left"/>
      <w:pPr>
        <w:ind w:left="113" w:hanging="113"/>
      </w:pPr>
      <w:rPr>
        <w:rFonts w:hint="eastAsia"/>
      </w:rPr>
    </w:lvl>
    <w:lvl w:ilvl="5" w:tentative="0">
      <w:start w:val="1"/>
      <w:numFmt w:val="decimal"/>
      <w:pStyle w:val="51"/>
      <w:suff w:val="space"/>
      <w:lvlText w:val="%1.%2.%3.%4.%5.%6."/>
      <w:lvlJc w:val="left"/>
      <w:pPr>
        <w:ind w:left="113" w:hanging="113"/>
      </w:pPr>
      <w:rPr>
        <w:rFonts w:hint="eastAsia"/>
      </w:rPr>
    </w:lvl>
    <w:lvl w:ilvl="6" w:tentative="0">
      <w:start w:val="1"/>
      <w:numFmt w:val="decimal"/>
      <w:lvlText w:val="%1.%2.%3.%4.%5.%6.%7."/>
      <w:lvlJc w:val="left"/>
      <w:pPr>
        <w:ind w:left="113" w:hanging="113"/>
      </w:pPr>
      <w:rPr>
        <w:rFonts w:hint="eastAsia"/>
      </w:rPr>
    </w:lvl>
    <w:lvl w:ilvl="7" w:tentative="0">
      <w:start w:val="1"/>
      <w:numFmt w:val="decimal"/>
      <w:lvlText w:val="%1.%2.%3.%4.%5.%6.%7.%8."/>
      <w:lvlJc w:val="left"/>
      <w:pPr>
        <w:ind w:left="113" w:hanging="113"/>
      </w:pPr>
      <w:rPr>
        <w:rFonts w:hint="eastAsia"/>
      </w:rPr>
    </w:lvl>
    <w:lvl w:ilvl="8" w:tentative="0">
      <w:start w:val="1"/>
      <w:numFmt w:val="decimal"/>
      <w:lvlText w:val="%1.%2.%3.%4.%5.%6.%7.%8.%9."/>
      <w:lvlJc w:val="left"/>
      <w:pPr>
        <w:ind w:left="113" w:hanging="113"/>
      </w:pPr>
      <w:rPr>
        <w:rFonts w:hint="eastAsia"/>
      </w:rPr>
    </w:lvl>
  </w:abstractNum>
  <w:abstractNum w:abstractNumId="1">
    <w:nsid w:val="59945233"/>
    <w:multiLevelType w:val="multilevel"/>
    <w:tmpl w:val="59945233"/>
    <w:lvl w:ilvl="0" w:tentative="0">
      <w:start w:val="1"/>
      <w:numFmt w:val="bullet"/>
      <w:pStyle w:val="5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5D4311A5"/>
    <w:multiLevelType w:val="multilevel"/>
    <w:tmpl w:val="5D4311A5"/>
    <w:lvl w:ilvl="0" w:tentative="0">
      <w:start w:val="1"/>
      <w:numFmt w:val="decimal"/>
      <w:pStyle w:val="52"/>
      <w:lvlText w:val="图 %1."/>
      <w:lvlJc w:val="left"/>
      <w:pPr>
        <w:ind w:left="520" w:hanging="420"/>
      </w:pPr>
      <w:rPr>
        <w:rFonts w:hint="eastAsia"/>
      </w:rPr>
    </w:lvl>
    <w:lvl w:ilvl="1" w:tentative="0">
      <w:start w:val="1"/>
      <w:numFmt w:val="lowerLetter"/>
      <w:lvlText w:val="%2)"/>
      <w:lvlJc w:val="left"/>
      <w:pPr>
        <w:ind w:left="940" w:hanging="420"/>
      </w:pPr>
    </w:lvl>
    <w:lvl w:ilvl="2" w:tentative="0">
      <w:start w:val="1"/>
      <w:numFmt w:val="lowerRoman"/>
      <w:lvlText w:val="%3."/>
      <w:lvlJc w:val="right"/>
      <w:pPr>
        <w:ind w:left="1360" w:hanging="420"/>
      </w:pPr>
    </w:lvl>
    <w:lvl w:ilvl="3" w:tentative="0">
      <w:start w:val="1"/>
      <w:numFmt w:val="decimal"/>
      <w:lvlText w:val="%4."/>
      <w:lvlJc w:val="left"/>
      <w:pPr>
        <w:ind w:left="1780" w:hanging="420"/>
      </w:pPr>
    </w:lvl>
    <w:lvl w:ilvl="4" w:tentative="0">
      <w:start w:val="1"/>
      <w:numFmt w:val="lowerLetter"/>
      <w:lvlText w:val="%5)"/>
      <w:lvlJc w:val="left"/>
      <w:pPr>
        <w:ind w:left="2200" w:hanging="420"/>
      </w:pPr>
    </w:lvl>
    <w:lvl w:ilvl="5" w:tentative="0">
      <w:start w:val="1"/>
      <w:numFmt w:val="lowerRoman"/>
      <w:lvlText w:val="%6."/>
      <w:lvlJc w:val="right"/>
      <w:pPr>
        <w:ind w:left="2620" w:hanging="420"/>
      </w:pPr>
    </w:lvl>
    <w:lvl w:ilvl="6" w:tentative="0">
      <w:start w:val="1"/>
      <w:numFmt w:val="decimal"/>
      <w:lvlText w:val="%7."/>
      <w:lvlJc w:val="left"/>
      <w:pPr>
        <w:ind w:left="3040" w:hanging="420"/>
      </w:pPr>
    </w:lvl>
    <w:lvl w:ilvl="7" w:tentative="0">
      <w:start w:val="1"/>
      <w:numFmt w:val="lowerLetter"/>
      <w:lvlText w:val="%8)"/>
      <w:lvlJc w:val="left"/>
      <w:pPr>
        <w:ind w:left="3460" w:hanging="420"/>
      </w:pPr>
    </w:lvl>
    <w:lvl w:ilvl="8" w:tentative="0">
      <w:start w:val="1"/>
      <w:numFmt w:val="lowerRoman"/>
      <w:lvlText w:val="%9."/>
      <w:lvlJc w:val="right"/>
      <w:pPr>
        <w:ind w:left="3880" w:hanging="420"/>
      </w:pPr>
    </w:lvl>
  </w:abstractNum>
  <w:abstractNum w:abstractNumId="3">
    <w:nsid w:val="751C09E9"/>
    <w:multiLevelType w:val="multilevel"/>
    <w:tmpl w:val="751C09E9"/>
    <w:lvl w:ilvl="0" w:tentative="0">
      <w:start w:val="1"/>
      <w:numFmt w:val="decimal"/>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pStyle w:val="6"/>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6920"/>
    <w:rsid w:val="000009CC"/>
    <w:rsid w:val="0000144D"/>
    <w:rsid w:val="000023A4"/>
    <w:rsid w:val="00003DCD"/>
    <w:rsid w:val="00006402"/>
    <w:rsid w:val="000066B0"/>
    <w:rsid w:val="000073D0"/>
    <w:rsid w:val="000169C9"/>
    <w:rsid w:val="0002328B"/>
    <w:rsid w:val="00024F90"/>
    <w:rsid w:val="00026EEC"/>
    <w:rsid w:val="0002731C"/>
    <w:rsid w:val="00032F7B"/>
    <w:rsid w:val="000339F8"/>
    <w:rsid w:val="00036099"/>
    <w:rsid w:val="00036716"/>
    <w:rsid w:val="0003777E"/>
    <w:rsid w:val="00042650"/>
    <w:rsid w:val="0004466C"/>
    <w:rsid w:val="00044911"/>
    <w:rsid w:val="000450D7"/>
    <w:rsid w:val="00047106"/>
    <w:rsid w:val="000475C9"/>
    <w:rsid w:val="000520BE"/>
    <w:rsid w:val="00052945"/>
    <w:rsid w:val="00052E38"/>
    <w:rsid w:val="00054DF2"/>
    <w:rsid w:val="0005653E"/>
    <w:rsid w:val="000565D0"/>
    <w:rsid w:val="000576ED"/>
    <w:rsid w:val="00057BB6"/>
    <w:rsid w:val="00060081"/>
    <w:rsid w:val="000603EE"/>
    <w:rsid w:val="00060677"/>
    <w:rsid w:val="0006152F"/>
    <w:rsid w:val="000624F1"/>
    <w:rsid w:val="00062C32"/>
    <w:rsid w:val="000635DB"/>
    <w:rsid w:val="00063EAF"/>
    <w:rsid w:val="000651A7"/>
    <w:rsid w:val="00065DF5"/>
    <w:rsid w:val="00067943"/>
    <w:rsid w:val="00070C6C"/>
    <w:rsid w:val="0007245A"/>
    <w:rsid w:val="00081282"/>
    <w:rsid w:val="0008391E"/>
    <w:rsid w:val="000846A5"/>
    <w:rsid w:val="00084C84"/>
    <w:rsid w:val="00085E1C"/>
    <w:rsid w:val="000861F3"/>
    <w:rsid w:val="00086D6D"/>
    <w:rsid w:val="0009024F"/>
    <w:rsid w:val="000906E1"/>
    <w:rsid w:val="00090AC5"/>
    <w:rsid w:val="000913FC"/>
    <w:rsid w:val="0009329B"/>
    <w:rsid w:val="00094CA0"/>
    <w:rsid w:val="000958EE"/>
    <w:rsid w:val="0009688F"/>
    <w:rsid w:val="00096BCD"/>
    <w:rsid w:val="00097628"/>
    <w:rsid w:val="000A07F7"/>
    <w:rsid w:val="000A41D9"/>
    <w:rsid w:val="000A7D06"/>
    <w:rsid w:val="000B2175"/>
    <w:rsid w:val="000B251C"/>
    <w:rsid w:val="000B3E31"/>
    <w:rsid w:val="000B5778"/>
    <w:rsid w:val="000B7815"/>
    <w:rsid w:val="000B7EDA"/>
    <w:rsid w:val="000C076B"/>
    <w:rsid w:val="000C0D2F"/>
    <w:rsid w:val="000C1665"/>
    <w:rsid w:val="000C23DE"/>
    <w:rsid w:val="000C25BA"/>
    <w:rsid w:val="000C34E9"/>
    <w:rsid w:val="000C3C51"/>
    <w:rsid w:val="000C4913"/>
    <w:rsid w:val="000C4EB6"/>
    <w:rsid w:val="000C51C0"/>
    <w:rsid w:val="000D389D"/>
    <w:rsid w:val="000D5468"/>
    <w:rsid w:val="000D5675"/>
    <w:rsid w:val="000D65EA"/>
    <w:rsid w:val="000D6F99"/>
    <w:rsid w:val="000D755B"/>
    <w:rsid w:val="000D7D8C"/>
    <w:rsid w:val="000E0AC8"/>
    <w:rsid w:val="000E1CBB"/>
    <w:rsid w:val="000E43F5"/>
    <w:rsid w:val="000E44A1"/>
    <w:rsid w:val="000E74F4"/>
    <w:rsid w:val="000F3AD8"/>
    <w:rsid w:val="000F3B8A"/>
    <w:rsid w:val="000F3EE2"/>
    <w:rsid w:val="000F5E62"/>
    <w:rsid w:val="000F6619"/>
    <w:rsid w:val="000F783A"/>
    <w:rsid w:val="001004F1"/>
    <w:rsid w:val="0010062A"/>
    <w:rsid w:val="001014C7"/>
    <w:rsid w:val="001016F4"/>
    <w:rsid w:val="00101D4F"/>
    <w:rsid w:val="00105BCC"/>
    <w:rsid w:val="00116787"/>
    <w:rsid w:val="0012173C"/>
    <w:rsid w:val="00123131"/>
    <w:rsid w:val="00125AF7"/>
    <w:rsid w:val="001305A5"/>
    <w:rsid w:val="00130628"/>
    <w:rsid w:val="00130BF8"/>
    <w:rsid w:val="001312AE"/>
    <w:rsid w:val="0013673C"/>
    <w:rsid w:val="00140EBA"/>
    <w:rsid w:val="001439E4"/>
    <w:rsid w:val="00143AEB"/>
    <w:rsid w:val="00144649"/>
    <w:rsid w:val="001446CB"/>
    <w:rsid w:val="00144780"/>
    <w:rsid w:val="00144CD7"/>
    <w:rsid w:val="00145491"/>
    <w:rsid w:val="00146904"/>
    <w:rsid w:val="001502A8"/>
    <w:rsid w:val="0015167A"/>
    <w:rsid w:val="0015222E"/>
    <w:rsid w:val="0015250A"/>
    <w:rsid w:val="0015712C"/>
    <w:rsid w:val="00157D6C"/>
    <w:rsid w:val="001604D5"/>
    <w:rsid w:val="0016171D"/>
    <w:rsid w:val="00162677"/>
    <w:rsid w:val="001634C6"/>
    <w:rsid w:val="001650D2"/>
    <w:rsid w:val="00167C1F"/>
    <w:rsid w:val="00171EE4"/>
    <w:rsid w:val="00172451"/>
    <w:rsid w:val="001724C9"/>
    <w:rsid w:val="00173EB7"/>
    <w:rsid w:val="0017452D"/>
    <w:rsid w:val="0017649C"/>
    <w:rsid w:val="0017729A"/>
    <w:rsid w:val="001809CD"/>
    <w:rsid w:val="00182AD6"/>
    <w:rsid w:val="00182D22"/>
    <w:rsid w:val="00185BE9"/>
    <w:rsid w:val="00186405"/>
    <w:rsid w:val="00186F3A"/>
    <w:rsid w:val="00187098"/>
    <w:rsid w:val="0019009D"/>
    <w:rsid w:val="00190494"/>
    <w:rsid w:val="001916E0"/>
    <w:rsid w:val="001933C1"/>
    <w:rsid w:val="00194CF1"/>
    <w:rsid w:val="0019633D"/>
    <w:rsid w:val="001978DB"/>
    <w:rsid w:val="001A1D7F"/>
    <w:rsid w:val="001A796D"/>
    <w:rsid w:val="001B23D1"/>
    <w:rsid w:val="001B2E5F"/>
    <w:rsid w:val="001B3735"/>
    <w:rsid w:val="001B40B1"/>
    <w:rsid w:val="001B7BFC"/>
    <w:rsid w:val="001C0EE6"/>
    <w:rsid w:val="001C142E"/>
    <w:rsid w:val="001C177A"/>
    <w:rsid w:val="001C1C3A"/>
    <w:rsid w:val="001C4146"/>
    <w:rsid w:val="001C51E6"/>
    <w:rsid w:val="001C776B"/>
    <w:rsid w:val="001D1E35"/>
    <w:rsid w:val="001D2CE9"/>
    <w:rsid w:val="001D4521"/>
    <w:rsid w:val="001D56F4"/>
    <w:rsid w:val="001D6479"/>
    <w:rsid w:val="001E016B"/>
    <w:rsid w:val="001E1118"/>
    <w:rsid w:val="001E1189"/>
    <w:rsid w:val="001E64B7"/>
    <w:rsid w:val="001F13A6"/>
    <w:rsid w:val="001F1E7C"/>
    <w:rsid w:val="001F2B1F"/>
    <w:rsid w:val="001F3899"/>
    <w:rsid w:val="001F3B98"/>
    <w:rsid w:val="001F3F2D"/>
    <w:rsid w:val="00200E22"/>
    <w:rsid w:val="002038A1"/>
    <w:rsid w:val="00203C71"/>
    <w:rsid w:val="002077E5"/>
    <w:rsid w:val="00207CC3"/>
    <w:rsid w:val="00210AB8"/>
    <w:rsid w:val="0021361F"/>
    <w:rsid w:val="00215165"/>
    <w:rsid w:val="002154F1"/>
    <w:rsid w:val="0021550D"/>
    <w:rsid w:val="0021579D"/>
    <w:rsid w:val="00216EC7"/>
    <w:rsid w:val="002202AD"/>
    <w:rsid w:val="002206C0"/>
    <w:rsid w:val="002238CC"/>
    <w:rsid w:val="00224528"/>
    <w:rsid w:val="0022479E"/>
    <w:rsid w:val="002259CF"/>
    <w:rsid w:val="00225B78"/>
    <w:rsid w:val="002265C4"/>
    <w:rsid w:val="0022662C"/>
    <w:rsid w:val="00226BBB"/>
    <w:rsid w:val="0022709D"/>
    <w:rsid w:val="00230885"/>
    <w:rsid w:val="002365B1"/>
    <w:rsid w:val="00240193"/>
    <w:rsid w:val="0024104E"/>
    <w:rsid w:val="00243A94"/>
    <w:rsid w:val="00245EFC"/>
    <w:rsid w:val="00247495"/>
    <w:rsid w:val="00250C0F"/>
    <w:rsid w:val="00251F44"/>
    <w:rsid w:val="002522AF"/>
    <w:rsid w:val="00255B96"/>
    <w:rsid w:val="00255EC7"/>
    <w:rsid w:val="00256C21"/>
    <w:rsid w:val="00257607"/>
    <w:rsid w:val="00260760"/>
    <w:rsid w:val="00261767"/>
    <w:rsid w:val="002640F9"/>
    <w:rsid w:val="00266960"/>
    <w:rsid w:val="00267CD0"/>
    <w:rsid w:val="00270D9A"/>
    <w:rsid w:val="00271DDE"/>
    <w:rsid w:val="002767A6"/>
    <w:rsid w:val="00276C63"/>
    <w:rsid w:val="002776B9"/>
    <w:rsid w:val="00280405"/>
    <w:rsid w:val="00280C66"/>
    <w:rsid w:val="00282C7E"/>
    <w:rsid w:val="002842C1"/>
    <w:rsid w:val="002846BF"/>
    <w:rsid w:val="00285520"/>
    <w:rsid w:val="002861D5"/>
    <w:rsid w:val="00286E3E"/>
    <w:rsid w:val="002901DD"/>
    <w:rsid w:val="002905E9"/>
    <w:rsid w:val="00292FC1"/>
    <w:rsid w:val="00294C8A"/>
    <w:rsid w:val="00297791"/>
    <w:rsid w:val="00297D8F"/>
    <w:rsid w:val="00297FF0"/>
    <w:rsid w:val="002A096D"/>
    <w:rsid w:val="002A1471"/>
    <w:rsid w:val="002A4F2D"/>
    <w:rsid w:val="002A50D9"/>
    <w:rsid w:val="002A51B1"/>
    <w:rsid w:val="002A56E6"/>
    <w:rsid w:val="002A5724"/>
    <w:rsid w:val="002A6FB6"/>
    <w:rsid w:val="002A762A"/>
    <w:rsid w:val="002A7DE8"/>
    <w:rsid w:val="002B1AB7"/>
    <w:rsid w:val="002B4A5F"/>
    <w:rsid w:val="002B52EA"/>
    <w:rsid w:val="002B5479"/>
    <w:rsid w:val="002B6177"/>
    <w:rsid w:val="002B6EFD"/>
    <w:rsid w:val="002B7C80"/>
    <w:rsid w:val="002B7DFF"/>
    <w:rsid w:val="002C15A1"/>
    <w:rsid w:val="002C2643"/>
    <w:rsid w:val="002C4E31"/>
    <w:rsid w:val="002C5DF1"/>
    <w:rsid w:val="002C6161"/>
    <w:rsid w:val="002C72B8"/>
    <w:rsid w:val="002C7BC8"/>
    <w:rsid w:val="002D098F"/>
    <w:rsid w:val="002D1DE3"/>
    <w:rsid w:val="002D26CB"/>
    <w:rsid w:val="002D4B86"/>
    <w:rsid w:val="002D6D69"/>
    <w:rsid w:val="002D7535"/>
    <w:rsid w:val="002E1C48"/>
    <w:rsid w:val="002E1DA1"/>
    <w:rsid w:val="002E229D"/>
    <w:rsid w:val="002E59A4"/>
    <w:rsid w:val="002E63C7"/>
    <w:rsid w:val="002E6816"/>
    <w:rsid w:val="002E7829"/>
    <w:rsid w:val="002F0DE4"/>
    <w:rsid w:val="002F0E4E"/>
    <w:rsid w:val="002F153D"/>
    <w:rsid w:val="002F2141"/>
    <w:rsid w:val="002F4D11"/>
    <w:rsid w:val="002F67B5"/>
    <w:rsid w:val="002F6F54"/>
    <w:rsid w:val="0030074D"/>
    <w:rsid w:val="00301A26"/>
    <w:rsid w:val="00303EE2"/>
    <w:rsid w:val="00305736"/>
    <w:rsid w:val="0031078F"/>
    <w:rsid w:val="00310B26"/>
    <w:rsid w:val="00312273"/>
    <w:rsid w:val="00314092"/>
    <w:rsid w:val="00320E99"/>
    <w:rsid w:val="00320EE8"/>
    <w:rsid w:val="0032189B"/>
    <w:rsid w:val="003219EF"/>
    <w:rsid w:val="003229E0"/>
    <w:rsid w:val="00322B60"/>
    <w:rsid w:val="00324495"/>
    <w:rsid w:val="003256CE"/>
    <w:rsid w:val="00325CBF"/>
    <w:rsid w:val="00325EA5"/>
    <w:rsid w:val="0033053B"/>
    <w:rsid w:val="003320AE"/>
    <w:rsid w:val="00337214"/>
    <w:rsid w:val="00346E92"/>
    <w:rsid w:val="00347977"/>
    <w:rsid w:val="00351393"/>
    <w:rsid w:val="00351617"/>
    <w:rsid w:val="003517C9"/>
    <w:rsid w:val="003525A3"/>
    <w:rsid w:val="0035468F"/>
    <w:rsid w:val="0035501F"/>
    <w:rsid w:val="003563B0"/>
    <w:rsid w:val="003564A5"/>
    <w:rsid w:val="00356512"/>
    <w:rsid w:val="0036040D"/>
    <w:rsid w:val="003645AA"/>
    <w:rsid w:val="0036495B"/>
    <w:rsid w:val="00364EF4"/>
    <w:rsid w:val="00365645"/>
    <w:rsid w:val="00366D99"/>
    <w:rsid w:val="003673D2"/>
    <w:rsid w:val="0037268D"/>
    <w:rsid w:val="0037302C"/>
    <w:rsid w:val="00373066"/>
    <w:rsid w:val="003768A7"/>
    <w:rsid w:val="003812C7"/>
    <w:rsid w:val="00381FEC"/>
    <w:rsid w:val="00385ED0"/>
    <w:rsid w:val="00391493"/>
    <w:rsid w:val="003915FD"/>
    <w:rsid w:val="003920A6"/>
    <w:rsid w:val="00395434"/>
    <w:rsid w:val="00395B02"/>
    <w:rsid w:val="00397734"/>
    <w:rsid w:val="00397BD2"/>
    <w:rsid w:val="003A03CE"/>
    <w:rsid w:val="003A2A6D"/>
    <w:rsid w:val="003A2F90"/>
    <w:rsid w:val="003A407B"/>
    <w:rsid w:val="003A51AF"/>
    <w:rsid w:val="003A51F6"/>
    <w:rsid w:val="003A6527"/>
    <w:rsid w:val="003B1458"/>
    <w:rsid w:val="003B1E2F"/>
    <w:rsid w:val="003B23D2"/>
    <w:rsid w:val="003B3371"/>
    <w:rsid w:val="003B4CE2"/>
    <w:rsid w:val="003B58AA"/>
    <w:rsid w:val="003B61A2"/>
    <w:rsid w:val="003B66B5"/>
    <w:rsid w:val="003B7D7E"/>
    <w:rsid w:val="003C02C8"/>
    <w:rsid w:val="003C0843"/>
    <w:rsid w:val="003C12A6"/>
    <w:rsid w:val="003C1997"/>
    <w:rsid w:val="003C1D08"/>
    <w:rsid w:val="003C2F87"/>
    <w:rsid w:val="003C5AC1"/>
    <w:rsid w:val="003C5C3C"/>
    <w:rsid w:val="003C6F10"/>
    <w:rsid w:val="003D0B03"/>
    <w:rsid w:val="003D1BAF"/>
    <w:rsid w:val="003D257E"/>
    <w:rsid w:val="003D27C1"/>
    <w:rsid w:val="003D397B"/>
    <w:rsid w:val="003D4D72"/>
    <w:rsid w:val="003D62BB"/>
    <w:rsid w:val="003D6D73"/>
    <w:rsid w:val="003D78D3"/>
    <w:rsid w:val="003E0EF8"/>
    <w:rsid w:val="003E1E24"/>
    <w:rsid w:val="003E3141"/>
    <w:rsid w:val="003E3805"/>
    <w:rsid w:val="003E6763"/>
    <w:rsid w:val="003E731D"/>
    <w:rsid w:val="003E73A7"/>
    <w:rsid w:val="003F0948"/>
    <w:rsid w:val="003F0B3A"/>
    <w:rsid w:val="003F27A8"/>
    <w:rsid w:val="003F31B5"/>
    <w:rsid w:val="003F356C"/>
    <w:rsid w:val="003F4EED"/>
    <w:rsid w:val="003F6343"/>
    <w:rsid w:val="003F7FFA"/>
    <w:rsid w:val="004036F4"/>
    <w:rsid w:val="004054EA"/>
    <w:rsid w:val="004056AD"/>
    <w:rsid w:val="004056FB"/>
    <w:rsid w:val="00405BCD"/>
    <w:rsid w:val="00406B8C"/>
    <w:rsid w:val="00406DC4"/>
    <w:rsid w:val="00410A42"/>
    <w:rsid w:val="0041194D"/>
    <w:rsid w:val="00412DE8"/>
    <w:rsid w:val="004135CF"/>
    <w:rsid w:val="0041519B"/>
    <w:rsid w:val="00417060"/>
    <w:rsid w:val="0041763C"/>
    <w:rsid w:val="004206BA"/>
    <w:rsid w:val="0042284C"/>
    <w:rsid w:val="004230D2"/>
    <w:rsid w:val="00423D84"/>
    <w:rsid w:val="0042445E"/>
    <w:rsid w:val="00425507"/>
    <w:rsid w:val="00426A67"/>
    <w:rsid w:val="00430EFE"/>
    <w:rsid w:val="00431EB3"/>
    <w:rsid w:val="00432646"/>
    <w:rsid w:val="00432722"/>
    <w:rsid w:val="004329FF"/>
    <w:rsid w:val="00432C91"/>
    <w:rsid w:val="0043325C"/>
    <w:rsid w:val="0043432A"/>
    <w:rsid w:val="00435B58"/>
    <w:rsid w:val="004362A8"/>
    <w:rsid w:val="00436652"/>
    <w:rsid w:val="004367D1"/>
    <w:rsid w:val="00437C42"/>
    <w:rsid w:val="004408DE"/>
    <w:rsid w:val="00440A29"/>
    <w:rsid w:val="004410AB"/>
    <w:rsid w:val="0044306F"/>
    <w:rsid w:val="00444AA4"/>
    <w:rsid w:val="00447714"/>
    <w:rsid w:val="00447ECB"/>
    <w:rsid w:val="004574F8"/>
    <w:rsid w:val="00463A9B"/>
    <w:rsid w:val="00463C21"/>
    <w:rsid w:val="0046412B"/>
    <w:rsid w:val="0046414A"/>
    <w:rsid w:val="004646B7"/>
    <w:rsid w:val="00464F6C"/>
    <w:rsid w:val="00465F0F"/>
    <w:rsid w:val="00467204"/>
    <w:rsid w:val="00467B8C"/>
    <w:rsid w:val="0047002C"/>
    <w:rsid w:val="004706E3"/>
    <w:rsid w:val="00471F68"/>
    <w:rsid w:val="00473D68"/>
    <w:rsid w:val="00475189"/>
    <w:rsid w:val="0047525A"/>
    <w:rsid w:val="00475829"/>
    <w:rsid w:val="00475B79"/>
    <w:rsid w:val="00480496"/>
    <w:rsid w:val="00483B45"/>
    <w:rsid w:val="004854F6"/>
    <w:rsid w:val="00486835"/>
    <w:rsid w:val="0049196E"/>
    <w:rsid w:val="0049421A"/>
    <w:rsid w:val="00495196"/>
    <w:rsid w:val="00497AD7"/>
    <w:rsid w:val="004A05D6"/>
    <w:rsid w:val="004A2ACA"/>
    <w:rsid w:val="004A70BF"/>
    <w:rsid w:val="004B2634"/>
    <w:rsid w:val="004B3660"/>
    <w:rsid w:val="004B3973"/>
    <w:rsid w:val="004B40F7"/>
    <w:rsid w:val="004B427A"/>
    <w:rsid w:val="004B435A"/>
    <w:rsid w:val="004B5750"/>
    <w:rsid w:val="004B6E2A"/>
    <w:rsid w:val="004B7F7F"/>
    <w:rsid w:val="004C0108"/>
    <w:rsid w:val="004C14A1"/>
    <w:rsid w:val="004C310F"/>
    <w:rsid w:val="004C3866"/>
    <w:rsid w:val="004C4640"/>
    <w:rsid w:val="004C541B"/>
    <w:rsid w:val="004C552F"/>
    <w:rsid w:val="004C5650"/>
    <w:rsid w:val="004C6BC9"/>
    <w:rsid w:val="004C71AA"/>
    <w:rsid w:val="004D01F8"/>
    <w:rsid w:val="004D02AC"/>
    <w:rsid w:val="004D1649"/>
    <w:rsid w:val="004D1777"/>
    <w:rsid w:val="004D1D03"/>
    <w:rsid w:val="004D28EA"/>
    <w:rsid w:val="004D40FC"/>
    <w:rsid w:val="004D4D43"/>
    <w:rsid w:val="004D4D4D"/>
    <w:rsid w:val="004D5C9B"/>
    <w:rsid w:val="004D75AB"/>
    <w:rsid w:val="004E165F"/>
    <w:rsid w:val="004E2133"/>
    <w:rsid w:val="004E2B0D"/>
    <w:rsid w:val="004E359F"/>
    <w:rsid w:val="004E602C"/>
    <w:rsid w:val="004E6160"/>
    <w:rsid w:val="004E6F15"/>
    <w:rsid w:val="004F0A3E"/>
    <w:rsid w:val="004F29E8"/>
    <w:rsid w:val="004F3704"/>
    <w:rsid w:val="004F3F08"/>
    <w:rsid w:val="004F4734"/>
    <w:rsid w:val="004F59C1"/>
    <w:rsid w:val="004F6D86"/>
    <w:rsid w:val="004F7B66"/>
    <w:rsid w:val="00500842"/>
    <w:rsid w:val="00501A56"/>
    <w:rsid w:val="0050204B"/>
    <w:rsid w:val="00504DE5"/>
    <w:rsid w:val="00504FBB"/>
    <w:rsid w:val="0050608D"/>
    <w:rsid w:val="00507C4E"/>
    <w:rsid w:val="00507E16"/>
    <w:rsid w:val="00510A94"/>
    <w:rsid w:val="00511080"/>
    <w:rsid w:val="00513BE3"/>
    <w:rsid w:val="00522225"/>
    <w:rsid w:val="0052254F"/>
    <w:rsid w:val="00524687"/>
    <w:rsid w:val="00525182"/>
    <w:rsid w:val="0052533C"/>
    <w:rsid w:val="00525EF0"/>
    <w:rsid w:val="00530F68"/>
    <w:rsid w:val="005337E5"/>
    <w:rsid w:val="00534919"/>
    <w:rsid w:val="0053795C"/>
    <w:rsid w:val="00537EA5"/>
    <w:rsid w:val="005402AE"/>
    <w:rsid w:val="005409F5"/>
    <w:rsid w:val="00542B20"/>
    <w:rsid w:val="00542E77"/>
    <w:rsid w:val="0054461B"/>
    <w:rsid w:val="00544A72"/>
    <w:rsid w:val="00544EDF"/>
    <w:rsid w:val="005458A5"/>
    <w:rsid w:val="00546902"/>
    <w:rsid w:val="00550997"/>
    <w:rsid w:val="00550D57"/>
    <w:rsid w:val="00551666"/>
    <w:rsid w:val="00552CA2"/>
    <w:rsid w:val="0055342F"/>
    <w:rsid w:val="00554EF6"/>
    <w:rsid w:val="005550F5"/>
    <w:rsid w:val="00560BA9"/>
    <w:rsid w:val="00562744"/>
    <w:rsid w:val="005643E4"/>
    <w:rsid w:val="0056500F"/>
    <w:rsid w:val="00565368"/>
    <w:rsid w:val="00566838"/>
    <w:rsid w:val="00566F90"/>
    <w:rsid w:val="00567DDF"/>
    <w:rsid w:val="00571801"/>
    <w:rsid w:val="0057284B"/>
    <w:rsid w:val="0057526C"/>
    <w:rsid w:val="005767E5"/>
    <w:rsid w:val="00576C22"/>
    <w:rsid w:val="005843C1"/>
    <w:rsid w:val="00585343"/>
    <w:rsid w:val="0058596D"/>
    <w:rsid w:val="00587E07"/>
    <w:rsid w:val="00590B25"/>
    <w:rsid w:val="005910BE"/>
    <w:rsid w:val="0059119C"/>
    <w:rsid w:val="00591C89"/>
    <w:rsid w:val="00591E80"/>
    <w:rsid w:val="0059408A"/>
    <w:rsid w:val="00595852"/>
    <w:rsid w:val="00597029"/>
    <w:rsid w:val="005A1396"/>
    <w:rsid w:val="005A175E"/>
    <w:rsid w:val="005A234A"/>
    <w:rsid w:val="005A3166"/>
    <w:rsid w:val="005A38A0"/>
    <w:rsid w:val="005A429E"/>
    <w:rsid w:val="005A46AD"/>
    <w:rsid w:val="005B0750"/>
    <w:rsid w:val="005B19A8"/>
    <w:rsid w:val="005B20AF"/>
    <w:rsid w:val="005B24CB"/>
    <w:rsid w:val="005B2CB4"/>
    <w:rsid w:val="005B4DC2"/>
    <w:rsid w:val="005C3072"/>
    <w:rsid w:val="005C3160"/>
    <w:rsid w:val="005C4F17"/>
    <w:rsid w:val="005C5EB1"/>
    <w:rsid w:val="005C69FA"/>
    <w:rsid w:val="005C7D27"/>
    <w:rsid w:val="005D1123"/>
    <w:rsid w:val="005D1C25"/>
    <w:rsid w:val="005D2482"/>
    <w:rsid w:val="005D2523"/>
    <w:rsid w:val="005D38EE"/>
    <w:rsid w:val="005D537B"/>
    <w:rsid w:val="005D7669"/>
    <w:rsid w:val="005E1A1A"/>
    <w:rsid w:val="005E2825"/>
    <w:rsid w:val="005E2D35"/>
    <w:rsid w:val="005E4C58"/>
    <w:rsid w:val="005F1C8C"/>
    <w:rsid w:val="005F242C"/>
    <w:rsid w:val="005F24E1"/>
    <w:rsid w:val="005F2997"/>
    <w:rsid w:val="005F3A13"/>
    <w:rsid w:val="005F54DF"/>
    <w:rsid w:val="005F7822"/>
    <w:rsid w:val="00604997"/>
    <w:rsid w:val="00606036"/>
    <w:rsid w:val="0060654D"/>
    <w:rsid w:val="00606798"/>
    <w:rsid w:val="006069B0"/>
    <w:rsid w:val="00606E51"/>
    <w:rsid w:val="00611B56"/>
    <w:rsid w:val="00612EC3"/>
    <w:rsid w:val="00612F7C"/>
    <w:rsid w:val="00614749"/>
    <w:rsid w:val="00614C0F"/>
    <w:rsid w:val="006159E9"/>
    <w:rsid w:val="00621FBF"/>
    <w:rsid w:val="006245B9"/>
    <w:rsid w:val="00625935"/>
    <w:rsid w:val="00630328"/>
    <w:rsid w:val="0063058E"/>
    <w:rsid w:val="00631C14"/>
    <w:rsid w:val="00632715"/>
    <w:rsid w:val="00632B7E"/>
    <w:rsid w:val="00632DDC"/>
    <w:rsid w:val="00633B73"/>
    <w:rsid w:val="00634928"/>
    <w:rsid w:val="006400C8"/>
    <w:rsid w:val="00641B6C"/>
    <w:rsid w:val="0064277D"/>
    <w:rsid w:val="0064439E"/>
    <w:rsid w:val="00644BA2"/>
    <w:rsid w:val="00646779"/>
    <w:rsid w:val="006475BB"/>
    <w:rsid w:val="006510C0"/>
    <w:rsid w:val="00653AD1"/>
    <w:rsid w:val="00653EE2"/>
    <w:rsid w:val="00655F24"/>
    <w:rsid w:val="006566B1"/>
    <w:rsid w:val="00656EE3"/>
    <w:rsid w:val="0066116B"/>
    <w:rsid w:val="006611BB"/>
    <w:rsid w:val="00661D48"/>
    <w:rsid w:val="006631A8"/>
    <w:rsid w:val="00664169"/>
    <w:rsid w:val="006668E0"/>
    <w:rsid w:val="00671B2E"/>
    <w:rsid w:val="006726B7"/>
    <w:rsid w:val="0067383B"/>
    <w:rsid w:val="00673F59"/>
    <w:rsid w:val="00674427"/>
    <w:rsid w:val="0067584F"/>
    <w:rsid w:val="006763E7"/>
    <w:rsid w:val="006764A4"/>
    <w:rsid w:val="00676679"/>
    <w:rsid w:val="0068063D"/>
    <w:rsid w:val="00680FE7"/>
    <w:rsid w:val="00681491"/>
    <w:rsid w:val="006819BF"/>
    <w:rsid w:val="00681C52"/>
    <w:rsid w:val="00683C48"/>
    <w:rsid w:val="0068489E"/>
    <w:rsid w:val="00684D6A"/>
    <w:rsid w:val="00685CEC"/>
    <w:rsid w:val="00687A5B"/>
    <w:rsid w:val="00687BE8"/>
    <w:rsid w:val="006906D6"/>
    <w:rsid w:val="0069194F"/>
    <w:rsid w:val="00691D2F"/>
    <w:rsid w:val="0069426F"/>
    <w:rsid w:val="00695DAD"/>
    <w:rsid w:val="006A1911"/>
    <w:rsid w:val="006A208A"/>
    <w:rsid w:val="006A32CB"/>
    <w:rsid w:val="006A41B9"/>
    <w:rsid w:val="006B0893"/>
    <w:rsid w:val="006B2697"/>
    <w:rsid w:val="006B2C5D"/>
    <w:rsid w:val="006B642B"/>
    <w:rsid w:val="006C061A"/>
    <w:rsid w:val="006C0C69"/>
    <w:rsid w:val="006C0C70"/>
    <w:rsid w:val="006C11D6"/>
    <w:rsid w:val="006C4E70"/>
    <w:rsid w:val="006C5B18"/>
    <w:rsid w:val="006C7743"/>
    <w:rsid w:val="006D051F"/>
    <w:rsid w:val="006D1D09"/>
    <w:rsid w:val="006D3407"/>
    <w:rsid w:val="006D5A14"/>
    <w:rsid w:val="006D6378"/>
    <w:rsid w:val="006E0714"/>
    <w:rsid w:val="006E1228"/>
    <w:rsid w:val="006E15A8"/>
    <w:rsid w:val="006E33C5"/>
    <w:rsid w:val="006E3F52"/>
    <w:rsid w:val="006E4A74"/>
    <w:rsid w:val="006E510F"/>
    <w:rsid w:val="006E59B5"/>
    <w:rsid w:val="006E6345"/>
    <w:rsid w:val="006E64D4"/>
    <w:rsid w:val="006E6920"/>
    <w:rsid w:val="006E6A5F"/>
    <w:rsid w:val="006E7EF6"/>
    <w:rsid w:val="006F2A90"/>
    <w:rsid w:val="006F58D7"/>
    <w:rsid w:val="006F6B34"/>
    <w:rsid w:val="00700BF8"/>
    <w:rsid w:val="00700E82"/>
    <w:rsid w:val="0070253D"/>
    <w:rsid w:val="00702829"/>
    <w:rsid w:val="007029C7"/>
    <w:rsid w:val="00702A0D"/>
    <w:rsid w:val="00702D1A"/>
    <w:rsid w:val="007035B9"/>
    <w:rsid w:val="00703826"/>
    <w:rsid w:val="00706423"/>
    <w:rsid w:val="007076A4"/>
    <w:rsid w:val="00710D27"/>
    <w:rsid w:val="00711E29"/>
    <w:rsid w:val="00721139"/>
    <w:rsid w:val="00721461"/>
    <w:rsid w:val="0072197B"/>
    <w:rsid w:val="00721AA5"/>
    <w:rsid w:val="00721BED"/>
    <w:rsid w:val="007241A9"/>
    <w:rsid w:val="00726B35"/>
    <w:rsid w:val="007274D0"/>
    <w:rsid w:val="00734238"/>
    <w:rsid w:val="00734328"/>
    <w:rsid w:val="0073479C"/>
    <w:rsid w:val="007356A6"/>
    <w:rsid w:val="00735D01"/>
    <w:rsid w:val="00736CCB"/>
    <w:rsid w:val="007378BD"/>
    <w:rsid w:val="00737E03"/>
    <w:rsid w:val="00742855"/>
    <w:rsid w:val="007428D7"/>
    <w:rsid w:val="00744C85"/>
    <w:rsid w:val="007470E4"/>
    <w:rsid w:val="007477F8"/>
    <w:rsid w:val="00747C6B"/>
    <w:rsid w:val="00747D97"/>
    <w:rsid w:val="00747DCC"/>
    <w:rsid w:val="00750F14"/>
    <w:rsid w:val="00751894"/>
    <w:rsid w:val="007538EC"/>
    <w:rsid w:val="0075398B"/>
    <w:rsid w:val="00755802"/>
    <w:rsid w:val="00756624"/>
    <w:rsid w:val="00756850"/>
    <w:rsid w:val="00756B86"/>
    <w:rsid w:val="00760E10"/>
    <w:rsid w:val="007629FC"/>
    <w:rsid w:val="007656C5"/>
    <w:rsid w:val="00765B61"/>
    <w:rsid w:val="00765EB2"/>
    <w:rsid w:val="00766A56"/>
    <w:rsid w:val="00767FBB"/>
    <w:rsid w:val="007702DD"/>
    <w:rsid w:val="00771237"/>
    <w:rsid w:val="007717D2"/>
    <w:rsid w:val="007727FB"/>
    <w:rsid w:val="00774B84"/>
    <w:rsid w:val="0077518B"/>
    <w:rsid w:val="007814AE"/>
    <w:rsid w:val="007824D4"/>
    <w:rsid w:val="00782611"/>
    <w:rsid w:val="00783299"/>
    <w:rsid w:val="007833A9"/>
    <w:rsid w:val="007875F6"/>
    <w:rsid w:val="00790C2E"/>
    <w:rsid w:val="00790CB5"/>
    <w:rsid w:val="007917A1"/>
    <w:rsid w:val="00793A2A"/>
    <w:rsid w:val="00793C75"/>
    <w:rsid w:val="0079420D"/>
    <w:rsid w:val="00796C92"/>
    <w:rsid w:val="0079747E"/>
    <w:rsid w:val="007A0D80"/>
    <w:rsid w:val="007A12A5"/>
    <w:rsid w:val="007A17E8"/>
    <w:rsid w:val="007A263D"/>
    <w:rsid w:val="007A3015"/>
    <w:rsid w:val="007A3C09"/>
    <w:rsid w:val="007A53E5"/>
    <w:rsid w:val="007A60E6"/>
    <w:rsid w:val="007A7BD3"/>
    <w:rsid w:val="007B3FC7"/>
    <w:rsid w:val="007B5745"/>
    <w:rsid w:val="007B75AD"/>
    <w:rsid w:val="007C2358"/>
    <w:rsid w:val="007C28CB"/>
    <w:rsid w:val="007C3C4B"/>
    <w:rsid w:val="007C3EA1"/>
    <w:rsid w:val="007C4EBC"/>
    <w:rsid w:val="007C5151"/>
    <w:rsid w:val="007D412F"/>
    <w:rsid w:val="007E0213"/>
    <w:rsid w:val="007E10D7"/>
    <w:rsid w:val="007E1AAC"/>
    <w:rsid w:val="007E27B8"/>
    <w:rsid w:val="007E4683"/>
    <w:rsid w:val="007E6B42"/>
    <w:rsid w:val="007E6DF0"/>
    <w:rsid w:val="007E6EB3"/>
    <w:rsid w:val="007E780E"/>
    <w:rsid w:val="007E7BB7"/>
    <w:rsid w:val="007E7C9C"/>
    <w:rsid w:val="007F0ED1"/>
    <w:rsid w:val="007F176E"/>
    <w:rsid w:val="007F1CB9"/>
    <w:rsid w:val="007F2B6F"/>
    <w:rsid w:val="007F396B"/>
    <w:rsid w:val="007F5F90"/>
    <w:rsid w:val="007F7B6F"/>
    <w:rsid w:val="008006D7"/>
    <w:rsid w:val="00801440"/>
    <w:rsid w:val="00801445"/>
    <w:rsid w:val="00802249"/>
    <w:rsid w:val="00802D00"/>
    <w:rsid w:val="008036A2"/>
    <w:rsid w:val="00805712"/>
    <w:rsid w:val="00805D7B"/>
    <w:rsid w:val="0081137D"/>
    <w:rsid w:val="00811B7B"/>
    <w:rsid w:val="0081331A"/>
    <w:rsid w:val="008136D1"/>
    <w:rsid w:val="00821809"/>
    <w:rsid w:val="00821FC1"/>
    <w:rsid w:val="008227E8"/>
    <w:rsid w:val="00824643"/>
    <w:rsid w:val="008248C7"/>
    <w:rsid w:val="008270CA"/>
    <w:rsid w:val="00830F49"/>
    <w:rsid w:val="00832516"/>
    <w:rsid w:val="00833E59"/>
    <w:rsid w:val="008352E2"/>
    <w:rsid w:val="00836A7A"/>
    <w:rsid w:val="00841C04"/>
    <w:rsid w:val="00841EE7"/>
    <w:rsid w:val="00841F89"/>
    <w:rsid w:val="008442A2"/>
    <w:rsid w:val="00844CB2"/>
    <w:rsid w:val="0084563F"/>
    <w:rsid w:val="00847919"/>
    <w:rsid w:val="00847A4F"/>
    <w:rsid w:val="00847D05"/>
    <w:rsid w:val="008501B5"/>
    <w:rsid w:val="00853329"/>
    <w:rsid w:val="00854362"/>
    <w:rsid w:val="00854B86"/>
    <w:rsid w:val="00855CE0"/>
    <w:rsid w:val="00855D01"/>
    <w:rsid w:val="008564A6"/>
    <w:rsid w:val="00856F00"/>
    <w:rsid w:val="00862125"/>
    <w:rsid w:val="00862257"/>
    <w:rsid w:val="00864E6C"/>
    <w:rsid w:val="0086555D"/>
    <w:rsid w:val="00865876"/>
    <w:rsid w:val="008704F6"/>
    <w:rsid w:val="008706D3"/>
    <w:rsid w:val="008722FC"/>
    <w:rsid w:val="00872ED5"/>
    <w:rsid w:val="008746D0"/>
    <w:rsid w:val="00874938"/>
    <w:rsid w:val="008752CD"/>
    <w:rsid w:val="0087681C"/>
    <w:rsid w:val="00877702"/>
    <w:rsid w:val="00877E18"/>
    <w:rsid w:val="008813B3"/>
    <w:rsid w:val="00881571"/>
    <w:rsid w:val="00884B47"/>
    <w:rsid w:val="008852DC"/>
    <w:rsid w:val="00885482"/>
    <w:rsid w:val="0088679D"/>
    <w:rsid w:val="008874EB"/>
    <w:rsid w:val="00890624"/>
    <w:rsid w:val="00894B14"/>
    <w:rsid w:val="008956E2"/>
    <w:rsid w:val="008958AD"/>
    <w:rsid w:val="00897193"/>
    <w:rsid w:val="008A1E7E"/>
    <w:rsid w:val="008A38D7"/>
    <w:rsid w:val="008A5C40"/>
    <w:rsid w:val="008A6834"/>
    <w:rsid w:val="008A7126"/>
    <w:rsid w:val="008B0038"/>
    <w:rsid w:val="008B07B5"/>
    <w:rsid w:val="008B3359"/>
    <w:rsid w:val="008B35D6"/>
    <w:rsid w:val="008B36F5"/>
    <w:rsid w:val="008B46AC"/>
    <w:rsid w:val="008B509A"/>
    <w:rsid w:val="008C154B"/>
    <w:rsid w:val="008C4FCD"/>
    <w:rsid w:val="008C7F3B"/>
    <w:rsid w:val="008D0142"/>
    <w:rsid w:val="008D10E5"/>
    <w:rsid w:val="008D1179"/>
    <w:rsid w:val="008D167C"/>
    <w:rsid w:val="008D2227"/>
    <w:rsid w:val="008D42A6"/>
    <w:rsid w:val="008D43FC"/>
    <w:rsid w:val="008D7494"/>
    <w:rsid w:val="008E007C"/>
    <w:rsid w:val="008E1842"/>
    <w:rsid w:val="008E1890"/>
    <w:rsid w:val="008E1DB2"/>
    <w:rsid w:val="008E1ED9"/>
    <w:rsid w:val="008E3D63"/>
    <w:rsid w:val="008E5DD9"/>
    <w:rsid w:val="008E6573"/>
    <w:rsid w:val="008E7EAE"/>
    <w:rsid w:val="008F07E0"/>
    <w:rsid w:val="008F28EE"/>
    <w:rsid w:val="008F4ED8"/>
    <w:rsid w:val="008F6BEE"/>
    <w:rsid w:val="0090143F"/>
    <w:rsid w:val="009019F4"/>
    <w:rsid w:val="0090283E"/>
    <w:rsid w:val="00902A4D"/>
    <w:rsid w:val="00907ADA"/>
    <w:rsid w:val="00911334"/>
    <w:rsid w:val="00911518"/>
    <w:rsid w:val="00915588"/>
    <w:rsid w:val="009177DD"/>
    <w:rsid w:val="00917D6E"/>
    <w:rsid w:val="00920832"/>
    <w:rsid w:val="00920C40"/>
    <w:rsid w:val="00921052"/>
    <w:rsid w:val="00922132"/>
    <w:rsid w:val="009221E4"/>
    <w:rsid w:val="009225A6"/>
    <w:rsid w:val="00923EF9"/>
    <w:rsid w:val="009242DE"/>
    <w:rsid w:val="00924A29"/>
    <w:rsid w:val="00924C7E"/>
    <w:rsid w:val="00925A78"/>
    <w:rsid w:val="00930C01"/>
    <w:rsid w:val="00930C55"/>
    <w:rsid w:val="00930CF6"/>
    <w:rsid w:val="0093249B"/>
    <w:rsid w:val="0093253A"/>
    <w:rsid w:val="009333E5"/>
    <w:rsid w:val="00934A3B"/>
    <w:rsid w:val="00935335"/>
    <w:rsid w:val="009371D5"/>
    <w:rsid w:val="009402F1"/>
    <w:rsid w:val="00940FB0"/>
    <w:rsid w:val="00941CB0"/>
    <w:rsid w:val="00941E9D"/>
    <w:rsid w:val="0094409E"/>
    <w:rsid w:val="009441FC"/>
    <w:rsid w:val="0094709C"/>
    <w:rsid w:val="00947B0F"/>
    <w:rsid w:val="00950A45"/>
    <w:rsid w:val="00950CA5"/>
    <w:rsid w:val="0095113C"/>
    <w:rsid w:val="0095269D"/>
    <w:rsid w:val="00952E9E"/>
    <w:rsid w:val="00954F77"/>
    <w:rsid w:val="0095505C"/>
    <w:rsid w:val="00955A9C"/>
    <w:rsid w:val="00956D85"/>
    <w:rsid w:val="00956ECA"/>
    <w:rsid w:val="009570F3"/>
    <w:rsid w:val="009603C7"/>
    <w:rsid w:val="00960A11"/>
    <w:rsid w:val="00961CA2"/>
    <w:rsid w:val="0096304B"/>
    <w:rsid w:val="00963E87"/>
    <w:rsid w:val="00963EAE"/>
    <w:rsid w:val="00964D5E"/>
    <w:rsid w:val="00965A9C"/>
    <w:rsid w:val="009677EE"/>
    <w:rsid w:val="00967956"/>
    <w:rsid w:val="009707AC"/>
    <w:rsid w:val="009716E3"/>
    <w:rsid w:val="00972823"/>
    <w:rsid w:val="00973991"/>
    <w:rsid w:val="00974B12"/>
    <w:rsid w:val="009754E3"/>
    <w:rsid w:val="00976303"/>
    <w:rsid w:val="0098294F"/>
    <w:rsid w:val="00983E95"/>
    <w:rsid w:val="00984E51"/>
    <w:rsid w:val="00985B5C"/>
    <w:rsid w:val="00985FE7"/>
    <w:rsid w:val="00986890"/>
    <w:rsid w:val="00987433"/>
    <w:rsid w:val="009875BC"/>
    <w:rsid w:val="00990AFE"/>
    <w:rsid w:val="009912B4"/>
    <w:rsid w:val="00991824"/>
    <w:rsid w:val="00992C96"/>
    <w:rsid w:val="009931AB"/>
    <w:rsid w:val="0099438C"/>
    <w:rsid w:val="0099464C"/>
    <w:rsid w:val="00995A7E"/>
    <w:rsid w:val="00995CC1"/>
    <w:rsid w:val="00997D7E"/>
    <w:rsid w:val="009A30F0"/>
    <w:rsid w:val="009B2335"/>
    <w:rsid w:val="009B2C16"/>
    <w:rsid w:val="009B4005"/>
    <w:rsid w:val="009B4DF0"/>
    <w:rsid w:val="009B6427"/>
    <w:rsid w:val="009B67DC"/>
    <w:rsid w:val="009B7F23"/>
    <w:rsid w:val="009C1F78"/>
    <w:rsid w:val="009C549A"/>
    <w:rsid w:val="009C7184"/>
    <w:rsid w:val="009D0EE0"/>
    <w:rsid w:val="009D2EBC"/>
    <w:rsid w:val="009D37D3"/>
    <w:rsid w:val="009D5E89"/>
    <w:rsid w:val="009D63D2"/>
    <w:rsid w:val="009E0AC7"/>
    <w:rsid w:val="009E1190"/>
    <w:rsid w:val="009E3AFA"/>
    <w:rsid w:val="009E4C01"/>
    <w:rsid w:val="009E4CD5"/>
    <w:rsid w:val="009E52CC"/>
    <w:rsid w:val="009E6C49"/>
    <w:rsid w:val="009E6E7A"/>
    <w:rsid w:val="009E701F"/>
    <w:rsid w:val="009E75D4"/>
    <w:rsid w:val="009E77CF"/>
    <w:rsid w:val="009F0537"/>
    <w:rsid w:val="009F0D02"/>
    <w:rsid w:val="009F21D5"/>
    <w:rsid w:val="009F4905"/>
    <w:rsid w:val="009F57A7"/>
    <w:rsid w:val="00A005E4"/>
    <w:rsid w:val="00A05EED"/>
    <w:rsid w:val="00A07151"/>
    <w:rsid w:val="00A078DB"/>
    <w:rsid w:val="00A10DAC"/>
    <w:rsid w:val="00A144D6"/>
    <w:rsid w:val="00A1668A"/>
    <w:rsid w:val="00A20566"/>
    <w:rsid w:val="00A22825"/>
    <w:rsid w:val="00A23ABB"/>
    <w:rsid w:val="00A240E8"/>
    <w:rsid w:val="00A24404"/>
    <w:rsid w:val="00A318BF"/>
    <w:rsid w:val="00A33D63"/>
    <w:rsid w:val="00A36F52"/>
    <w:rsid w:val="00A3729D"/>
    <w:rsid w:val="00A37AB3"/>
    <w:rsid w:val="00A40BD3"/>
    <w:rsid w:val="00A40DBA"/>
    <w:rsid w:val="00A410FA"/>
    <w:rsid w:val="00A428B9"/>
    <w:rsid w:val="00A42ACC"/>
    <w:rsid w:val="00A44317"/>
    <w:rsid w:val="00A4444E"/>
    <w:rsid w:val="00A44DEE"/>
    <w:rsid w:val="00A47242"/>
    <w:rsid w:val="00A6111C"/>
    <w:rsid w:val="00A6263F"/>
    <w:rsid w:val="00A657F6"/>
    <w:rsid w:val="00A67071"/>
    <w:rsid w:val="00A7080C"/>
    <w:rsid w:val="00A71612"/>
    <w:rsid w:val="00A727DB"/>
    <w:rsid w:val="00A7350D"/>
    <w:rsid w:val="00A73E39"/>
    <w:rsid w:val="00A75049"/>
    <w:rsid w:val="00A7520C"/>
    <w:rsid w:val="00A75EFF"/>
    <w:rsid w:val="00A75FED"/>
    <w:rsid w:val="00A8092A"/>
    <w:rsid w:val="00A82438"/>
    <w:rsid w:val="00A82C81"/>
    <w:rsid w:val="00A834F4"/>
    <w:rsid w:val="00A85136"/>
    <w:rsid w:val="00A8638D"/>
    <w:rsid w:val="00A86411"/>
    <w:rsid w:val="00A878D5"/>
    <w:rsid w:val="00A90B8C"/>
    <w:rsid w:val="00A912EC"/>
    <w:rsid w:val="00A921C6"/>
    <w:rsid w:val="00A92DAC"/>
    <w:rsid w:val="00A9353D"/>
    <w:rsid w:val="00A948A7"/>
    <w:rsid w:val="00A95063"/>
    <w:rsid w:val="00A95923"/>
    <w:rsid w:val="00A9679F"/>
    <w:rsid w:val="00AA0135"/>
    <w:rsid w:val="00AA0F68"/>
    <w:rsid w:val="00AA1E73"/>
    <w:rsid w:val="00AA226F"/>
    <w:rsid w:val="00AA563F"/>
    <w:rsid w:val="00AA591B"/>
    <w:rsid w:val="00AA66AA"/>
    <w:rsid w:val="00AB1023"/>
    <w:rsid w:val="00AB2BFD"/>
    <w:rsid w:val="00AB3ACA"/>
    <w:rsid w:val="00AB3B7C"/>
    <w:rsid w:val="00AB64FA"/>
    <w:rsid w:val="00AB7239"/>
    <w:rsid w:val="00AC0C97"/>
    <w:rsid w:val="00AC0D57"/>
    <w:rsid w:val="00AC0FE5"/>
    <w:rsid w:val="00AC24C7"/>
    <w:rsid w:val="00AC54E6"/>
    <w:rsid w:val="00AC56B1"/>
    <w:rsid w:val="00AD36EA"/>
    <w:rsid w:val="00AD3CDA"/>
    <w:rsid w:val="00AD46F6"/>
    <w:rsid w:val="00AD4863"/>
    <w:rsid w:val="00AD6F14"/>
    <w:rsid w:val="00AE6509"/>
    <w:rsid w:val="00AF16EA"/>
    <w:rsid w:val="00AF1E25"/>
    <w:rsid w:val="00AF2662"/>
    <w:rsid w:val="00AF32A3"/>
    <w:rsid w:val="00AF4539"/>
    <w:rsid w:val="00AF4C85"/>
    <w:rsid w:val="00AF5547"/>
    <w:rsid w:val="00AF67A6"/>
    <w:rsid w:val="00AF6ABC"/>
    <w:rsid w:val="00AF71A2"/>
    <w:rsid w:val="00B0165C"/>
    <w:rsid w:val="00B02594"/>
    <w:rsid w:val="00B02960"/>
    <w:rsid w:val="00B04C63"/>
    <w:rsid w:val="00B04E7A"/>
    <w:rsid w:val="00B07C13"/>
    <w:rsid w:val="00B117F3"/>
    <w:rsid w:val="00B12874"/>
    <w:rsid w:val="00B12D68"/>
    <w:rsid w:val="00B144C6"/>
    <w:rsid w:val="00B1694A"/>
    <w:rsid w:val="00B22CC9"/>
    <w:rsid w:val="00B24340"/>
    <w:rsid w:val="00B2540B"/>
    <w:rsid w:val="00B2679B"/>
    <w:rsid w:val="00B2772D"/>
    <w:rsid w:val="00B30F53"/>
    <w:rsid w:val="00B31090"/>
    <w:rsid w:val="00B315A6"/>
    <w:rsid w:val="00B3186D"/>
    <w:rsid w:val="00B329FB"/>
    <w:rsid w:val="00B37CC7"/>
    <w:rsid w:val="00B37E72"/>
    <w:rsid w:val="00B407E0"/>
    <w:rsid w:val="00B4185C"/>
    <w:rsid w:val="00B43C95"/>
    <w:rsid w:val="00B440C1"/>
    <w:rsid w:val="00B45020"/>
    <w:rsid w:val="00B50E28"/>
    <w:rsid w:val="00B50EF1"/>
    <w:rsid w:val="00B52868"/>
    <w:rsid w:val="00B5347A"/>
    <w:rsid w:val="00B53836"/>
    <w:rsid w:val="00B53EAD"/>
    <w:rsid w:val="00B543EA"/>
    <w:rsid w:val="00B546F4"/>
    <w:rsid w:val="00B54BED"/>
    <w:rsid w:val="00B60152"/>
    <w:rsid w:val="00B6055E"/>
    <w:rsid w:val="00B617D9"/>
    <w:rsid w:val="00B62181"/>
    <w:rsid w:val="00B63ED6"/>
    <w:rsid w:val="00B64FED"/>
    <w:rsid w:val="00B67111"/>
    <w:rsid w:val="00B67649"/>
    <w:rsid w:val="00B712A6"/>
    <w:rsid w:val="00B72DA1"/>
    <w:rsid w:val="00B73187"/>
    <w:rsid w:val="00B736F9"/>
    <w:rsid w:val="00B737C8"/>
    <w:rsid w:val="00B73810"/>
    <w:rsid w:val="00B749FD"/>
    <w:rsid w:val="00B74C64"/>
    <w:rsid w:val="00B75EAB"/>
    <w:rsid w:val="00B76493"/>
    <w:rsid w:val="00B777B1"/>
    <w:rsid w:val="00B81F81"/>
    <w:rsid w:val="00B8330B"/>
    <w:rsid w:val="00B87AF4"/>
    <w:rsid w:val="00B90E77"/>
    <w:rsid w:val="00B90F06"/>
    <w:rsid w:val="00B93CE9"/>
    <w:rsid w:val="00B968AE"/>
    <w:rsid w:val="00B97AC6"/>
    <w:rsid w:val="00B97CD5"/>
    <w:rsid w:val="00BA028D"/>
    <w:rsid w:val="00BA07B6"/>
    <w:rsid w:val="00BA11C2"/>
    <w:rsid w:val="00BB16F6"/>
    <w:rsid w:val="00BB18CF"/>
    <w:rsid w:val="00BB24C8"/>
    <w:rsid w:val="00BB4E06"/>
    <w:rsid w:val="00BB601E"/>
    <w:rsid w:val="00BB6317"/>
    <w:rsid w:val="00BC04FD"/>
    <w:rsid w:val="00BC10C3"/>
    <w:rsid w:val="00BC378F"/>
    <w:rsid w:val="00BC3BAC"/>
    <w:rsid w:val="00BC3D2D"/>
    <w:rsid w:val="00BC4AA1"/>
    <w:rsid w:val="00BC6DCD"/>
    <w:rsid w:val="00BC6E1E"/>
    <w:rsid w:val="00BD06B4"/>
    <w:rsid w:val="00BD074C"/>
    <w:rsid w:val="00BD1A0F"/>
    <w:rsid w:val="00BD1B14"/>
    <w:rsid w:val="00BD2F15"/>
    <w:rsid w:val="00BD5DE0"/>
    <w:rsid w:val="00BD623C"/>
    <w:rsid w:val="00BD6A09"/>
    <w:rsid w:val="00BD6E79"/>
    <w:rsid w:val="00BE2E28"/>
    <w:rsid w:val="00BE2E3C"/>
    <w:rsid w:val="00BE471D"/>
    <w:rsid w:val="00BF07EF"/>
    <w:rsid w:val="00BF1883"/>
    <w:rsid w:val="00BF197F"/>
    <w:rsid w:val="00BF1C80"/>
    <w:rsid w:val="00BF3168"/>
    <w:rsid w:val="00BF3700"/>
    <w:rsid w:val="00BF55ED"/>
    <w:rsid w:val="00BF6FDA"/>
    <w:rsid w:val="00BF7684"/>
    <w:rsid w:val="00C01211"/>
    <w:rsid w:val="00C03056"/>
    <w:rsid w:val="00C0307B"/>
    <w:rsid w:val="00C03558"/>
    <w:rsid w:val="00C03726"/>
    <w:rsid w:val="00C03C4B"/>
    <w:rsid w:val="00C03E7C"/>
    <w:rsid w:val="00C05C07"/>
    <w:rsid w:val="00C1071E"/>
    <w:rsid w:val="00C109B3"/>
    <w:rsid w:val="00C10A0A"/>
    <w:rsid w:val="00C11032"/>
    <w:rsid w:val="00C15149"/>
    <w:rsid w:val="00C154C5"/>
    <w:rsid w:val="00C15B11"/>
    <w:rsid w:val="00C160DA"/>
    <w:rsid w:val="00C165CE"/>
    <w:rsid w:val="00C169E9"/>
    <w:rsid w:val="00C21A9B"/>
    <w:rsid w:val="00C2730F"/>
    <w:rsid w:val="00C275C7"/>
    <w:rsid w:val="00C33361"/>
    <w:rsid w:val="00C34595"/>
    <w:rsid w:val="00C40334"/>
    <w:rsid w:val="00C405A1"/>
    <w:rsid w:val="00C40679"/>
    <w:rsid w:val="00C41452"/>
    <w:rsid w:val="00C420E6"/>
    <w:rsid w:val="00C42984"/>
    <w:rsid w:val="00C43D2E"/>
    <w:rsid w:val="00C4498A"/>
    <w:rsid w:val="00C46A47"/>
    <w:rsid w:val="00C47620"/>
    <w:rsid w:val="00C51074"/>
    <w:rsid w:val="00C52049"/>
    <w:rsid w:val="00C526FF"/>
    <w:rsid w:val="00C57AAD"/>
    <w:rsid w:val="00C57F10"/>
    <w:rsid w:val="00C60254"/>
    <w:rsid w:val="00C619A8"/>
    <w:rsid w:val="00C62011"/>
    <w:rsid w:val="00C62187"/>
    <w:rsid w:val="00C65AE1"/>
    <w:rsid w:val="00C66819"/>
    <w:rsid w:val="00C75594"/>
    <w:rsid w:val="00C76E0F"/>
    <w:rsid w:val="00C76F4C"/>
    <w:rsid w:val="00C775E7"/>
    <w:rsid w:val="00C8144D"/>
    <w:rsid w:val="00C819CB"/>
    <w:rsid w:val="00C83D7A"/>
    <w:rsid w:val="00C84669"/>
    <w:rsid w:val="00C84F3F"/>
    <w:rsid w:val="00C8619C"/>
    <w:rsid w:val="00C925E9"/>
    <w:rsid w:val="00C926CF"/>
    <w:rsid w:val="00C957B7"/>
    <w:rsid w:val="00C95FFA"/>
    <w:rsid w:val="00C97BE6"/>
    <w:rsid w:val="00CA0E2E"/>
    <w:rsid w:val="00CA13D2"/>
    <w:rsid w:val="00CA18DA"/>
    <w:rsid w:val="00CA3C64"/>
    <w:rsid w:val="00CA4444"/>
    <w:rsid w:val="00CA5299"/>
    <w:rsid w:val="00CA74D7"/>
    <w:rsid w:val="00CB0226"/>
    <w:rsid w:val="00CB04AD"/>
    <w:rsid w:val="00CB0E76"/>
    <w:rsid w:val="00CB36C4"/>
    <w:rsid w:val="00CB3D1B"/>
    <w:rsid w:val="00CB47AF"/>
    <w:rsid w:val="00CB5D65"/>
    <w:rsid w:val="00CB6A2D"/>
    <w:rsid w:val="00CB7208"/>
    <w:rsid w:val="00CC4FA0"/>
    <w:rsid w:val="00CC57BF"/>
    <w:rsid w:val="00CC7827"/>
    <w:rsid w:val="00CD2369"/>
    <w:rsid w:val="00CD294A"/>
    <w:rsid w:val="00CD3907"/>
    <w:rsid w:val="00CD4DA0"/>
    <w:rsid w:val="00CD4E84"/>
    <w:rsid w:val="00CD641F"/>
    <w:rsid w:val="00CE144F"/>
    <w:rsid w:val="00CE2A55"/>
    <w:rsid w:val="00CE6A9D"/>
    <w:rsid w:val="00CF143F"/>
    <w:rsid w:val="00CF1829"/>
    <w:rsid w:val="00CF1F27"/>
    <w:rsid w:val="00CF5B59"/>
    <w:rsid w:val="00CF6609"/>
    <w:rsid w:val="00CF6854"/>
    <w:rsid w:val="00CF7072"/>
    <w:rsid w:val="00CF79DD"/>
    <w:rsid w:val="00D0026E"/>
    <w:rsid w:val="00D02078"/>
    <w:rsid w:val="00D06DDC"/>
    <w:rsid w:val="00D12F49"/>
    <w:rsid w:val="00D1569E"/>
    <w:rsid w:val="00D166F1"/>
    <w:rsid w:val="00D21265"/>
    <w:rsid w:val="00D23513"/>
    <w:rsid w:val="00D23602"/>
    <w:rsid w:val="00D26740"/>
    <w:rsid w:val="00D26A8B"/>
    <w:rsid w:val="00D35DF0"/>
    <w:rsid w:val="00D36911"/>
    <w:rsid w:val="00D37D39"/>
    <w:rsid w:val="00D40B01"/>
    <w:rsid w:val="00D41339"/>
    <w:rsid w:val="00D41AAC"/>
    <w:rsid w:val="00D41D66"/>
    <w:rsid w:val="00D43631"/>
    <w:rsid w:val="00D43F1D"/>
    <w:rsid w:val="00D46C25"/>
    <w:rsid w:val="00D47C60"/>
    <w:rsid w:val="00D47FB5"/>
    <w:rsid w:val="00D51B02"/>
    <w:rsid w:val="00D52A55"/>
    <w:rsid w:val="00D52AB7"/>
    <w:rsid w:val="00D636EE"/>
    <w:rsid w:val="00D63790"/>
    <w:rsid w:val="00D63A37"/>
    <w:rsid w:val="00D70310"/>
    <w:rsid w:val="00D71BE3"/>
    <w:rsid w:val="00D739DC"/>
    <w:rsid w:val="00D77983"/>
    <w:rsid w:val="00D80025"/>
    <w:rsid w:val="00D82474"/>
    <w:rsid w:val="00D82E18"/>
    <w:rsid w:val="00D841C4"/>
    <w:rsid w:val="00D85D69"/>
    <w:rsid w:val="00D8789A"/>
    <w:rsid w:val="00D87B17"/>
    <w:rsid w:val="00D905A0"/>
    <w:rsid w:val="00D906AC"/>
    <w:rsid w:val="00D90711"/>
    <w:rsid w:val="00D92F25"/>
    <w:rsid w:val="00D93652"/>
    <w:rsid w:val="00D94FD5"/>
    <w:rsid w:val="00D9563C"/>
    <w:rsid w:val="00D95C06"/>
    <w:rsid w:val="00D96860"/>
    <w:rsid w:val="00D97263"/>
    <w:rsid w:val="00DA2A19"/>
    <w:rsid w:val="00DA3062"/>
    <w:rsid w:val="00DA545B"/>
    <w:rsid w:val="00DA6117"/>
    <w:rsid w:val="00DA6162"/>
    <w:rsid w:val="00DA64F7"/>
    <w:rsid w:val="00DA6928"/>
    <w:rsid w:val="00DA6CB7"/>
    <w:rsid w:val="00DA7B11"/>
    <w:rsid w:val="00DB331C"/>
    <w:rsid w:val="00DB38AB"/>
    <w:rsid w:val="00DB4887"/>
    <w:rsid w:val="00DB647D"/>
    <w:rsid w:val="00DC36B7"/>
    <w:rsid w:val="00DC3CC0"/>
    <w:rsid w:val="00DC3DB2"/>
    <w:rsid w:val="00DC3FE7"/>
    <w:rsid w:val="00DC4009"/>
    <w:rsid w:val="00DC4B87"/>
    <w:rsid w:val="00DC544A"/>
    <w:rsid w:val="00DC5632"/>
    <w:rsid w:val="00DC5BFD"/>
    <w:rsid w:val="00DC627F"/>
    <w:rsid w:val="00DC639C"/>
    <w:rsid w:val="00DC6DF8"/>
    <w:rsid w:val="00DD0381"/>
    <w:rsid w:val="00DD1966"/>
    <w:rsid w:val="00DD228F"/>
    <w:rsid w:val="00DD2B65"/>
    <w:rsid w:val="00DD2D71"/>
    <w:rsid w:val="00DE11C4"/>
    <w:rsid w:val="00DE258E"/>
    <w:rsid w:val="00DE285A"/>
    <w:rsid w:val="00DE3A13"/>
    <w:rsid w:val="00DE405D"/>
    <w:rsid w:val="00DE5F5C"/>
    <w:rsid w:val="00DF057E"/>
    <w:rsid w:val="00DF10AE"/>
    <w:rsid w:val="00DF464A"/>
    <w:rsid w:val="00DF5EC0"/>
    <w:rsid w:val="00E00952"/>
    <w:rsid w:val="00E00A64"/>
    <w:rsid w:val="00E00E35"/>
    <w:rsid w:val="00E01127"/>
    <w:rsid w:val="00E02F94"/>
    <w:rsid w:val="00E0488D"/>
    <w:rsid w:val="00E056C2"/>
    <w:rsid w:val="00E1145E"/>
    <w:rsid w:val="00E129B5"/>
    <w:rsid w:val="00E12B96"/>
    <w:rsid w:val="00E132AA"/>
    <w:rsid w:val="00E147E0"/>
    <w:rsid w:val="00E175EE"/>
    <w:rsid w:val="00E21651"/>
    <w:rsid w:val="00E21981"/>
    <w:rsid w:val="00E25049"/>
    <w:rsid w:val="00E253D9"/>
    <w:rsid w:val="00E257C1"/>
    <w:rsid w:val="00E25C22"/>
    <w:rsid w:val="00E26792"/>
    <w:rsid w:val="00E271E4"/>
    <w:rsid w:val="00E31077"/>
    <w:rsid w:val="00E31D6E"/>
    <w:rsid w:val="00E326DC"/>
    <w:rsid w:val="00E34070"/>
    <w:rsid w:val="00E341FC"/>
    <w:rsid w:val="00E34EA1"/>
    <w:rsid w:val="00E36052"/>
    <w:rsid w:val="00E4100E"/>
    <w:rsid w:val="00E462D9"/>
    <w:rsid w:val="00E46B5F"/>
    <w:rsid w:val="00E5205D"/>
    <w:rsid w:val="00E53B37"/>
    <w:rsid w:val="00E54514"/>
    <w:rsid w:val="00E56E14"/>
    <w:rsid w:val="00E57713"/>
    <w:rsid w:val="00E57C66"/>
    <w:rsid w:val="00E57F68"/>
    <w:rsid w:val="00E62961"/>
    <w:rsid w:val="00E62FF8"/>
    <w:rsid w:val="00E63C7B"/>
    <w:rsid w:val="00E63E11"/>
    <w:rsid w:val="00E643EC"/>
    <w:rsid w:val="00E646DC"/>
    <w:rsid w:val="00E6687E"/>
    <w:rsid w:val="00E67139"/>
    <w:rsid w:val="00E67623"/>
    <w:rsid w:val="00E7042D"/>
    <w:rsid w:val="00E719F9"/>
    <w:rsid w:val="00E732FE"/>
    <w:rsid w:val="00E7406D"/>
    <w:rsid w:val="00E745EA"/>
    <w:rsid w:val="00E74EAA"/>
    <w:rsid w:val="00E76960"/>
    <w:rsid w:val="00E80E8C"/>
    <w:rsid w:val="00E827DB"/>
    <w:rsid w:val="00E82D72"/>
    <w:rsid w:val="00E83D30"/>
    <w:rsid w:val="00E83EFC"/>
    <w:rsid w:val="00E84C00"/>
    <w:rsid w:val="00E865FE"/>
    <w:rsid w:val="00E87E05"/>
    <w:rsid w:val="00E87FE0"/>
    <w:rsid w:val="00E90924"/>
    <w:rsid w:val="00E92FF3"/>
    <w:rsid w:val="00E96812"/>
    <w:rsid w:val="00E9688B"/>
    <w:rsid w:val="00E9793E"/>
    <w:rsid w:val="00E97D89"/>
    <w:rsid w:val="00EA02B6"/>
    <w:rsid w:val="00EA250D"/>
    <w:rsid w:val="00EA34D4"/>
    <w:rsid w:val="00EA6FF0"/>
    <w:rsid w:val="00EB043E"/>
    <w:rsid w:val="00EB1CDF"/>
    <w:rsid w:val="00EB35DB"/>
    <w:rsid w:val="00EB3931"/>
    <w:rsid w:val="00EC0961"/>
    <w:rsid w:val="00EC2E2D"/>
    <w:rsid w:val="00EC5E40"/>
    <w:rsid w:val="00EC6C2A"/>
    <w:rsid w:val="00EC6D35"/>
    <w:rsid w:val="00EC76D7"/>
    <w:rsid w:val="00ED072D"/>
    <w:rsid w:val="00ED0B14"/>
    <w:rsid w:val="00ED14C6"/>
    <w:rsid w:val="00ED2303"/>
    <w:rsid w:val="00ED2759"/>
    <w:rsid w:val="00ED3DF7"/>
    <w:rsid w:val="00ED588F"/>
    <w:rsid w:val="00ED73BB"/>
    <w:rsid w:val="00ED7E6C"/>
    <w:rsid w:val="00EE07D0"/>
    <w:rsid w:val="00EE0889"/>
    <w:rsid w:val="00EE382A"/>
    <w:rsid w:val="00EE498D"/>
    <w:rsid w:val="00EE50AA"/>
    <w:rsid w:val="00EE5DF3"/>
    <w:rsid w:val="00EE7E3C"/>
    <w:rsid w:val="00EF0305"/>
    <w:rsid w:val="00EF2334"/>
    <w:rsid w:val="00EF3F97"/>
    <w:rsid w:val="00EF7743"/>
    <w:rsid w:val="00EF78BA"/>
    <w:rsid w:val="00F0005A"/>
    <w:rsid w:val="00F008D7"/>
    <w:rsid w:val="00F01DBD"/>
    <w:rsid w:val="00F02EF1"/>
    <w:rsid w:val="00F04262"/>
    <w:rsid w:val="00F04601"/>
    <w:rsid w:val="00F12527"/>
    <w:rsid w:val="00F15DBC"/>
    <w:rsid w:val="00F15FAB"/>
    <w:rsid w:val="00F16051"/>
    <w:rsid w:val="00F160C8"/>
    <w:rsid w:val="00F17F33"/>
    <w:rsid w:val="00F21178"/>
    <w:rsid w:val="00F21595"/>
    <w:rsid w:val="00F21FC7"/>
    <w:rsid w:val="00F22298"/>
    <w:rsid w:val="00F2283A"/>
    <w:rsid w:val="00F232C8"/>
    <w:rsid w:val="00F233A3"/>
    <w:rsid w:val="00F236A5"/>
    <w:rsid w:val="00F24162"/>
    <w:rsid w:val="00F249D4"/>
    <w:rsid w:val="00F25783"/>
    <w:rsid w:val="00F26983"/>
    <w:rsid w:val="00F27E68"/>
    <w:rsid w:val="00F33685"/>
    <w:rsid w:val="00F3439C"/>
    <w:rsid w:val="00F3487C"/>
    <w:rsid w:val="00F40869"/>
    <w:rsid w:val="00F43830"/>
    <w:rsid w:val="00F447BE"/>
    <w:rsid w:val="00F44E06"/>
    <w:rsid w:val="00F50CDE"/>
    <w:rsid w:val="00F53C77"/>
    <w:rsid w:val="00F53DC3"/>
    <w:rsid w:val="00F60054"/>
    <w:rsid w:val="00F60234"/>
    <w:rsid w:val="00F60DFA"/>
    <w:rsid w:val="00F61461"/>
    <w:rsid w:val="00F619E2"/>
    <w:rsid w:val="00F61F01"/>
    <w:rsid w:val="00F62127"/>
    <w:rsid w:val="00F632F2"/>
    <w:rsid w:val="00F63D61"/>
    <w:rsid w:val="00F645C6"/>
    <w:rsid w:val="00F65C35"/>
    <w:rsid w:val="00F708DB"/>
    <w:rsid w:val="00F71C0B"/>
    <w:rsid w:val="00F7260B"/>
    <w:rsid w:val="00F74407"/>
    <w:rsid w:val="00F76CB6"/>
    <w:rsid w:val="00F7738C"/>
    <w:rsid w:val="00F7762E"/>
    <w:rsid w:val="00F77CB2"/>
    <w:rsid w:val="00F86704"/>
    <w:rsid w:val="00F875DF"/>
    <w:rsid w:val="00F92403"/>
    <w:rsid w:val="00F97016"/>
    <w:rsid w:val="00FA0929"/>
    <w:rsid w:val="00FA16C5"/>
    <w:rsid w:val="00FA36BD"/>
    <w:rsid w:val="00FA565B"/>
    <w:rsid w:val="00FA6BB3"/>
    <w:rsid w:val="00FA6FF9"/>
    <w:rsid w:val="00FB3503"/>
    <w:rsid w:val="00FB5EDC"/>
    <w:rsid w:val="00FB65C3"/>
    <w:rsid w:val="00FB7AD0"/>
    <w:rsid w:val="00FC0A81"/>
    <w:rsid w:val="00FC3114"/>
    <w:rsid w:val="00FC3AF1"/>
    <w:rsid w:val="00FC4286"/>
    <w:rsid w:val="00FC72C5"/>
    <w:rsid w:val="00FC79D3"/>
    <w:rsid w:val="00FD0602"/>
    <w:rsid w:val="00FD205C"/>
    <w:rsid w:val="00FD38FA"/>
    <w:rsid w:val="00FD5D00"/>
    <w:rsid w:val="00FD688B"/>
    <w:rsid w:val="00FD740B"/>
    <w:rsid w:val="00FE2C23"/>
    <w:rsid w:val="00FE43FC"/>
    <w:rsid w:val="00FE61F1"/>
    <w:rsid w:val="00FE7653"/>
    <w:rsid w:val="00FF45AD"/>
    <w:rsid w:val="00FF640D"/>
    <w:rsid w:val="00FF6E4A"/>
    <w:rsid w:val="0CFB2E60"/>
    <w:rsid w:val="1FD78E31"/>
    <w:rsid w:val="7BDEED9C"/>
    <w:rsid w:val="7F7F924B"/>
    <w:rsid w:val="DF7F0C63"/>
    <w:rsid w:val="EFFFEA13"/>
    <w:rsid w:val="F5DED7CA"/>
    <w:rsid w:val="F7278C0E"/>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qFormat="1" w:uiPriority="39" w:semiHidden="0" w:name="toc 9"/>
    <w:lsdException w:uiPriority="99" w:name="Normal Indent"/>
    <w:lsdException w:uiPriority="99" w:name="footnote text"/>
    <w:lsdException w:qFormat="1" w:uiPriority="99" w:name="annotation text"/>
    <w:lsdException w:uiPriority="99" w:semiHidden="0" w:name="header"/>
    <w:lsdException w:uiPriority="99" w:semiHidden="0" w:name="footer"/>
    <w:lsdException w:uiPriority="99" w:name="index heading"/>
    <w:lsdException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nhideWhenUsed="0" w:uiPriority="0" w:semiHidden="0" w:name="Strong"/>
    <w:lsdException w:unhideWhenUsed="0" w:uiPriority="0" w:semiHidden="0" w:name="Emphasis"/>
    <w:lsdException w:qFormat="1"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360" w:lineRule="auto"/>
      <w:jc w:val="both"/>
    </w:pPr>
    <w:rPr>
      <w:rFonts w:eastAsia="微软雅黑" w:asciiTheme="minorHAnsi" w:hAnsiTheme="minorHAnsi" w:cstheme="minorBidi"/>
      <w:color w:val="595959" w:themeColor="text1" w:themeTint="A6"/>
      <w:kern w:val="2"/>
      <w:sz w:val="21"/>
      <w:szCs w:val="22"/>
      <w:lang w:val="en-US" w:eastAsia="zh-CN" w:bidi="ar-SA"/>
      <w14:textFill>
        <w14:solidFill>
          <w14:schemeClr w14:val="tx1">
            <w14:lumMod w14:val="65000"/>
            <w14:lumOff w14:val="35000"/>
          </w14:schemeClr>
        </w14:solidFill>
      </w14:textFill>
    </w:rPr>
  </w:style>
  <w:style w:type="paragraph" w:styleId="2">
    <w:name w:val="heading 1"/>
    <w:basedOn w:val="1"/>
    <w:next w:val="1"/>
    <w:link w:val="35"/>
    <w:uiPriority w:val="0"/>
    <w:pPr>
      <w:outlineLvl w:val="0"/>
    </w:pPr>
  </w:style>
  <w:style w:type="paragraph" w:styleId="3">
    <w:name w:val="heading 2"/>
    <w:basedOn w:val="1"/>
    <w:next w:val="1"/>
    <w:link w:val="36"/>
    <w:uiPriority w:val="0"/>
    <w:pPr>
      <w:outlineLvl w:val="1"/>
    </w:pPr>
  </w:style>
  <w:style w:type="paragraph" w:styleId="4">
    <w:name w:val="heading 3"/>
    <w:basedOn w:val="5"/>
    <w:next w:val="1"/>
    <w:link w:val="37"/>
    <w:uiPriority w:val="0"/>
  </w:style>
  <w:style w:type="paragraph" w:styleId="6">
    <w:name w:val="heading 4"/>
    <w:next w:val="1"/>
    <w:link w:val="38"/>
    <w:uiPriority w:val="0"/>
    <w:pPr>
      <w:keepNext/>
      <w:numPr>
        <w:ilvl w:val="3"/>
        <w:numId w:val="1"/>
      </w:numPr>
      <w:spacing w:before="200" w:after="120"/>
      <w:outlineLvl w:val="3"/>
    </w:pPr>
    <w:rPr>
      <w:rFonts w:ascii="Arial Bold" w:hAnsi="Arial Bold" w:eastAsiaTheme="minorEastAsia" w:cstheme="minorBidi"/>
      <w:b/>
      <w:bCs/>
      <w:color w:val="0099CC"/>
      <w:kern w:val="2"/>
      <w:sz w:val="24"/>
      <w:szCs w:val="22"/>
      <w:lang w:val="en-US" w:eastAsia="en-CA" w:bidi="ar-SA"/>
    </w:rPr>
  </w:style>
  <w:style w:type="paragraph" w:styleId="7">
    <w:name w:val="heading 5"/>
    <w:next w:val="1"/>
    <w:link w:val="39"/>
    <w:uiPriority w:val="0"/>
    <w:pPr>
      <w:keepNext/>
      <w:numPr>
        <w:ilvl w:val="4"/>
        <w:numId w:val="1"/>
      </w:numPr>
      <w:spacing w:before="200" w:after="120"/>
      <w:outlineLvl w:val="4"/>
    </w:pPr>
    <w:rPr>
      <w:rFonts w:ascii="Arial" w:hAnsi="Arial" w:eastAsia="微软雅黑" w:cstheme="minorBidi"/>
      <w:bCs/>
      <w:iCs/>
      <w:color w:val="000000" w:themeColor="text1"/>
      <w:kern w:val="2"/>
      <w:sz w:val="22"/>
      <w:szCs w:val="26"/>
      <w:lang w:val="en-US" w:eastAsia="en-CA" w:bidi="ar-SA"/>
      <w14:textFill>
        <w14:solidFill>
          <w14:schemeClr w14:val="tx1"/>
        </w14:solidFill>
      </w14:textFill>
    </w:rPr>
  </w:style>
  <w:style w:type="paragraph" w:styleId="8">
    <w:name w:val="heading 6"/>
    <w:next w:val="1"/>
    <w:link w:val="40"/>
    <w:uiPriority w:val="0"/>
    <w:pPr>
      <w:keepNext/>
      <w:numPr>
        <w:ilvl w:val="5"/>
        <w:numId w:val="1"/>
      </w:numPr>
      <w:spacing w:before="240" w:after="60"/>
      <w:outlineLvl w:val="5"/>
    </w:pPr>
    <w:rPr>
      <w:rFonts w:ascii="Arial" w:hAnsi="Arial" w:eastAsiaTheme="minorEastAsia" w:cstheme="minorBidi"/>
      <w:b/>
      <w:bCs/>
      <w:i/>
      <w:color w:val="404040" w:themeColor="text1" w:themeTint="BF"/>
      <w:kern w:val="2"/>
      <w:sz w:val="22"/>
      <w:szCs w:val="22"/>
      <w:lang w:val="en-US" w:eastAsia="en-CA" w:bidi="ar-SA"/>
      <w14:textFill>
        <w14:solidFill>
          <w14:schemeClr w14:val="tx1">
            <w14:lumMod w14:val="75000"/>
            <w14:lumOff w14:val="25000"/>
          </w14:schemeClr>
        </w14:solidFill>
      </w14:textFill>
    </w:rPr>
  </w:style>
  <w:style w:type="paragraph" w:styleId="9">
    <w:name w:val="heading 7"/>
    <w:next w:val="1"/>
    <w:link w:val="41"/>
    <w:uiPriority w:val="0"/>
    <w:pPr>
      <w:keepNext/>
      <w:numPr>
        <w:ilvl w:val="6"/>
        <w:numId w:val="1"/>
      </w:numPr>
      <w:spacing w:before="200" w:after="120"/>
      <w:outlineLvl w:val="6"/>
    </w:pPr>
    <w:rPr>
      <w:rFonts w:ascii="Arial" w:hAnsi="Arial" w:eastAsiaTheme="minorEastAsia" w:cstheme="minorBidi"/>
      <w:b/>
      <w:kern w:val="2"/>
      <w:sz w:val="22"/>
      <w:szCs w:val="24"/>
      <w:lang w:val="en-US" w:eastAsia="en-CA" w:bidi="ar-SA"/>
    </w:rPr>
  </w:style>
  <w:style w:type="paragraph" w:styleId="10">
    <w:name w:val="heading 8"/>
    <w:next w:val="1"/>
    <w:link w:val="42"/>
    <w:uiPriority w:val="0"/>
    <w:pPr>
      <w:keepNext/>
      <w:numPr>
        <w:ilvl w:val="7"/>
        <w:numId w:val="1"/>
      </w:numPr>
      <w:spacing w:before="200" w:after="120"/>
      <w:outlineLvl w:val="7"/>
    </w:pPr>
    <w:rPr>
      <w:rFonts w:asciiTheme="minorHAnsi" w:hAnsiTheme="minorHAnsi" w:eastAsiaTheme="minorEastAsia" w:cstheme="minorBidi"/>
      <w:b/>
      <w:i/>
      <w:iCs/>
      <w:kern w:val="2"/>
      <w:sz w:val="22"/>
      <w:szCs w:val="24"/>
      <w:u w:val="single"/>
      <w:lang w:val="en-US" w:eastAsia="en-CA" w:bidi="ar-SA"/>
    </w:rPr>
  </w:style>
  <w:style w:type="paragraph" w:styleId="11">
    <w:name w:val="heading 9"/>
    <w:next w:val="1"/>
    <w:link w:val="43"/>
    <w:uiPriority w:val="0"/>
    <w:pPr>
      <w:keepNext/>
      <w:numPr>
        <w:ilvl w:val="8"/>
        <w:numId w:val="1"/>
      </w:numPr>
      <w:spacing w:before="200" w:after="60"/>
      <w:outlineLvl w:val="8"/>
    </w:pPr>
    <w:rPr>
      <w:rFonts w:cs="Arial" w:asciiTheme="minorHAnsi" w:hAnsiTheme="minorHAnsi" w:eastAsiaTheme="minorEastAsia"/>
      <w:i/>
      <w:kern w:val="2"/>
      <w:sz w:val="22"/>
      <w:szCs w:val="22"/>
      <w:u w:val="single"/>
      <w:lang w:val="en-US" w:eastAsia="en-CA" w:bidi="ar-SA"/>
    </w:rPr>
  </w:style>
  <w:style w:type="character" w:default="1" w:styleId="31">
    <w:name w:val="Default Paragraph Font"/>
    <w:semiHidden/>
    <w:unhideWhenUsed/>
    <w:uiPriority w:val="1"/>
  </w:style>
  <w:style w:type="table" w:default="1" w:styleId="29">
    <w:name w:val="Normal Table"/>
    <w:semiHidden/>
    <w:unhideWhenUsed/>
    <w:uiPriority w:val="99"/>
    <w:tblPr>
      <w:tblLayout w:type="fixed"/>
      <w:tblCellMar>
        <w:top w:w="0" w:type="dxa"/>
        <w:left w:w="108" w:type="dxa"/>
        <w:bottom w:w="0" w:type="dxa"/>
        <w:right w:w="108" w:type="dxa"/>
      </w:tblCellMar>
    </w:tblPr>
  </w:style>
  <w:style w:type="paragraph" w:customStyle="1" w:styleId="5">
    <w:name w:val="baidu3"/>
    <w:basedOn w:val="1"/>
    <w:next w:val="1"/>
    <w:qFormat/>
    <w:uiPriority w:val="0"/>
    <w:pPr>
      <w:numPr>
        <w:ilvl w:val="2"/>
        <w:numId w:val="2"/>
      </w:numPr>
      <w:spacing w:line="240" w:lineRule="auto"/>
      <w:jc w:val="left"/>
      <w:outlineLvl w:val="2"/>
    </w:pPr>
    <w:rPr>
      <w:rFonts w:ascii="Arial" w:hAnsi="Arial"/>
      <w:b/>
      <w:color w:val="262626" w:themeColor="text1" w:themeTint="D9"/>
      <w:sz w:val="24"/>
      <w14:textFill>
        <w14:solidFill>
          <w14:schemeClr w14:val="tx1">
            <w14:lumMod w14:val="85000"/>
            <w14:lumOff w14:val="15000"/>
          </w14:schemeClr>
        </w14:solidFill>
      </w14:textFill>
    </w:rPr>
  </w:style>
  <w:style w:type="paragraph" w:styleId="12">
    <w:name w:val="toc 7"/>
    <w:basedOn w:val="1"/>
    <w:next w:val="1"/>
    <w:unhideWhenUsed/>
    <w:uiPriority w:val="39"/>
    <w:pPr>
      <w:ind w:left="1260"/>
      <w:jc w:val="left"/>
    </w:pPr>
    <w:rPr>
      <w:rFonts w:cstheme="minorHAnsi"/>
      <w:sz w:val="18"/>
      <w:szCs w:val="18"/>
    </w:rPr>
  </w:style>
  <w:style w:type="paragraph" w:styleId="13">
    <w:name w:val="caption"/>
    <w:basedOn w:val="1"/>
    <w:next w:val="1"/>
    <w:uiPriority w:val="0"/>
    <w:rPr>
      <w:b/>
      <w:bCs/>
      <w:sz w:val="20"/>
      <w:szCs w:val="20"/>
    </w:rPr>
  </w:style>
  <w:style w:type="paragraph" w:styleId="14">
    <w:name w:val="Document Map"/>
    <w:basedOn w:val="1"/>
    <w:link w:val="55"/>
    <w:semiHidden/>
    <w:unhideWhenUsed/>
    <w:qFormat/>
    <w:uiPriority w:val="99"/>
    <w:rPr>
      <w:rFonts w:ascii="宋体" w:eastAsia="宋体"/>
      <w:sz w:val="18"/>
      <w:szCs w:val="18"/>
    </w:rPr>
  </w:style>
  <w:style w:type="paragraph" w:styleId="15">
    <w:name w:val="annotation text"/>
    <w:basedOn w:val="1"/>
    <w:link w:val="59"/>
    <w:semiHidden/>
    <w:unhideWhenUsed/>
    <w:qFormat/>
    <w:uiPriority w:val="99"/>
    <w:pPr>
      <w:widowControl/>
      <w:snapToGrid/>
      <w:spacing w:line="240" w:lineRule="auto"/>
      <w:jc w:val="left"/>
    </w:pPr>
    <w:rPr>
      <w:rFonts w:ascii="Calibri" w:hAnsi="Calibri" w:eastAsia="宋体" w:cs="Calibri"/>
      <w:color w:val="auto"/>
      <w:kern w:val="0"/>
      <w:szCs w:val="21"/>
    </w:rPr>
  </w:style>
  <w:style w:type="paragraph" w:styleId="16">
    <w:name w:val="Body Text"/>
    <w:basedOn w:val="1"/>
    <w:link w:val="67"/>
    <w:qFormat/>
    <w:uiPriority w:val="1"/>
    <w:pPr>
      <w:autoSpaceDE w:val="0"/>
      <w:autoSpaceDN w:val="0"/>
      <w:snapToGrid/>
      <w:spacing w:line="240" w:lineRule="auto"/>
      <w:ind w:left="223"/>
      <w:jc w:val="left"/>
    </w:pPr>
    <w:rPr>
      <w:rFonts w:ascii="宋体" w:hAnsi="宋体" w:eastAsia="宋体" w:cs="宋体"/>
      <w:color w:val="auto"/>
      <w:kern w:val="0"/>
      <w:sz w:val="24"/>
      <w:szCs w:val="24"/>
      <w:lang w:val="zh-CN" w:bidi="zh-CN"/>
    </w:rPr>
  </w:style>
  <w:style w:type="paragraph" w:styleId="17">
    <w:name w:val="toc 5"/>
    <w:basedOn w:val="1"/>
    <w:next w:val="1"/>
    <w:unhideWhenUsed/>
    <w:uiPriority w:val="39"/>
    <w:pPr>
      <w:ind w:left="840"/>
      <w:jc w:val="left"/>
    </w:pPr>
    <w:rPr>
      <w:rFonts w:cstheme="minorHAnsi"/>
      <w:sz w:val="18"/>
      <w:szCs w:val="18"/>
    </w:rPr>
  </w:style>
  <w:style w:type="paragraph" w:styleId="18">
    <w:name w:val="toc 3"/>
    <w:basedOn w:val="1"/>
    <w:next w:val="1"/>
    <w:unhideWhenUsed/>
    <w:uiPriority w:val="39"/>
    <w:pPr>
      <w:tabs>
        <w:tab w:val="right" w:leader="dot" w:pos="9628"/>
      </w:tabs>
      <w:spacing w:line="240" w:lineRule="auto"/>
      <w:ind w:left="420"/>
      <w:jc w:val="left"/>
    </w:pPr>
    <w:rPr>
      <w:rFonts w:cstheme="minorHAnsi"/>
      <w:i/>
      <w:iCs/>
      <w:sz w:val="20"/>
      <w:szCs w:val="20"/>
    </w:rPr>
  </w:style>
  <w:style w:type="paragraph" w:styleId="19">
    <w:name w:val="toc 8"/>
    <w:basedOn w:val="1"/>
    <w:next w:val="1"/>
    <w:unhideWhenUsed/>
    <w:uiPriority w:val="39"/>
    <w:pPr>
      <w:ind w:left="1470"/>
      <w:jc w:val="left"/>
    </w:pPr>
    <w:rPr>
      <w:rFonts w:cstheme="minorHAnsi"/>
      <w:sz w:val="18"/>
      <w:szCs w:val="18"/>
    </w:rPr>
  </w:style>
  <w:style w:type="paragraph" w:styleId="20">
    <w:name w:val="Balloon Text"/>
    <w:basedOn w:val="1"/>
    <w:link w:val="64"/>
    <w:semiHidden/>
    <w:unhideWhenUsed/>
    <w:qFormat/>
    <w:uiPriority w:val="99"/>
    <w:pPr>
      <w:spacing w:line="240" w:lineRule="auto"/>
    </w:pPr>
    <w:rPr>
      <w:sz w:val="18"/>
      <w:szCs w:val="18"/>
    </w:rPr>
  </w:style>
  <w:style w:type="paragraph" w:styleId="21">
    <w:name w:val="footer"/>
    <w:basedOn w:val="1"/>
    <w:link w:val="54"/>
    <w:unhideWhenUsed/>
    <w:uiPriority w:val="99"/>
    <w:pPr>
      <w:tabs>
        <w:tab w:val="center" w:pos="4153"/>
        <w:tab w:val="right" w:pos="8306"/>
      </w:tabs>
      <w:jc w:val="left"/>
    </w:pPr>
    <w:rPr>
      <w:sz w:val="18"/>
      <w:szCs w:val="18"/>
    </w:rPr>
  </w:style>
  <w:style w:type="paragraph" w:styleId="22">
    <w:name w:val="header"/>
    <w:basedOn w:val="1"/>
    <w:link w:val="53"/>
    <w:unhideWhenUsed/>
    <w:uiPriority w:val="99"/>
    <w:pPr>
      <w:pBdr>
        <w:bottom w:val="single" w:color="auto" w:sz="6" w:space="1"/>
      </w:pBdr>
      <w:tabs>
        <w:tab w:val="center" w:pos="4153"/>
        <w:tab w:val="right" w:pos="8306"/>
      </w:tabs>
      <w:jc w:val="center"/>
    </w:pPr>
    <w:rPr>
      <w:sz w:val="18"/>
      <w:szCs w:val="18"/>
    </w:rPr>
  </w:style>
  <w:style w:type="paragraph" w:styleId="23">
    <w:name w:val="toc 1"/>
    <w:basedOn w:val="1"/>
    <w:next w:val="1"/>
    <w:unhideWhenUsed/>
    <w:uiPriority w:val="39"/>
    <w:pPr>
      <w:tabs>
        <w:tab w:val="right" w:leader="dot" w:pos="9628"/>
      </w:tabs>
      <w:spacing w:line="240" w:lineRule="auto"/>
      <w:jc w:val="center"/>
    </w:pPr>
    <w:rPr>
      <w:rFonts w:ascii="微软雅黑" w:hAnsi="微软雅黑" w:cstheme="minorHAnsi"/>
      <w:b/>
      <w:bCs/>
      <w:caps/>
      <w:sz w:val="20"/>
      <w:szCs w:val="20"/>
    </w:rPr>
  </w:style>
  <w:style w:type="paragraph" w:styleId="24">
    <w:name w:val="toc 4"/>
    <w:basedOn w:val="1"/>
    <w:next w:val="1"/>
    <w:unhideWhenUsed/>
    <w:uiPriority w:val="39"/>
    <w:pPr>
      <w:tabs>
        <w:tab w:val="right" w:leader="dot" w:pos="9628"/>
      </w:tabs>
      <w:spacing w:line="240" w:lineRule="auto"/>
      <w:ind w:left="630"/>
      <w:jc w:val="left"/>
    </w:pPr>
    <w:rPr>
      <w:rFonts w:cstheme="minorHAnsi"/>
      <w:sz w:val="18"/>
      <w:szCs w:val="18"/>
    </w:rPr>
  </w:style>
  <w:style w:type="paragraph" w:styleId="25">
    <w:name w:val="toc 6"/>
    <w:basedOn w:val="1"/>
    <w:next w:val="1"/>
    <w:unhideWhenUsed/>
    <w:uiPriority w:val="39"/>
    <w:pPr>
      <w:ind w:left="1050"/>
      <w:jc w:val="left"/>
    </w:pPr>
    <w:rPr>
      <w:rFonts w:cstheme="minorHAnsi"/>
      <w:sz w:val="18"/>
      <w:szCs w:val="18"/>
    </w:rPr>
  </w:style>
  <w:style w:type="paragraph" w:styleId="26">
    <w:name w:val="toc 2"/>
    <w:basedOn w:val="1"/>
    <w:next w:val="1"/>
    <w:unhideWhenUsed/>
    <w:uiPriority w:val="39"/>
    <w:pPr>
      <w:tabs>
        <w:tab w:val="right" w:leader="dot" w:pos="9628"/>
      </w:tabs>
      <w:spacing w:line="240" w:lineRule="auto"/>
      <w:ind w:left="210"/>
      <w:jc w:val="left"/>
    </w:pPr>
    <w:rPr>
      <w:rFonts w:cstheme="minorHAnsi"/>
      <w:smallCaps/>
      <w:sz w:val="20"/>
      <w:szCs w:val="20"/>
    </w:rPr>
  </w:style>
  <w:style w:type="paragraph" w:styleId="27">
    <w:name w:val="toc 9"/>
    <w:basedOn w:val="1"/>
    <w:next w:val="1"/>
    <w:unhideWhenUsed/>
    <w:qFormat/>
    <w:uiPriority w:val="39"/>
    <w:pPr>
      <w:ind w:left="1680"/>
      <w:jc w:val="left"/>
    </w:pPr>
    <w:rPr>
      <w:rFonts w:cstheme="minorHAnsi"/>
      <w:sz w:val="18"/>
      <w:szCs w:val="18"/>
    </w:rPr>
  </w:style>
  <w:style w:type="paragraph" w:styleId="28">
    <w:name w:val="annotation subject"/>
    <w:basedOn w:val="15"/>
    <w:next w:val="15"/>
    <w:link w:val="66"/>
    <w:semiHidden/>
    <w:unhideWhenUsed/>
    <w:uiPriority w:val="99"/>
    <w:pPr>
      <w:widowControl w:val="0"/>
      <w:snapToGrid w:val="0"/>
      <w:spacing w:line="360" w:lineRule="auto"/>
    </w:pPr>
    <w:rPr>
      <w:rFonts w:eastAsia="微软雅黑" w:asciiTheme="minorHAnsi" w:hAnsiTheme="minorHAnsi" w:cstheme="minorBidi"/>
      <w:b/>
      <w:bCs/>
      <w:color w:val="595959" w:themeColor="text1" w:themeTint="A6"/>
      <w:kern w:val="2"/>
      <w:szCs w:val="22"/>
      <w14:textFill>
        <w14:solidFill>
          <w14:schemeClr w14:val="tx1">
            <w14:lumMod w14:val="65000"/>
            <w14:lumOff w14:val="35000"/>
          </w14:schemeClr>
        </w14:solidFill>
      </w14:textFill>
    </w:rPr>
  </w:style>
  <w:style w:type="table" w:styleId="30">
    <w:name w:val="Table Grid"/>
    <w:basedOn w:val="29"/>
    <w:qFormat/>
    <w:uiPriority w:val="59"/>
    <w:rPr>
      <w:rFonts w:eastAsia="微软雅黑"/>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32">
    <w:name w:val="Strong"/>
    <w:basedOn w:val="31"/>
    <w:uiPriority w:val="0"/>
    <w:rPr>
      <w:b/>
      <w:bCs/>
    </w:rPr>
  </w:style>
  <w:style w:type="character" w:styleId="33">
    <w:name w:val="Hyperlink"/>
    <w:basedOn w:val="31"/>
    <w:unhideWhenUsed/>
    <w:qFormat/>
    <w:uiPriority w:val="99"/>
    <w:rPr>
      <w:color w:val="0000FF" w:themeColor="hyperlink"/>
      <w:u w:val="single"/>
      <w14:textFill>
        <w14:solidFill>
          <w14:schemeClr w14:val="hlink"/>
        </w14:solidFill>
      </w14:textFill>
    </w:rPr>
  </w:style>
  <w:style w:type="character" w:styleId="34">
    <w:name w:val="annotation reference"/>
    <w:basedOn w:val="31"/>
    <w:semiHidden/>
    <w:unhideWhenUsed/>
    <w:qFormat/>
    <w:uiPriority w:val="99"/>
    <w:rPr>
      <w:sz w:val="21"/>
      <w:szCs w:val="21"/>
    </w:rPr>
  </w:style>
  <w:style w:type="character" w:customStyle="1" w:styleId="35">
    <w:name w:val="标题 1 字符"/>
    <w:basedOn w:val="31"/>
    <w:link w:val="2"/>
    <w:qFormat/>
    <w:uiPriority w:val="0"/>
    <w:rPr>
      <w:rFonts w:eastAsia="微软雅黑"/>
      <w:color w:val="595959" w:themeColor="text1" w:themeTint="A6"/>
      <w14:textFill>
        <w14:solidFill>
          <w14:schemeClr w14:val="tx1">
            <w14:lumMod w14:val="65000"/>
            <w14:lumOff w14:val="35000"/>
          </w14:schemeClr>
        </w14:solidFill>
      </w14:textFill>
    </w:rPr>
  </w:style>
  <w:style w:type="character" w:customStyle="1" w:styleId="36">
    <w:name w:val="标题 2 字符"/>
    <w:basedOn w:val="31"/>
    <w:link w:val="3"/>
    <w:qFormat/>
    <w:uiPriority w:val="0"/>
    <w:rPr>
      <w:rFonts w:eastAsia="微软雅黑"/>
      <w:color w:val="595959" w:themeColor="text1" w:themeTint="A6"/>
      <w14:textFill>
        <w14:solidFill>
          <w14:schemeClr w14:val="tx1">
            <w14:lumMod w14:val="65000"/>
            <w14:lumOff w14:val="35000"/>
          </w14:schemeClr>
        </w14:solidFill>
      </w14:textFill>
    </w:rPr>
  </w:style>
  <w:style w:type="character" w:customStyle="1" w:styleId="37">
    <w:name w:val="标题 3 字符"/>
    <w:basedOn w:val="31"/>
    <w:link w:val="4"/>
    <w:qFormat/>
    <w:uiPriority w:val="0"/>
    <w:rPr>
      <w:rFonts w:ascii="Times New Roman" w:hAnsi="Times New Roman" w:eastAsia="微软雅黑"/>
      <w:b/>
      <w:color w:val="595959" w:themeColor="text1" w:themeTint="A6"/>
      <w:sz w:val="24"/>
      <w14:textFill>
        <w14:solidFill>
          <w14:schemeClr w14:val="tx1">
            <w14:lumMod w14:val="65000"/>
            <w14:lumOff w14:val="35000"/>
          </w14:schemeClr>
        </w14:solidFill>
      </w14:textFill>
    </w:rPr>
  </w:style>
  <w:style w:type="character" w:customStyle="1" w:styleId="38">
    <w:name w:val="标题 4 字符"/>
    <w:basedOn w:val="31"/>
    <w:link w:val="6"/>
    <w:uiPriority w:val="0"/>
    <w:rPr>
      <w:rFonts w:ascii="Arial Bold" w:hAnsi="Arial Bold"/>
      <w:b/>
      <w:bCs/>
      <w:color w:val="0099CC"/>
      <w:sz w:val="24"/>
      <w:lang w:eastAsia="en-CA"/>
    </w:rPr>
  </w:style>
  <w:style w:type="character" w:customStyle="1" w:styleId="39">
    <w:name w:val="标题 5 字符"/>
    <w:basedOn w:val="31"/>
    <w:link w:val="7"/>
    <w:qFormat/>
    <w:uiPriority w:val="0"/>
    <w:rPr>
      <w:rFonts w:ascii="Arial" w:hAnsi="Arial" w:eastAsia="微软雅黑"/>
      <w:bCs/>
      <w:iCs/>
      <w:color w:val="000000" w:themeColor="text1"/>
      <w:sz w:val="22"/>
      <w:szCs w:val="26"/>
      <w:lang w:eastAsia="en-CA"/>
      <w14:textFill>
        <w14:solidFill>
          <w14:schemeClr w14:val="tx1"/>
        </w14:solidFill>
      </w14:textFill>
    </w:rPr>
  </w:style>
  <w:style w:type="character" w:customStyle="1" w:styleId="40">
    <w:name w:val="标题 6 字符"/>
    <w:basedOn w:val="31"/>
    <w:link w:val="8"/>
    <w:uiPriority w:val="0"/>
    <w:rPr>
      <w:rFonts w:ascii="Arial" w:hAnsi="Arial"/>
      <w:b/>
      <w:bCs/>
      <w:i/>
      <w:color w:val="404040" w:themeColor="text1" w:themeTint="BF"/>
      <w:sz w:val="22"/>
      <w:lang w:eastAsia="en-CA"/>
      <w14:textFill>
        <w14:solidFill>
          <w14:schemeClr w14:val="tx1">
            <w14:lumMod w14:val="75000"/>
            <w14:lumOff w14:val="25000"/>
          </w14:schemeClr>
        </w14:solidFill>
      </w14:textFill>
    </w:rPr>
  </w:style>
  <w:style w:type="character" w:customStyle="1" w:styleId="41">
    <w:name w:val="标题 7 字符"/>
    <w:basedOn w:val="31"/>
    <w:link w:val="9"/>
    <w:uiPriority w:val="0"/>
    <w:rPr>
      <w:rFonts w:ascii="Arial" w:hAnsi="Arial"/>
      <w:b/>
      <w:sz w:val="22"/>
      <w:szCs w:val="24"/>
      <w:lang w:eastAsia="en-CA"/>
    </w:rPr>
  </w:style>
  <w:style w:type="character" w:customStyle="1" w:styleId="42">
    <w:name w:val="标题 8 字符"/>
    <w:basedOn w:val="31"/>
    <w:link w:val="10"/>
    <w:uiPriority w:val="0"/>
    <w:rPr>
      <w:b/>
      <w:i/>
      <w:iCs/>
      <w:sz w:val="22"/>
      <w:szCs w:val="24"/>
      <w:u w:val="single"/>
      <w:lang w:eastAsia="en-CA"/>
    </w:rPr>
  </w:style>
  <w:style w:type="character" w:customStyle="1" w:styleId="43">
    <w:name w:val="标题 9 字符"/>
    <w:basedOn w:val="31"/>
    <w:link w:val="11"/>
    <w:uiPriority w:val="0"/>
    <w:rPr>
      <w:rFonts w:cs="Arial"/>
      <w:i/>
      <w:sz w:val="22"/>
      <w:u w:val="single"/>
      <w:lang w:eastAsia="en-CA"/>
    </w:rPr>
  </w:style>
  <w:style w:type="paragraph" w:styleId="44">
    <w:name w:val="List Paragraph"/>
    <w:basedOn w:val="1"/>
    <w:link w:val="57"/>
    <w:qFormat/>
    <w:uiPriority w:val="34"/>
    <w:pPr>
      <w:spacing w:before="120" w:after="120"/>
      <w:ind w:left="100" w:leftChars="100" w:right="100" w:rightChars="100" w:firstLine="420" w:firstLineChars="200"/>
    </w:pPr>
    <w:rPr>
      <w:rFonts w:eastAsia="新宋体"/>
    </w:rPr>
  </w:style>
  <w:style w:type="paragraph" w:customStyle="1" w:styleId="45">
    <w:name w:val="Style5"/>
    <w:basedOn w:val="1"/>
    <w:link w:val="46"/>
    <w:uiPriority w:val="0"/>
    <w:pPr>
      <w:ind w:left="965" w:right="100" w:rightChars="100" w:hanging="425"/>
    </w:pPr>
    <w:rPr>
      <w:rFonts w:eastAsia="新宋体"/>
      <w:b/>
      <w:sz w:val="24"/>
    </w:rPr>
  </w:style>
  <w:style w:type="character" w:customStyle="1" w:styleId="46">
    <w:name w:val="Style5 Char"/>
    <w:basedOn w:val="31"/>
    <w:link w:val="45"/>
    <w:uiPriority w:val="0"/>
    <w:rPr>
      <w:rFonts w:eastAsia="新宋体"/>
      <w:b/>
      <w:kern w:val="2"/>
      <w:sz w:val="24"/>
      <w:szCs w:val="24"/>
      <w:lang w:val="en-US" w:eastAsia="zh-CN" w:bidi="ar-SA"/>
    </w:rPr>
  </w:style>
  <w:style w:type="paragraph" w:customStyle="1" w:styleId="47">
    <w:name w:val="baidu1"/>
    <w:basedOn w:val="1"/>
    <w:next w:val="1"/>
    <w:qFormat/>
    <w:uiPriority w:val="0"/>
    <w:pPr>
      <w:numPr>
        <w:ilvl w:val="0"/>
        <w:numId w:val="2"/>
      </w:numPr>
      <w:spacing w:after="160" w:line="400" w:lineRule="exact"/>
      <w:jc w:val="left"/>
      <w:outlineLvl w:val="0"/>
    </w:pPr>
    <w:rPr>
      <w:rFonts w:ascii="Arial" w:hAnsi="Arial"/>
      <w:b/>
      <w:color w:val="262626" w:themeColor="text1" w:themeTint="D9"/>
      <w:sz w:val="24"/>
      <w:szCs w:val="21"/>
      <w14:textFill>
        <w14:solidFill>
          <w14:schemeClr w14:val="tx1">
            <w14:lumMod w14:val="85000"/>
            <w14:lumOff w14:val="15000"/>
          </w14:schemeClr>
        </w14:solidFill>
      </w14:textFill>
    </w:rPr>
  </w:style>
  <w:style w:type="paragraph" w:customStyle="1" w:styleId="48">
    <w:name w:val="baidu2"/>
    <w:basedOn w:val="1"/>
    <w:next w:val="1"/>
    <w:qFormat/>
    <w:uiPriority w:val="0"/>
    <w:pPr>
      <w:numPr>
        <w:ilvl w:val="1"/>
        <w:numId w:val="2"/>
      </w:numPr>
      <w:spacing w:line="240" w:lineRule="auto"/>
      <w:jc w:val="left"/>
      <w:outlineLvl w:val="1"/>
    </w:pPr>
    <w:rPr>
      <w:rFonts w:ascii="Arial" w:hAnsi="Arial"/>
      <w:b/>
      <w:color w:val="262626" w:themeColor="text1" w:themeTint="D9"/>
      <w:sz w:val="24"/>
      <w14:textFill>
        <w14:solidFill>
          <w14:schemeClr w14:val="tx1">
            <w14:lumMod w14:val="85000"/>
            <w14:lumOff w14:val="15000"/>
          </w14:schemeClr>
        </w14:solidFill>
      </w14:textFill>
    </w:rPr>
  </w:style>
  <w:style w:type="paragraph" w:customStyle="1" w:styleId="49">
    <w:name w:val="baidu4"/>
    <w:basedOn w:val="1"/>
    <w:next w:val="1"/>
    <w:qFormat/>
    <w:uiPriority w:val="0"/>
    <w:pPr>
      <w:numPr>
        <w:ilvl w:val="3"/>
        <w:numId w:val="2"/>
      </w:numPr>
      <w:spacing w:line="240" w:lineRule="auto"/>
      <w:outlineLvl w:val="3"/>
    </w:pPr>
    <w:rPr>
      <w:rFonts w:ascii="Arial" w:hAnsi="Arial"/>
      <w:b/>
      <w:color w:val="262626" w:themeColor="text1" w:themeTint="D9"/>
      <w:sz w:val="24"/>
      <w14:textFill>
        <w14:solidFill>
          <w14:schemeClr w14:val="tx1">
            <w14:lumMod w14:val="85000"/>
            <w14:lumOff w14:val="15000"/>
          </w14:schemeClr>
        </w14:solidFill>
      </w14:textFill>
    </w:rPr>
  </w:style>
  <w:style w:type="paragraph" w:customStyle="1" w:styleId="50">
    <w:name w:val="baidu5"/>
    <w:basedOn w:val="1"/>
    <w:next w:val="1"/>
    <w:qFormat/>
    <w:uiPriority w:val="0"/>
    <w:pPr>
      <w:numPr>
        <w:ilvl w:val="4"/>
        <w:numId w:val="2"/>
      </w:numPr>
      <w:spacing w:after="160" w:line="400" w:lineRule="exact"/>
      <w:outlineLvl w:val="4"/>
    </w:pPr>
    <w:rPr>
      <w:rFonts w:ascii="Arial" w:hAnsi="Arial"/>
      <w:b/>
      <w:color w:val="262626" w:themeColor="text1" w:themeTint="D9"/>
      <w:sz w:val="24"/>
      <w14:textFill>
        <w14:solidFill>
          <w14:schemeClr w14:val="tx1">
            <w14:lumMod w14:val="85000"/>
            <w14:lumOff w14:val="15000"/>
          </w14:schemeClr>
        </w14:solidFill>
      </w14:textFill>
    </w:rPr>
  </w:style>
  <w:style w:type="paragraph" w:customStyle="1" w:styleId="51">
    <w:name w:val="baidu6"/>
    <w:basedOn w:val="1"/>
    <w:next w:val="1"/>
    <w:qFormat/>
    <w:uiPriority w:val="0"/>
    <w:pPr>
      <w:numPr>
        <w:ilvl w:val="5"/>
        <w:numId w:val="2"/>
      </w:numPr>
      <w:spacing w:line="240" w:lineRule="auto"/>
      <w:jc w:val="left"/>
      <w:outlineLvl w:val="5"/>
    </w:pPr>
    <w:rPr>
      <w:rFonts w:ascii="Arial" w:hAnsi="Arial"/>
      <w:b/>
      <w:color w:val="262626" w:themeColor="text1" w:themeTint="D9"/>
      <w:sz w:val="24"/>
      <w14:textFill>
        <w14:solidFill>
          <w14:schemeClr w14:val="tx1">
            <w14:lumMod w14:val="85000"/>
            <w14:lumOff w14:val="15000"/>
          </w14:schemeClr>
        </w14:solidFill>
      </w14:textFill>
    </w:rPr>
  </w:style>
  <w:style w:type="paragraph" w:customStyle="1" w:styleId="52">
    <w:name w:val="baidu 图"/>
    <w:basedOn w:val="1"/>
    <w:qFormat/>
    <w:uiPriority w:val="0"/>
    <w:pPr>
      <w:numPr>
        <w:ilvl w:val="0"/>
        <w:numId w:val="3"/>
      </w:numPr>
      <w:pBdr>
        <w:top w:val="single" w:color="auto" w:sz="4" w:space="1"/>
        <w:bottom w:val="single" w:color="auto" w:sz="4" w:space="1"/>
      </w:pBdr>
      <w:spacing w:before="120" w:after="120"/>
      <w:ind w:right="100" w:rightChars="100"/>
      <w:jc w:val="left"/>
    </w:pPr>
    <w:rPr>
      <w:b/>
      <w:szCs w:val="21"/>
    </w:rPr>
  </w:style>
  <w:style w:type="character" w:customStyle="1" w:styleId="53">
    <w:name w:val="页眉 字符"/>
    <w:basedOn w:val="31"/>
    <w:link w:val="22"/>
    <w:uiPriority w:val="99"/>
    <w:rPr>
      <w:sz w:val="18"/>
      <w:szCs w:val="18"/>
    </w:rPr>
  </w:style>
  <w:style w:type="character" w:customStyle="1" w:styleId="54">
    <w:name w:val="页脚 字符"/>
    <w:basedOn w:val="31"/>
    <w:link w:val="21"/>
    <w:uiPriority w:val="99"/>
    <w:rPr>
      <w:sz w:val="18"/>
      <w:szCs w:val="18"/>
    </w:rPr>
  </w:style>
  <w:style w:type="character" w:customStyle="1" w:styleId="55">
    <w:name w:val="文档结构图 字符"/>
    <w:basedOn w:val="31"/>
    <w:link w:val="14"/>
    <w:semiHidden/>
    <w:uiPriority w:val="99"/>
    <w:rPr>
      <w:rFonts w:ascii="宋体" w:eastAsia="宋体"/>
      <w:sz w:val="18"/>
      <w:szCs w:val="18"/>
    </w:rPr>
  </w:style>
  <w:style w:type="paragraph" w:customStyle="1" w:styleId="56">
    <w:name w:val="ACG Point"/>
    <w:basedOn w:val="44"/>
    <w:link w:val="58"/>
    <w:uiPriority w:val="0"/>
    <w:pPr>
      <w:numPr>
        <w:ilvl w:val="0"/>
        <w:numId w:val="4"/>
      </w:numPr>
      <w:spacing w:before="0" w:after="0" w:line="240" w:lineRule="auto"/>
      <w:ind w:left="360" w:leftChars="0" w:right="105" w:rightChars="50" w:hanging="360" w:hangingChars="150"/>
      <w:jc w:val="left"/>
    </w:pPr>
    <w:rPr>
      <w:rFonts w:ascii="Arial" w:hAnsi="Arial" w:eastAsia="微软雅黑"/>
      <w:color w:val="262626" w:themeColor="text1" w:themeTint="D9"/>
      <w:sz w:val="24"/>
      <w14:textFill>
        <w14:solidFill>
          <w14:schemeClr w14:val="tx1">
            <w14:lumMod w14:val="85000"/>
            <w14:lumOff w14:val="15000"/>
          </w14:schemeClr>
        </w14:solidFill>
      </w14:textFill>
    </w:rPr>
  </w:style>
  <w:style w:type="character" w:customStyle="1" w:styleId="57">
    <w:name w:val="列出段落 字符"/>
    <w:basedOn w:val="31"/>
    <w:link w:val="44"/>
    <w:qFormat/>
    <w:uiPriority w:val="34"/>
    <w:rPr>
      <w:rFonts w:eastAsia="新宋体"/>
      <w:color w:val="595959" w:themeColor="text1" w:themeTint="A6"/>
      <w14:textFill>
        <w14:solidFill>
          <w14:schemeClr w14:val="tx1">
            <w14:lumMod w14:val="65000"/>
            <w14:lumOff w14:val="35000"/>
          </w14:schemeClr>
        </w14:solidFill>
      </w14:textFill>
    </w:rPr>
  </w:style>
  <w:style w:type="character" w:customStyle="1" w:styleId="58">
    <w:name w:val="ACG Point 字符"/>
    <w:basedOn w:val="57"/>
    <w:link w:val="56"/>
    <w:uiPriority w:val="0"/>
    <w:rPr>
      <w:rFonts w:ascii="Arial" w:hAnsi="Arial" w:eastAsia="微软雅黑"/>
      <w:color w:val="262626" w:themeColor="text1" w:themeTint="D9"/>
      <w:sz w:val="24"/>
      <w14:textFill>
        <w14:solidFill>
          <w14:schemeClr w14:val="tx1">
            <w14:lumMod w14:val="85000"/>
            <w14:lumOff w14:val="15000"/>
          </w14:schemeClr>
        </w14:solidFill>
      </w14:textFill>
    </w:rPr>
  </w:style>
  <w:style w:type="character" w:customStyle="1" w:styleId="59">
    <w:name w:val="批注文字 字符"/>
    <w:basedOn w:val="31"/>
    <w:link w:val="15"/>
    <w:semiHidden/>
    <w:qFormat/>
    <w:uiPriority w:val="99"/>
    <w:rPr>
      <w:rFonts w:ascii="Calibri" w:hAnsi="Calibri" w:eastAsia="宋体" w:cs="Calibri"/>
      <w:kern w:val="0"/>
      <w:szCs w:val="21"/>
    </w:rPr>
  </w:style>
  <w:style w:type="paragraph" w:customStyle="1" w:styleId="60">
    <w:name w:val="Table Text"/>
    <w:basedOn w:val="1"/>
    <w:link w:val="61"/>
    <w:qFormat/>
    <w:uiPriority w:val="0"/>
    <w:pPr>
      <w:topLinePunct/>
      <w:adjustRightInd w:val="0"/>
      <w:spacing w:line="240" w:lineRule="auto"/>
      <w:jc w:val="left"/>
    </w:pPr>
    <w:rPr>
      <w:rFonts w:ascii="Arial" w:hAnsi="Arial" w:cs="Arial"/>
      <w:snapToGrid w:val="0"/>
      <w:color w:val="0D0D0D" w:themeColor="text1" w:themeTint="F2"/>
      <w:kern w:val="0"/>
      <w:sz w:val="24"/>
      <w:szCs w:val="21"/>
      <w14:textFill>
        <w14:solidFill>
          <w14:schemeClr w14:val="tx1">
            <w14:lumMod w14:val="95000"/>
            <w14:lumOff w14:val="5000"/>
          </w14:schemeClr>
        </w14:solidFill>
      </w14:textFill>
    </w:rPr>
  </w:style>
  <w:style w:type="character" w:customStyle="1" w:styleId="61">
    <w:name w:val="Table Text Char Char"/>
    <w:link w:val="60"/>
    <w:qFormat/>
    <w:uiPriority w:val="0"/>
    <w:rPr>
      <w:rFonts w:ascii="Arial" w:hAnsi="Arial" w:eastAsia="微软雅黑" w:cs="Arial"/>
      <w:snapToGrid w:val="0"/>
      <w:color w:val="0D0D0D" w:themeColor="text1" w:themeTint="F2"/>
      <w:kern w:val="0"/>
      <w:sz w:val="24"/>
      <w:szCs w:val="21"/>
      <w14:textFill>
        <w14:solidFill>
          <w14:schemeClr w14:val="tx1">
            <w14:lumMod w14:val="95000"/>
            <w14:lumOff w14:val="5000"/>
          </w14:schemeClr>
        </w14:solidFill>
      </w14:textFill>
    </w:rPr>
  </w:style>
  <w:style w:type="paragraph" w:customStyle="1" w:styleId="62">
    <w:name w:val="规范正文"/>
    <w:basedOn w:val="1"/>
    <w:link w:val="63"/>
    <w:qFormat/>
    <w:uiPriority w:val="0"/>
    <w:pPr>
      <w:snapToGrid/>
      <w:ind w:firstLine="200" w:firstLineChars="200"/>
    </w:pPr>
    <w:rPr>
      <w:rFonts w:ascii="宋体" w:hAnsi="宋体" w:eastAsia="宋体" w:cs="宋体"/>
      <w:color w:val="auto"/>
      <w:kern w:val="0"/>
      <w:sz w:val="22"/>
      <w:szCs w:val="20"/>
    </w:rPr>
  </w:style>
  <w:style w:type="character" w:customStyle="1" w:styleId="63">
    <w:name w:val="规范正文 Char Char"/>
    <w:link w:val="62"/>
    <w:qFormat/>
    <w:uiPriority w:val="0"/>
    <w:rPr>
      <w:rFonts w:ascii="宋体" w:hAnsi="宋体" w:eastAsia="宋体" w:cs="宋体"/>
      <w:kern w:val="0"/>
      <w:sz w:val="22"/>
      <w:szCs w:val="20"/>
    </w:rPr>
  </w:style>
  <w:style w:type="character" w:customStyle="1" w:styleId="64">
    <w:name w:val="批注框文本 字符"/>
    <w:basedOn w:val="31"/>
    <w:link w:val="20"/>
    <w:semiHidden/>
    <w:uiPriority w:val="99"/>
    <w:rPr>
      <w:rFonts w:eastAsia="微软雅黑"/>
      <w:color w:val="595959" w:themeColor="text1" w:themeTint="A6"/>
      <w:sz w:val="18"/>
      <w:szCs w:val="18"/>
      <w14:textFill>
        <w14:solidFill>
          <w14:schemeClr w14:val="tx1">
            <w14:lumMod w14:val="65000"/>
            <w14:lumOff w14:val="35000"/>
          </w14:schemeClr>
        </w14:solidFill>
      </w14:textFill>
    </w:rPr>
  </w:style>
  <w:style w:type="paragraph" w:customStyle="1" w:styleId="65">
    <w:name w:val="Revision"/>
    <w:hidden/>
    <w:semiHidden/>
    <w:uiPriority w:val="99"/>
    <w:rPr>
      <w:rFonts w:eastAsia="微软雅黑" w:asciiTheme="minorHAnsi" w:hAnsiTheme="minorHAnsi" w:cstheme="minorBidi"/>
      <w:color w:val="595959" w:themeColor="text1" w:themeTint="A6"/>
      <w:kern w:val="2"/>
      <w:sz w:val="21"/>
      <w:szCs w:val="22"/>
      <w:lang w:val="en-US" w:eastAsia="zh-CN" w:bidi="ar-SA"/>
      <w14:textFill>
        <w14:solidFill>
          <w14:schemeClr w14:val="tx1">
            <w14:lumMod w14:val="65000"/>
            <w14:lumOff w14:val="35000"/>
          </w14:schemeClr>
        </w14:solidFill>
      </w14:textFill>
    </w:rPr>
  </w:style>
  <w:style w:type="character" w:customStyle="1" w:styleId="66">
    <w:name w:val="批注主题 字符"/>
    <w:basedOn w:val="59"/>
    <w:link w:val="28"/>
    <w:semiHidden/>
    <w:uiPriority w:val="99"/>
    <w:rPr>
      <w:rFonts w:ascii="Calibri" w:hAnsi="Calibri" w:eastAsia="微软雅黑" w:cs="Calibri"/>
      <w:b/>
      <w:bCs/>
      <w:color w:val="595959" w:themeColor="text1" w:themeTint="A6"/>
      <w:kern w:val="0"/>
      <w:szCs w:val="21"/>
      <w14:textFill>
        <w14:solidFill>
          <w14:schemeClr w14:val="tx1">
            <w14:lumMod w14:val="65000"/>
            <w14:lumOff w14:val="35000"/>
          </w14:schemeClr>
        </w14:solidFill>
      </w14:textFill>
    </w:rPr>
  </w:style>
  <w:style w:type="character" w:customStyle="1" w:styleId="67">
    <w:name w:val="正文文本 字符"/>
    <w:basedOn w:val="31"/>
    <w:link w:val="16"/>
    <w:qFormat/>
    <w:uiPriority w:val="1"/>
    <w:rPr>
      <w:rFonts w:ascii="宋体" w:hAnsi="宋体" w:eastAsia="宋体" w:cs="宋体"/>
      <w:kern w:val="0"/>
      <w:sz w:val="24"/>
      <w:szCs w:val="24"/>
      <w:lang w:val="zh-CN" w:bidi="zh-CN"/>
    </w:rPr>
  </w:style>
  <w:style w:type="paragraph" w:customStyle="1" w:styleId="68">
    <w:name w:val="ACG Context"/>
    <w:basedOn w:val="1"/>
    <w:link w:val="69"/>
    <w:qFormat/>
    <w:uiPriority w:val="0"/>
    <w:pPr>
      <w:tabs>
        <w:tab w:val="left" w:pos="2181"/>
      </w:tabs>
      <w:spacing w:line="240" w:lineRule="auto"/>
      <w:ind w:firstLine="200" w:firstLineChars="200"/>
    </w:pPr>
    <w:rPr>
      <w:rFonts w:ascii="Arial" w:hAnsi="Arial"/>
      <w:color w:val="262626" w:themeColor="text1" w:themeTint="D9"/>
      <w:sz w:val="24"/>
      <w14:textFill>
        <w14:solidFill>
          <w14:schemeClr w14:val="tx1">
            <w14:lumMod w14:val="85000"/>
            <w14:lumOff w14:val="15000"/>
          </w14:schemeClr>
        </w14:solidFill>
      </w14:textFill>
    </w:rPr>
  </w:style>
  <w:style w:type="character" w:customStyle="1" w:styleId="69">
    <w:name w:val="ACG Context 字符"/>
    <w:basedOn w:val="31"/>
    <w:link w:val="68"/>
    <w:uiPriority w:val="0"/>
    <w:rPr>
      <w:rFonts w:ascii="Arial" w:hAnsi="Arial" w:eastAsia="微软雅黑"/>
      <w:color w:val="262626" w:themeColor="text1" w:themeTint="D9"/>
      <w:sz w:val="24"/>
      <w14:textFill>
        <w14:solidFill>
          <w14:schemeClr w14:val="tx1">
            <w14:lumMod w14:val="85000"/>
            <w14:lumOff w14:val="15000"/>
          </w14:schemeClr>
        </w14:solidFill>
      </w14:textFill>
    </w:rPr>
  </w:style>
  <w:style w:type="paragraph" w:customStyle="1" w:styleId="70">
    <w:name w:val="~正文"/>
    <w:basedOn w:val="1"/>
    <w:qFormat/>
    <w:uiPriority w:val="0"/>
    <w:pPr>
      <w:spacing w:line="440" w:lineRule="exact"/>
      <w:ind w:firstLine="480" w:firstLineChars="200"/>
      <w:textAlignment w:val="bottom"/>
    </w:pPr>
    <w:rPr>
      <w:rFonts w:ascii="Times New Roman" w:hAnsi="宋体"/>
      <w:kern w:val="0"/>
      <w:lang w:eastAsia="en-US" w:bidi="en-U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Manager>张博强</Manager>
  <Company>百度</Company>
  <Pages>9</Pages>
  <Words>936</Words>
  <Characters>5337</Characters>
  <Lines>44</Lines>
  <Paragraphs>12</Paragraphs>
  <TotalTime>0</TotalTime>
  <ScaleCrop>false</ScaleCrop>
  <LinksUpToDate>false</LinksUpToDate>
  <CharactersWithSpaces>6261</CharactersWithSpaces>
  <Application>WPS Office WWO_feishu_20220325115714-cd9e9316d1</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2022-05-17T21:44:00Z</dcterms:created>
  <dc:creator>张博强</dc:creator>
  <dc:description>张博强</dc:description>
  <cp:lastModifiedBy>Zhang,Boqiang</cp:lastModifiedBy>
  <cp:lastPrinted>2021-04-12T16:57:00Z</cp:lastPrinted>
  <dcterms:modified xsi:type="dcterms:W3CDTF">2022-11-03T21:49:45Z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编辑者">
    <vt:lpwstr>张博强</vt:lpwstr>
  </property>
  <property fmtid="{D5CDD505-2E9C-101B-9397-08002B2CF9AE}" pid="3" name="KSOProductBuildVer">
    <vt:lpwstr>2052-0.0.0.0</vt:lpwstr>
  </property>
</Properties>
</file>