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40"/>
          <w:szCs w:val="40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40"/>
          <w:szCs w:val="40"/>
          <w:highlight w:val="yellow"/>
        </w:rPr>
        <w:t>北京百度网讯科技有限公司</w:t>
      </w: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8"/>
          <w:szCs w:val="28"/>
          <w:highlight w:val="yellow"/>
        </w:rPr>
        <w:t>ASP-1语音及导航智能化咨询与研发试点项目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8"/>
          <w:szCs w:val="28"/>
          <w:highlight w:val="yellow"/>
          <w:lang w:val="en-US" w:eastAsia="zh-CN"/>
        </w:rPr>
        <w:t>联调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8"/>
          <w:szCs w:val="28"/>
          <w:highlight w:val="yellow"/>
        </w:rPr>
        <w:t>测试报告</w:t>
      </w: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tbl>
      <w:tblPr>
        <w:tblStyle w:val="30"/>
        <w:tblW w:w="98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4"/>
        <w:gridCol w:w="3551"/>
        <w:gridCol w:w="45"/>
        <w:gridCol w:w="1144"/>
        <w:gridCol w:w="38"/>
        <w:gridCol w:w="36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</w:trPr>
        <w:tc>
          <w:tcPr>
            <w:tcW w:w="142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文件编号</w:t>
            </w:r>
          </w:p>
        </w:tc>
        <w:tc>
          <w:tcPr>
            <w:tcW w:w="3575" w:type="dxa"/>
            <w:gridSpan w:val="2"/>
            <w:vAlign w:val="center"/>
          </w:tcPr>
          <w:p>
            <w:pPr>
              <w:widowControl/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  <w:lang w:eastAsia="zh-CN"/>
              </w:rPr>
              <w:t>QS-5TM-RCTR-X19007100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189" w:type="dxa"/>
            <w:gridSpan w:val="2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版本</w:t>
            </w:r>
          </w:p>
        </w:tc>
        <w:tc>
          <w:tcPr>
            <w:tcW w:w="3645" w:type="dxa"/>
            <w:gridSpan w:val="2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42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文件名称</w:t>
            </w:r>
          </w:p>
        </w:tc>
        <w:tc>
          <w:tcPr>
            <w:tcW w:w="8409" w:type="dxa"/>
            <w:gridSpan w:val="6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ASP-1语音及导航只能化咨询与研发试点联调测试报告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42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文档状态</w:t>
            </w:r>
          </w:p>
        </w:tc>
        <w:tc>
          <w:tcPr>
            <w:tcW w:w="8409" w:type="dxa"/>
            <w:gridSpan w:val="6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[]正式 [</w:t>
            </w: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4"/>
                <w:szCs w:val="24"/>
              </w:rPr>
              <w:t>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]草稿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42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保密级别</w:t>
            </w:r>
          </w:p>
        </w:tc>
        <w:tc>
          <w:tcPr>
            <w:tcW w:w="8409" w:type="dxa"/>
            <w:gridSpan w:val="6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[</w:t>
            </w: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4"/>
                <w:szCs w:val="24"/>
              </w:rPr>
              <w:t>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 xml:space="preserve">]普通 []绝密 [  ]机密 [  ]秘密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  <w:gridSpan w:val="2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创建人</w:t>
            </w:r>
          </w:p>
        </w:tc>
        <w:tc>
          <w:tcPr>
            <w:tcW w:w="3596" w:type="dxa"/>
            <w:gridSpan w:val="2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张博强</w:t>
            </w:r>
          </w:p>
        </w:tc>
        <w:tc>
          <w:tcPr>
            <w:tcW w:w="1182" w:type="dxa"/>
            <w:gridSpan w:val="2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时间</w:t>
            </w:r>
          </w:p>
        </w:tc>
        <w:tc>
          <w:tcPr>
            <w:tcW w:w="3607" w:type="dxa"/>
          </w:tcPr>
          <w:p>
            <w:pPr>
              <w:spacing w:line="360" w:lineRule="auto"/>
              <w:rPr>
                <w:rFonts w:hint="default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2022/9/1</w:t>
            </w:r>
            <w:r>
              <w:rPr>
                <w:rFonts w:hint="eastAsia" w:ascii="微软雅黑" w:hAnsi="微软雅黑" w:cs="微软雅黑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8</w:t>
            </w:r>
          </w:p>
        </w:tc>
      </w:tr>
    </w:tbl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tbl>
      <w:tblPr>
        <w:tblStyle w:val="30"/>
        <w:tblW w:w="98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3589"/>
        <w:gridCol w:w="1204"/>
        <w:gridCol w:w="36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日期</w:t>
            </w:r>
          </w:p>
        </w:tc>
        <w:tc>
          <w:tcPr>
            <w:tcW w:w="358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编辑人</w:t>
            </w:r>
          </w:p>
        </w:tc>
        <w:tc>
          <w:tcPr>
            <w:tcW w:w="120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版本</w:t>
            </w:r>
          </w:p>
        </w:tc>
        <w:tc>
          <w:tcPr>
            <w:tcW w:w="3607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>
            <w:pPr>
              <w:spacing w:line="360" w:lineRule="auto"/>
              <w:rPr>
                <w:rFonts w:hint="default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2022/9/1</w:t>
            </w:r>
            <w:r>
              <w:rPr>
                <w:rFonts w:hint="eastAsia" w:ascii="微软雅黑" w:hAnsi="微软雅黑" w:cs="微软雅黑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58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张博强</w:t>
            </w:r>
          </w:p>
        </w:tc>
        <w:tc>
          <w:tcPr>
            <w:tcW w:w="120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V1.0</w:t>
            </w:r>
          </w:p>
        </w:tc>
        <w:tc>
          <w:tcPr>
            <w:tcW w:w="3607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初建</w:t>
            </w:r>
          </w:p>
        </w:tc>
      </w:tr>
    </w:tbl>
    <w:p>
      <w:pPr>
        <w:tabs>
          <w:tab w:val="left" w:pos="1775"/>
        </w:tabs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p>
      <w:pPr>
        <w:tabs>
          <w:tab w:val="left" w:pos="1775"/>
        </w:tabs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sdt>
      <w:sdtPr>
        <w:rPr>
          <w:rFonts w:hint="eastAsia" w:ascii="微软雅黑" w:hAnsi="微软雅黑" w:eastAsia="微软雅黑" w:cs="微软雅黑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id w:val="147451420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i w:val="0"/>
          <w:iCs w:val="0"/>
          <w:color w:val="auto"/>
          <w:kern w:val="2"/>
          <w:sz w:val="24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i w:val="0"/>
              <w:iCs w:val="0"/>
              <w:color w:val="auto"/>
              <w:sz w:val="24"/>
              <w:szCs w:val="24"/>
            </w:rPr>
          </w:pPr>
          <w:bookmarkStart w:id="28" w:name="_GoBack"/>
          <w:bookmarkEnd w:id="28"/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 w:val="24"/>
              <w:szCs w:val="24"/>
            </w:rPr>
            <w:t>目录</w:t>
          </w:r>
        </w:p>
        <w:p>
          <w:pPr>
            <w:pStyle w:val="23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 w:val="24"/>
              <w:szCs w:val="24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_Toc15526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  <w:lang w:val="en-US" w:eastAsia="zh-CN"/>
            </w:rPr>
            <w:t xml:space="preserve">1.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  <w:lang w:val="en-US"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_Toc15526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_Toc226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 xml:space="preserve">1.1.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>文档目的</w:t>
          </w:r>
          <w:r>
            <w:tab/>
          </w:r>
          <w:r>
            <w:fldChar w:fldCharType="begin"/>
          </w:r>
          <w:r>
            <w:instrText xml:space="preserve"> PAGEREF _Toc226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_Toc14320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 xml:space="preserve">1.2.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>缩略语&amp;术语</w:t>
          </w:r>
          <w:r>
            <w:tab/>
          </w:r>
          <w:r>
            <w:fldChar w:fldCharType="begin"/>
          </w:r>
          <w:r>
            <w:instrText xml:space="preserve"> PAGEREF _Toc14320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_Toc12659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 xml:space="preserve">1.3.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_Toc12659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3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_Toc11033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 xml:space="preserve">2.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_Toc11033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3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_Toc1288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 xml:space="preserve">3.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_Toc1288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3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_Toc30279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 xml:space="preserve">4.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  <w:lang w:val="en-US" w:eastAsia="zh-CN"/>
            </w:rPr>
            <w:t>联调测试范围</w:t>
          </w:r>
          <w:r>
            <w:tab/>
          </w:r>
          <w:r>
            <w:fldChar w:fldCharType="begin"/>
          </w:r>
          <w:r>
            <w:instrText xml:space="preserve"> PAGEREF _Toc30279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3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_Toc27220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 xml:space="preserve">5.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  <w:lang w:val="en-US" w:eastAsia="zh-CN"/>
            </w:rPr>
            <w:t>测试过程</w:t>
          </w:r>
          <w:r>
            <w:tab/>
          </w:r>
          <w:r>
            <w:fldChar w:fldCharType="begin"/>
          </w:r>
          <w:r>
            <w:instrText xml:space="preserve"> PAGEREF _Toc27220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_Toc10240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  <w:lang w:val="en-US" w:eastAsia="zh-CN"/>
            </w:rPr>
            <w:t xml:space="preserve">5.1.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  <w:lang w:val="en-US" w:eastAsia="zh-CN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_Toc10240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_Toc3578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  <w:lang w:val="en-US" w:eastAsia="zh-CN"/>
            </w:rPr>
            <w:t xml:space="preserve">5.2.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  <w:lang w:val="en-US" w:eastAsia="zh-CN"/>
            </w:rPr>
            <w:t>测试中止和恢复条件</w:t>
          </w:r>
          <w:r>
            <w:tab/>
          </w:r>
          <w:r>
            <w:fldChar w:fldCharType="begin"/>
          </w:r>
          <w:r>
            <w:instrText xml:space="preserve"> PAGEREF _Toc3578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_Toc31165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 xml:space="preserve">5.3.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>测试结束准则</w:t>
          </w:r>
          <w:r>
            <w:tab/>
          </w:r>
          <w:r>
            <w:fldChar w:fldCharType="begin"/>
          </w:r>
          <w:r>
            <w:instrText xml:space="preserve"> PAGEREF _Toc31165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_Toc11596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 xml:space="preserve">5.4.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>测试准备</w:t>
          </w:r>
          <w:r>
            <w:tab/>
          </w:r>
          <w:r>
            <w:fldChar w:fldCharType="begin"/>
          </w:r>
          <w:r>
            <w:instrText xml:space="preserve"> PAGEREF _Toc11596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_Toc32331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 xml:space="preserve">5.5.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>测试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  <w:lang w:val="en-US" w:eastAsia="zh-CN"/>
            </w:rPr>
            <w:t>方法</w:t>
          </w:r>
          <w:r>
            <w:tab/>
          </w:r>
          <w:r>
            <w:fldChar w:fldCharType="begin"/>
          </w:r>
          <w:r>
            <w:instrText xml:space="preserve"> PAGEREF _Toc32331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_Toc6071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 xml:space="preserve">5.6.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>测试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  <w:lang w:val="en-US" w:eastAsia="zh-CN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_Toc6071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_Toc30696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 xml:space="preserve">5.7.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>测试内容</w:t>
          </w:r>
          <w:r>
            <w:tab/>
          </w:r>
          <w:r>
            <w:fldChar w:fldCharType="begin"/>
          </w:r>
          <w:r>
            <w:instrText xml:space="preserve"> PAGEREF _Toc30696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18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_Toc7395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  <w:lang w:val="en-US" w:eastAsia="zh-CN"/>
            </w:rPr>
            <w:t>5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 xml:space="preserve">.7.1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  <w:lang w:val="en-US" w:eastAsia="zh-CN"/>
            </w:rPr>
            <w:t>连通性测试</w:t>
          </w:r>
          <w:r>
            <w:tab/>
          </w:r>
          <w:r>
            <w:fldChar w:fldCharType="begin"/>
          </w:r>
          <w:r>
            <w:instrText xml:space="preserve"> PAGEREF _Toc7395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18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_Toc15481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  <w:lang w:val="en-US" w:eastAsia="zh-CN"/>
            </w:rPr>
            <w:t>5.7.2 流程测试</w:t>
          </w:r>
          <w:r>
            <w:tab/>
          </w:r>
          <w:r>
            <w:fldChar w:fldCharType="begin"/>
          </w:r>
          <w:r>
            <w:instrText xml:space="preserve"> PAGEREF _Toc15481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_Toc21655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 xml:space="preserve">5.8.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t>测试结果</w:t>
          </w:r>
          <w:r>
            <w:tab/>
          </w:r>
          <w:r>
            <w:fldChar w:fldCharType="begin"/>
          </w:r>
          <w:r>
            <w:instrText xml:space="preserve"> PAGEREF _Toc21655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3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_Toc81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  <w:lang w:val="en-US" w:eastAsia="zh-CN"/>
            </w:rPr>
            <w:t xml:space="preserve">6. </w: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  <w:lang w:val="en-US" w:eastAsia="zh-CN"/>
            </w:rPr>
            <w:t>测试结论</w:t>
          </w:r>
          <w:r>
            <w:tab/>
          </w:r>
          <w:r>
            <w:fldChar w:fldCharType="begin"/>
          </w:r>
          <w:r>
            <w:instrText xml:space="preserve"> PAGEREF _Toc81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3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_Toc22228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kern w:val="2"/>
              <w:szCs w:val="24"/>
              <w:lang w:val="en-US" w:eastAsia="zh-CN" w:bidi="ar-SA"/>
            </w:rPr>
            <w:t>7.风险评估</w:t>
          </w:r>
          <w:r>
            <w:tab/>
          </w:r>
          <w:r>
            <w:fldChar w:fldCharType="begin"/>
          </w:r>
          <w:r>
            <w:instrText xml:space="preserve"> PAGEREF _Toc22228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pStyle w:val="23"/>
            <w:tabs>
              <w:tab w:val="right" w:leader="dot" w:pos="9638"/>
              <w:tab w:val="clear" w:pos="9628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instrText xml:space="preserve"> HYPERLINK \l _Toc25702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zCs w:val="24"/>
              <w:lang w:val="en-US" w:eastAsia="zh-CN"/>
            </w:rPr>
            <w:t>8.</w:t>
          </w:r>
          <w:r>
            <w:rPr>
              <w:rFonts w:hint="eastAsia" w:ascii="微软雅黑" w:hAnsi="微软雅黑" w:eastAsia="微软雅黑" w:cs="微软雅黑"/>
              <w:bCs/>
              <w:szCs w:val="24"/>
            </w:rPr>
            <w:t>签字页</w:t>
          </w:r>
          <w:r>
            <w:tab/>
          </w:r>
          <w:r>
            <w:fldChar w:fldCharType="begin"/>
          </w:r>
          <w:r>
            <w:instrText xml:space="preserve"> PAGEREF _Toc25702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  <w:p>
          <w:pPr>
            <w:bidi w:val="0"/>
            <w:spacing w:line="360" w:lineRule="auto"/>
            <w:rPr>
              <w:rFonts w:hint="eastAsia" w:ascii="微软雅黑" w:hAnsi="微软雅黑" w:eastAsia="微软雅黑" w:cs="微软雅黑"/>
              <w:i w:val="0"/>
              <w:iCs w:val="0"/>
              <w:color w:val="auto"/>
              <w:sz w:val="24"/>
              <w:szCs w:val="24"/>
            </w:rPr>
            <w:sectPr>
              <w:headerReference r:id="rId5" w:type="default"/>
              <w:footerReference r:id="rId6" w:type="default"/>
              <w:pgSz w:w="11906" w:h="16838"/>
              <w:pgMar w:top="1103" w:right="1134" w:bottom="1440" w:left="1134" w:header="624" w:footer="737" w:gutter="0"/>
              <w:pgNumType w:start="1"/>
              <w:cols w:space="425" w:num="1"/>
              <w:docGrid w:type="lines" w:linePitch="312" w:charSpace="0"/>
            </w:sectPr>
          </w:pPr>
          <w:r>
            <w:rPr>
              <w:rFonts w:hint="eastAsia" w:ascii="微软雅黑" w:hAnsi="微软雅黑" w:eastAsia="微软雅黑" w:cs="微软雅黑"/>
              <w:i w:val="0"/>
              <w:iCs w:val="0"/>
              <w:color w:val="auto"/>
              <w:szCs w:val="24"/>
            </w:rPr>
            <w:fldChar w:fldCharType="end"/>
          </w:r>
        </w:p>
      </w:sdtContent>
    </w:sdt>
    <w:p>
      <w:pPr>
        <w:pStyle w:val="47"/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</w:pPr>
      <w:bookmarkStart w:id="0" w:name="_Toc81382147"/>
      <w:bookmarkStart w:id="1" w:name="_Toc15526"/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概述</w:t>
      </w:r>
      <w:bookmarkEnd w:id="0"/>
      <w:bookmarkEnd w:id="1"/>
    </w:p>
    <w:p>
      <w:pPr>
        <w:pStyle w:val="48"/>
        <w:spacing w:before="156" w:after="156"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bookmarkStart w:id="2" w:name="_Toc81382148"/>
      <w:bookmarkStart w:id="3" w:name="_Toc226"/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文档目的</w:t>
      </w:r>
      <w:bookmarkEnd w:id="2"/>
      <w:bookmarkEnd w:id="3"/>
    </w:p>
    <w:p>
      <w:pPr>
        <w:spacing w:line="360" w:lineRule="auto"/>
        <w:ind w:firstLine="420" w:firstLineChars="0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本测试报告为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eastAsia="zh-CN"/>
        </w:rPr>
        <w:t>《ASP-1语音及导航只能化咨询与研发试点项目》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软件项目的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联调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测试报告，目的在于对系统开发和实施后的的结果进行测试以及测试结果分析，发现系统中存在的问题，描述系统是否符合项目需求说明书中规定的功能</w:t>
      </w:r>
    </w:p>
    <w:p>
      <w:pPr>
        <w:pStyle w:val="48"/>
        <w:spacing w:before="156" w:after="156"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bookmarkStart w:id="4" w:name="_Toc81382149"/>
      <w:bookmarkStart w:id="5" w:name="_Toc14320"/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缩略语&amp;术语</w:t>
      </w:r>
      <w:bookmarkEnd w:id="4"/>
      <w:bookmarkEnd w:id="5"/>
    </w:p>
    <w:p>
      <w:pPr>
        <w:spacing w:line="360" w:lineRule="auto"/>
        <w:ind w:firstLine="420" w:firstLineChars="0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cs="微软雅黑"/>
          <w:i w:val="0"/>
          <w:iCs w:val="0"/>
          <w:color w:val="auto"/>
          <w:sz w:val="24"/>
          <w:szCs w:val="24"/>
          <w:lang w:val="en-US" w:eastAsia="zh-CN"/>
        </w:rPr>
        <w:t>无</w:t>
      </w:r>
    </w:p>
    <w:p>
      <w:pPr>
        <w:pStyle w:val="48"/>
        <w:spacing w:before="156" w:after="156"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bookmarkStart w:id="6" w:name="_Toc81382150"/>
      <w:bookmarkStart w:id="7" w:name="_Toc12659"/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参考资料</w:t>
      </w:r>
      <w:bookmarkEnd w:id="6"/>
      <w:bookmarkEnd w:id="7"/>
    </w:p>
    <w:p>
      <w:pPr>
        <w:pStyle w:val="68"/>
        <w:spacing w:line="360" w:lineRule="auto"/>
        <w:ind w:firstLine="480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无</w:t>
      </w:r>
    </w:p>
    <w:p>
      <w:pPr>
        <w:pStyle w:val="47"/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bookmarkStart w:id="8" w:name="_Toc81382151"/>
      <w:bookmarkStart w:id="9" w:name="_Toc11033"/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项目背景</w:t>
      </w:r>
      <w:bookmarkEnd w:id="8"/>
      <w:bookmarkEnd w:id="9"/>
    </w:p>
    <w:p>
      <w:pPr>
        <w:spacing w:line="360" w:lineRule="auto"/>
        <w:ind w:firstLine="420" w:firstLineChars="0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核电厂区内部设备多样、厂区多区域环境类似导致工作人员房间经常走错、设备经常识别错误，人员位置混淆，对核电生产造成巨大安全隐患，导致事故发生。</w:t>
      </w:r>
    </w:p>
    <w:p>
      <w:pPr>
        <w:pStyle w:val="47"/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bookmarkStart w:id="10" w:name="_Toc81382152"/>
      <w:bookmarkStart w:id="11" w:name="_Toc1288"/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项目目标</w:t>
      </w:r>
      <w:bookmarkEnd w:id="10"/>
      <w:bookmarkEnd w:id="11"/>
    </w:p>
    <w:p>
      <w:pPr>
        <w:pStyle w:val="70"/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eastAsia="zh-CN"/>
        </w:rPr>
      </w:pPr>
      <w:bookmarkStart w:id="12" w:name="_Toc81382154"/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eastAsia="zh-CN"/>
        </w:rPr>
        <w:t>针对项目背景需求，结合室内地图制作技术、室内精准导航定位技术、室内实景技术，构建核电站二三维一体化室内图，研发针对核电厂的室内环境的UWB精准定位导航系统。针对ASP-1研发项目中部分功能模块的数字化应用研发，主要包括室内导航平台系统建设（以秦三厂水厂为标本），属于ASP-1研发项目的配套实施项目。</w:t>
      </w:r>
    </w:p>
    <w:p>
      <w:pPr>
        <w:pStyle w:val="70"/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eastAsia="zh-CN"/>
        </w:rPr>
        <w:t>提供室内导航定位硬件基础环境建设，包含定位基站与终端两部分。需在厂房内部布设 UWB（超宽带技术）定位基站，能实现同楼层或跨楼层导航，帮助使用者实现基于任何位置的厂区内导航，大大提升工作效率的同时，也可避免因厂区内部设备多样、厂区多区域环境类似导致的工作人员走错、设备识别错误、人员位置混淆。同时具备POI危险点提醒，可在靠近工业安全风险点时进行语音提示（如：上下楼梯请握扶手、小心绊倒、佩戴安全带、测氧、防酸碱等）可以及时发现安全隐患，便于提前或及时扑灭安全隐患。</w:t>
      </w:r>
    </w:p>
    <w:bookmarkEnd w:id="12"/>
    <w:p>
      <w:pPr>
        <w:pStyle w:val="47"/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bookmarkStart w:id="13" w:name="_Toc30279"/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联调测试范围</w:t>
      </w:r>
      <w:bookmarkEnd w:id="13"/>
    </w:p>
    <w:p>
      <w:pPr>
        <w:ind w:firstLine="420" w:firstLineChars="0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本次联调的服务列表应在接口平台规范所涵盖的服务列表内，且该批服务已经通过接口平台准入测试。</w:t>
      </w:r>
    </w:p>
    <w:p>
      <w:pPr>
        <w:ind w:firstLine="420" w:firstLineChars="0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联调测试由联调行测试和流程测试两部分组成。具体详见章节5.7 。</w:t>
      </w:r>
    </w:p>
    <w:p>
      <w:pPr>
        <w:pStyle w:val="47"/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bookmarkStart w:id="14" w:name="_Toc27220"/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测试过程</w:t>
      </w:r>
      <w:bookmarkEnd w:id="14"/>
    </w:p>
    <w:p>
      <w:pPr>
        <w:pStyle w:val="48"/>
        <w:spacing w:before="156" w:after="156"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</w:pPr>
      <w:bookmarkStart w:id="15" w:name="_Toc10240"/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测试环境</w:t>
      </w:r>
      <w:bookmarkEnd w:id="15"/>
    </w:p>
    <w:p>
      <w:pPr>
        <w:spacing w:before="120" w:after="120" w:line="360" w:lineRule="auto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软件环境：</w:t>
      </w:r>
    </w:p>
    <w:tbl>
      <w:tblPr>
        <w:tblStyle w:val="29"/>
        <w:tblW w:w="8505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5"/>
        <w:gridCol w:w="2835"/>
        <w:gridCol w:w="2835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4"/>
                <w:szCs w:val="24"/>
              </w:rPr>
              <w:t>序号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4"/>
                <w:szCs w:val="24"/>
              </w:rPr>
              <w:t>资源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服务器系统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CentOS 7.5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业务数据库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PostgreSQL</w:t>
            </w:r>
          </w:p>
        </w:tc>
      </w:tr>
    </w:tbl>
    <w:p>
      <w:pPr>
        <w:pStyle w:val="48"/>
        <w:spacing w:before="156" w:after="156"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</w:pPr>
      <w:bookmarkStart w:id="16" w:name="_Toc3578"/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测试中止和恢复条件</w:t>
      </w:r>
      <w:bookmarkEnd w:id="16"/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本次测试中，各个模块测试中止条件为：</w:t>
      </w:r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1.功能实现与用户需求不符，此时经过审批，中止测试；</w:t>
      </w:r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2.测试环境与要求不符，可以中止测试；</w:t>
      </w:r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3.有影响测试进行的缺陷问题，可以中止测试；</w:t>
      </w:r>
    </w:p>
    <w:p>
      <w:pPr>
        <w:pStyle w:val="48"/>
        <w:spacing w:before="156" w:after="156"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bookmarkStart w:id="17" w:name="_Toc31165"/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测试结束准则</w:t>
      </w:r>
      <w:bookmarkEnd w:id="17"/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本次测试中，测试结束的条件为：</w:t>
      </w:r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1.遗留“致命”和“严重”级别缺陷比例低于1%</w:t>
      </w:r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2.遗留缺陷低于缺陷总数的3%</w:t>
      </w:r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3.项目主管及产品验收通过</w:t>
      </w:r>
    </w:p>
    <w:p>
      <w:pPr>
        <w:pStyle w:val="48"/>
        <w:spacing w:before="156" w:after="156"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bookmarkStart w:id="18" w:name="_Toc11596"/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测试准备</w:t>
      </w:r>
      <w:bookmarkEnd w:id="18"/>
    </w:p>
    <w:p>
      <w:pPr>
        <w:spacing w:line="360" w:lineRule="auto"/>
        <w:ind w:firstLine="420" w:firstLineChars="0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本系统涉及软硬件组合，其中硬件包括定位标签、室内外一体化定位器。软件包括网页管理端“语音及导航智能化”.</w:t>
      </w:r>
    </w:p>
    <w:p>
      <w:pPr>
        <w:pStyle w:val="48"/>
        <w:spacing w:before="156" w:after="156"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bookmarkStart w:id="19" w:name="_Toc32331"/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测试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方法</w:t>
      </w:r>
      <w:bookmarkEnd w:id="19"/>
    </w:p>
    <w:p>
      <w:pPr>
        <w:spacing w:line="360" w:lineRule="auto"/>
        <w:ind w:firstLine="420" w:firstLineChars="0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测试人员按照章节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.1中的内容搭建测试环境，并进行测试准备，按照章节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.7中的测试内容进行执行和操作。</w:t>
      </w:r>
    </w:p>
    <w:p>
      <w:pPr>
        <w:pStyle w:val="48"/>
        <w:spacing w:before="156" w:after="156"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bookmarkStart w:id="20" w:name="_Toc6071"/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测试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概况</w:t>
      </w:r>
      <w:bookmarkEnd w:id="20"/>
    </w:p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本次测试版本遗留bug如下列表所示：</w:t>
      </w:r>
    </w:p>
    <w:tbl>
      <w:tblPr>
        <w:tblStyle w:val="29"/>
        <w:tblW w:w="852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60"/>
        <w:gridCol w:w="42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缺陷级别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遗留缺陷数量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致命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  <w:shd w:val="clear" w:fill="FFFFFF"/>
              </w:rPr>
              <w:t>0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严重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一般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轻微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建议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合计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360" w:lineRule="auto"/>
              <w:ind w:lef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4"/>
                <w:szCs w:val="24"/>
              </w:rPr>
              <w:t>0</w:t>
            </w:r>
          </w:p>
        </w:tc>
      </w:tr>
    </w:tbl>
    <w:p>
      <w:pPr>
        <w:spacing w:before="120" w:after="120" w:line="360" w:lineRule="auto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p>
      <w:pPr>
        <w:pStyle w:val="48"/>
        <w:spacing w:before="156" w:after="156"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bookmarkStart w:id="21" w:name="_Toc30696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4"/>
          <w:szCs w:val="24"/>
        </w:rPr>
        <w:t>测试内容</w:t>
      </w:r>
      <w:bookmarkEnd w:id="21"/>
    </w:p>
    <w:p>
      <w:pPr>
        <w:spacing w:before="120" w:after="120" w:line="360" w:lineRule="auto"/>
        <w:ind w:left="0" w:firstLine="420" w:firstLineChars="0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本节详细列出本次测试执行过程中全部功能的测试步骤和预期结果，测试人员据此完成全部的功能测试并记录测试结果。</w:t>
      </w:r>
    </w:p>
    <w:p>
      <w:pPr>
        <w:spacing w:before="300" w:after="120" w:line="360" w:lineRule="auto"/>
        <w:ind w:left="0"/>
        <w:jc w:val="left"/>
        <w:outlineLvl w:val="2"/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4"/>
          <w:szCs w:val="24"/>
          <w:lang w:val="en-US" w:eastAsia="zh-CN"/>
        </w:rPr>
      </w:pPr>
      <w:bookmarkStart w:id="22" w:name="_Toc7395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4"/>
          <w:szCs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4"/>
          <w:szCs w:val="24"/>
        </w:rPr>
        <w:t xml:space="preserve">.7.1 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4"/>
          <w:szCs w:val="24"/>
          <w:lang w:val="en-US" w:eastAsia="zh-CN"/>
        </w:rPr>
        <w:t>连通性测试</w:t>
      </w:r>
      <w:bookmarkEnd w:id="22"/>
    </w:p>
    <w:p>
      <w:pPr>
        <w:bidi w:val="0"/>
        <w:ind w:firstLine="420" w:firstLineChars="0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连通性测试是指在联调测试前，对所有需要调用的服务的基本功能所进行的简单测试。连通性测试强调服务是否被正常调用，而不进行业务层验证。</w:t>
      </w:r>
    </w:p>
    <w:p>
      <w:pPr>
        <w:bidi w:val="0"/>
        <w:ind w:firstLine="420" w:firstLineChars="0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连通性测试的目的是为了保证在联调测试执行阶段，能够顺利连接，能够正常调用所消费的服务，连通性测试包含网络连通性测试及服务连通性测试两部分。</w:t>
      </w:r>
    </w:p>
    <w:p>
      <w:pPr>
        <w:spacing w:before="300" w:after="120" w:line="360" w:lineRule="auto"/>
        <w:ind w:left="0"/>
        <w:jc w:val="left"/>
        <w:outlineLvl w:val="2"/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4"/>
          <w:szCs w:val="24"/>
          <w:lang w:val="en-US" w:eastAsia="zh-CN"/>
        </w:rPr>
      </w:pPr>
      <w:bookmarkStart w:id="23" w:name="_Toc15481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4"/>
          <w:szCs w:val="24"/>
          <w:lang w:val="en-US" w:eastAsia="zh-CN"/>
        </w:rPr>
        <w:t>5.7.2 流程测试</w:t>
      </w:r>
      <w:bookmarkEnd w:id="23"/>
    </w:p>
    <w:p>
      <w:pPr>
        <w:spacing w:before="260" w:after="120" w:line="360" w:lineRule="auto"/>
        <w:ind w:left="0"/>
        <w:jc w:val="left"/>
        <w:outlineLvl w:val="3"/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4"/>
          <w:szCs w:val="24"/>
          <w:lang w:val="en-US" w:eastAsia="zh-CN"/>
        </w:rPr>
        <w:t>5.7.2.1 UWB全覆盖</w:t>
      </w:r>
    </w:p>
    <w:p>
      <w:pPr>
        <w:numPr>
          <w:ilvl w:val="0"/>
          <w:numId w:val="5"/>
        </w:numPr>
        <w:spacing w:before="120" w:after="120" w:line="360" w:lineRule="auto"/>
        <w:ind w:left="0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具体内容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：.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1、任意位置实现UWB信号接受成功。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2、无干扰情况下。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、定位标签处于定位基站有效范围边缘位置。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.有干扰情况下（如金属、玻璃等遮挡）。</w:t>
      </w:r>
    </w:p>
    <w:p>
      <w:pPr>
        <w:numPr>
          <w:ilvl w:val="0"/>
          <w:numId w:val="6"/>
        </w:numPr>
        <w:spacing w:before="120" w:after="120" w:line="360" w:lineRule="auto"/>
        <w:ind w:left="0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测试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结果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：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1、UWB信号接受处理正确。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2、无干扰情况下，精度达到标准。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、1）定位标签处于房间边缘，精度达到标准。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2）定位标签处于基站有效范围外，精度达到标准。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、在有金属物遮挡情况下，信号有受到干扰，但精度依旧符合标准。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</w:p>
    <w:p>
      <w:pPr>
        <w:spacing w:before="260" w:after="120" w:line="360" w:lineRule="auto"/>
        <w:ind w:left="0"/>
        <w:jc w:val="left"/>
        <w:outlineLvl w:val="3"/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4"/>
          <w:szCs w:val="24"/>
          <w:lang w:val="en-US" w:eastAsia="zh-CN"/>
        </w:rPr>
        <w:t xml:space="preserve">5.7.2.2  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4"/>
          <w:szCs w:val="24"/>
          <w:lang w:val="en-US" w:eastAsia="zh-CN"/>
        </w:rPr>
        <w:t>地图的操作与显示</w:t>
      </w:r>
    </w:p>
    <w:p>
      <w:pPr>
        <w:numPr>
          <w:ilvl w:val="0"/>
          <w:numId w:val="6"/>
        </w:numPr>
        <w:spacing w:before="120" w:after="120" w:line="360" w:lineRule="auto"/>
        <w:ind w:left="0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具体内容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：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1、展示厂区内基本轮廓。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2、室内地图轮廓与实物一致。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3、可正常实现地图的放大、缩小、平移。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4、可正常切换室内楼层及室内外地图。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5、地图部件完整且功能正常。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6、可选中设备、poi及危险点，查看详细信息。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7、支持搜索poi及设备编号，搜索后展开详细信息。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8、搜索方式支持关键字搜索、历史搜索、语音搜索。</w:t>
      </w:r>
    </w:p>
    <w:p>
      <w:pPr>
        <w:numPr>
          <w:ilvl w:val="0"/>
          <w:numId w:val="6"/>
        </w:numPr>
        <w:spacing w:before="120" w:after="120" w:line="360" w:lineRule="auto"/>
        <w:ind w:left="0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测试结果：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1、对照厂区内基本轮廓，与规划地图一致。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2、对照室内地图轮廓，与室内地图一致。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3、常规地图操作：放大、缩小、上下左右平移功能正确。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4、切换室内外地图正确，切换不同楼层正确。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5、地图部件包括：比例尺、罗盘按钮、定位按钮、方向指示、设施按钮，且功能正常。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6、选中设备、poi及危险点，查看详细信息功能正常。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7、搜索poi及设备编号，搜索成功并展示详细信息。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8、依次关键字搜索、语音搜索、历史搜索。搜索成功。</w:t>
      </w:r>
    </w:p>
    <w:p>
      <w:pPr>
        <w:spacing w:before="260" w:after="120" w:line="360" w:lineRule="auto"/>
        <w:ind w:left="0"/>
        <w:jc w:val="left"/>
        <w:outlineLvl w:val="3"/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4"/>
          <w:szCs w:val="24"/>
          <w:lang w:val="en-US" w:eastAsia="zh-CN"/>
        </w:rPr>
        <w:t xml:space="preserve">5.7.2.3  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4"/>
          <w:szCs w:val="24"/>
          <w:lang w:val="en-US" w:eastAsia="zh-CN"/>
        </w:rPr>
        <w:t>导航规划</w:t>
      </w:r>
    </w:p>
    <w:p>
      <w:pPr>
        <w:numPr>
          <w:ilvl w:val="0"/>
          <w:numId w:val="7"/>
        </w:numPr>
        <w:spacing w:before="120" w:after="120" w:line="360" w:lineRule="auto"/>
        <w:ind w:left="0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具体内容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：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1、设置起点和终点，可以正确的显示系统规划的路径。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2、修改起点和终点，系统可以正确的重新进行路径规划。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3、设置路线后右键点击可以清除地图上系统已经规划的全部路径。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4、添加途径点后，可以重新正确生成新路线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5、路线清晰可见，无被物体遮挡情况。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6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、起点和终点分别在室内不同楼层。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7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、起点和终点分别在室内外。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8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、起点和终点分别在不同建筑物室内。</w:t>
      </w:r>
    </w:p>
    <w:p>
      <w:pPr>
        <w:numPr>
          <w:ilvl w:val="0"/>
          <w:numId w:val="7"/>
        </w:numPr>
        <w:spacing w:before="120" w:after="120" w:line="360" w:lineRule="auto"/>
        <w:ind w:left="0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测试结果：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1、设置起点和终点，路线生成正确。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2、路线生成后，修改起点和终点，新路线生成正确。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3、路线生成后，邮件点击清除路线，清除成功。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4、路线生成后，添加途径点，新路线生成成功。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5、路线清晰，无被物体遮挡情况。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6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、起点和终点分别在室内不同楼层，路线生成正确。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7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、起点和终点分别在室内外，路线生成正确。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8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24"/>
          <w:szCs w:val="24"/>
          <w:lang w:val="en-US" w:eastAsia="zh-CN" w:bidi="ar"/>
        </w:rPr>
        <w:t>、起点和终点分别在不同建筑物室内，路线生成正确。</w:t>
      </w:r>
    </w:p>
    <w:p>
      <w:pPr>
        <w:spacing w:before="120" w:after="120" w:line="360" w:lineRule="auto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p>
      <w:pPr>
        <w:pStyle w:val="48"/>
        <w:spacing w:before="156" w:after="156"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bookmarkStart w:id="24" w:name="_Toc21655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4"/>
          <w:szCs w:val="24"/>
        </w:rPr>
        <w:t>测试结果</w:t>
      </w:r>
      <w:bookmarkEnd w:id="24"/>
    </w:p>
    <w:p>
      <w:pPr>
        <w:spacing w:before="120" w:after="120" w:line="360" w:lineRule="auto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本节罗列了章节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.7中主要测试内容的对应测试结果：</w:t>
      </w:r>
    </w:p>
    <w:tbl>
      <w:tblPr>
        <w:tblW w:w="95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4"/>
        <w:gridCol w:w="3241"/>
        <w:gridCol w:w="1520"/>
        <w:gridCol w:w="1520"/>
        <w:gridCol w:w="15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工作项</w:t>
            </w:r>
          </w:p>
        </w:tc>
        <w:tc>
          <w:tcPr>
            <w:tcW w:w="3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测试结果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负责单位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配合单位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接口连通性测试</w:t>
            </w:r>
          </w:p>
        </w:tc>
        <w:tc>
          <w:tcPr>
            <w:tcW w:w="3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接口连通性测试、单接口测试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百度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水厂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6" w:hRule="atLeast"/>
        </w:trPr>
        <w:tc>
          <w:tcPr>
            <w:tcW w:w="17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流程测试</w:t>
            </w:r>
          </w:p>
        </w:tc>
        <w:tc>
          <w:tcPr>
            <w:tcW w:w="3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UWB全覆盖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百度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水厂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5" w:hRule="atLeast"/>
        </w:trPr>
        <w:tc>
          <w:tcPr>
            <w:tcW w:w="17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spacing w:line="360" w:lineRule="auto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3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地图的操作与显示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百度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水厂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5" w:hRule="atLeast"/>
        </w:trPr>
        <w:tc>
          <w:tcPr>
            <w:tcW w:w="17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spacing w:line="360" w:lineRule="auto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3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导航规划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百度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水厂</w:t>
            </w:r>
          </w:p>
        </w:tc>
      </w:tr>
    </w:tbl>
    <w:p>
      <w:pPr>
        <w:spacing w:before="120" w:after="120" w:line="360" w:lineRule="auto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p>
      <w:pPr>
        <w:pStyle w:val="47"/>
        <w:bidi w:val="0"/>
        <w:spacing w:line="360" w:lineRule="auto"/>
        <w:ind w:left="113" w:leftChars="0" w:hanging="113" w:firstLineChars="0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</w:pPr>
      <w:bookmarkStart w:id="25" w:name="_Toc81"/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  <w:lang w:val="en-US" w:eastAsia="zh-CN"/>
        </w:rPr>
        <w:t>测试结论</w:t>
      </w:r>
      <w:bookmarkEnd w:id="25"/>
    </w:p>
    <w:p>
      <w:pPr>
        <w:pStyle w:val="44"/>
        <w:bidi w:val="0"/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参照本文档内测试内容进行系统测试及回归测试后，该版本测试结论为：通过</w:t>
      </w:r>
    </w:p>
    <w:p>
      <w:pPr>
        <w:spacing w:before="380" w:after="140" w:line="360" w:lineRule="auto"/>
        <w:ind w:left="0"/>
        <w:jc w:val="left"/>
        <w:outlineLvl w:val="0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  <w:bookmarkStart w:id="26" w:name="_Toc22228"/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7.风险评估</w:t>
      </w:r>
      <w:bookmarkEnd w:id="26"/>
    </w:p>
    <w:p>
      <w:pPr>
        <w:spacing w:before="120" w:after="120" w:line="360" w:lineRule="auto"/>
        <w:ind w:left="0" w:firstLine="0"/>
        <w:jc w:val="left"/>
        <w:rPr>
          <w:rFonts w:ascii="微软雅黑" w:hAnsi="微软雅黑" w:cs="宋体"/>
          <w:color w:val="000000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  <w:t>无风险</w:t>
      </w:r>
    </w:p>
    <w:p>
      <w:pPr>
        <w:spacing w:before="380" w:after="140" w:line="360" w:lineRule="auto"/>
        <w:ind w:left="0"/>
        <w:jc w:val="left"/>
        <w:outlineLvl w:val="0"/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</w:rPr>
      </w:pPr>
      <w:bookmarkStart w:id="27" w:name="_Toc25702"/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lang w:val="en-US" w:eastAsia="zh-CN"/>
        </w:rPr>
        <w:t>8.</w:t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</w:rPr>
        <w:t>签字页</w:t>
      </w:r>
      <w:bookmarkEnd w:id="27"/>
    </w:p>
    <w:tbl>
      <w:tblPr>
        <w:tblStyle w:val="29"/>
        <w:tblW w:w="96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5"/>
        <w:gridCol w:w="289"/>
        <w:gridCol w:w="446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2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甲方：</w:t>
            </w:r>
          </w:p>
        </w:tc>
        <w:tc>
          <w:tcPr>
            <w:tcW w:w="270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178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乙方：北京百度网讯科技有限公司（盖章）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2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70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178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exact"/>
        </w:trPr>
        <w:tc>
          <w:tcPr>
            <w:tcW w:w="4572" w:type="dxa"/>
            <w:tcBorders>
              <w:bottom w:val="single" w:color="auto" w:sz="6" w:space="0"/>
            </w:tcBorders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姓名：</w:t>
            </w:r>
          </w:p>
        </w:tc>
        <w:tc>
          <w:tcPr>
            <w:tcW w:w="270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178" w:type="dxa"/>
            <w:tcBorders>
              <w:bottom w:val="single" w:color="auto" w:sz="6" w:space="0"/>
            </w:tcBorders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姓名：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2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70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178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2" w:type="dxa"/>
            <w:tcBorders>
              <w:bottom w:val="single" w:color="auto" w:sz="4" w:space="0"/>
            </w:tcBorders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职务：</w:t>
            </w:r>
          </w:p>
        </w:tc>
        <w:tc>
          <w:tcPr>
            <w:tcW w:w="270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178" w:type="dxa"/>
            <w:tcBorders>
              <w:bottom w:val="single" w:color="auto" w:sz="4" w:space="0"/>
            </w:tcBorders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职务：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2" w:type="dxa"/>
            <w:tcBorders>
              <w:top w:val="single" w:color="auto" w:sz="4" w:space="0"/>
            </w:tcBorders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70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178" w:type="dxa"/>
            <w:tcBorders>
              <w:top w:val="single" w:color="auto" w:sz="4" w:space="0"/>
            </w:tcBorders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2" w:type="dxa"/>
            <w:tcBorders>
              <w:bottom w:val="single" w:color="auto" w:sz="4" w:space="0"/>
            </w:tcBorders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日期：</w:t>
            </w:r>
          </w:p>
        </w:tc>
        <w:tc>
          <w:tcPr>
            <w:tcW w:w="270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178" w:type="dxa"/>
            <w:tcBorders>
              <w:bottom w:val="single" w:color="auto" w:sz="4" w:space="0"/>
            </w:tcBorders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日期：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2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70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178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2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甲方地址：</w:t>
            </w:r>
          </w:p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北京市西城区阜成门北大街6号-</w:t>
            </w:r>
            <w:r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9</w:t>
            </w: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国际投资大厦C座1</w:t>
            </w:r>
            <w:r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层</w:t>
            </w:r>
          </w:p>
        </w:tc>
        <w:tc>
          <w:tcPr>
            <w:tcW w:w="270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178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乙方办公室地址：</w:t>
            </w:r>
          </w:p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北京市海淀区上地十街1</w:t>
            </w:r>
            <w:r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0</w:t>
            </w: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号百度大厦2层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2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邮编: </w:t>
            </w:r>
            <w:r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100034</w:t>
            </w:r>
          </w:p>
        </w:tc>
        <w:tc>
          <w:tcPr>
            <w:tcW w:w="270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178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邮编: </w:t>
            </w:r>
            <w:r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100085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2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70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178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2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项目名称：</w:t>
            </w:r>
          </w:p>
        </w:tc>
        <w:tc>
          <w:tcPr>
            <w:tcW w:w="270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178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2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70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178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2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预计开始日期：</w:t>
            </w:r>
          </w:p>
        </w:tc>
        <w:tc>
          <w:tcPr>
            <w:tcW w:w="270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178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2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预计结束日期：</w:t>
            </w:r>
          </w:p>
        </w:tc>
        <w:tc>
          <w:tcPr>
            <w:tcW w:w="270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178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2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70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178" w:type="dxa"/>
          </w:tcPr>
          <w:p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/>
    <w:p/>
    <w:p/>
    <w:p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4"/>
          <w:szCs w:val="24"/>
        </w:rPr>
      </w:pPr>
    </w:p>
    <w:sectPr>
      <w:pgSz w:w="11906" w:h="16838"/>
      <w:pgMar w:top="1127" w:right="1134" w:bottom="1440" w:left="1134" w:header="709" w:footer="737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old">
    <w:altName w:val="Arial"/>
    <w:panose1 w:val="020B0704020202020204"/>
    <w:charset w:val="00"/>
    <w:family w:val="swiss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jc w:val="center"/>
    </w:pPr>
    <w:r>
      <w:fldChar w:fldCharType="begin"/>
    </w:r>
    <w:r>
      <w:rPr>
        <w:rFonts w:hint="eastAsia"/>
      </w:rP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hint="eastAsia"/>
      </w:rPr>
      <w:t>/</w:t>
    </w:r>
    <w:r>
      <w:fldChar w:fldCharType="begin"/>
    </w:r>
    <w:r>
      <w:rPr>
        <w:rFonts w:hint="eastAsia"/>
      </w:rPr>
      <w:instrText xml:space="preserve">sectionpages</w:instrText>
    </w:r>
    <w:r>
      <w:fldChar w:fldCharType="separate"/>
    </w:r>
    <w:r>
      <w:t>1</w:t>
    </w:r>
    <w:r>
      <w:fldChar w:fldCharType="end"/>
    </w:r>
  </w:p>
  <w:p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tabs>
        <w:tab w:val="left" w:pos="2766"/>
        <w:tab w:val="center" w:pos="4819"/>
      </w:tabs>
      <w:spacing w:line="240" w:lineRule="auto"/>
      <w:jc w:val="right"/>
    </w:pPr>
    <w:r>
      <w:tab/>
    </w:r>
    <w:r>
      <w:tab/>
    </w:r>
    <w:r>
      <w:t xml:space="preserve">               </w:t>
    </w:r>
    <w:r>
      <w:tab/>
    </w:r>
    <w: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35FC318C"/>
    <w:multiLevelType w:val="multilevel"/>
    <w:tmpl w:val="35FC318C"/>
    <w:lvl w:ilvl="0" w:tentative="0">
      <w:start w:val="1"/>
      <w:numFmt w:val="decimal"/>
      <w:pStyle w:val="47"/>
      <w:suff w:val="space"/>
      <w:lvlText w:val="%1."/>
      <w:lvlJc w:val="left"/>
      <w:pPr>
        <w:ind w:left="113" w:hanging="113"/>
      </w:pPr>
      <w:rPr>
        <w:rFonts w:hint="eastAsia"/>
      </w:rPr>
    </w:lvl>
    <w:lvl w:ilvl="1" w:tentative="0">
      <w:start w:val="1"/>
      <w:numFmt w:val="decimal"/>
      <w:pStyle w:val="48"/>
      <w:suff w:val="space"/>
      <w:lvlText w:val="%1.%2."/>
      <w:lvlJc w:val="left"/>
      <w:pPr>
        <w:ind w:left="113" w:hanging="113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."/>
      <w:lvlJc w:val="left"/>
      <w:pPr>
        <w:ind w:left="113" w:hanging="113"/>
      </w:pPr>
      <w:rPr>
        <w:rFonts w:hint="eastAsia"/>
      </w:rPr>
    </w:lvl>
    <w:lvl w:ilvl="3" w:tentative="0">
      <w:start w:val="1"/>
      <w:numFmt w:val="decimal"/>
      <w:pStyle w:val="49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 w:tentative="0">
      <w:start w:val="1"/>
      <w:numFmt w:val="decimal"/>
      <w:pStyle w:val="50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 w:tentative="0">
      <w:start w:val="1"/>
      <w:numFmt w:val="decimal"/>
      <w:pStyle w:val="51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4">
    <w:nsid w:val="59945233"/>
    <w:multiLevelType w:val="multilevel"/>
    <w:tmpl w:val="59945233"/>
    <w:lvl w:ilvl="0" w:tentative="0">
      <w:start w:val="1"/>
      <w:numFmt w:val="bullet"/>
      <w:pStyle w:val="56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5D4311A5"/>
    <w:multiLevelType w:val="multilevel"/>
    <w:tmpl w:val="5D4311A5"/>
    <w:lvl w:ilvl="0" w:tentative="0">
      <w:start w:val="1"/>
      <w:numFmt w:val="decimal"/>
      <w:pStyle w:val="52"/>
      <w:lvlText w:val="图 %1."/>
      <w:lvlJc w:val="left"/>
      <w:pPr>
        <w:ind w:left="5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40" w:hanging="420"/>
      </w:pPr>
    </w:lvl>
    <w:lvl w:ilvl="2" w:tentative="0">
      <w:start w:val="1"/>
      <w:numFmt w:val="lowerRoman"/>
      <w:lvlText w:val="%3."/>
      <w:lvlJc w:val="right"/>
      <w:pPr>
        <w:ind w:left="1360" w:hanging="420"/>
      </w:pPr>
    </w:lvl>
    <w:lvl w:ilvl="3" w:tentative="0">
      <w:start w:val="1"/>
      <w:numFmt w:val="decimal"/>
      <w:lvlText w:val="%4."/>
      <w:lvlJc w:val="left"/>
      <w:pPr>
        <w:ind w:left="1780" w:hanging="420"/>
      </w:pPr>
    </w:lvl>
    <w:lvl w:ilvl="4" w:tentative="0">
      <w:start w:val="1"/>
      <w:numFmt w:val="lowerLetter"/>
      <w:lvlText w:val="%5)"/>
      <w:lvlJc w:val="left"/>
      <w:pPr>
        <w:ind w:left="2200" w:hanging="420"/>
      </w:pPr>
    </w:lvl>
    <w:lvl w:ilvl="5" w:tentative="0">
      <w:start w:val="1"/>
      <w:numFmt w:val="lowerRoman"/>
      <w:lvlText w:val="%6."/>
      <w:lvlJc w:val="right"/>
      <w:pPr>
        <w:ind w:left="2620" w:hanging="420"/>
      </w:pPr>
    </w:lvl>
    <w:lvl w:ilvl="6" w:tentative="0">
      <w:start w:val="1"/>
      <w:numFmt w:val="decimal"/>
      <w:lvlText w:val="%7."/>
      <w:lvlJc w:val="left"/>
      <w:pPr>
        <w:ind w:left="3040" w:hanging="420"/>
      </w:pPr>
    </w:lvl>
    <w:lvl w:ilvl="7" w:tentative="0">
      <w:start w:val="1"/>
      <w:numFmt w:val="lowerLetter"/>
      <w:lvlText w:val="%8)"/>
      <w:lvlJc w:val="left"/>
      <w:pPr>
        <w:ind w:left="3460" w:hanging="420"/>
      </w:pPr>
    </w:lvl>
    <w:lvl w:ilvl="8" w:tentative="0">
      <w:start w:val="1"/>
      <w:numFmt w:val="lowerRoman"/>
      <w:lvlText w:val="%9."/>
      <w:lvlJc w:val="right"/>
      <w:pPr>
        <w:ind w:left="3880" w:hanging="420"/>
      </w:pPr>
    </w:lvl>
  </w:abstractNum>
  <w:abstractNum w:abstractNumId="6">
    <w:nsid w:val="751C09E9"/>
    <w:multiLevelType w:val="multilevel"/>
    <w:tmpl w:val="751C09E9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WM0YTFhNTZkMmQ5ODZmZjA2MTJjZWM5OTZhMzEifQ=="/>
  </w:docVars>
  <w:rsids>
    <w:rsidRoot w:val="006E6920"/>
    <w:rsid w:val="000009CC"/>
    <w:rsid w:val="0000144D"/>
    <w:rsid w:val="000023A4"/>
    <w:rsid w:val="00003DCD"/>
    <w:rsid w:val="00006402"/>
    <w:rsid w:val="000066B0"/>
    <w:rsid w:val="000073D0"/>
    <w:rsid w:val="000169C9"/>
    <w:rsid w:val="0002328B"/>
    <w:rsid w:val="00024F90"/>
    <w:rsid w:val="00026EEC"/>
    <w:rsid w:val="0002731C"/>
    <w:rsid w:val="00032F7B"/>
    <w:rsid w:val="000339F8"/>
    <w:rsid w:val="00036099"/>
    <w:rsid w:val="00036716"/>
    <w:rsid w:val="0003777E"/>
    <w:rsid w:val="00042650"/>
    <w:rsid w:val="0004466C"/>
    <w:rsid w:val="00044911"/>
    <w:rsid w:val="000450D7"/>
    <w:rsid w:val="00047106"/>
    <w:rsid w:val="000475C9"/>
    <w:rsid w:val="000520BE"/>
    <w:rsid w:val="00052945"/>
    <w:rsid w:val="00052E38"/>
    <w:rsid w:val="00054DF2"/>
    <w:rsid w:val="0005653E"/>
    <w:rsid w:val="000565D0"/>
    <w:rsid w:val="000576ED"/>
    <w:rsid w:val="00057BB6"/>
    <w:rsid w:val="00060081"/>
    <w:rsid w:val="000603EE"/>
    <w:rsid w:val="00060677"/>
    <w:rsid w:val="0006152F"/>
    <w:rsid w:val="000624F1"/>
    <w:rsid w:val="00062C32"/>
    <w:rsid w:val="000635DB"/>
    <w:rsid w:val="00063EAF"/>
    <w:rsid w:val="000651A7"/>
    <w:rsid w:val="00065DF5"/>
    <w:rsid w:val="00067943"/>
    <w:rsid w:val="00070C6C"/>
    <w:rsid w:val="0007245A"/>
    <w:rsid w:val="00081282"/>
    <w:rsid w:val="0008391E"/>
    <w:rsid w:val="000846A5"/>
    <w:rsid w:val="00084C84"/>
    <w:rsid w:val="00085E1C"/>
    <w:rsid w:val="000861F3"/>
    <w:rsid w:val="00086D6D"/>
    <w:rsid w:val="0009024F"/>
    <w:rsid w:val="000906E1"/>
    <w:rsid w:val="00090AC5"/>
    <w:rsid w:val="000913FC"/>
    <w:rsid w:val="0009329B"/>
    <w:rsid w:val="00094CA0"/>
    <w:rsid w:val="000958EE"/>
    <w:rsid w:val="0009688F"/>
    <w:rsid w:val="00096BCD"/>
    <w:rsid w:val="00097628"/>
    <w:rsid w:val="000A07F7"/>
    <w:rsid w:val="000A41D9"/>
    <w:rsid w:val="000A7D06"/>
    <w:rsid w:val="000B2175"/>
    <w:rsid w:val="000B251C"/>
    <w:rsid w:val="000B3E31"/>
    <w:rsid w:val="000B5778"/>
    <w:rsid w:val="000B7815"/>
    <w:rsid w:val="000B7EDA"/>
    <w:rsid w:val="000C076B"/>
    <w:rsid w:val="000C0D2F"/>
    <w:rsid w:val="000C1665"/>
    <w:rsid w:val="000C23DE"/>
    <w:rsid w:val="000C25BA"/>
    <w:rsid w:val="000C34E9"/>
    <w:rsid w:val="000C3C51"/>
    <w:rsid w:val="000C4913"/>
    <w:rsid w:val="000C4EB6"/>
    <w:rsid w:val="000C51C0"/>
    <w:rsid w:val="000D389D"/>
    <w:rsid w:val="000D5468"/>
    <w:rsid w:val="000D5675"/>
    <w:rsid w:val="000D65EA"/>
    <w:rsid w:val="000D6F99"/>
    <w:rsid w:val="000D755B"/>
    <w:rsid w:val="000D7D8C"/>
    <w:rsid w:val="000E0AC8"/>
    <w:rsid w:val="000E1CBB"/>
    <w:rsid w:val="000E43F5"/>
    <w:rsid w:val="000E44A1"/>
    <w:rsid w:val="000E74F4"/>
    <w:rsid w:val="000F3AD8"/>
    <w:rsid w:val="000F3B8A"/>
    <w:rsid w:val="000F3EE2"/>
    <w:rsid w:val="000F5E62"/>
    <w:rsid w:val="000F6619"/>
    <w:rsid w:val="000F783A"/>
    <w:rsid w:val="001004F1"/>
    <w:rsid w:val="0010062A"/>
    <w:rsid w:val="001014C7"/>
    <w:rsid w:val="001016F4"/>
    <w:rsid w:val="00101D4F"/>
    <w:rsid w:val="00105BCC"/>
    <w:rsid w:val="00116787"/>
    <w:rsid w:val="0012173C"/>
    <w:rsid w:val="00123131"/>
    <w:rsid w:val="00125AF7"/>
    <w:rsid w:val="001305A5"/>
    <w:rsid w:val="00130628"/>
    <w:rsid w:val="00130BF8"/>
    <w:rsid w:val="001312AE"/>
    <w:rsid w:val="0013673C"/>
    <w:rsid w:val="00140EBA"/>
    <w:rsid w:val="001439E4"/>
    <w:rsid w:val="00143AEB"/>
    <w:rsid w:val="00144649"/>
    <w:rsid w:val="001446CB"/>
    <w:rsid w:val="00144780"/>
    <w:rsid w:val="00144CD7"/>
    <w:rsid w:val="00145491"/>
    <w:rsid w:val="00146904"/>
    <w:rsid w:val="001502A8"/>
    <w:rsid w:val="0015167A"/>
    <w:rsid w:val="0015222E"/>
    <w:rsid w:val="0015250A"/>
    <w:rsid w:val="0015712C"/>
    <w:rsid w:val="00157D6C"/>
    <w:rsid w:val="001604D5"/>
    <w:rsid w:val="0016171D"/>
    <w:rsid w:val="00162677"/>
    <w:rsid w:val="001634C6"/>
    <w:rsid w:val="001650D2"/>
    <w:rsid w:val="00167C1F"/>
    <w:rsid w:val="00171EE4"/>
    <w:rsid w:val="00172451"/>
    <w:rsid w:val="001724C9"/>
    <w:rsid w:val="00173EB7"/>
    <w:rsid w:val="0017452D"/>
    <w:rsid w:val="0017649C"/>
    <w:rsid w:val="0017729A"/>
    <w:rsid w:val="001809CD"/>
    <w:rsid w:val="00182AD6"/>
    <w:rsid w:val="00182D22"/>
    <w:rsid w:val="00185BE9"/>
    <w:rsid w:val="00186405"/>
    <w:rsid w:val="00186F3A"/>
    <w:rsid w:val="00187098"/>
    <w:rsid w:val="0019009D"/>
    <w:rsid w:val="00190494"/>
    <w:rsid w:val="001916E0"/>
    <w:rsid w:val="001933C1"/>
    <w:rsid w:val="00194CF1"/>
    <w:rsid w:val="0019633D"/>
    <w:rsid w:val="001978DB"/>
    <w:rsid w:val="001A1D7F"/>
    <w:rsid w:val="001A796D"/>
    <w:rsid w:val="001B23D1"/>
    <w:rsid w:val="001B2E5F"/>
    <w:rsid w:val="001B3735"/>
    <w:rsid w:val="001B40B1"/>
    <w:rsid w:val="001B7BFC"/>
    <w:rsid w:val="001C0EE6"/>
    <w:rsid w:val="001C142E"/>
    <w:rsid w:val="001C177A"/>
    <w:rsid w:val="001C1C3A"/>
    <w:rsid w:val="001C4146"/>
    <w:rsid w:val="001C51E6"/>
    <w:rsid w:val="001C776B"/>
    <w:rsid w:val="001D1E35"/>
    <w:rsid w:val="001D2CE9"/>
    <w:rsid w:val="001D4521"/>
    <w:rsid w:val="001D56F4"/>
    <w:rsid w:val="001D6479"/>
    <w:rsid w:val="001E016B"/>
    <w:rsid w:val="001E1118"/>
    <w:rsid w:val="001E1189"/>
    <w:rsid w:val="001E64B7"/>
    <w:rsid w:val="001F13A6"/>
    <w:rsid w:val="001F1E7C"/>
    <w:rsid w:val="001F2B1F"/>
    <w:rsid w:val="001F3899"/>
    <w:rsid w:val="001F3B98"/>
    <w:rsid w:val="001F3F2D"/>
    <w:rsid w:val="00200E22"/>
    <w:rsid w:val="002038A1"/>
    <w:rsid w:val="00203C71"/>
    <w:rsid w:val="002077E5"/>
    <w:rsid w:val="00207CC3"/>
    <w:rsid w:val="00210AB8"/>
    <w:rsid w:val="0021361F"/>
    <w:rsid w:val="00215165"/>
    <w:rsid w:val="002154F1"/>
    <w:rsid w:val="0021550D"/>
    <w:rsid w:val="0021579D"/>
    <w:rsid w:val="00216EC7"/>
    <w:rsid w:val="002202AD"/>
    <w:rsid w:val="002206C0"/>
    <w:rsid w:val="002238CC"/>
    <w:rsid w:val="00224528"/>
    <w:rsid w:val="0022479E"/>
    <w:rsid w:val="002259CF"/>
    <w:rsid w:val="00225B78"/>
    <w:rsid w:val="002265C4"/>
    <w:rsid w:val="0022662C"/>
    <w:rsid w:val="00226BBB"/>
    <w:rsid w:val="0022709D"/>
    <w:rsid w:val="00230885"/>
    <w:rsid w:val="002365B1"/>
    <w:rsid w:val="00240193"/>
    <w:rsid w:val="0024104E"/>
    <w:rsid w:val="00243A94"/>
    <w:rsid w:val="00245EFC"/>
    <w:rsid w:val="00247495"/>
    <w:rsid w:val="00250C0F"/>
    <w:rsid w:val="00251F44"/>
    <w:rsid w:val="002522AF"/>
    <w:rsid w:val="00255B96"/>
    <w:rsid w:val="00255EC7"/>
    <w:rsid w:val="00256C21"/>
    <w:rsid w:val="00257607"/>
    <w:rsid w:val="00260760"/>
    <w:rsid w:val="00261767"/>
    <w:rsid w:val="002640F9"/>
    <w:rsid w:val="00266960"/>
    <w:rsid w:val="00267CD0"/>
    <w:rsid w:val="00270D9A"/>
    <w:rsid w:val="00271DDE"/>
    <w:rsid w:val="002767A6"/>
    <w:rsid w:val="00276C63"/>
    <w:rsid w:val="002776B9"/>
    <w:rsid w:val="00280405"/>
    <w:rsid w:val="00280C66"/>
    <w:rsid w:val="00282C7E"/>
    <w:rsid w:val="002842C1"/>
    <w:rsid w:val="002846BF"/>
    <w:rsid w:val="00285520"/>
    <w:rsid w:val="002861D5"/>
    <w:rsid w:val="00286E3E"/>
    <w:rsid w:val="002901DD"/>
    <w:rsid w:val="002905E9"/>
    <w:rsid w:val="00292FC1"/>
    <w:rsid w:val="00294C8A"/>
    <w:rsid w:val="00297791"/>
    <w:rsid w:val="00297D8F"/>
    <w:rsid w:val="00297FF0"/>
    <w:rsid w:val="002A096D"/>
    <w:rsid w:val="002A1471"/>
    <w:rsid w:val="002A4F2D"/>
    <w:rsid w:val="002A50D9"/>
    <w:rsid w:val="002A51B1"/>
    <w:rsid w:val="002A56E6"/>
    <w:rsid w:val="002A5724"/>
    <w:rsid w:val="002A6FB6"/>
    <w:rsid w:val="002A762A"/>
    <w:rsid w:val="002A7DE8"/>
    <w:rsid w:val="002B1AB7"/>
    <w:rsid w:val="002B4A5F"/>
    <w:rsid w:val="002B52EA"/>
    <w:rsid w:val="002B5479"/>
    <w:rsid w:val="002B6177"/>
    <w:rsid w:val="002B6EFD"/>
    <w:rsid w:val="002B7C80"/>
    <w:rsid w:val="002B7DFF"/>
    <w:rsid w:val="002C15A1"/>
    <w:rsid w:val="002C2643"/>
    <w:rsid w:val="002C4E31"/>
    <w:rsid w:val="002C5DF1"/>
    <w:rsid w:val="002C6161"/>
    <w:rsid w:val="002C72B8"/>
    <w:rsid w:val="002C7BC8"/>
    <w:rsid w:val="002D098F"/>
    <w:rsid w:val="002D1DE3"/>
    <w:rsid w:val="002D26CB"/>
    <w:rsid w:val="002D4B86"/>
    <w:rsid w:val="002D6D69"/>
    <w:rsid w:val="002D7535"/>
    <w:rsid w:val="002E1C48"/>
    <w:rsid w:val="002E1DA1"/>
    <w:rsid w:val="002E229D"/>
    <w:rsid w:val="002E59A4"/>
    <w:rsid w:val="002E63C7"/>
    <w:rsid w:val="002E6816"/>
    <w:rsid w:val="002E7829"/>
    <w:rsid w:val="002F0DE4"/>
    <w:rsid w:val="002F0E4E"/>
    <w:rsid w:val="002F153D"/>
    <w:rsid w:val="002F2141"/>
    <w:rsid w:val="002F4D11"/>
    <w:rsid w:val="002F67B5"/>
    <w:rsid w:val="002F6F54"/>
    <w:rsid w:val="0030074D"/>
    <w:rsid w:val="00301A26"/>
    <w:rsid w:val="00303EE2"/>
    <w:rsid w:val="00305736"/>
    <w:rsid w:val="0031078F"/>
    <w:rsid w:val="00310B26"/>
    <w:rsid w:val="00312273"/>
    <w:rsid w:val="00314092"/>
    <w:rsid w:val="00320E99"/>
    <w:rsid w:val="00320EE8"/>
    <w:rsid w:val="0032189B"/>
    <w:rsid w:val="003219EF"/>
    <w:rsid w:val="003229E0"/>
    <w:rsid w:val="00322B60"/>
    <w:rsid w:val="00324495"/>
    <w:rsid w:val="003256CE"/>
    <w:rsid w:val="00325CBF"/>
    <w:rsid w:val="00325EA5"/>
    <w:rsid w:val="0033053B"/>
    <w:rsid w:val="003320AE"/>
    <w:rsid w:val="00337214"/>
    <w:rsid w:val="00346E92"/>
    <w:rsid w:val="00347977"/>
    <w:rsid w:val="00351393"/>
    <w:rsid w:val="00351617"/>
    <w:rsid w:val="003517C9"/>
    <w:rsid w:val="003525A3"/>
    <w:rsid w:val="0035468F"/>
    <w:rsid w:val="0035501F"/>
    <w:rsid w:val="003563B0"/>
    <w:rsid w:val="003564A5"/>
    <w:rsid w:val="00356512"/>
    <w:rsid w:val="0036040D"/>
    <w:rsid w:val="003645AA"/>
    <w:rsid w:val="0036495B"/>
    <w:rsid w:val="00364EF4"/>
    <w:rsid w:val="00365645"/>
    <w:rsid w:val="00366D99"/>
    <w:rsid w:val="003673D2"/>
    <w:rsid w:val="0037268D"/>
    <w:rsid w:val="0037302C"/>
    <w:rsid w:val="00373066"/>
    <w:rsid w:val="003768A7"/>
    <w:rsid w:val="003812C7"/>
    <w:rsid w:val="00381FEC"/>
    <w:rsid w:val="00385ED0"/>
    <w:rsid w:val="00391493"/>
    <w:rsid w:val="003915FD"/>
    <w:rsid w:val="003920A6"/>
    <w:rsid w:val="00395434"/>
    <w:rsid w:val="00395B02"/>
    <w:rsid w:val="00397734"/>
    <w:rsid w:val="00397BD2"/>
    <w:rsid w:val="003A03CE"/>
    <w:rsid w:val="003A2A6D"/>
    <w:rsid w:val="003A2F90"/>
    <w:rsid w:val="003A407B"/>
    <w:rsid w:val="003A51AF"/>
    <w:rsid w:val="003A51F6"/>
    <w:rsid w:val="003A6527"/>
    <w:rsid w:val="003B1458"/>
    <w:rsid w:val="003B1E2F"/>
    <w:rsid w:val="003B23D2"/>
    <w:rsid w:val="003B3371"/>
    <w:rsid w:val="003B4CE2"/>
    <w:rsid w:val="003B58AA"/>
    <w:rsid w:val="003B61A2"/>
    <w:rsid w:val="003B66B5"/>
    <w:rsid w:val="003B7D7E"/>
    <w:rsid w:val="003C02C8"/>
    <w:rsid w:val="003C0843"/>
    <w:rsid w:val="003C12A6"/>
    <w:rsid w:val="003C1997"/>
    <w:rsid w:val="003C1D08"/>
    <w:rsid w:val="003C2F87"/>
    <w:rsid w:val="003C5AC1"/>
    <w:rsid w:val="003C5C3C"/>
    <w:rsid w:val="003C6F10"/>
    <w:rsid w:val="003D0B03"/>
    <w:rsid w:val="003D1BAF"/>
    <w:rsid w:val="003D257E"/>
    <w:rsid w:val="003D27C1"/>
    <w:rsid w:val="003D397B"/>
    <w:rsid w:val="003D4D72"/>
    <w:rsid w:val="003D62BB"/>
    <w:rsid w:val="003D6D73"/>
    <w:rsid w:val="003D78D3"/>
    <w:rsid w:val="003E0EF8"/>
    <w:rsid w:val="003E1E24"/>
    <w:rsid w:val="003E3141"/>
    <w:rsid w:val="003E3805"/>
    <w:rsid w:val="003E6763"/>
    <w:rsid w:val="003E731D"/>
    <w:rsid w:val="003E73A7"/>
    <w:rsid w:val="003F0948"/>
    <w:rsid w:val="003F0B3A"/>
    <w:rsid w:val="003F27A8"/>
    <w:rsid w:val="003F31B5"/>
    <w:rsid w:val="003F356C"/>
    <w:rsid w:val="003F4EED"/>
    <w:rsid w:val="003F6343"/>
    <w:rsid w:val="003F7FFA"/>
    <w:rsid w:val="004036F4"/>
    <w:rsid w:val="004054EA"/>
    <w:rsid w:val="004056AD"/>
    <w:rsid w:val="004056FB"/>
    <w:rsid w:val="00405BCD"/>
    <w:rsid w:val="00406B8C"/>
    <w:rsid w:val="00406DC4"/>
    <w:rsid w:val="00410A42"/>
    <w:rsid w:val="0041194D"/>
    <w:rsid w:val="00412DE8"/>
    <w:rsid w:val="004135CF"/>
    <w:rsid w:val="0041519B"/>
    <w:rsid w:val="00417060"/>
    <w:rsid w:val="0041763C"/>
    <w:rsid w:val="004206BA"/>
    <w:rsid w:val="0042284C"/>
    <w:rsid w:val="004230D2"/>
    <w:rsid w:val="00423D84"/>
    <w:rsid w:val="0042445E"/>
    <w:rsid w:val="00425507"/>
    <w:rsid w:val="00426A67"/>
    <w:rsid w:val="00430EFE"/>
    <w:rsid w:val="00431EB3"/>
    <w:rsid w:val="00432646"/>
    <w:rsid w:val="00432722"/>
    <w:rsid w:val="004329FF"/>
    <w:rsid w:val="00432C91"/>
    <w:rsid w:val="0043325C"/>
    <w:rsid w:val="0043432A"/>
    <w:rsid w:val="00435B58"/>
    <w:rsid w:val="004362A8"/>
    <w:rsid w:val="00436652"/>
    <w:rsid w:val="004367D1"/>
    <w:rsid w:val="00437C42"/>
    <w:rsid w:val="004408DE"/>
    <w:rsid w:val="00440A29"/>
    <w:rsid w:val="004410AB"/>
    <w:rsid w:val="0044306F"/>
    <w:rsid w:val="00444AA4"/>
    <w:rsid w:val="00447714"/>
    <w:rsid w:val="00447ECB"/>
    <w:rsid w:val="004574F8"/>
    <w:rsid w:val="00463A9B"/>
    <w:rsid w:val="00463C21"/>
    <w:rsid w:val="0046412B"/>
    <w:rsid w:val="0046414A"/>
    <w:rsid w:val="004646B7"/>
    <w:rsid w:val="00464F6C"/>
    <w:rsid w:val="00465F0F"/>
    <w:rsid w:val="00467204"/>
    <w:rsid w:val="00467B8C"/>
    <w:rsid w:val="0047002C"/>
    <w:rsid w:val="004706E3"/>
    <w:rsid w:val="00471F68"/>
    <w:rsid w:val="00473D68"/>
    <w:rsid w:val="00475189"/>
    <w:rsid w:val="0047525A"/>
    <w:rsid w:val="00475829"/>
    <w:rsid w:val="00475B79"/>
    <w:rsid w:val="00480496"/>
    <w:rsid w:val="00483B45"/>
    <w:rsid w:val="004854F6"/>
    <w:rsid w:val="00486835"/>
    <w:rsid w:val="0049196E"/>
    <w:rsid w:val="0049421A"/>
    <w:rsid w:val="00495196"/>
    <w:rsid w:val="00497AD7"/>
    <w:rsid w:val="004A05D6"/>
    <w:rsid w:val="004A2ACA"/>
    <w:rsid w:val="004A70BF"/>
    <w:rsid w:val="004B2634"/>
    <w:rsid w:val="004B3660"/>
    <w:rsid w:val="004B3973"/>
    <w:rsid w:val="004B40F7"/>
    <w:rsid w:val="004B427A"/>
    <w:rsid w:val="004B435A"/>
    <w:rsid w:val="004B5750"/>
    <w:rsid w:val="004B6E2A"/>
    <w:rsid w:val="004B7F7F"/>
    <w:rsid w:val="004C0108"/>
    <w:rsid w:val="004C14A1"/>
    <w:rsid w:val="004C310F"/>
    <w:rsid w:val="004C3866"/>
    <w:rsid w:val="004C4640"/>
    <w:rsid w:val="004C541B"/>
    <w:rsid w:val="004C552F"/>
    <w:rsid w:val="004C5650"/>
    <w:rsid w:val="004C6BC9"/>
    <w:rsid w:val="004C71AA"/>
    <w:rsid w:val="004D01F8"/>
    <w:rsid w:val="004D02AC"/>
    <w:rsid w:val="004D1649"/>
    <w:rsid w:val="004D1777"/>
    <w:rsid w:val="004D1D03"/>
    <w:rsid w:val="004D28EA"/>
    <w:rsid w:val="004D40FC"/>
    <w:rsid w:val="004D4D43"/>
    <w:rsid w:val="004D4D4D"/>
    <w:rsid w:val="004D5C9B"/>
    <w:rsid w:val="004D75AB"/>
    <w:rsid w:val="004E165F"/>
    <w:rsid w:val="004E2133"/>
    <w:rsid w:val="004E2B0D"/>
    <w:rsid w:val="004E359F"/>
    <w:rsid w:val="004E602C"/>
    <w:rsid w:val="004E6160"/>
    <w:rsid w:val="004E6F15"/>
    <w:rsid w:val="004F0A3E"/>
    <w:rsid w:val="004F29E8"/>
    <w:rsid w:val="004F3704"/>
    <w:rsid w:val="004F3F08"/>
    <w:rsid w:val="004F4734"/>
    <w:rsid w:val="004F59C1"/>
    <w:rsid w:val="004F6D86"/>
    <w:rsid w:val="004F7B66"/>
    <w:rsid w:val="00500842"/>
    <w:rsid w:val="00501A56"/>
    <w:rsid w:val="0050204B"/>
    <w:rsid w:val="00504DE5"/>
    <w:rsid w:val="00504FBB"/>
    <w:rsid w:val="0050608D"/>
    <w:rsid w:val="00507C4E"/>
    <w:rsid w:val="00507E16"/>
    <w:rsid w:val="00510A94"/>
    <w:rsid w:val="00511080"/>
    <w:rsid w:val="00513BE3"/>
    <w:rsid w:val="00522225"/>
    <w:rsid w:val="0052254F"/>
    <w:rsid w:val="00524687"/>
    <w:rsid w:val="00525182"/>
    <w:rsid w:val="0052533C"/>
    <w:rsid w:val="00525EF0"/>
    <w:rsid w:val="00530F68"/>
    <w:rsid w:val="005337E5"/>
    <w:rsid w:val="00534919"/>
    <w:rsid w:val="0053795C"/>
    <w:rsid w:val="00537EA5"/>
    <w:rsid w:val="005402AE"/>
    <w:rsid w:val="005409F5"/>
    <w:rsid w:val="00542B20"/>
    <w:rsid w:val="00542E77"/>
    <w:rsid w:val="0054461B"/>
    <w:rsid w:val="00544A72"/>
    <w:rsid w:val="00544EDF"/>
    <w:rsid w:val="005458A5"/>
    <w:rsid w:val="00546902"/>
    <w:rsid w:val="00550997"/>
    <w:rsid w:val="00550D57"/>
    <w:rsid w:val="00551666"/>
    <w:rsid w:val="00552CA2"/>
    <w:rsid w:val="0055342F"/>
    <w:rsid w:val="00554EF6"/>
    <w:rsid w:val="005550F5"/>
    <w:rsid w:val="00560BA9"/>
    <w:rsid w:val="00562744"/>
    <w:rsid w:val="005643E4"/>
    <w:rsid w:val="0056500F"/>
    <w:rsid w:val="00565368"/>
    <w:rsid w:val="00566838"/>
    <w:rsid w:val="00566F90"/>
    <w:rsid w:val="00567DDF"/>
    <w:rsid w:val="00571801"/>
    <w:rsid w:val="0057284B"/>
    <w:rsid w:val="0057526C"/>
    <w:rsid w:val="005767E5"/>
    <w:rsid w:val="00576C22"/>
    <w:rsid w:val="005843C1"/>
    <w:rsid w:val="00585343"/>
    <w:rsid w:val="0058596D"/>
    <w:rsid w:val="00587E07"/>
    <w:rsid w:val="00590B25"/>
    <w:rsid w:val="005910BE"/>
    <w:rsid w:val="0059119C"/>
    <w:rsid w:val="00591C89"/>
    <w:rsid w:val="00591E80"/>
    <w:rsid w:val="0059408A"/>
    <w:rsid w:val="00595852"/>
    <w:rsid w:val="00597029"/>
    <w:rsid w:val="005A1396"/>
    <w:rsid w:val="005A175E"/>
    <w:rsid w:val="005A234A"/>
    <w:rsid w:val="005A3166"/>
    <w:rsid w:val="005A38A0"/>
    <w:rsid w:val="005A429E"/>
    <w:rsid w:val="005A46AD"/>
    <w:rsid w:val="005B0750"/>
    <w:rsid w:val="005B19A8"/>
    <w:rsid w:val="005B20AF"/>
    <w:rsid w:val="005B24CB"/>
    <w:rsid w:val="005B2CB4"/>
    <w:rsid w:val="005B4DC2"/>
    <w:rsid w:val="005C3072"/>
    <w:rsid w:val="005C3160"/>
    <w:rsid w:val="005C4F17"/>
    <w:rsid w:val="005C5EB1"/>
    <w:rsid w:val="005C69FA"/>
    <w:rsid w:val="005C7D27"/>
    <w:rsid w:val="005D1123"/>
    <w:rsid w:val="005D1C25"/>
    <w:rsid w:val="005D2482"/>
    <w:rsid w:val="005D2523"/>
    <w:rsid w:val="005D38EE"/>
    <w:rsid w:val="005D537B"/>
    <w:rsid w:val="005D7669"/>
    <w:rsid w:val="005E1A1A"/>
    <w:rsid w:val="005E2825"/>
    <w:rsid w:val="005E2D35"/>
    <w:rsid w:val="005E4C58"/>
    <w:rsid w:val="005F1C8C"/>
    <w:rsid w:val="005F242C"/>
    <w:rsid w:val="005F24E1"/>
    <w:rsid w:val="005F2997"/>
    <w:rsid w:val="005F3A13"/>
    <w:rsid w:val="005F54DF"/>
    <w:rsid w:val="005F7822"/>
    <w:rsid w:val="00604997"/>
    <w:rsid w:val="00606036"/>
    <w:rsid w:val="0060654D"/>
    <w:rsid w:val="00606798"/>
    <w:rsid w:val="006069B0"/>
    <w:rsid w:val="00606E51"/>
    <w:rsid w:val="00611B56"/>
    <w:rsid w:val="00612EC3"/>
    <w:rsid w:val="00612F7C"/>
    <w:rsid w:val="00614749"/>
    <w:rsid w:val="00614C0F"/>
    <w:rsid w:val="006159E9"/>
    <w:rsid w:val="00621FBF"/>
    <w:rsid w:val="006245B9"/>
    <w:rsid w:val="00625935"/>
    <w:rsid w:val="00630328"/>
    <w:rsid w:val="0063058E"/>
    <w:rsid w:val="00631C14"/>
    <w:rsid w:val="00632715"/>
    <w:rsid w:val="00632B7E"/>
    <w:rsid w:val="00632DDC"/>
    <w:rsid w:val="00633B73"/>
    <w:rsid w:val="00634928"/>
    <w:rsid w:val="006400C8"/>
    <w:rsid w:val="00641B6C"/>
    <w:rsid w:val="0064277D"/>
    <w:rsid w:val="0064439E"/>
    <w:rsid w:val="00644BA2"/>
    <w:rsid w:val="00646779"/>
    <w:rsid w:val="006475BB"/>
    <w:rsid w:val="006510C0"/>
    <w:rsid w:val="00653AD1"/>
    <w:rsid w:val="00653EE2"/>
    <w:rsid w:val="00655F24"/>
    <w:rsid w:val="006566B1"/>
    <w:rsid w:val="00656EE3"/>
    <w:rsid w:val="0066116B"/>
    <w:rsid w:val="006611BB"/>
    <w:rsid w:val="00661D48"/>
    <w:rsid w:val="006631A8"/>
    <w:rsid w:val="00664169"/>
    <w:rsid w:val="006668E0"/>
    <w:rsid w:val="00671B2E"/>
    <w:rsid w:val="006726B7"/>
    <w:rsid w:val="0067383B"/>
    <w:rsid w:val="00673F59"/>
    <w:rsid w:val="00674427"/>
    <w:rsid w:val="0067584F"/>
    <w:rsid w:val="006763E7"/>
    <w:rsid w:val="006764A4"/>
    <w:rsid w:val="00676679"/>
    <w:rsid w:val="0068063D"/>
    <w:rsid w:val="00680FE7"/>
    <w:rsid w:val="00681491"/>
    <w:rsid w:val="006819BF"/>
    <w:rsid w:val="00681C52"/>
    <w:rsid w:val="00683C48"/>
    <w:rsid w:val="0068489E"/>
    <w:rsid w:val="00684D6A"/>
    <w:rsid w:val="00685CEC"/>
    <w:rsid w:val="00687A5B"/>
    <w:rsid w:val="00687BE8"/>
    <w:rsid w:val="006906D6"/>
    <w:rsid w:val="0069194F"/>
    <w:rsid w:val="00691D2F"/>
    <w:rsid w:val="0069426F"/>
    <w:rsid w:val="00695DAD"/>
    <w:rsid w:val="006A1911"/>
    <w:rsid w:val="006A208A"/>
    <w:rsid w:val="006A32CB"/>
    <w:rsid w:val="006A41B9"/>
    <w:rsid w:val="006B0893"/>
    <w:rsid w:val="006B2697"/>
    <w:rsid w:val="006B2C5D"/>
    <w:rsid w:val="006B642B"/>
    <w:rsid w:val="006C061A"/>
    <w:rsid w:val="006C0C69"/>
    <w:rsid w:val="006C0C70"/>
    <w:rsid w:val="006C11D6"/>
    <w:rsid w:val="006C4E70"/>
    <w:rsid w:val="006C5B18"/>
    <w:rsid w:val="006C7743"/>
    <w:rsid w:val="006D051F"/>
    <w:rsid w:val="006D1D09"/>
    <w:rsid w:val="006D3407"/>
    <w:rsid w:val="006D5A14"/>
    <w:rsid w:val="006D6378"/>
    <w:rsid w:val="006E0714"/>
    <w:rsid w:val="006E1228"/>
    <w:rsid w:val="006E15A8"/>
    <w:rsid w:val="006E33C5"/>
    <w:rsid w:val="006E3F52"/>
    <w:rsid w:val="006E4A74"/>
    <w:rsid w:val="006E510F"/>
    <w:rsid w:val="006E59B5"/>
    <w:rsid w:val="006E6345"/>
    <w:rsid w:val="006E64D4"/>
    <w:rsid w:val="006E6920"/>
    <w:rsid w:val="006E6A5F"/>
    <w:rsid w:val="006E7EF6"/>
    <w:rsid w:val="006F2A90"/>
    <w:rsid w:val="006F58D7"/>
    <w:rsid w:val="006F6B34"/>
    <w:rsid w:val="00700BF8"/>
    <w:rsid w:val="00700E82"/>
    <w:rsid w:val="0070253D"/>
    <w:rsid w:val="00702829"/>
    <w:rsid w:val="007029C7"/>
    <w:rsid w:val="00702A0D"/>
    <w:rsid w:val="00702D1A"/>
    <w:rsid w:val="007035B9"/>
    <w:rsid w:val="00703826"/>
    <w:rsid w:val="00706423"/>
    <w:rsid w:val="007076A4"/>
    <w:rsid w:val="00710D27"/>
    <w:rsid w:val="00711E29"/>
    <w:rsid w:val="00721139"/>
    <w:rsid w:val="00721461"/>
    <w:rsid w:val="0072197B"/>
    <w:rsid w:val="00721AA5"/>
    <w:rsid w:val="00721BED"/>
    <w:rsid w:val="007241A9"/>
    <w:rsid w:val="00726B35"/>
    <w:rsid w:val="007274D0"/>
    <w:rsid w:val="00734238"/>
    <w:rsid w:val="00734328"/>
    <w:rsid w:val="0073479C"/>
    <w:rsid w:val="007356A6"/>
    <w:rsid w:val="00735D01"/>
    <w:rsid w:val="00736CCB"/>
    <w:rsid w:val="007378BD"/>
    <w:rsid w:val="00737E03"/>
    <w:rsid w:val="00742855"/>
    <w:rsid w:val="007428D7"/>
    <w:rsid w:val="00744C85"/>
    <w:rsid w:val="007470E4"/>
    <w:rsid w:val="007477F8"/>
    <w:rsid w:val="00747C6B"/>
    <w:rsid w:val="00747D97"/>
    <w:rsid w:val="00747DCC"/>
    <w:rsid w:val="00750F14"/>
    <w:rsid w:val="00751894"/>
    <w:rsid w:val="007538EC"/>
    <w:rsid w:val="0075398B"/>
    <w:rsid w:val="00755802"/>
    <w:rsid w:val="00756624"/>
    <w:rsid w:val="00756850"/>
    <w:rsid w:val="00756B86"/>
    <w:rsid w:val="00760E10"/>
    <w:rsid w:val="007629FC"/>
    <w:rsid w:val="007656C5"/>
    <w:rsid w:val="00765B61"/>
    <w:rsid w:val="00765EB2"/>
    <w:rsid w:val="00766A56"/>
    <w:rsid w:val="00767FBB"/>
    <w:rsid w:val="007702DD"/>
    <w:rsid w:val="00771237"/>
    <w:rsid w:val="007717D2"/>
    <w:rsid w:val="007727FB"/>
    <w:rsid w:val="00774B84"/>
    <w:rsid w:val="0077518B"/>
    <w:rsid w:val="007814AE"/>
    <w:rsid w:val="007824D4"/>
    <w:rsid w:val="00782611"/>
    <w:rsid w:val="00783299"/>
    <w:rsid w:val="007833A9"/>
    <w:rsid w:val="007875F6"/>
    <w:rsid w:val="00790C2E"/>
    <w:rsid w:val="00790CB5"/>
    <w:rsid w:val="007917A1"/>
    <w:rsid w:val="00793A2A"/>
    <w:rsid w:val="00793C75"/>
    <w:rsid w:val="0079420D"/>
    <w:rsid w:val="00796C92"/>
    <w:rsid w:val="0079747E"/>
    <w:rsid w:val="007A0D80"/>
    <w:rsid w:val="007A12A5"/>
    <w:rsid w:val="007A17E8"/>
    <w:rsid w:val="007A263D"/>
    <w:rsid w:val="007A3015"/>
    <w:rsid w:val="007A3C09"/>
    <w:rsid w:val="007A53E5"/>
    <w:rsid w:val="007A60E6"/>
    <w:rsid w:val="007A7BD3"/>
    <w:rsid w:val="007B3FC7"/>
    <w:rsid w:val="007B5745"/>
    <w:rsid w:val="007B75AD"/>
    <w:rsid w:val="007C2358"/>
    <w:rsid w:val="007C28CB"/>
    <w:rsid w:val="007C3C4B"/>
    <w:rsid w:val="007C3EA1"/>
    <w:rsid w:val="007C4EBC"/>
    <w:rsid w:val="007C5151"/>
    <w:rsid w:val="007D412F"/>
    <w:rsid w:val="007E0213"/>
    <w:rsid w:val="007E10D7"/>
    <w:rsid w:val="007E1AAC"/>
    <w:rsid w:val="007E27B8"/>
    <w:rsid w:val="007E4683"/>
    <w:rsid w:val="007E6B42"/>
    <w:rsid w:val="007E6DF0"/>
    <w:rsid w:val="007E6EB3"/>
    <w:rsid w:val="007E780E"/>
    <w:rsid w:val="007E7BB7"/>
    <w:rsid w:val="007E7C9C"/>
    <w:rsid w:val="007F0ED1"/>
    <w:rsid w:val="007F176E"/>
    <w:rsid w:val="007F1CB9"/>
    <w:rsid w:val="007F2B6F"/>
    <w:rsid w:val="007F396B"/>
    <w:rsid w:val="007F5F90"/>
    <w:rsid w:val="007F7B6F"/>
    <w:rsid w:val="008006D7"/>
    <w:rsid w:val="00801440"/>
    <w:rsid w:val="00801445"/>
    <w:rsid w:val="00802249"/>
    <w:rsid w:val="00802D00"/>
    <w:rsid w:val="008036A2"/>
    <w:rsid w:val="00805712"/>
    <w:rsid w:val="00805D7B"/>
    <w:rsid w:val="0081137D"/>
    <w:rsid w:val="00811B7B"/>
    <w:rsid w:val="0081331A"/>
    <w:rsid w:val="008136D1"/>
    <w:rsid w:val="00821809"/>
    <w:rsid w:val="00821FC1"/>
    <w:rsid w:val="008227E8"/>
    <w:rsid w:val="00824643"/>
    <w:rsid w:val="008248C7"/>
    <w:rsid w:val="008270CA"/>
    <w:rsid w:val="00830F49"/>
    <w:rsid w:val="00832516"/>
    <w:rsid w:val="00833E59"/>
    <w:rsid w:val="008352E2"/>
    <w:rsid w:val="00836A7A"/>
    <w:rsid w:val="00841C04"/>
    <w:rsid w:val="00841EE7"/>
    <w:rsid w:val="00841F89"/>
    <w:rsid w:val="008442A2"/>
    <w:rsid w:val="00844CB2"/>
    <w:rsid w:val="0084563F"/>
    <w:rsid w:val="00847919"/>
    <w:rsid w:val="00847A4F"/>
    <w:rsid w:val="00847D05"/>
    <w:rsid w:val="008501B5"/>
    <w:rsid w:val="00853329"/>
    <w:rsid w:val="00854362"/>
    <w:rsid w:val="00854B86"/>
    <w:rsid w:val="00855CE0"/>
    <w:rsid w:val="00855D01"/>
    <w:rsid w:val="008564A6"/>
    <w:rsid w:val="00856F00"/>
    <w:rsid w:val="00862125"/>
    <w:rsid w:val="00862257"/>
    <w:rsid w:val="00864E6C"/>
    <w:rsid w:val="0086555D"/>
    <w:rsid w:val="00865876"/>
    <w:rsid w:val="008704F6"/>
    <w:rsid w:val="008706D3"/>
    <w:rsid w:val="008722FC"/>
    <w:rsid w:val="00872ED5"/>
    <w:rsid w:val="008746D0"/>
    <w:rsid w:val="00874938"/>
    <w:rsid w:val="008752CD"/>
    <w:rsid w:val="0087681C"/>
    <w:rsid w:val="00877702"/>
    <w:rsid w:val="00877E18"/>
    <w:rsid w:val="008813B3"/>
    <w:rsid w:val="00881571"/>
    <w:rsid w:val="00884B47"/>
    <w:rsid w:val="008852DC"/>
    <w:rsid w:val="00885482"/>
    <w:rsid w:val="0088679D"/>
    <w:rsid w:val="008874EB"/>
    <w:rsid w:val="00890624"/>
    <w:rsid w:val="00894B14"/>
    <w:rsid w:val="008956E2"/>
    <w:rsid w:val="008958AD"/>
    <w:rsid w:val="00897193"/>
    <w:rsid w:val="008A1E7E"/>
    <w:rsid w:val="008A38D7"/>
    <w:rsid w:val="008A5C40"/>
    <w:rsid w:val="008A6834"/>
    <w:rsid w:val="008A7126"/>
    <w:rsid w:val="008B0038"/>
    <w:rsid w:val="008B07B5"/>
    <w:rsid w:val="008B3359"/>
    <w:rsid w:val="008B35D6"/>
    <w:rsid w:val="008B36F5"/>
    <w:rsid w:val="008B46AC"/>
    <w:rsid w:val="008B509A"/>
    <w:rsid w:val="008C154B"/>
    <w:rsid w:val="008C4FCD"/>
    <w:rsid w:val="008C7F3B"/>
    <w:rsid w:val="008D0142"/>
    <w:rsid w:val="008D10E5"/>
    <w:rsid w:val="008D1179"/>
    <w:rsid w:val="008D167C"/>
    <w:rsid w:val="008D2227"/>
    <w:rsid w:val="008D42A6"/>
    <w:rsid w:val="008D43FC"/>
    <w:rsid w:val="008D7494"/>
    <w:rsid w:val="008E007C"/>
    <w:rsid w:val="008E1842"/>
    <w:rsid w:val="008E1890"/>
    <w:rsid w:val="008E1DB2"/>
    <w:rsid w:val="008E1ED9"/>
    <w:rsid w:val="008E3D63"/>
    <w:rsid w:val="008E5DD9"/>
    <w:rsid w:val="008E6573"/>
    <w:rsid w:val="008E7EAE"/>
    <w:rsid w:val="008F07E0"/>
    <w:rsid w:val="008F28EE"/>
    <w:rsid w:val="008F4ED8"/>
    <w:rsid w:val="008F6BEE"/>
    <w:rsid w:val="0090143F"/>
    <w:rsid w:val="009019F4"/>
    <w:rsid w:val="0090283E"/>
    <w:rsid w:val="00902A4D"/>
    <w:rsid w:val="00907ADA"/>
    <w:rsid w:val="00911334"/>
    <w:rsid w:val="00911518"/>
    <w:rsid w:val="00915588"/>
    <w:rsid w:val="009177DD"/>
    <w:rsid w:val="00917D6E"/>
    <w:rsid w:val="00920832"/>
    <w:rsid w:val="00920C40"/>
    <w:rsid w:val="00921052"/>
    <w:rsid w:val="00922132"/>
    <w:rsid w:val="009221E4"/>
    <w:rsid w:val="009225A6"/>
    <w:rsid w:val="00923EF9"/>
    <w:rsid w:val="009242DE"/>
    <w:rsid w:val="00924A29"/>
    <w:rsid w:val="00924C7E"/>
    <w:rsid w:val="00925A78"/>
    <w:rsid w:val="00930C01"/>
    <w:rsid w:val="00930C55"/>
    <w:rsid w:val="00930CF6"/>
    <w:rsid w:val="0093249B"/>
    <w:rsid w:val="0093253A"/>
    <w:rsid w:val="009333E5"/>
    <w:rsid w:val="00934A3B"/>
    <w:rsid w:val="00935335"/>
    <w:rsid w:val="009371D5"/>
    <w:rsid w:val="009402F1"/>
    <w:rsid w:val="00940FB0"/>
    <w:rsid w:val="00941CB0"/>
    <w:rsid w:val="00941E9D"/>
    <w:rsid w:val="0094409E"/>
    <w:rsid w:val="009441FC"/>
    <w:rsid w:val="0094709C"/>
    <w:rsid w:val="00947B0F"/>
    <w:rsid w:val="00950A45"/>
    <w:rsid w:val="00950CA5"/>
    <w:rsid w:val="0095113C"/>
    <w:rsid w:val="0095269D"/>
    <w:rsid w:val="00952E9E"/>
    <w:rsid w:val="00954F77"/>
    <w:rsid w:val="0095505C"/>
    <w:rsid w:val="00955A9C"/>
    <w:rsid w:val="00956D85"/>
    <w:rsid w:val="00956ECA"/>
    <w:rsid w:val="009570F3"/>
    <w:rsid w:val="009603C7"/>
    <w:rsid w:val="00960A11"/>
    <w:rsid w:val="00961CA2"/>
    <w:rsid w:val="0096304B"/>
    <w:rsid w:val="00963E87"/>
    <w:rsid w:val="00963EAE"/>
    <w:rsid w:val="00964D5E"/>
    <w:rsid w:val="00965A9C"/>
    <w:rsid w:val="009677EE"/>
    <w:rsid w:val="00967956"/>
    <w:rsid w:val="009707AC"/>
    <w:rsid w:val="009716E3"/>
    <w:rsid w:val="00972823"/>
    <w:rsid w:val="00973991"/>
    <w:rsid w:val="00974B12"/>
    <w:rsid w:val="009754E3"/>
    <w:rsid w:val="00976303"/>
    <w:rsid w:val="0098294F"/>
    <w:rsid w:val="00983E95"/>
    <w:rsid w:val="00984E51"/>
    <w:rsid w:val="00985B5C"/>
    <w:rsid w:val="00985FE7"/>
    <w:rsid w:val="00986890"/>
    <w:rsid w:val="00987433"/>
    <w:rsid w:val="009875BC"/>
    <w:rsid w:val="00990AFE"/>
    <w:rsid w:val="009912B4"/>
    <w:rsid w:val="00991824"/>
    <w:rsid w:val="00992C96"/>
    <w:rsid w:val="009931AB"/>
    <w:rsid w:val="0099438C"/>
    <w:rsid w:val="0099464C"/>
    <w:rsid w:val="00995A7E"/>
    <w:rsid w:val="00995CC1"/>
    <w:rsid w:val="00997D7E"/>
    <w:rsid w:val="009A30F0"/>
    <w:rsid w:val="009B2335"/>
    <w:rsid w:val="009B2C16"/>
    <w:rsid w:val="009B4005"/>
    <w:rsid w:val="009B4DF0"/>
    <w:rsid w:val="009B6427"/>
    <w:rsid w:val="009B67DC"/>
    <w:rsid w:val="009B7F23"/>
    <w:rsid w:val="009C1F78"/>
    <w:rsid w:val="009C549A"/>
    <w:rsid w:val="009C7184"/>
    <w:rsid w:val="009D0EE0"/>
    <w:rsid w:val="009D2EBC"/>
    <w:rsid w:val="009D37D3"/>
    <w:rsid w:val="009D5E89"/>
    <w:rsid w:val="009D63D2"/>
    <w:rsid w:val="009E0AC7"/>
    <w:rsid w:val="009E1190"/>
    <w:rsid w:val="009E3AFA"/>
    <w:rsid w:val="009E4C01"/>
    <w:rsid w:val="009E4CD5"/>
    <w:rsid w:val="009E52CC"/>
    <w:rsid w:val="009E6C49"/>
    <w:rsid w:val="009E6E7A"/>
    <w:rsid w:val="009E701F"/>
    <w:rsid w:val="009E75D4"/>
    <w:rsid w:val="009E77CF"/>
    <w:rsid w:val="009F0537"/>
    <w:rsid w:val="009F0D02"/>
    <w:rsid w:val="009F21D5"/>
    <w:rsid w:val="009F4905"/>
    <w:rsid w:val="009F57A7"/>
    <w:rsid w:val="00A005E4"/>
    <w:rsid w:val="00A05EED"/>
    <w:rsid w:val="00A07151"/>
    <w:rsid w:val="00A078DB"/>
    <w:rsid w:val="00A10DAC"/>
    <w:rsid w:val="00A144D6"/>
    <w:rsid w:val="00A1668A"/>
    <w:rsid w:val="00A20566"/>
    <w:rsid w:val="00A22825"/>
    <w:rsid w:val="00A23ABB"/>
    <w:rsid w:val="00A240E8"/>
    <w:rsid w:val="00A24404"/>
    <w:rsid w:val="00A318BF"/>
    <w:rsid w:val="00A33D63"/>
    <w:rsid w:val="00A36F52"/>
    <w:rsid w:val="00A3729D"/>
    <w:rsid w:val="00A37AB3"/>
    <w:rsid w:val="00A40BD3"/>
    <w:rsid w:val="00A40DBA"/>
    <w:rsid w:val="00A410FA"/>
    <w:rsid w:val="00A428B9"/>
    <w:rsid w:val="00A42ACC"/>
    <w:rsid w:val="00A44317"/>
    <w:rsid w:val="00A4444E"/>
    <w:rsid w:val="00A44DEE"/>
    <w:rsid w:val="00A47242"/>
    <w:rsid w:val="00A6111C"/>
    <w:rsid w:val="00A6263F"/>
    <w:rsid w:val="00A657F6"/>
    <w:rsid w:val="00A67071"/>
    <w:rsid w:val="00A7080C"/>
    <w:rsid w:val="00A71612"/>
    <w:rsid w:val="00A727DB"/>
    <w:rsid w:val="00A7350D"/>
    <w:rsid w:val="00A73E39"/>
    <w:rsid w:val="00A75049"/>
    <w:rsid w:val="00A7520C"/>
    <w:rsid w:val="00A75EFF"/>
    <w:rsid w:val="00A75FED"/>
    <w:rsid w:val="00A8092A"/>
    <w:rsid w:val="00A82438"/>
    <w:rsid w:val="00A82C81"/>
    <w:rsid w:val="00A834F4"/>
    <w:rsid w:val="00A85136"/>
    <w:rsid w:val="00A8638D"/>
    <w:rsid w:val="00A86411"/>
    <w:rsid w:val="00A878D5"/>
    <w:rsid w:val="00A90B8C"/>
    <w:rsid w:val="00A912EC"/>
    <w:rsid w:val="00A921C6"/>
    <w:rsid w:val="00A92DAC"/>
    <w:rsid w:val="00A9353D"/>
    <w:rsid w:val="00A948A7"/>
    <w:rsid w:val="00A95063"/>
    <w:rsid w:val="00A95923"/>
    <w:rsid w:val="00A9679F"/>
    <w:rsid w:val="00AA0135"/>
    <w:rsid w:val="00AA0F68"/>
    <w:rsid w:val="00AA1E73"/>
    <w:rsid w:val="00AA226F"/>
    <w:rsid w:val="00AA563F"/>
    <w:rsid w:val="00AA591B"/>
    <w:rsid w:val="00AA66AA"/>
    <w:rsid w:val="00AB1023"/>
    <w:rsid w:val="00AB2BFD"/>
    <w:rsid w:val="00AB3ACA"/>
    <w:rsid w:val="00AB3B7C"/>
    <w:rsid w:val="00AB64FA"/>
    <w:rsid w:val="00AB7239"/>
    <w:rsid w:val="00AC0C97"/>
    <w:rsid w:val="00AC0D57"/>
    <w:rsid w:val="00AC0FE5"/>
    <w:rsid w:val="00AC24C7"/>
    <w:rsid w:val="00AC54E6"/>
    <w:rsid w:val="00AC56B1"/>
    <w:rsid w:val="00AD36EA"/>
    <w:rsid w:val="00AD3CDA"/>
    <w:rsid w:val="00AD46F6"/>
    <w:rsid w:val="00AD4863"/>
    <w:rsid w:val="00AD6F14"/>
    <w:rsid w:val="00AE6509"/>
    <w:rsid w:val="00AF16EA"/>
    <w:rsid w:val="00AF1E25"/>
    <w:rsid w:val="00AF2662"/>
    <w:rsid w:val="00AF32A3"/>
    <w:rsid w:val="00AF4539"/>
    <w:rsid w:val="00AF4C85"/>
    <w:rsid w:val="00AF5547"/>
    <w:rsid w:val="00AF67A6"/>
    <w:rsid w:val="00AF6ABC"/>
    <w:rsid w:val="00AF71A2"/>
    <w:rsid w:val="00B0165C"/>
    <w:rsid w:val="00B02594"/>
    <w:rsid w:val="00B02960"/>
    <w:rsid w:val="00B04C63"/>
    <w:rsid w:val="00B04E7A"/>
    <w:rsid w:val="00B07C13"/>
    <w:rsid w:val="00B117F3"/>
    <w:rsid w:val="00B12874"/>
    <w:rsid w:val="00B12D68"/>
    <w:rsid w:val="00B144C6"/>
    <w:rsid w:val="00B1694A"/>
    <w:rsid w:val="00B22CC9"/>
    <w:rsid w:val="00B24340"/>
    <w:rsid w:val="00B2540B"/>
    <w:rsid w:val="00B2679B"/>
    <w:rsid w:val="00B2772D"/>
    <w:rsid w:val="00B30F53"/>
    <w:rsid w:val="00B31090"/>
    <w:rsid w:val="00B315A6"/>
    <w:rsid w:val="00B3186D"/>
    <w:rsid w:val="00B329FB"/>
    <w:rsid w:val="00B37CC7"/>
    <w:rsid w:val="00B37E72"/>
    <w:rsid w:val="00B407E0"/>
    <w:rsid w:val="00B4185C"/>
    <w:rsid w:val="00B43C95"/>
    <w:rsid w:val="00B440C1"/>
    <w:rsid w:val="00B45020"/>
    <w:rsid w:val="00B50E28"/>
    <w:rsid w:val="00B50EF1"/>
    <w:rsid w:val="00B52868"/>
    <w:rsid w:val="00B5347A"/>
    <w:rsid w:val="00B53836"/>
    <w:rsid w:val="00B53EAD"/>
    <w:rsid w:val="00B543EA"/>
    <w:rsid w:val="00B546F4"/>
    <w:rsid w:val="00B54BED"/>
    <w:rsid w:val="00B60152"/>
    <w:rsid w:val="00B6055E"/>
    <w:rsid w:val="00B617D9"/>
    <w:rsid w:val="00B62181"/>
    <w:rsid w:val="00B63ED6"/>
    <w:rsid w:val="00B64FED"/>
    <w:rsid w:val="00B67111"/>
    <w:rsid w:val="00B67649"/>
    <w:rsid w:val="00B712A6"/>
    <w:rsid w:val="00B72DA1"/>
    <w:rsid w:val="00B73187"/>
    <w:rsid w:val="00B736F9"/>
    <w:rsid w:val="00B737C8"/>
    <w:rsid w:val="00B73810"/>
    <w:rsid w:val="00B749FD"/>
    <w:rsid w:val="00B74C64"/>
    <w:rsid w:val="00B75EAB"/>
    <w:rsid w:val="00B76493"/>
    <w:rsid w:val="00B777B1"/>
    <w:rsid w:val="00B81F81"/>
    <w:rsid w:val="00B8330B"/>
    <w:rsid w:val="00B87AF4"/>
    <w:rsid w:val="00B90E77"/>
    <w:rsid w:val="00B90F06"/>
    <w:rsid w:val="00B93CE9"/>
    <w:rsid w:val="00B968AE"/>
    <w:rsid w:val="00B97AC6"/>
    <w:rsid w:val="00B97CD5"/>
    <w:rsid w:val="00BA028D"/>
    <w:rsid w:val="00BA07B6"/>
    <w:rsid w:val="00BA11C2"/>
    <w:rsid w:val="00BB16F6"/>
    <w:rsid w:val="00BB18CF"/>
    <w:rsid w:val="00BB24C8"/>
    <w:rsid w:val="00BB4E06"/>
    <w:rsid w:val="00BB601E"/>
    <w:rsid w:val="00BB6317"/>
    <w:rsid w:val="00BC04FD"/>
    <w:rsid w:val="00BC10C3"/>
    <w:rsid w:val="00BC378F"/>
    <w:rsid w:val="00BC3BAC"/>
    <w:rsid w:val="00BC3D2D"/>
    <w:rsid w:val="00BC4AA1"/>
    <w:rsid w:val="00BC6DCD"/>
    <w:rsid w:val="00BC6E1E"/>
    <w:rsid w:val="00BD06B4"/>
    <w:rsid w:val="00BD074C"/>
    <w:rsid w:val="00BD1A0F"/>
    <w:rsid w:val="00BD1B14"/>
    <w:rsid w:val="00BD2F15"/>
    <w:rsid w:val="00BD5DE0"/>
    <w:rsid w:val="00BD623C"/>
    <w:rsid w:val="00BD6A09"/>
    <w:rsid w:val="00BD6E79"/>
    <w:rsid w:val="00BE2E28"/>
    <w:rsid w:val="00BE2E3C"/>
    <w:rsid w:val="00BE471D"/>
    <w:rsid w:val="00BF07EF"/>
    <w:rsid w:val="00BF1883"/>
    <w:rsid w:val="00BF197F"/>
    <w:rsid w:val="00BF1C80"/>
    <w:rsid w:val="00BF3168"/>
    <w:rsid w:val="00BF3700"/>
    <w:rsid w:val="00BF55ED"/>
    <w:rsid w:val="00BF6FDA"/>
    <w:rsid w:val="00BF7684"/>
    <w:rsid w:val="00C01211"/>
    <w:rsid w:val="00C03056"/>
    <w:rsid w:val="00C0307B"/>
    <w:rsid w:val="00C03558"/>
    <w:rsid w:val="00C03726"/>
    <w:rsid w:val="00C03C4B"/>
    <w:rsid w:val="00C03E7C"/>
    <w:rsid w:val="00C05C07"/>
    <w:rsid w:val="00C1071E"/>
    <w:rsid w:val="00C109B3"/>
    <w:rsid w:val="00C10A0A"/>
    <w:rsid w:val="00C11032"/>
    <w:rsid w:val="00C15149"/>
    <w:rsid w:val="00C154C5"/>
    <w:rsid w:val="00C15B11"/>
    <w:rsid w:val="00C160DA"/>
    <w:rsid w:val="00C165CE"/>
    <w:rsid w:val="00C169E9"/>
    <w:rsid w:val="00C21A9B"/>
    <w:rsid w:val="00C2730F"/>
    <w:rsid w:val="00C275C7"/>
    <w:rsid w:val="00C33361"/>
    <w:rsid w:val="00C34595"/>
    <w:rsid w:val="00C40334"/>
    <w:rsid w:val="00C405A1"/>
    <w:rsid w:val="00C40679"/>
    <w:rsid w:val="00C41452"/>
    <w:rsid w:val="00C420E6"/>
    <w:rsid w:val="00C42984"/>
    <w:rsid w:val="00C43D2E"/>
    <w:rsid w:val="00C4498A"/>
    <w:rsid w:val="00C46A47"/>
    <w:rsid w:val="00C47620"/>
    <w:rsid w:val="00C51074"/>
    <w:rsid w:val="00C52049"/>
    <w:rsid w:val="00C526FF"/>
    <w:rsid w:val="00C57AAD"/>
    <w:rsid w:val="00C57F10"/>
    <w:rsid w:val="00C60254"/>
    <w:rsid w:val="00C619A8"/>
    <w:rsid w:val="00C62011"/>
    <w:rsid w:val="00C62187"/>
    <w:rsid w:val="00C65AE1"/>
    <w:rsid w:val="00C66819"/>
    <w:rsid w:val="00C75594"/>
    <w:rsid w:val="00C76E0F"/>
    <w:rsid w:val="00C76F4C"/>
    <w:rsid w:val="00C775E7"/>
    <w:rsid w:val="00C8144D"/>
    <w:rsid w:val="00C819CB"/>
    <w:rsid w:val="00C83D7A"/>
    <w:rsid w:val="00C84669"/>
    <w:rsid w:val="00C84F3F"/>
    <w:rsid w:val="00C8619C"/>
    <w:rsid w:val="00C925E9"/>
    <w:rsid w:val="00C926CF"/>
    <w:rsid w:val="00C957B7"/>
    <w:rsid w:val="00C95FFA"/>
    <w:rsid w:val="00C97BE6"/>
    <w:rsid w:val="00CA0E2E"/>
    <w:rsid w:val="00CA13D2"/>
    <w:rsid w:val="00CA18DA"/>
    <w:rsid w:val="00CA3C64"/>
    <w:rsid w:val="00CA4444"/>
    <w:rsid w:val="00CA5299"/>
    <w:rsid w:val="00CA74D7"/>
    <w:rsid w:val="00CB0226"/>
    <w:rsid w:val="00CB04AD"/>
    <w:rsid w:val="00CB0E76"/>
    <w:rsid w:val="00CB36C4"/>
    <w:rsid w:val="00CB3D1B"/>
    <w:rsid w:val="00CB47AF"/>
    <w:rsid w:val="00CB5D65"/>
    <w:rsid w:val="00CB6A2D"/>
    <w:rsid w:val="00CB7208"/>
    <w:rsid w:val="00CC4FA0"/>
    <w:rsid w:val="00CC57BF"/>
    <w:rsid w:val="00CC7827"/>
    <w:rsid w:val="00CD2369"/>
    <w:rsid w:val="00CD294A"/>
    <w:rsid w:val="00CD3907"/>
    <w:rsid w:val="00CD4DA0"/>
    <w:rsid w:val="00CD4E84"/>
    <w:rsid w:val="00CD641F"/>
    <w:rsid w:val="00CE144F"/>
    <w:rsid w:val="00CE2A55"/>
    <w:rsid w:val="00CE6A9D"/>
    <w:rsid w:val="00CF143F"/>
    <w:rsid w:val="00CF1829"/>
    <w:rsid w:val="00CF1F27"/>
    <w:rsid w:val="00CF5B59"/>
    <w:rsid w:val="00CF6609"/>
    <w:rsid w:val="00CF6854"/>
    <w:rsid w:val="00CF7072"/>
    <w:rsid w:val="00CF79DD"/>
    <w:rsid w:val="00D0026E"/>
    <w:rsid w:val="00D02078"/>
    <w:rsid w:val="00D06DDC"/>
    <w:rsid w:val="00D12F49"/>
    <w:rsid w:val="00D1569E"/>
    <w:rsid w:val="00D166F1"/>
    <w:rsid w:val="00D21265"/>
    <w:rsid w:val="00D23513"/>
    <w:rsid w:val="00D23602"/>
    <w:rsid w:val="00D26740"/>
    <w:rsid w:val="00D26A8B"/>
    <w:rsid w:val="00D35DF0"/>
    <w:rsid w:val="00D36911"/>
    <w:rsid w:val="00D37D39"/>
    <w:rsid w:val="00D40B01"/>
    <w:rsid w:val="00D41339"/>
    <w:rsid w:val="00D41AAC"/>
    <w:rsid w:val="00D41D66"/>
    <w:rsid w:val="00D43631"/>
    <w:rsid w:val="00D43F1D"/>
    <w:rsid w:val="00D46C25"/>
    <w:rsid w:val="00D47C60"/>
    <w:rsid w:val="00D47FB5"/>
    <w:rsid w:val="00D51B02"/>
    <w:rsid w:val="00D52A55"/>
    <w:rsid w:val="00D52AB7"/>
    <w:rsid w:val="00D636EE"/>
    <w:rsid w:val="00D63790"/>
    <w:rsid w:val="00D63A37"/>
    <w:rsid w:val="00D70310"/>
    <w:rsid w:val="00D71BE3"/>
    <w:rsid w:val="00D739DC"/>
    <w:rsid w:val="00D77983"/>
    <w:rsid w:val="00D80025"/>
    <w:rsid w:val="00D82474"/>
    <w:rsid w:val="00D82E18"/>
    <w:rsid w:val="00D841C4"/>
    <w:rsid w:val="00D85D69"/>
    <w:rsid w:val="00D8789A"/>
    <w:rsid w:val="00D87B17"/>
    <w:rsid w:val="00D905A0"/>
    <w:rsid w:val="00D906AC"/>
    <w:rsid w:val="00D90711"/>
    <w:rsid w:val="00D92F25"/>
    <w:rsid w:val="00D93652"/>
    <w:rsid w:val="00D94FD5"/>
    <w:rsid w:val="00D9563C"/>
    <w:rsid w:val="00D95C06"/>
    <w:rsid w:val="00D96860"/>
    <w:rsid w:val="00D97263"/>
    <w:rsid w:val="00DA2A19"/>
    <w:rsid w:val="00DA3062"/>
    <w:rsid w:val="00DA545B"/>
    <w:rsid w:val="00DA6117"/>
    <w:rsid w:val="00DA6162"/>
    <w:rsid w:val="00DA64F7"/>
    <w:rsid w:val="00DA6928"/>
    <w:rsid w:val="00DA6CB7"/>
    <w:rsid w:val="00DA7B11"/>
    <w:rsid w:val="00DB331C"/>
    <w:rsid w:val="00DB38AB"/>
    <w:rsid w:val="00DB4887"/>
    <w:rsid w:val="00DB647D"/>
    <w:rsid w:val="00DC36B7"/>
    <w:rsid w:val="00DC3CC0"/>
    <w:rsid w:val="00DC3DB2"/>
    <w:rsid w:val="00DC3FE7"/>
    <w:rsid w:val="00DC4009"/>
    <w:rsid w:val="00DC4B87"/>
    <w:rsid w:val="00DC544A"/>
    <w:rsid w:val="00DC5632"/>
    <w:rsid w:val="00DC5BFD"/>
    <w:rsid w:val="00DC627F"/>
    <w:rsid w:val="00DC639C"/>
    <w:rsid w:val="00DC6DF8"/>
    <w:rsid w:val="00DD0381"/>
    <w:rsid w:val="00DD1966"/>
    <w:rsid w:val="00DD228F"/>
    <w:rsid w:val="00DD2B65"/>
    <w:rsid w:val="00DD2D71"/>
    <w:rsid w:val="00DE11C4"/>
    <w:rsid w:val="00DE258E"/>
    <w:rsid w:val="00DE285A"/>
    <w:rsid w:val="00DE3A13"/>
    <w:rsid w:val="00DE405D"/>
    <w:rsid w:val="00DE5F5C"/>
    <w:rsid w:val="00DF057E"/>
    <w:rsid w:val="00DF10AE"/>
    <w:rsid w:val="00DF464A"/>
    <w:rsid w:val="00DF5EC0"/>
    <w:rsid w:val="00E00952"/>
    <w:rsid w:val="00E00A64"/>
    <w:rsid w:val="00E00E35"/>
    <w:rsid w:val="00E01127"/>
    <w:rsid w:val="00E02F94"/>
    <w:rsid w:val="00E0488D"/>
    <w:rsid w:val="00E056C2"/>
    <w:rsid w:val="00E1145E"/>
    <w:rsid w:val="00E129B5"/>
    <w:rsid w:val="00E12B96"/>
    <w:rsid w:val="00E132AA"/>
    <w:rsid w:val="00E147E0"/>
    <w:rsid w:val="00E175EE"/>
    <w:rsid w:val="00E21651"/>
    <w:rsid w:val="00E21981"/>
    <w:rsid w:val="00E25049"/>
    <w:rsid w:val="00E253D9"/>
    <w:rsid w:val="00E257C1"/>
    <w:rsid w:val="00E25C22"/>
    <w:rsid w:val="00E26792"/>
    <w:rsid w:val="00E271E4"/>
    <w:rsid w:val="00E31077"/>
    <w:rsid w:val="00E31D6E"/>
    <w:rsid w:val="00E326DC"/>
    <w:rsid w:val="00E34070"/>
    <w:rsid w:val="00E341FC"/>
    <w:rsid w:val="00E34EA1"/>
    <w:rsid w:val="00E36052"/>
    <w:rsid w:val="00E4100E"/>
    <w:rsid w:val="00E462D9"/>
    <w:rsid w:val="00E46B5F"/>
    <w:rsid w:val="00E5205D"/>
    <w:rsid w:val="00E53B37"/>
    <w:rsid w:val="00E54514"/>
    <w:rsid w:val="00E56E14"/>
    <w:rsid w:val="00E57713"/>
    <w:rsid w:val="00E57C66"/>
    <w:rsid w:val="00E57F68"/>
    <w:rsid w:val="00E62961"/>
    <w:rsid w:val="00E62FF8"/>
    <w:rsid w:val="00E63C7B"/>
    <w:rsid w:val="00E63E11"/>
    <w:rsid w:val="00E643EC"/>
    <w:rsid w:val="00E646DC"/>
    <w:rsid w:val="00E6687E"/>
    <w:rsid w:val="00E67139"/>
    <w:rsid w:val="00E67623"/>
    <w:rsid w:val="00E7042D"/>
    <w:rsid w:val="00E719F9"/>
    <w:rsid w:val="00E732FE"/>
    <w:rsid w:val="00E7406D"/>
    <w:rsid w:val="00E745EA"/>
    <w:rsid w:val="00E74EAA"/>
    <w:rsid w:val="00E76960"/>
    <w:rsid w:val="00E80E8C"/>
    <w:rsid w:val="00E827DB"/>
    <w:rsid w:val="00E82D72"/>
    <w:rsid w:val="00E83D30"/>
    <w:rsid w:val="00E83EFC"/>
    <w:rsid w:val="00E84C00"/>
    <w:rsid w:val="00E865FE"/>
    <w:rsid w:val="00E87E05"/>
    <w:rsid w:val="00E87FE0"/>
    <w:rsid w:val="00E90924"/>
    <w:rsid w:val="00E92FF3"/>
    <w:rsid w:val="00E96812"/>
    <w:rsid w:val="00E9688B"/>
    <w:rsid w:val="00E9793E"/>
    <w:rsid w:val="00E97D89"/>
    <w:rsid w:val="00EA02B6"/>
    <w:rsid w:val="00EA250D"/>
    <w:rsid w:val="00EA34D4"/>
    <w:rsid w:val="00EA6FF0"/>
    <w:rsid w:val="00EB043E"/>
    <w:rsid w:val="00EB1CDF"/>
    <w:rsid w:val="00EB35DB"/>
    <w:rsid w:val="00EB3931"/>
    <w:rsid w:val="00EC0961"/>
    <w:rsid w:val="00EC2E2D"/>
    <w:rsid w:val="00EC5E40"/>
    <w:rsid w:val="00EC6C2A"/>
    <w:rsid w:val="00EC6D35"/>
    <w:rsid w:val="00EC76D7"/>
    <w:rsid w:val="00ED072D"/>
    <w:rsid w:val="00ED0B14"/>
    <w:rsid w:val="00ED14C6"/>
    <w:rsid w:val="00ED2303"/>
    <w:rsid w:val="00ED2759"/>
    <w:rsid w:val="00ED3DF7"/>
    <w:rsid w:val="00ED588F"/>
    <w:rsid w:val="00ED73BB"/>
    <w:rsid w:val="00ED7E6C"/>
    <w:rsid w:val="00EE07D0"/>
    <w:rsid w:val="00EE0889"/>
    <w:rsid w:val="00EE382A"/>
    <w:rsid w:val="00EE498D"/>
    <w:rsid w:val="00EE50AA"/>
    <w:rsid w:val="00EE5DF3"/>
    <w:rsid w:val="00EE7E3C"/>
    <w:rsid w:val="00EF0305"/>
    <w:rsid w:val="00EF2334"/>
    <w:rsid w:val="00EF3F97"/>
    <w:rsid w:val="00EF7743"/>
    <w:rsid w:val="00EF78BA"/>
    <w:rsid w:val="00F0005A"/>
    <w:rsid w:val="00F008D7"/>
    <w:rsid w:val="00F01DBD"/>
    <w:rsid w:val="00F02EF1"/>
    <w:rsid w:val="00F04262"/>
    <w:rsid w:val="00F04601"/>
    <w:rsid w:val="00F12527"/>
    <w:rsid w:val="00F15DBC"/>
    <w:rsid w:val="00F15FAB"/>
    <w:rsid w:val="00F16051"/>
    <w:rsid w:val="00F160C8"/>
    <w:rsid w:val="00F17F33"/>
    <w:rsid w:val="00F21178"/>
    <w:rsid w:val="00F21595"/>
    <w:rsid w:val="00F21FC7"/>
    <w:rsid w:val="00F22298"/>
    <w:rsid w:val="00F2283A"/>
    <w:rsid w:val="00F232C8"/>
    <w:rsid w:val="00F233A3"/>
    <w:rsid w:val="00F236A5"/>
    <w:rsid w:val="00F24162"/>
    <w:rsid w:val="00F249D4"/>
    <w:rsid w:val="00F25783"/>
    <w:rsid w:val="00F26983"/>
    <w:rsid w:val="00F27E68"/>
    <w:rsid w:val="00F33685"/>
    <w:rsid w:val="00F3439C"/>
    <w:rsid w:val="00F3487C"/>
    <w:rsid w:val="00F40869"/>
    <w:rsid w:val="00F43830"/>
    <w:rsid w:val="00F447BE"/>
    <w:rsid w:val="00F44E06"/>
    <w:rsid w:val="00F50CDE"/>
    <w:rsid w:val="00F53C77"/>
    <w:rsid w:val="00F53DC3"/>
    <w:rsid w:val="00F60054"/>
    <w:rsid w:val="00F60234"/>
    <w:rsid w:val="00F60DFA"/>
    <w:rsid w:val="00F61461"/>
    <w:rsid w:val="00F619E2"/>
    <w:rsid w:val="00F61F01"/>
    <w:rsid w:val="00F62127"/>
    <w:rsid w:val="00F632F2"/>
    <w:rsid w:val="00F63D61"/>
    <w:rsid w:val="00F645C6"/>
    <w:rsid w:val="00F65C35"/>
    <w:rsid w:val="00F708DB"/>
    <w:rsid w:val="00F71C0B"/>
    <w:rsid w:val="00F7260B"/>
    <w:rsid w:val="00F74407"/>
    <w:rsid w:val="00F76CB6"/>
    <w:rsid w:val="00F7738C"/>
    <w:rsid w:val="00F7762E"/>
    <w:rsid w:val="00F77CB2"/>
    <w:rsid w:val="00F86704"/>
    <w:rsid w:val="00F875DF"/>
    <w:rsid w:val="00F92403"/>
    <w:rsid w:val="00F97016"/>
    <w:rsid w:val="00FA0929"/>
    <w:rsid w:val="00FA16C5"/>
    <w:rsid w:val="00FA36BD"/>
    <w:rsid w:val="00FA565B"/>
    <w:rsid w:val="00FA6BB3"/>
    <w:rsid w:val="00FA6FF9"/>
    <w:rsid w:val="00FB3503"/>
    <w:rsid w:val="00FB5EDC"/>
    <w:rsid w:val="00FB65C3"/>
    <w:rsid w:val="00FB7AD0"/>
    <w:rsid w:val="00FC0A81"/>
    <w:rsid w:val="00FC3114"/>
    <w:rsid w:val="00FC3AF1"/>
    <w:rsid w:val="00FC4286"/>
    <w:rsid w:val="00FC72C5"/>
    <w:rsid w:val="00FC79D3"/>
    <w:rsid w:val="00FD0602"/>
    <w:rsid w:val="00FD205C"/>
    <w:rsid w:val="00FD38FA"/>
    <w:rsid w:val="00FD5D00"/>
    <w:rsid w:val="00FD688B"/>
    <w:rsid w:val="00FD740B"/>
    <w:rsid w:val="00FE2C23"/>
    <w:rsid w:val="00FE43FC"/>
    <w:rsid w:val="00FE61F1"/>
    <w:rsid w:val="00FE7653"/>
    <w:rsid w:val="00FF45AD"/>
    <w:rsid w:val="00FF640D"/>
    <w:rsid w:val="00FF6E4A"/>
    <w:rsid w:val="06D10526"/>
    <w:rsid w:val="177FE7A3"/>
    <w:rsid w:val="1F9FB3EC"/>
    <w:rsid w:val="24661E03"/>
    <w:rsid w:val="24AF7F28"/>
    <w:rsid w:val="2F7F6074"/>
    <w:rsid w:val="3DDF77DB"/>
    <w:rsid w:val="53E31CC6"/>
    <w:rsid w:val="5DCD372F"/>
    <w:rsid w:val="6FDCB7A0"/>
    <w:rsid w:val="70DC3E85"/>
    <w:rsid w:val="78194D2C"/>
    <w:rsid w:val="7EFF58AA"/>
    <w:rsid w:val="7FDE2C46"/>
    <w:rsid w:val="B73F903A"/>
    <w:rsid w:val="D6F38B8A"/>
    <w:rsid w:val="EFF7DDA2"/>
    <w:rsid w:val="F71ECD8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unhideWhenUsed="0" w:uiPriority="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60" w:lineRule="auto"/>
      <w:jc w:val="both"/>
    </w:pPr>
    <w:rPr>
      <w:rFonts w:eastAsia="微软雅黑" w:asciiTheme="minorHAnsi" w:hAnsiTheme="minorHAnsi" w:cstheme="minorBidi"/>
      <w:color w:val="595959" w:themeColor="text1" w:themeTint="A6"/>
      <w:kern w:val="2"/>
      <w:sz w:val="21"/>
      <w:szCs w:val="22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">
    <w:name w:val="heading 1"/>
    <w:basedOn w:val="1"/>
    <w:next w:val="1"/>
    <w:link w:val="35"/>
    <w:qFormat/>
    <w:uiPriority w:val="0"/>
    <w:pPr>
      <w:outlineLvl w:val="0"/>
    </w:pPr>
  </w:style>
  <w:style w:type="paragraph" w:styleId="3">
    <w:name w:val="heading 2"/>
    <w:basedOn w:val="1"/>
    <w:next w:val="1"/>
    <w:link w:val="36"/>
    <w:uiPriority w:val="0"/>
    <w:pPr>
      <w:outlineLvl w:val="1"/>
    </w:pPr>
  </w:style>
  <w:style w:type="paragraph" w:styleId="4">
    <w:name w:val="heading 3"/>
    <w:basedOn w:val="5"/>
    <w:next w:val="1"/>
    <w:link w:val="37"/>
    <w:uiPriority w:val="0"/>
  </w:style>
  <w:style w:type="paragraph" w:styleId="6">
    <w:name w:val="heading 4"/>
    <w:next w:val="1"/>
    <w:link w:val="38"/>
    <w:qFormat/>
    <w:uiPriority w:val="0"/>
    <w:pPr>
      <w:keepNext/>
      <w:numPr>
        <w:ilvl w:val="3"/>
        <w:numId w:val="1"/>
      </w:numPr>
      <w:spacing w:before="200" w:after="120"/>
      <w:outlineLvl w:val="3"/>
    </w:pPr>
    <w:rPr>
      <w:rFonts w:ascii="Arial Bold" w:hAnsi="Arial Bold" w:eastAsiaTheme="minorEastAsia" w:cstheme="minorBidi"/>
      <w:b/>
      <w:bCs/>
      <w:color w:val="0099CC"/>
      <w:kern w:val="2"/>
      <w:sz w:val="24"/>
      <w:szCs w:val="22"/>
      <w:lang w:val="en-US" w:eastAsia="en-CA" w:bidi="ar-SA"/>
    </w:rPr>
  </w:style>
  <w:style w:type="paragraph" w:styleId="7">
    <w:name w:val="heading 5"/>
    <w:next w:val="1"/>
    <w:link w:val="39"/>
    <w:qFormat/>
    <w:uiPriority w:val="0"/>
    <w:pPr>
      <w:keepNext/>
      <w:numPr>
        <w:ilvl w:val="4"/>
        <w:numId w:val="1"/>
      </w:numPr>
      <w:spacing w:before="200" w:after="120"/>
      <w:outlineLvl w:val="4"/>
    </w:pPr>
    <w:rPr>
      <w:rFonts w:ascii="Arial" w:hAnsi="Arial" w:eastAsia="微软雅黑" w:cstheme="minorBidi"/>
      <w:bCs/>
      <w:iCs/>
      <w:color w:val="000000" w:themeColor="text1"/>
      <w:kern w:val="2"/>
      <w:sz w:val="22"/>
      <w:szCs w:val="26"/>
      <w:lang w:val="en-US" w:eastAsia="en-CA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link w:val="40"/>
    <w:qFormat/>
    <w:uiPriority w:val="0"/>
    <w:pPr>
      <w:keepNext/>
      <w:numPr>
        <w:ilvl w:val="5"/>
        <w:numId w:val="1"/>
      </w:numPr>
      <w:spacing w:before="240" w:after="60"/>
      <w:outlineLvl w:val="5"/>
    </w:pPr>
    <w:rPr>
      <w:rFonts w:ascii="Arial" w:hAnsi="Arial" w:eastAsiaTheme="minorEastAsia" w:cstheme="minorBidi"/>
      <w:b/>
      <w:bCs/>
      <w:i/>
      <w:color w:val="404040" w:themeColor="text1" w:themeTint="BF"/>
      <w:kern w:val="2"/>
      <w:sz w:val="22"/>
      <w:szCs w:val="22"/>
      <w:lang w:val="en-US" w:eastAsia="en-CA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7"/>
    <w:next w:val="1"/>
    <w:link w:val="41"/>
    <w:qFormat/>
    <w:uiPriority w:val="0"/>
    <w:pPr>
      <w:keepNext/>
      <w:numPr>
        <w:ilvl w:val="6"/>
        <w:numId w:val="1"/>
      </w:numPr>
      <w:spacing w:before="200" w:after="120"/>
      <w:outlineLvl w:val="6"/>
    </w:pPr>
    <w:rPr>
      <w:rFonts w:ascii="Arial" w:hAnsi="Arial" w:eastAsiaTheme="minorEastAsia" w:cstheme="minorBidi"/>
      <w:b/>
      <w:kern w:val="2"/>
      <w:sz w:val="22"/>
      <w:szCs w:val="24"/>
      <w:lang w:val="en-US" w:eastAsia="en-CA" w:bidi="ar-SA"/>
    </w:rPr>
  </w:style>
  <w:style w:type="paragraph" w:styleId="10">
    <w:name w:val="heading 8"/>
    <w:next w:val="1"/>
    <w:link w:val="42"/>
    <w:qFormat/>
    <w:uiPriority w:val="0"/>
    <w:pPr>
      <w:keepNext/>
      <w:numPr>
        <w:ilvl w:val="7"/>
        <w:numId w:val="1"/>
      </w:numPr>
      <w:spacing w:before="200" w:after="120"/>
      <w:outlineLvl w:val="7"/>
    </w:pPr>
    <w:rPr>
      <w:rFonts w:asciiTheme="minorHAnsi" w:hAnsiTheme="minorHAnsi" w:eastAsiaTheme="minorEastAsia" w:cstheme="minorBidi"/>
      <w:b/>
      <w:i/>
      <w:iCs/>
      <w:kern w:val="2"/>
      <w:sz w:val="22"/>
      <w:szCs w:val="24"/>
      <w:u w:val="single"/>
      <w:lang w:val="en-US" w:eastAsia="en-CA" w:bidi="ar-SA"/>
    </w:rPr>
  </w:style>
  <w:style w:type="paragraph" w:styleId="11">
    <w:name w:val="heading 9"/>
    <w:next w:val="1"/>
    <w:link w:val="43"/>
    <w:qFormat/>
    <w:uiPriority w:val="0"/>
    <w:pPr>
      <w:keepNext/>
      <w:numPr>
        <w:ilvl w:val="8"/>
        <w:numId w:val="1"/>
      </w:numPr>
      <w:spacing w:before="200" w:after="60"/>
      <w:outlineLvl w:val="8"/>
    </w:pPr>
    <w:rPr>
      <w:rFonts w:cs="Arial" w:asciiTheme="minorHAnsi" w:hAnsiTheme="minorHAnsi" w:eastAsiaTheme="minorEastAsia"/>
      <w:i/>
      <w:kern w:val="2"/>
      <w:sz w:val="22"/>
      <w:szCs w:val="22"/>
      <w:u w:val="single"/>
      <w:lang w:val="en-US" w:eastAsia="en-CA" w:bidi="ar-SA"/>
    </w:rPr>
  </w:style>
  <w:style w:type="character" w:default="1" w:styleId="31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baidu3"/>
    <w:basedOn w:val="1"/>
    <w:next w:val="1"/>
    <w:qFormat/>
    <w:uiPriority w:val="0"/>
    <w:pPr>
      <w:numPr>
        <w:ilvl w:val="2"/>
        <w:numId w:val="2"/>
      </w:numPr>
      <w:spacing w:line="240" w:lineRule="auto"/>
      <w:jc w:val="left"/>
      <w:outlineLvl w:val="2"/>
    </w:pPr>
    <w:rPr>
      <w:rFonts w:ascii="Arial" w:hAnsi="Arial"/>
      <w:b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toc 7"/>
    <w:basedOn w:val="1"/>
    <w:next w:val="1"/>
    <w:unhideWhenUsed/>
    <w:qFormat/>
    <w:uiPriority w:val="39"/>
    <w:pPr>
      <w:ind w:left="1260"/>
      <w:jc w:val="left"/>
    </w:pPr>
    <w:rPr>
      <w:rFonts w:cstheme="minorHAnsi"/>
      <w:sz w:val="18"/>
      <w:szCs w:val="18"/>
    </w:rPr>
  </w:style>
  <w:style w:type="paragraph" w:styleId="13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14">
    <w:name w:val="Document Map"/>
    <w:basedOn w:val="1"/>
    <w:link w:val="55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15">
    <w:name w:val="annotation text"/>
    <w:basedOn w:val="1"/>
    <w:link w:val="59"/>
    <w:semiHidden/>
    <w:unhideWhenUsed/>
    <w:qFormat/>
    <w:uiPriority w:val="99"/>
    <w:pPr>
      <w:widowControl/>
      <w:snapToGrid/>
      <w:spacing w:line="240" w:lineRule="auto"/>
      <w:jc w:val="left"/>
    </w:pPr>
    <w:rPr>
      <w:rFonts w:ascii="Calibri" w:hAnsi="Calibri" w:eastAsia="宋体" w:cs="Calibri"/>
      <w:color w:val="auto"/>
      <w:kern w:val="0"/>
      <w:szCs w:val="21"/>
    </w:rPr>
  </w:style>
  <w:style w:type="paragraph" w:styleId="16">
    <w:name w:val="Body Text"/>
    <w:basedOn w:val="1"/>
    <w:link w:val="67"/>
    <w:qFormat/>
    <w:uiPriority w:val="1"/>
    <w:pPr>
      <w:autoSpaceDE w:val="0"/>
      <w:autoSpaceDN w:val="0"/>
      <w:snapToGrid/>
      <w:spacing w:line="240" w:lineRule="auto"/>
      <w:ind w:left="223"/>
      <w:jc w:val="left"/>
    </w:pPr>
    <w:rPr>
      <w:rFonts w:ascii="宋体" w:hAnsi="宋体" w:eastAsia="宋体" w:cs="宋体"/>
      <w:color w:val="auto"/>
      <w:kern w:val="0"/>
      <w:sz w:val="24"/>
      <w:szCs w:val="24"/>
      <w:lang w:val="zh-CN" w:bidi="zh-CN"/>
    </w:rPr>
  </w:style>
  <w:style w:type="paragraph" w:styleId="17">
    <w:name w:val="toc 5"/>
    <w:basedOn w:val="1"/>
    <w:next w:val="1"/>
    <w:unhideWhenUsed/>
    <w:qFormat/>
    <w:uiPriority w:val="39"/>
    <w:pPr>
      <w:ind w:left="840"/>
      <w:jc w:val="left"/>
    </w:pPr>
    <w:rPr>
      <w:rFonts w:cstheme="minorHAnsi"/>
      <w:sz w:val="18"/>
      <w:szCs w:val="18"/>
    </w:rPr>
  </w:style>
  <w:style w:type="paragraph" w:styleId="18">
    <w:name w:val="toc 3"/>
    <w:basedOn w:val="1"/>
    <w:next w:val="1"/>
    <w:unhideWhenUsed/>
    <w:qFormat/>
    <w:uiPriority w:val="39"/>
    <w:pPr>
      <w:tabs>
        <w:tab w:val="right" w:leader="dot" w:pos="9628"/>
      </w:tabs>
      <w:spacing w:line="240" w:lineRule="auto"/>
      <w:ind w:left="420"/>
      <w:jc w:val="left"/>
    </w:pPr>
    <w:rPr>
      <w:rFonts w:cstheme="minorHAnsi"/>
      <w:i/>
      <w:iCs/>
      <w:sz w:val="20"/>
      <w:szCs w:val="20"/>
    </w:rPr>
  </w:style>
  <w:style w:type="paragraph" w:styleId="19">
    <w:name w:val="toc 8"/>
    <w:basedOn w:val="1"/>
    <w:next w:val="1"/>
    <w:unhideWhenUsed/>
    <w:qFormat/>
    <w:uiPriority w:val="39"/>
    <w:pPr>
      <w:ind w:left="1470"/>
      <w:jc w:val="left"/>
    </w:pPr>
    <w:rPr>
      <w:rFonts w:cstheme="minorHAnsi"/>
      <w:sz w:val="18"/>
      <w:szCs w:val="18"/>
    </w:rPr>
  </w:style>
  <w:style w:type="paragraph" w:styleId="20">
    <w:name w:val="Balloon Text"/>
    <w:basedOn w:val="1"/>
    <w:link w:val="64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21">
    <w:name w:val="footer"/>
    <w:basedOn w:val="1"/>
    <w:link w:val="54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22">
    <w:name w:val="header"/>
    <w:basedOn w:val="1"/>
    <w:link w:val="5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23">
    <w:name w:val="toc 1"/>
    <w:basedOn w:val="1"/>
    <w:next w:val="1"/>
    <w:unhideWhenUsed/>
    <w:qFormat/>
    <w:uiPriority w:val="39"/>
    <w:pPr>
      <w:tabs>
        <w:tab w:val="right" w:leader="dot" w:pos="9628"/>
      </w:tabs>
      <w:spacing w:line="240" w:lineRule="auto"/>
      <w:jc w:val="center"/>
    </w:pPr>
    <w:rPr>
      <w:rFonts w:ascii="微软雅黑" w:hAnsi="微软雅黑" w:cstheme="minorHAnsi"/>
      <w:b/>
      <w:bCs/>
      <w:caps/>
      <w:sz w:val="20"/>
      <w:szCs w:val="20"/>
    </w:rPr>
  </w:style>
  <w:style w:type="paragraph" w:styleId="24">
    <w:name w:val="toc 4"/>
    <w:basedOn w:val="1"/>
    <w:next w:val="1"/>
    <w:unhideWhenUsed/>
    <w:qFormat/>
    <w:uiPriority w:val="39"/>
    <w:pPr>
      <w:tabs>
        <w:tab w:val="right" w:leader="dot" w:pos="9628"/>
      </w:tabs>
      <w:spacing w:line="240" w:lineRule="auto"/>
      <w:ind w:left="630"/>
      <w:jc w:val="left"/>
    </w:pPr>
    <w:rPr>
      <w:rFonts w:cstheme="minorHAnsi"/>
      <w:sz w:val="18"/>
      <w:szCs w:val="18"/>
    </w:rPr>
  </w:style>
  <w:style w:type="paragraph" w:styleId="25">
    <w:name w:val="toc 6"/>
    <w:basedOn w:val="1"/>
    <w:next w:val="1"/>
    <w:unhideWhenUsed/>
    <w:qFormat/>
    <w:uiPriority w:val="39"/>
    <w:pPr>
      <w:ind w:left="1050"/>
      <w:jc w:val="left"/>
    </w:pPr>
    <w:rPr>
      <w:rFonts w:cstheme="minorHAnsi"/>
      <w:sz w:val="18"/>
      <w:szCs w:val="18"/>
    </w:rPr>
  </w:style>
  <w:style w:type="paragraph" w:styleId="26">
    <w:name w:val="toc 2"/>
    <w:basedOn w:val="1"/>
    <w:next w:val="1"/>
    <w:unhideWhenUsed/>
    <w:qFormat/>
    <w:uiPriority w:val="39"/>
    <w:pPr>
      <w:tabs>
        <w:tab w:val="right" w:leader="dot" w:pos="9628"/>
      </w:tabs>
      <w:spacing w:line="240" w:lineRule="auto"/>
      <w:ind w:left="210"/>
      <w:jc w:val="left"/>
    </w:pPr>
    <w:rPr>
      <w:rFonts w:cstheme="minorHAnsi"/>
      <w:smallCaps/>
      <w:sz w:val="20"/>
      <w:szCs w:val="20"/>
    </w:rPr>
  </w:style>
  <w:style w:type="paragraph" w:styleId="27">
    <w:name w:val="toc 9"/>
    <w:basedOn w:val="1"/>
    <w:next w:val="1"/>
    <w:unhideWhenUsed/>
    <w:qFormat/>
    <w:uiPriority w:val="39"/>
    <w:pPr>
      <w:ind w:left="1680"/>
      <w:jc w:val="left"/>
    </w:pPr>
    <w:rPr>
      <w:rFonts w:cstheme="minorHAnsi"/>
      <w:sz w:val="18"/>
      <w:szCs w:val="18"/>
    </w:rPr>
  </w:style>
  <w:style w:type="paragraph" w:styleId="28">
    <w:name w:val="annotation subject"/>
    <w:basedOn w:val="15"/>
    <w:next w:val="15"/>
    <w:link w:val="66"/>
    <w:semiHidden/>
    <w:unhideWhenUsed/>
    <w:qFormat/>
    <w:uiPriority w:val="99"/>
    <w:pPr>
      <w:widowControl w:val="0"/>
      <w:snapToGrid w:val="0"/>
      <w:spacing w:line="360" w:lineRule="auto"/>
    </w:pPr>
    <w:rPr>
      <w:rFonts w:eastAsia="微软雅黑" w:asciiTheme="minorHAnsi" w:hAnsiTheme="minorHAnsi" w:cstheme="minorBidi"/>
      <w:b/>
      <w:bCs/>
      <w:color w:val="595959" w:themeColor="text1" w:themeTint="A6"/>
      <w:kern w:val="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30">
    <w:name w:val="Table Grid"/>
    <w:basedOn w:val="29"/>
    <w:qFormat/>
    <w:uiPriority w:val="59"/>
    <w:rPr>
      <w:rFonts w:eastAsia="微软雅黑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Strong"/>
    <w:basedOn w:val="31"/>
    <w:qFormat/>
    <w:uiPriority w:val="0"/>
    <w:rPr>
      <w:b/>
      <w:bCs/>
    </w:rPr>
  </w:style>
  <w:style w:type="character" w:styleId="33">
    <w:name w:val="Hyperlink"/>
    <w:basedOn w:val="3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4">
    <w:name w:val="annotation reference"/>
    <w:basedOn w:val="31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basedOn w:val="31"/>
    <w:link w:val="2"/>
    <w:qFormat/>
    <w:uiPriority w:val="0"/>
    <w:rPr>
      <w:rFonts w:eastAsia="微软雅黑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标题 2 字符"/>
    <w:basedOn w:val="31"/>
    <w:link w:val="3"/>
    <w:qFormat/>
    <w:uiPriority w:val="0"/>
    <w:rPr>
      <w:rFonts w:eastAsia="微软雅黑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标题 3 字符"/>
    <w:basedOn w:val="31"/>
    <w:link w:val="4"/>
    <w:qFormat/>
    <w:uiPriority w:val="0"/>
    <w:rPr>
      <w:rFonts w:ascii="Times New Roman" w:hAnsi="Times New Roman" w:eastAsia="微软雅黑"/>
      <w:b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标题 4 字符"/>
    <w:basedOn w:val="31"/>
    <w:link w:val="6"/>
    <w:qFormat/>
    <w:uiPriority w:val="0"/>
    <w:rPr>
      <w:rFonts w:ascii="Arial Bold" w:hAnsi="Arial Bold"/>
      <w:b/>
      <w:bCs/>
      <w:color w:val="0099CC"/>
      <w:sz w:val="24"/>
      <w:lang w:eastAsia="en-CA"/>
    </w:rPr>
  </w:style>
  <w:style w:type="character" w:customStyle="1" w:styleId="39">
    <w:name w:val="标题 5 字符"/>
    <w:basedOn w:val="31"/>
    <w:link w:val="7"/>
    <w:qFormat/>
    <w:uiPriority w:val="0"/>
    <w:rPr>
      <w:rFonts w:ascii="Arial" w:hAnsi="Arial" w:eastAsia="微软雅黑"/>
      <w:bCs/>
      <w:iCs/>
      <w:color w:val="000000" w:themeColor="text1"/>
      <w:sz w:val="22"/>
      <w:szCs w:val="26"/>
      <w:lang w:eastAsia="en-CA"/>
      <w14:textFill>
        <w14:solidFill>
          <w14:schemeClr w14:val="tx1"/>
        </w14:solidFill>
      </w14:textFill>
    </w:rPr>
  </w:style>
  <w:style w:type="character" w:customStyle="1" w:styleId="40">
    <w:name w:val="标题 6 字符"/>
    <w:basedOn w:val="31"/>
    <w:link w:val="8"/>
    <w:qFormat/>
    <w:uiPriority w:val="0"/>
    <w:rPr>
      <w:rFonts w:ascii="Arial" w:hAnsi="Arial"/>
      <w:b/>
      <w:bCs/>
      <w:i/>
      <w:color w:val="404040" w:themeColor="text1" w:themeTint="BF"/>
      <w:sz w:val="22"/>
      <w:lang w:eastAsia="en-C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">
    <w:name w:val="标题 7 字符"/>
    <w:basedOn w:val="31"/>
    <w:link w:val="9"/>
    <w:qFormat/>
    <w:uiPriority w:val="0"/>
    <w:rPr>
      <w:rFonts w:ascii="Arial" w:hAnsi="Arial"/>
      <w:b/>
      <w:sz w:val="22"/>
      <w:szCs w:val="24"/>
      <w:lang w:eastAsia="en-CA"/>
    </w:rPr>
  </w:style>
  <w:style w:type="character" w:customStyle="1" w:styleId="42">
    <w:name w:val="标题 8 字符"/>
    <w:basedOn w:val="31"/>
    <w:link w:val="10"/>
    <w:qFormat/>
    <w:uiPriority w:val="0"/>
    <w:rPr>
      <w:b/>
      <w:i/>
      <w:iCs/>
      <w:sz w:val="22"/>
      <w:szCs w:val="24"/>
      <w:u w:val="single"/>
      <w:lang w:eastAsia="en-CA"/>
    </w:rPr>
  </w:style>
  <w:style w:type="character" w:customStyle="1" w:styleId="43">
    <w:name w:val="标题 9 字符"/>
    <w:basedOn w:val="31"/>
    <w:link w:val="11"/>
    <w:qFormat/>
    <w:uiPriority w:val="0"/>
    <w:rPr>
      <w:rFonts w:cs="Arial"/>
      <w:i/>
      <w:sz w:val="22"/>
      <w:u w:val="single"/>
      <w:lang w:eastAsia="en-CA"/>
    </w:rPr>
  </w:style>
  <w:style w:type="paragraph" w:styleId="44">
    <w:name w:val="List Paragraph"/>
    <w:basedOn w:val="1"/>
    <w:link w:val="57"/>
    <w:qFormat/>
    <w:uiPriority w:val="34"/>
    <w:pPr>
      <w:spacing w:before="120" w:after="120"/>
      <w:ind w:left="100" w:leftChars="100" w:right="100" w:rightChars="100" w:firstLine="420" w:firstLineChars="200"/>
    </w:pPr>
    <w:rPr>
      <w:rFonts w:eastAsia="新宋体"/>
    </w:rPr>
  </w:style>
  <w:style w:type="paragraph" w:customStyle="1" w:styleId="45">
    <w:name w:val="Style5"/>
    <w:basedOn w:val="1"/>
    <w:link w:val="46"/>
    <w:qFormat/>
    <w:uiPriority w:val="0"/>
    <w:pPr>
      <w:ind w:left="965" w:right="100" w:rightChars="100" w:hanging="425"/>
    </w:pPr>
    <w:rPr>
      <w:rFonts w:eastAsia="新宋体"/>
      <w:b/>
      <w:sz w:val="24"/>
    </w:rPr>
  </w:style>
  <w:style w:type="character" w:customStyle="1" w:styleId="46">
    <w:name w:val="Style5 Char"/>
    <w:basedOn w:val="31"/>
    <w:link w:val="45"/>
    <w:qFormat/>
    <w:uiPriority w:val="0"/>
    <w:rPr>
      <w:rFonts w:eastAsia="新宋体"/>
      <w:b/>
      <w:kern w:val="2"/>
      <w:sz w:val="24"/>
      <w:szCs w:val="24"/>
      <w:lang w:val="en-US" w:eastAsia="zh-CN" w:bidi="ar-SA"/>
    </w:rPr>
  </w:style>
  <w:style w:type="paragraph" w:customStyle="1" w:styleId="47">
    <w:name w:val="baidu1"/>
    <w:basedOn w:val="1"/>
    <w:next w:val="1"/>
    <w:qFormat/>
    <w:uiPriority w:val="0"/>
    <w:pPr>
      <w:numPr>
        <w:ilvl w:val="0"/>
        <w:numId w:val="2"/>
      </w:numPr>
      <w:spacing w:after="160" w:line="400" w:lineRule="exact"/>
      <w:jc w:val="left"/>
      <w:outlineLvl w:val="0"/>
    </w:pPr>
    <w:rPr>
      <w:rFonts w:ascii="Arial" w:hAnsi="Arial"/>
      <w:b/>
      <w:color w:val="262626" w:themeColor="text1" w:themeTint="D9"/>
      <w:sz w:val="24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8">
    <w:name w:val="baidu2"/>
    <w:basedOn w:val="1"/>
    <w:next w:val="1"/>
    <w:qFormat/>
    <w:uiPriority w:val="0"/>
    <w:pPr>
      <w:numPr>
        <w:ilvl w:val="1"/>
        <w:numId w:val="2"/>
      </w:numPr>
      <w:spacing w:line="240" w:lineRule="auto"/>
      <w:jc w:val="left"/>
      <w:outlineLvl w:val="1"/>
    </w:pPr>
    <w:rPr>
      <w:rFonts w:ascii="Arial" w:hAnsi="Arial"/>
      <w:b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9">
    <w:name w:val="baidu4"/>
    <w:basedOn w:val="1"/>
    <w:next w:val="1"/>
    <w:qFormat/>
    <w:uiPriority w:val="0"/>
    <w:pPr>
      <w:numPr>
        <w:ilvl w:val="3"/>
        <w:numId w:val="2"/>
      </w:numPr>
      <w:spacing w:line="240" w:lineRule="auto"/>
      <w:outlineLvl w:val="3"/>
    </w:pPr>
    <w:rPr>
      <w:rFonts w:ascii="Arial" w:hAnsi="Arial"/>
      <w:b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50">
    <w:name w:val="baidu5"/>
    <w:basedOn w:val="1"/>
    <w:next w:val="1"/>
    <w:qFormat/>
    <w:uiPriority w:val="0"/>
    <w:pPr>
      <w:numPr>
        <w:ilvl w:val="4"/>
        <w:numId w:val="2"/>
      </w:numPr>
      <w:spacing w:after="160" w:line="400" w:lineRule="exact"/>
      <w:outlineLvl w:val="4"/>
    </w:pPr>
    <w:rPr>
      <w:rFonts w:ascii="Arial" w:hAnsi="Arial"/>
      <w:b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51">
    <w:name w:val="baidu6"/>
    <w:basedOn w:val="1"/>
    <w:next w:val="1"/>
    <w:qFormat/>
    <w:uiPriority w:val="0"/>
    <w:pPr>
      <w:numPr>
        <w:ilvl w:val="5"/>
        <w:numId w:val="2"/>
      </w:numPr>
      <w:spacing w:line="240" w:lineRule="auto"/>
      <w:jc w:val="left"/>
      <w:outlineLvl w:val="5"/>
    </w:pPr>
    <w:rPr>
      <w:rFonts w:ascii="Arial" w:hAnsi="Arial"/>
      <w:b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52">
    <w:name w:val="baidu 图"/>
    <w:basedOn w:val="1"/>
    <w:qFormat/>
    <w:uiPriority w:val="0"/>
    <w:pPr>
      <w:numPr>
        <w:ilvl w:val="0"/>
        <w:numId w:val="3"/>
      </w:numPr>
      <w:pBdr>
        <w:top w:val="single" w:color="auto" w:sz="4" w:space="1"/>
        <w:bottom w:val="single" w:color="auto" w:sz="4" w:space="1"/>
      </w:pBdr>
      <w:spacing w:before="120" w:after="120"/>
      <w:ind w:right="100" w:rightChars="100"/>
      <w:jc w:val="left"/>
    </w:pPr>
    <w:rPr>
      <w:b/>
      <w:szCs w:val="21"/>
    </w:rPr>
  </w:style>
  <w:style w:type="character" w:customStyle="1" w:styleId="53">
    <w:name w:val="页眉 字符"/>
    <w:basedOn w:val="31"/>
    <w:link w:val="22"/>
    <w:qFormat/>
    <w:uiPriority w:val="99"/>
    <w:rPr>
      <w:sz w:val="18"/>
      <w:szCs w:val="18"/>
    </w:rPr>
  </w:style>
  <w:style w:type="character" w:customStyle="1" w:styleId="54">
    <w:name w:val="页脚 字符"/>
    <w:basedOn w:val="31"/>
    <w:link w:val="21"/>
    <w:qFormat/>
    <w:uiPriority w:val="99"/>
    <w:rPr>
      <w:sz w:val="18"/>
      <w:szCs w:val="18"/>
    </w:rPr>
  </w:style>
  <w:style w:type="character" w:customStyle="1" w:styleId="55">
    <w:name w:val="文档结构图 字符"/>
    <w:basedOn w:val="31"/>
    <w:link w:val="14"/>
    <w:semiHidden/>
    <w:qFormat/>
    <w:uiPriority w:val="99"/>
    <w:rPr>
      <w:rFonts w:ascii="宋体" w:eastAsia="宋体"/>
      <w:sz w:val="18"/>
      <w:szCs w:val="18"/>
    </w:rPr>
  </w:style>
  <w:style w:type="paragraph" w:customStyle="1" w:styleId="56">
    <w:name w:val="ACG Point"/>
    <w:basedOn w:val="44"/>
    <w:link w:val="58"/>
    <w:qFormat/>
    <w:uiPriority w:val="0"/>
    <w:pPr>
      <w:numPr>
        <w:ilvl w:val="0"/>
        <w:numId w:val="4"/>
      </w:numPr>
      <w:spacing w:before="0" w:after="0" w:line="240" w:lineRule="auto"/>
      <w:ind w:left="360" w:leftChars="0" w:right="105" w:rightChars="50" w:hanging="360" w:hangingChars="150"/>
      <w:jc w:val="left"/>
    </w:pPr>
    <w:rPr>
      <w:rFonts w:ascii="Arial" w:hAnsi="Arial" w:eastAsia="微软雅黑"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7">
    <w:name w:val="列出段落 字符"/>
    <w:basedOn w:val="31"/>
    <w:link w:val="44"/>
    <w:qFormat/>
    <w:uiPriority w:val="34"/>
    <w:rPr>
      <w:rFonts w:eastAsia="新宋体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8">
    <w:name w:val="ACG Point 字符"/>
    <w:basedOn w:val="57"/>
    <w:link w:val="56"/>
    <w:qFormat/>
    <w:uiPriority w:val="0"/>
    <w:rPr>
      <w:rFonts w:ascii="Arial" w:hAnsi="Arial" w:eastAsia="微软雅黑"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9">
    <w:name w:val="批注文字 字符"/>
    <w:basedOn w:val="31"/>
    <w:link w:val="15"/>
    <w:semiHidden/>
    <w:qFormat/>
    <w:uiPriority w:val="99"/>
    <w:rPr>
      <w:rFonts w:ascii="Calibri" w:hAnsi="Calibri" w:eastAsia="宋体" w:cs="Calibri"/>
      <w:kern w:val="0"/>
      <w:szCs w:val="21"/>
    </w:rPr>
  </w:style>
  <w:style w:type="paragraph" w:customStyle="1" w:styleId="60">
    <w:name w:val="Table Text"/>
    <w:basedOn w:val="1"/>
    <w:link w:val="61"/>
    <w:qFormat/>
    <w:uiPriority w:val="0"/>
    <w:pPr>
      <w:topLinePunct/>
      <w:adjustRightInd w:val="0"/>
      <w:spacing w:line="240" w:lineRule="auto"/>
      <w:jc w:val="left"/>
    </w:pPr>
    <w:rPr>
      <w:rFonts w:ascii="Arial" w:hAnsi="Arial" w:cs="Arial"/>
      <w:snapToGrid w:val="0"/>
      <w:color w:val="0D0D0D" w:themeColor="text1" w:themeTint="F2"/>
      <w:kern w:val="0"/>
      <w:sz w:val="24"/>
      <w:szCs w:val="21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61">
    <w:name w:val="Table Text Char Char"/>
    <w:link w:val="60"/>
    <w:qFormat/>
    <w:uiPriority w:val="0"/>
    <w:rPr>
      <w:rFonts w:ascii="Arial" w:hAnsi="Arial" w:eastAsia="微软雅黑" w:cs="Arial"/>
      <w:snapToGrid w:val="0"/>
      <w:color w:val="0D0D0D" w:themeColor="text1" w:themeTint="F2"/>
      <w:kern w:val="0"/>
      <w:sz w:val="24"/>
      <w:szCs w:val="21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62">
    <w:name w:val="规范正文"/>
    <w:basedOn w:val="1"/>
    <w:link w:val="63"/>
    <w:qFormat/>
    <w:uiPriority w:val="0"/>
    <w:pPr>
      <w:snapToGrid/>
      <w:ind w:firstLine="200" w:firstLineChars="200"/>
    </w:pPr>
    <w:rPr>
      <w:rFonts w:ascii="宋体" w:hAnsi="宋体" w:eastAsia="宋体" w:cs="宋体"/>
      <w:color w:val="auto"/>
      <w:kern w:val="0"/>
      <w:sz w:val="22"/>
      <w:szCs w:val="20"/>
    </w:rPr>
  </w:style>
  <w:style w:type="character" w:customStyle="1" w:styleId="63">
    <w:name w:val="规范正文 Char Char"/>
    <w:link w:val="62"/>
    <w:qFormat/>
    <w:uiPriority w:val="0"/>
    <w:rPr>
      <w:rFonts w:ascii="宋体" w:hAnsi="宋体" w:eastAsia="宋体" w:cs="宋体"/>
      <w:kern w:val="0"/>
      <w:sz w:val="22"/>
      <w:szCs w:val="20"/>
    </w:rPr>
  </w:style>
  <w:style w:type="character" w:customStyle="1" w:styleId="64">
    <w:name w:val="批注框文本 字符"/>
    <w:basedOn w:val="31"/>
    <w:link w:val="20"/>
    <w:semiHidden/>
    <w:qFormat/>
    <w:uiPriority w:val="99"/>
    <w:rPr>
      <w:rFonts w:eastAsia="微软雅黑"/>
      <w:color w:val="595959" w:themeColor="text1" w:themeTint="A6"/>
      <w:sz w:val="18"/>
      <w:szCs w:val="1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65">
    <w:name w:val="Revision"/>
    <w:hidden/>
    <w:semiHidden/>
    <w:qFormat/>
    <w:uiPriority w:val="99"/>
    <w:rPr>
      <w:rFonts w:eastAsia="微软雅黑" w:asciiTheme="minorHAnsi" w:hAnsiTheme="minorHAnsi" w:cstheme="minorBidi"/>
      <w:color w:val="595959" w:themeColor="text1" w:themeTint="A6"/>
      <w:kern w:val="2"/>
      <w:sz w:val="21"/>
      <w:szCs w:val="22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6">
    <w:name w:val="批注主题 字符"/>
    <w:basedOn w:val="59"/>
    <w:link w:val="28"/>
    <w:semiHidden/>
    <w:qFormat/>
    <w:uiPriority w:val="99"/>
    <w:rPr>
      <w:rFonts w:ascii="Calibri" w:hAnsi="Calibri" w:eastAsia="微软雅黑" w:cs="Calibri"/>
      <w:b/>
      <w:bCs/>
      <w:color w:val="595959" w:themeColor="text1" w:themeTint="A6"/>
      <w:kern w:val="0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7">
    <w:name w:val="正文文本 字符"/>
    <w:basedOn w:val="31"/>
    <w:link w:val="16"/>
    <w:qFormat/>
    <w:uiPriority w:val="1"/>
    <w:rPr>
      <w:rFonts w:ascii="宋体" w:hAnsi="宋体" w:eastAsia="宋体" w:cs="宋体"/>
      <w:kern w:val="0"/>
      <w:sz w:val="24"/>
      <w:szCs w:val="24"/>
      <w:lang w:val="zh-CN" w:bidi="zh-CN"/>
    </w:rPr>
  </w:style>
  <w:style w:type="paragraph" w:customStyle="1" w:styleId="68">
    <w:name w:val="ACG Context"/>
    <w:basedOn w:val="1"/>
    <w:link w:val="69"/>
    <w:qFormat/>
    <w:uiPriority w:val="0"/>
    <w:pPr>
      <w:tabs>
        <w:tab w:val="left" w:pos="2181"/>
      </w:tabs>
      <w:spacing w:line="240" w:lineRule="auto"/>
      <w:ind w:firstLine="200" w:firstLineChars="200"/>
    </w:pPr>
    <w:rPr>
      <w:rFonts w:ascii="Arial" w:hAnsi="Arial"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69">
    <w:name w:val="ACG Context 字符"/>
    <w:basedOn w:val="31"/>
    <w:link w:val="68"/>
    <w:qFormat/>
    <w:uiPriority w:val="0"/>
    <w:rPr>
      <w:rFonts w:ascii="Arial" w:hAnsi="Arial" w:eastAsia="微软雅黑"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70">
    <w:name w:val="~正文"/>
    <w:basedOn w:val="1"/>
    <w:qFormat/>
    <w:uiPriority w:val="0"/>
    <w:pPr>
      <w:spacing w:line="440" w:lineRule="exact"/>
      <w:ind w:firstLine="480" w:firstLineChars="200"/>
      <w:textAlignment w:val="bottom"/>
    </w:pPr>
    <w:rPr>
      <w:rFonts w:ascii="Times New Roman" w:hAnsi="宋体"/>
      <w:kern w:val="0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Manager>张博强</Manager>
  <Company>百度</Company>
  <Pages>8</Pages>
  <Words>2451</Words>
  <Characters>2748</Characters>
  <Lines>44</Lines>
  <Paragraphs>12</Paragraphs>
  <TotalTime>0</TotalTime>
  <ScaleCrop>false</ScaleCrop>
  <LinksUpToDate>false</LinksUpToDate>
  <CharactersWithSpaces>2872</CharactersWithSpaces>
  <Application>WPS Office_11.1.0.12132_F1E327BC-269C-435d-A152-05C5408002CA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2022-05-19T05:44:00Z</dcterms:created>
  <dc:creator>张博强</dc:creator>
  <dc:description>张博强</dc:description>
  <cp:lastModifiedBy>我是烂人u</cp:lastModifiedBy>
  <cp:lastPrinted>2021-04-14T00:57:00Z</cp:lastPrinted>
  <dcterms:modified xsi:type="dcterms:W3CDTF">2022-11-06T13:30:52Z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KSOProductBuildVer">
    <vt:lpwstr>2052-11.1.0.12132</vt:lpwstr>
  </property>
  <property fmtid="{D5CDD505-2E9C-101B-9397-08002B2CF9AE}" pid="4" name="ICV">
    <vt:lpwstr>2B611E01BECE4EFC9D94318E39931032</vt:lpwstr>
  </property>
</Properties>
</file>