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jc w:val="center"/>
        <w:rPr>
          <w:rFonts w:hint="eastAsia"/>
          <w:lang w:val="en-US" w:eastAsia="zh-CN"/>
        </w:rPr>
      </w:pPr>
      <w:r>
        <w:rPr>
          <w:rFonts w:hint="eastAsia"/>
          <w:lang w:val="en-US" w:eastAsia="zh-CN"/>
        </w:rPr>
        <w:t>项目概况</w:t>
      </w:r>
    </w:p>
    <w:p>
      <w:pPr>
        <w:numPr>
          <w:ilvl w:val="0"/>
          <w:numId w:val="1"/>
        </w:numPr>
        <w:rPr>
          <w:rFonts w:hint="eastAsia"/>
          <w:b/>
          <w:bCs/>
          <w:szCs w:val="21"/>
        </w:rPr>
      </w:pPr>
      <w:r>
        <w:rPr>
          <w:rFonts w:hint="eastAsia" w:ascii="Arial" w:hAnsi="Arial" w:cs="Arial"/>
          <w:b/>
          <w:bCs/>
          <w:kern w:val="0"/>
          <w:szCs w:val="21"/>
        </w:rPr>
        <w:t>建设规模</w:t>
      </w:r>
    </w:p>
    <w:p>
      <w:pPr>
        <w:numPr>
          <w:ilvl w:val="0"/>
          <w:numId w:val="2"/>
        </w:numPr>
        <w:rPr>
          <w:rFonts w:hint="eastAsia"/>
          <w:szCs w:val="21"/>
        </w:rPr>
      </w:pPr>
      <w:r>
        <w:rPr>
          <w:rFonts w:hint="eastAsia" w:ascii="Arial" w:hAnsi="Arial" w:cs="Arial"/>
          <w:kern w:val="0"/>
          <w:szCs w:val="21"/>
        </w:rPr>
        <w:t>T2航站楼改造工程。总建筑面积15.51万平方米，其中：改造建筑面积14.89万平方米，新增建筑面积0.62万平方米。（二）T2制冷站改造工程。（三）陆侧道路交通改造工程。（四）室外总图工程。（五）站坪改造工程。（六）南供水站改造工程</w:t>
      </w:r>
      <w:r>
        <w:rPr>
          <w:rFonts w:hint="eastAsia"/>
          <w:szCs w:val="21"/>
        </w:rPr>
        <w:t>。</w:t>
      </w:r>
    </w:p>
    <w:p>
      <w:pPr>
        <w:pStyle w:val="2"/>
        <w:numPr>
          <w:ilvl w:val="0"/>
          <w:numId w:val="2"/>
        </w:numPr>
        <w:rPr>
          <w:rFonts w:hint="eastAsia"/>
          <w:highlight w:val="yellow"/>
        </w:rPr>
      </w:pPr>
      <w:r>
        <w:rPr>
          <w:rFonts w:hint="eastAsia"/>
          <w:highlight w:val="yellow"/>
        </w:rPr>
        <w:t>本工程场址位于武汉天河机场T2航站楼及综合保障楼，属T2航站楼改造工程，T2航站楼为两层指廊式航站构型，面积15万㎡。</w:t>
      </w:r>
    </w:p>
    <w:p>
      <w:pPr>
        <w:numPr>
          <w:ilvl w:val="0"/>
          <w:numId w:val="0"/>
        </w:numPr>
        <w:rPr>
          <w:rFonts w:hint="eastAsia"/>
          <w:szCs w:val="21"/>
        </w:rPr>
      </w:pPr>
    </w:p>
    <w:p>
      <w:pPr>
        <w:numPr>
          <w:ilvl w:val="0"/>
          <w:numId w:val="1"/>
        </w:numPr>
        <w:rPr>
          <w:rFonts w:hint="default"/>
          <w:b/>
          <w:bCs/>
          <w:szCs w:val="21"/>
          <w:lang w:val="en-US" w:eastAsia="zh-CN"/>
        </w:rPr>
      </w:pPr>
      <w:r>
        <w:rPr>
          <w:rFonts w:hint="eastAsia" w:ascii="Arial" w:hAnsi="Arial" w:cs="Arial"/>
          <w:b/>
          <w:bCs/>
          <w:kern w:val="0"/>
          <w:szCs w:val="21"/>
        </w:rPr>
        <w:t>计划工期</w:t>
      </w:r>
    </w:p>
    <w:p>
      <w:pPr>
        <w:numPr>
          <w:ilvl w:val="0"/>
          <w:numId w:val="0"/>
        </w:numPr>
        <w:rPr>
          <w:rFonts w:hint="default"/>
          <w:szCs w:val="21"/>
          <w:lang w:val="en-US" w:eastAsia="zh-CN"/>
        </w:rPr>
      </w:pPr>
      <w:r>
        <w:rPr>
          <w:rFonts w:hint="eastAsia" w:ascii="Arial" w:hAnsi="Arial" w:cs="Arial"/>
          <w:kern w:val="0"/>
          <w:szCs w:val="21"/>
        </w:rPr>
        <w:t xml:space="preserve">158日历天，计划开工日期：2022年9月10日，计划完工时间：2023年2月15日，具体开工时间以监理下发的开工令为准。其中：云平台于2022年11月30日前调试完毕，开始试运行。 </w:t>
      </w:r>
    </w:p>
    <w:p>
      <w:pPr>
        <w:numPr>
          <w:ilvl w:val="0"/>
          <w:numId w:val="0"/>
        </w:numPr>
        <w:rPr>
          <w:rFonts w:hint="default"/>
          <w:szCs w:val="21"/>
          <w:highlight w:val="yellow"/>
          <w:lang w:val="en-US" w:eastAsia="zh-CN"/>
        </w:rPr>
      </w:pPr>
      <w:r>
        <w:rPr>
          <w:rFonts w:hint="default"/>
          <w:szCs w:val="21"/>
          <w:highlight w:val="yellow"/>
          <w:lang w:val="en-US" w:eastAsia="zh-CN"/>
        </w:rPr>
        <w:t>本项目所包含的所有系统必须在2023年2月15日前具备竣工验收合格条件。</w:t>
      </w:r>
    </w:p>
    <w:tbl>
      <w:tblPr>
        <w:tblStyle w:val="5"/>
        <w:tblW w:w="8503"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09"/>
        <w:gridCol w:w="1656"/>
        <w:gridCol w:w="3445"/>
        <w:gridCol w:w="269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96" w:hRule="atLeast"/>
          <w:jc w:val="center"/>
        </w:trPr>
        <w:tc>
          <w:tcPr>
            <w:tcW w:w="709" w:type="dxa"/>
            <w:tcBorders>
              <w:top w:val="single" w:color="000000" w:sz="6" w:space="0"/>
              <w:left w:val="single" w:color="000000" w:sz="6" w:space="0"/>
              <w:bottom w:val="single" w:color="000000" w:sz="6" w:space="0"/>
              <w:right w:val="single" w:color="000000" w:sz="6" w:space="0"/>
            </w:tcBorders>
            <w:shd w:val="pct25" w:color="auto" w:fill="FFFFFF"/>
            <w:vAlign w:val="center"/>
          </w:tcPr>
          <w:p>
            <w:pPr>
              <w:widowControl/>
              <w:spacing w:line="360" w:lineRule="auto"/>
              <w:contextualSpacing/>
              <w:jc w:val="center"/>
              <w:rPr>
                <w:rFonts w:ascii="宋体" w:hAnsi="宋体"/>
                <w:b/>
                <w:bCs/>
                <w:sz w:val="20"/>
                <w:szCs w:val="24"/>
              </w:rPr>
            </w:pPr>
            <w:r>
              <w:rPr>
                <w:rFonts w:hint="eastAsia" w:ascii="宋体" w:hAnsi="宋体"/>
                <w:b/>
                <w:bCs/>
                <w:sz w:val="20"/>
                <w:szCs w:val="24"/>
              </w:rPr>
              <w:t>序号</w:t>
            </w:r>
          </w:p>
        </w:tc>
        <w:tc>
          <w:tcPr>
            <w:tcW w:w="1656" w:type="dxa"/>
            <w:tcBorders>
              <w:top w:val="single" w:color="000000" w:sz="6" w:space="0"/>
              <w:left w:val="single" w:color="000000" w:sz="6" w:space="0"/>
              <w:bottom w:val="single" w:color="000000" w:sz="6" w:space="0"/>
              <w:right w:val="single" w:color="000000" w:sz="6" w:space="0"/>
            </w:tcBorders>
            <w:shd w:val="pct25" w:color="auto" w:fill="FFFFFF"/>
            <w:vAlign w:val="center"/>
          </w:tcPr>
          <w:p>
            <w:pPr>
              <w:widowControl/>
              <w:spacing w:line="360" w:lineRule="auto"/>
              <w:ind w:firstLine="198" w:firstLineChars="99"/>
              <w:contextualSpacing/>
              <w:jc w:val="center"/>
              <w:rPr>
                <w:rFonts w:ascii="宋体" w:hAnsi="宋体"/>
                <w:b/>
                <w:bCs/>
                <w:sz w:val="20"/>
                <w:szCs w:val="24"/>
              </w:rPr>
            </w:pPr>
            <w:r>
              <w:rPr>
                <w:rFonts w:hint="eastAsia" w:ascii="宋体" w:hAnsi="宋体"/>
                <w:b/>
                <w:bCs/>
                <w:sz w:val="20"/>
                <w:szCs w:val="24"/>
              </w:rPr>
              <w:t>进度安排</w:t>
            </w:r>
          </w:p>
        </w:tc>
        <w:tc>
          <w:tcPr>
            <w:tcW w:w="3445" w:type="dxa"/>
            <w:tcBorders>
              <w:top w:val="single" w:color="000000" w:sz="6" w:space="0"/>
              <w:left w:val="single" w:color="000000" w:sz="6" w:space="0"/>
              <w:bottom w:val="single" w:color="000000" w:sz="6" w:space="0"/>
              <w:right w:val="single" w:color="000000" w:sz="6" w:space="0"/>
            </w:tcBorders>
            <w:shd w:val="pct25" w:color="auto" w:fill="FFFFFF"/>
            <w:vAlign w:val="center"/>
          </w:tcPr>
          <w:p>
            <w:pPr>
              <w:widowControl/>
              <w:spacing w:line="360" w:lineRule="auto"/>
              <w:ind w:firstLine="400" w:firstLineChars="200"/>
              <w:contextualSpacing/>
              <w:jc w:val="center"/>
              <w:rPr>
                <w:rFonts w:ascii="宋体" w:hAnsi="宋体"/>
                <w:b/>
                <w:bCs/>
                <w:sz w:val="20"/>
                <w:szCs w:val="24"/>
              </w:rPr>
            </w:pPr>
            <w:r>
              <w:rPr>
                <w:rFonts w:hint="eastAsia" w:ascii="宋体" w:hAnsi="宋体"/>
                <w:b/>
                <w:bCs/>
                <w:sz w:val="20"/>
                <w:szCs w:val="24"/>
              </w:rPr>
              <w:t>工作任务</w:t>
            </w:r>
          </w:p>
        </w:tc>
        <w:tc>
          <w:tcPr>
            <w:tcW w:w="2693" w:type="dxa"/>
            <w:tcBorders>
              <w:top w:val="single" w:color="000000" w:sz="6" w:space="0"/>
              <w:left w:val="single" w:color="000000" w:sz="6" w:space="0"/>
              <w:bottom w:val="single" w:color="000000" w:sz="6" w:space="0"/>
              <w:right w:val="single" w:color="000000" w:sz="6" w:space="0"/>
            </w:tcBorders>
            <w:shd w:val="pct25" w:color="auto" w:fill="FFFFFF"/>
            <w:vAlign w:val="center"/>
          </w:tcPr>
          <w:p>
            <w:pPr>
              <w:widowControl/>
              <w:spacing w:line="360" w:lineRule="auto"/>
              <w:ind w:firstLine="400" w:firstLineChars="200"/>
              <w:contextualSpacing/>
              <w:jc w:val="center"/>
              <w:rPr>
                <w:rFonts w:ascii="宋体" w:hAnsi="宋体"/>
                <w:b/>
                <w:bCs/>
                <w:sz w:val="20"/>
                <w:szCs w:val="24"/>
              </w:rPr>
            </w:pPr>
            <w:r>
              <w:rPr>
                <w:rFonts w:hint="eastAsia" w:ascii="宋体" w:hAnsi="宋体"/>
                <w:b/>
                <w:bCs/>
                <w:sz w:val="20"/>
                <w:szCs w:val="24"/>
              </w:rPr>
              <w:t>参考时间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85" w:hRule="atLeast"/>
          <w:jc w:val="center"/>
        </w:trPr>
        <w:tc>
          <w:tcPr>
            <w:tcW w:w="709" w:type="dxa"/>
            <w:tcBorders>
              <w:top w:val="single" w:color="000000" w:sz="6" w:space="0"/>
              <w:left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1</w:t>
            </w:r>
          </w:p>
        </w:tc>
        <w:tc>
          <w:tcPr>
            <w:tcW w:w="1656" w:type="dxa"/>
            <w:tcBorders>
              <w:top w:val="single" w:color="000000" w:sz="6" w:space="0"/>
              <w:left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云平台试运行</w:t>
            </w:r>
          </w:p>
        </w:tc>
        <w:tc>
          <w:tcPr>
            <w:tcW w:w="3445" w:type="dxa"/>
            <w:tcBorders>
              <w:top w:val="single" w:color="000000" w:sz="6" w:space="0"/>
              <w:left w:val="single" w:color="000000" w:sz="6" w:space="0"/>
              <w:bottom w:val="single" w:color="auto" w:sz="4"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云平台调试完毕，开始试运行</w:t>
            </w:r>
          </w:p>
        </w:tc>
        <w:tc>
          <w:tcPr>
            <w:tcW w:w="2693" w:type="dxa"/>
            <w:tcBorders>
              <w:top w:val="single" w:color="000000" w:sz="6" w:space="0"/>
              <w:left w:val="single" w:color="000000" w:sz="6" w:space="0"/>
              <w:bottom w:val="single" w:color="auto" w:sz="4"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20</w:t>
            </w:r>
            <w:r>
              <w:rPr>
                <w:rFonts w:ascii="宋体" w:hAnsi="宋体"/>
                <w:sz w:val="20"/>
                <w:szCs w:val="24"/>
              </w:rPr>
              <w:t>22</w:t>
            </w:r>
            <w:r>
              <w:rPr>
                <w:rFonts w:hint="eastAsia" w:ascii="宋体" w:hAnsi="宋体"/>
                <w:sz w:val="20"/>
                <w:szCs w:val="24"/>
              </w:rPr>
              <w:t>年</w:t>
            </w:r>
            <w:r>
              <w:rPr>
                <w:rFonts w:ascii="宋体" w:hAnsi="宋体"/>
                <w:sz w:val="20"/>
                <w:szCs w:val="24"/>
              </w:rPr>
              <w:t>11</w:t>
            </w:r>
            <w:r>
              <w:rPr>
                <w:rFonts w:hint="eastAsia" w:ascii="宋体" w:hAnsi="宋体"/>
                <w:sz w:val="20"/>
                <w:szCs w:val="24"/>
              </w:rPr>
              <w:t>月3</w:t>
            </w:r>
            <w:r>
              <w:rPr>
                <w:rFonts w:ascii="宋体" w:hAnsi="宋体"/>
                <w:sz w:val="20"/>
                <w:szCs w:val="24"/>
              </w:rPr>
              <w:t>0</w:t>
            </w:r>
            <w:r>
              <w:rPr>
                <w:rFonts w:hint="eastAsia" w:ascii="宋体" w:hAnsi="宋体"/>
                <w:sz w:val="20"/>
                <w:szCs w:val="24"/>
              </w:rPr>
              <w:t>日前完成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17" w:hRule="atLeast"/>
          <w:jc w:val="center"/>
        </w:trPr>
        <w:tc>
          <w:tcPr>
            <w:tcW w:w="709"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2</w:t>
            </w:r>
          </w:p>
        </w:tc>
        <w:tc>
          <w:tcPr>
            <w:tcW w:w="1656"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现场安装、调试</w:t>
            </w:r>
          </w:p>
        </w:tc>
        <w:tc>
          <w:tcPr>
            <w:tcW w:w="3445"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安装、调试工作</w:t>
            </w:r>
          </w:p>
        </w:tc>
        <w:tc>
          <w:tcPr>
            <w:tcW w:w="2693"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20</w:t>
            </w:r>
            <w:r>
              <w:rPr>
                <w:rFonts w:ascii="宋体" w:hAnsi="宋体"/>
                <w:sz w:val="20"/>
                <w:szCs w:val="24"/>
              </w:rPr>
              <w:t>22</w:t>
            </w:r>
            <w:r>
              <w:rPr>
                <w:rFonts w:hint="eastAsia" w:ascii="宋体" w:hAnsi="宋体"/>
                <w:sz w:val="20"/>
                <w:szCs w:val="24"/>
              </w:rPr>
              <w:t>年</w:t>
            </w:r>
            <w:r>
              <w:rPr>
                <w:rFonts w:ascii="宋体" w:hAnsi="宋体"/>
                <w:sz w:val="20"/>
                <w:szCs w:val="24"/>
              </w:rPr>
              <w:t>12</w:t>
            </w:r>
            <w:r>
              <w:rPr>
                <w:rFonts w:hint="eastAsia" w:ascii="宋体" w:hAnsi="宋体"/>
                <w:sz w:val="20"/>
                <w:szCs w:val="24"/>
              </w:rPr>
              <w:t>月31日前完成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19" w:hRule="atLeast"/>
          <w:jc w:val="center"/>
        </w:trPr>
        <w:tc>
          <w:tcPr>
            <w:tcW w:w="709"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3</w:t>
            </w:r>
          </w:p>
        </w:tc>
        <w:tc>
          <w:tcPr>
            <w:tcW w:w="1656"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竣工验收</w:t>
            </w:r>
          </w:p>
        </w:tc>
        <w:tc>
          <w:tcPr>
            <w:tcW w:w="3445"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具备竣工验收条件</w:t>
            </w:r>
          </w:p>
        </w:tc>
        <w:tc>
          <w:tcPr>
            <w:tcW w:w="2693"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20</w:t>
            </w:r>
            <w:r>
              <w:rPr>
                <w:rFonts w:ascii="宋体" w:hAnsi="宋体"/>
                <w:sz w:val="20"/>
                <w:szCs w:val="24"/>
              </w:rPr>
              <w:t>23</w:t>
            </w:r>
            <w:r>
              <w:rPr>
                <w:rFonts w:hint="eastAsia" w:ascii="宋体" w:hAnsi="宋体"/>
                <w:sz w:val="20"/>
                <w:szCs w:val="24"/>
              </w:rPr>
              <w:t>年2月15日前完成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66" w:hRule="atLeast"/>
          <w:jc w:val="center"/>
        </w:trPr>
        <w:tc>
          <w:tcPr>
            <w:tcW w:w="709"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4</w:t>
            </w:r>
          </w:p>
        </w:tc>
        <w:tc>
          <w:tcPr>
            <w:tcW w:w="1656"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行业验收</w:t>
            </w:r>
          </w:p>
        </w:tc>
        <w:tc>
          <w:tcPr>
            <w:tcW w:w="3445"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行业验收</w:t>
            </w:r>
          </w:p>
        </w:tc>
        <w:tc>
          <w:tcPr>
            <w:tcW w:w="2693"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通过行业验收之日结束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72" w:hRule="atLeast"/>
          <w:jc w:val="center"/>
        </w:trPr>
        <w:tc>
          <w:tcPr>
            <w:tcW w:w="709"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5</w:t>
            </w:r>
          </w:p>
        </w:tc>
        <w:tc>
          <w:tcPr>
            <w:tcW w:w="1656"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试运行期</w:t>
            </w:r>
          </w:p>
        </w:tc>
        <w:tc>
          <w:tcPr>
            <w:tcW w:w="3445"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主要技术人员陪伴驻场运行</w:t>
            </w:r>
          </w:p>
        </w:tc>
        <w:tc>
          <w:tcPr>
            <w:tcW w:w="2693"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航站楼投运之日起3个月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67" w:hRule="atLeast"/>
          <w:jc w:val="center"/>
        </w:trPr>
        <w:tc>
          <w:tcPr>
            <w:tcW w:w="709"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6</w:t>
            </w:r>
          </w:p>
        </w:tc>
        <w:tc>
          <w:tcPr>
            <w:tcW w:w="1656"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系统质保期</w:t>
            </w:r>
          </w:p>
          <w:p>
            <w:pPr>
              <w:widowControl/>
              <w:spacing w:line="360" w:lineRule="auto"/>
              <w:contextualSpacing/>
              <w:rPr>
                <w:rFonts w:ascii="宋体" w:hAnsi="宋体"/>
                <w:sz w:val="20"/>
                <w:szCs w:val="24"/>
              </w:rPr>
            </w:pPr>
            <w:r>
              <w:rPr>
                <w:rFonts w:hint="eastAsia" w:ascii="宋体" w:hAnsi="宋体"/>
                <w:sz w:val="20"/>
                <w:szCs w:val="24"/>
              </w:rPr>
              <w:t>（缺陷责任期）</w:t>
            </w:r>
          </w:p>
        </w:tc>
        <w:tc>
          <w:tcPr>
            <w:tcW w:w="3445"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履行缺陷责任</w:t>
            </w:r>
          </w:p>
        </w:tc>
        <w:tc>
          <w:tcPr>
            <w:tcW w:w="2693" w:type="dxa"/>
            <w:tcBorders>
              <w:top w:val="single" w:color="000000" w:sz="6" w:space="0"/>
              <w:left w:val="single" w:color="000000" w:sz="6" w:space="0"/>
              <w:bottom w:val="single" w:color="000000" w:sz="6" w:space="0"/>
              <w:right w:val="single" w:color="000000" w:sz="6" w:space="0"/>
            </w:tcBorders>
            <w:vAlign w:val="center"/>
          </w:tcPr>
          <w:p>
            <w:pPr>
              <w:widowControl/>
              <w:spacing w:line="360" w:lineRule="auto"/>
              <w:contextualSpacing/>
              <w:rPr>
                <w:rFonts w:ascii="宋体" w:hAnsi="宋体"/>
                <w:sz w:val="20"/>
                <w:szCs w:val="24"/>
              </w:rPr>
            </w:pPr>
            <w:r>
              <w:rPr>
                <w:rFonts w:hint="eastAsia" w:ascii="宋体" w:hAnsi="宋体"/>
                <w:sz w:val="20"/>
                <w:szCs w:val="24"/>
              </w:rPr>
              <w:t>T2航站楼改造工程通过行业验收之日起</w:t>
            </w:r>
            <w:r>
              <w:rPr>
                <w:rFonts w:ascii="宋体" w:hAnsi="宋体"/>
                <w:sz w:val="20"/>
                <w:szCs w:val="24"/>
              </w:rPr>
              <w:t>2</w:t>
            </w:r>
            <w:r>
              <w:rPr>
                <w:rFonts w:hint="eastAsia" w:ascii="宋体" w:hAnsi="宋体"/>
                <w:sz w:val="20"/>
                <w:szCs w:val="24"/>
              </w:rPr>
              <w:t>年（含试运行期）</w:t>
            </w:r>
          </w:p>
        </w:tc>
      </w:tr>
    </w:tbl>
    <w:p>
      <w:pPr>
        <w:numPr>
          <w:ilvl w:val="0"/>
          <w:numId w:val="0"/>
        </w:numPr>
        <w:rPr>
          <w:rFonts w:hint="default"/>
          <w:szCs w:val="21"/>
          <w:lang w:val="en-US" w:eastAsia="zh-CN"/>
        </w:rPr>
      </w:pPr>
    </w:p>
    <w:p>
      <w:pPr>
        <w:pStyle w:val="2"/>
        <w:rPr>
          <w:rFonts w:hint="default"/>
          <w:b/>
          <w:bCs/>
          <w:lang w:val="en-US" w:eastAsia="zh-CN"/>
        </w:rPr>
      </w:pPr>
      <w:r>
        <w:rPr>
          <w:rFonts w:hint="eastAsia"/>
          <w:b/>
          <w:bCs/>
          <w:szCs w:val="21"/>
          <w:lang w:val="en-US" w:eastAsia="zh-CN"/>
        </w:rPr>
        <w:t>3、项目范围</w:t>
      </w:r>
    </w:p>
    <w:p>
      <w:pPr>
        <w:numPr>
          <w:ilvl w:val="0"/>
          <w:numId w:val="0"/>
        </w:numPr>
        <w:rPr>
          <w:rFonts w:hint="default"/>
          <w:szCs w:val="21"/>
          <w:lang w:val="en-US" w:eastAsia="zh-CN"/>
        </w:rPr>
      </w:pPr>
      <w:r>
        <w:rPr>
          <w:rFonts w:hint="default"/>
          <w:szCs w:val="21"/>
          <w:lang w:val="en-US" w:eastAsia="zh-CN"/>
        </w:rPr>
        <w:t>中标人须完成本工程各系统的施工图深化设计、设备及材料选型、采购、工程检验、运输、仓储、安装、与现有系统的对接、调试及初验、试运行、陪伴运行、培训、验收、售后服务及缺陷修复等工作。具体为：</w:t>
      </w:r>
    </w:p>
    <w:p>
      <w:pPr>
        <w:numPr>
          <w:ilvl w:val="0"/>
          <w:numId w:val="0"/>
        </w:numPr>
        <w:rPr>
          <w:rFonts w:hint="default"/>
          <w:szCs w:val="21"/>
          <w:lang w:val="en-US" w:eastAsia="zh-CN"/>
        </w:rPr>
      </w:pPr>
      <w:r>
        <w:rPr>
          <w:rFonts w:hint="default"/>
          <w:szCs w:val="21"/>
          <w:lang w:val="en-US" w:eastAsia="zh-CN"/>
        </w:rPr>
        <w:t>本次将T3室内定位导航系统延伸到T2航站楼，在T2航站楼设置室内定位导航系统前端设备（蓝牙信标设备）。整合T2、T3的导航服务页面，维护导航引擎数据，融合T2、T3导航服务能力，提供一套为T2旅客服务的智能交互屏软件，满足信息查询终端查询及楼内服务设施指引导航等功能，实现旅客的基本信息查询和位置导航指引。</w:t>
      </w:r>
    </w:p>
    <w:p>
      <w:pPr>
        <w:pStyle w:val="2"/>
        <w:rPr>
          <w:rFonts w:hint="default"/>
          <w:lang w:val="en-US" w:eastAsia="zh-CN"/>
        </w:rPr>
      </w:pPr>
    </w:p>
    <w:p>
      <w:pPr>
        <w:numPr>
          <w:ilvl w:val="0"/>
          <w:numId w:val="0"/>
        </w:numPr>
        <w:ind w:leftChars="0"/>
        <w:rPr>
          <w:rFonts w:hint="eastAsia"/>
          <w:b/>
          <w:bCs/>
          <w:szCs w:val="21"/>
          <w:lang w:val="en-US" w:eastAsia="zh-CN"/>
        </w:rPr>
      </w:pPr>
      <w:r>
        <w:rPr>
          <w:rFonts w:hint="eastAsia"/>
          <w:b/>
          <w:bCs/>
          <w:szCs w:val="21"/>
          <w:lang w:val="en-US" w:eastAsia="zh-CN"/>
        </w:rPr>
        <w:t>4、总体技术要求</w:t>
      </w:r>
    </w:p>
    <w:p>
      <w:pPr>
        <w:pStyle w:val="2"/>
        <w:numPr>
          <w:ilvl w:val="0"/>
          <w:numId w:val="0"/>
        </w:numPr>
        <w:ind w:leftChars="0"/>
        <w:rPr>
          <w:rFonts w:hint="default"/>
          <w:lang w:val="en-US" w:eastAsia="zh-CN"/>
        </w:rPr>
      </w:pPr>
      <w:r>
        <w:rPr>
          <w:rFonts w:hint="default"/>
          <w:lang w:val="en-US" w:eastAsia="zh-CN"/>
        </w:rPr>
        <w:t>云平台资源划分</w:t>
      </w:r>
    </w:p>
    <w:p>
      <w:pPr>
        <w:pStyle w:val="2"/>
        <w:numPr>
          <w:ilvl w:val="0"/>
          <w:numId w:val="0"/>
        </w:numPr>
        <w:ind w:leftChars="0"/>
        <w:rPr>
          <w:rFonts w:hint="default"/>
          <w:lang w:val="en-US" w:eastAsia="zh-CN"/>
        </w:rPr>
      </w:pPr>
      <w:r>
        <w:rPr>
          <w:rFonts w:hint="default"/>
          <w:lang w:val="en-US" w:eastAsia="zh-CN"/>
        </w:rPr>
        <w:t>1）业务划分</w:t>
      </w:r>
    </w:p>
    <w:p>
      <w:pPr>
        <w:pStyle w:val="2"/>
        <w:numPr>
          <w:ilvl w:val="0"/>
          <w:numId w:val="0"/>
        </w:numPr>
        <w:ind w:leftChars="0"/>
        <w:rPr>
          <w:rFonts w:hint="default"/>
          <w:lang w:val="en-US" w:eastAsia="zh-CN"/>
        </w:rPr>
      </w:pPr>
      <w:r>
        <w:rPr>
          <w:rFonts w:hint="default"/>
          <w:lang w:val="en-US" w:eastAsia="zh-CN"/>
        </w:rPr>
        <w:t>本次基础云平台的设计将根据武汉天河机场T2航站楼改造工程信息弱电系统建设范围划分为两类；与生产运营有关的系统和基础平台归类为核心应用系统/平台，如生产运营管理系统、航班信息显示系统、安检信息管理系统等，核心应用系统/平台本次设计采用数据同步和应用备份的方式部署；辅助生产运营的相关系统归类为非核心应用系统，如地理信息系统、室内定位导航系统等，非核心应用系统本次设计采用数据同步的方式部署。</w:t>
      </w:r>
    </w:p>
    <w:p>
      <w:pPr>
        <w:pStyle w:val="2"/>
        <w:numPr>
          <w:ilvl w:val="0"/>
          <w:numId w:val="0"/>
        </w:numPr>
        <w:ind w:leftChars="0"/>
        <w:rPr>
          <w:rFonts w:hint="default"/>
          <w:lang w:val="en-US" w:eastAsia="zh-CN"/>
        </w:rPr>
      </w:pPr>
      <w:r>
        <w:rPr>
          <w:rFonts w:hint="default"/>
          <w:lang w:val="en-US" w:eastAsia="zh-CN"/>
        </w:rPr>
        <w:t>2）云平台资源域规划</w:t>
      </w:r>
    </w:p>
    <w:p>
      <w:pPr>
        <w:pStyle w:val="2"/>
        <w:numPr>
          <w:ilvl w:val="0"/>
          <w:numId w:val="0"/>
        </w:numPr>
        <w:ind w:leftChars="0"/>
        <w:rPr>
          <w:rFonts w:hint="default"/>
          <w:lang w:val="en-US" w:eastAsia="zh-CN"/>
        </w:rPr>
      </w:pPr>
      <w:r>
        <w:rPr>
          <w:rFonts w:hint="default"/>
          <w:lang w:val="en-US" w:eastAsia="zh-CN"/>
        </w:rPr>
        <w:t>本次设计将武汉天河国际机场的基础云平台计算资源划分为以下几个部分：A域计算资源池、B域计算资源池、测试集群计算资源池、DMZ区。</w:t>
      </w:r>
    </w:p>
    <w:p>
      <w:pPr>
        <w:pStyle w:val="2"/>
        <w:numPr>
          <w:ilvl w:val="0"/>
          <w:numId w:val="0"/>
        </w:numPr>
        <w:ind w:leftChars="0"/>
        <w:rPr>
          <w:rFonts w:hint="default"/>
          <w:lang w:val="en-US" w:eastAsia="zh-CN"/>
        </w:rPr>
      </w:pPr>
      <w:r>
        <w:rPr>
          <w:rFonts w:hint="default"/>
          <w:lang w:val="en-US" w:eastAsia="zh-CN"/>
        </w:rPr>
        <w:t>1、A、B域计算资源池</w:t>
      </w:r>
    </w:p>
    <w:p>
      <w:pPr>
        <w:pStyle w:val="2"/>
        <w:numPr>
          <w:ilvl w:val="0"/>
          <w:numId w:val="0"/>
        </w:numPr>
        <w:ind w:leftChars="0"/>
        <w:rPr>
          <w:rFonts w:hint="default"/>
          <w:lang w:val="en-US" w:eastAsia="zh-CN"/>
        </w:rPr>
      </w:pPr>
      <w:r>
        <w:rPr>
          <w:rFonts w:hint="default"/>
          <w:lang w:val="en-US" w:eastAsia="zh-CN"/>
        </w:rPr>
        <w:t>A域计算资源池的服务器部署于T2航站楼中心机房内，B域计算资源池的服务器部署于南数据中心机房内。A域分为生产运行业务的计算资源池和存储资源，智慧运行业务的计算资源池和存储资源，综合业务的计算资源池和存储资源；B域为A域的生产运行业务备份计算资源池，为A域所有业务提供存储资源备份，各业务资源池逻辑隔离。当A域任意一台宿主机或虚拟机资源发生宕机情况时，可迁移至同业务管理集群下的其他宿主机上。当A域生产业务计算资源池和存储资源受到灾难性损害时，B域生产业务计算资源池和存储资源可以接管关键业务系统的基础运行，起到生产业务系统灾备的作用。当A域智慧运行业务的计算资源池和存储资源，综合业务的计算资源池和存储资源受到灾难性损害时B域存储资源可以起到相关系统业务数据的备份。</w:t>
      </w:r>
    </w:p>
    <w:p>
      <w:pPr>
        <w:pStyle w:val="2"/>
        <w:numPr>
          <w:ilvl w:val="0"/>
          <w:numId w:val="0"/>
        </w:numPr>
        <w:ind w:leftChars="0"/>
        <w:rPr>
          <w:rFonts w:hint="default"/>
          <w:lang w:val="en-US" w:eastAsia="zh-CN"/>
        </w:rPr>
      </w:pPr>
      <w:r>
        <w:rPr>
          <w:rFonts w:hint="default"/>
          <w:lang w:val="en-US" w:eastAsia="zh-CN"/>
        </w:rPr>
        <w:t>2、测试集群云计算资源池</w:t>
      </w:r>
    </w:p>
    <w:p>
      <w:pPr>
        <w:pStyle w:val="2"/>
        <w:numPr>
          <w:ilvl w:val="0"/>
          <w:numId w:val="0"/>
        </w:numPr>
        <w:ind w:leftChars="0"/>
        <w:rPr>
          <w:rFonts w:hint="default"/>
          <w:lang w:val="en-US" w:eastAsia="zh-CN"/>
        </w:rPr>
      </w:pPr>
      <w:r>
        <w:rPr>
          <w:rFonts w:hint="default"/>
          <w:lang w:val="en-US" w:eastAsia="zh-CN"/>
        </w:rPr>
        <w:t>测试集群云计算资源池（设置在B域）的服务器部署于南信息中心灾备机房内，与A、B域计算资源池逻辑隔离，为各业务系统实施前测试、上线前测试及试运行，以及运行后期升级改造前测试等提供计算资源。测试完后的系统可以灵活的迁移至A域上线运行。</w:t>
      </w:r>
    </w:p>
    <w:p>
      <w:pPr>
        <w:pStyle w:val="2"/>
        <w:numPr>
          <w:ilvl w:val="0"/>
          <w:numId w:val="0"/>
        </w:numPr>
        <w:ind w:leftChars="0"/>
        <w:rPr>
          <w:rFonts w:hint="default"/>
          <w:lang w:val="en-US" w:eastAsia="zh-CN"/>
        </w:rPr>
      </w:pPr>
      <w:r>
        <w:rPr>
          <w:rFonts w:hint="default"/>
          <w:lang w:val="en-US" w:eastAsia="zh-CN"/>
        </w:rPr>
        <w:t>3、互联网DMZ区计算资源池</w:t>
      </w:r>
    </w:p>
    <w:p>
      <w:pPr>
        <w:pStyle w:val="2"/>
        <w:numPr>
          <w:ilvl w:val="0"/>
          <w:numId w:val="0"/>
        </w:numPr>
        <w:ind w:leftChars="0"/>
        <w:rPr>
          <w:rFonts w:hint="default"/>
          <w:lang w:val="en-US" w:eastAsia="zh-CN"/>
        </w:rPr>
      </w:pPr>
      <w:r>
        <w:rPr>
          <w:rFonts w:hint="default"/>
          <w:lang w:val="en-US" w:eastAsia="zh-CN"/>
        </w:rPr>
        <w:t>互联网DMZ区计算资源池的服务器部署于T2航站楼中心机房内，实现外部单位与机场云数据中心的通信。</w:t>
      </w:r>
    </w:p>
    <w:p>
      <w:pPr>
        <w:pStyle w:val="3"/>
        <w:rPr>
          <w:rFonts w:hint="default"/>
          <w:lang w:val="en-US" w:eastAsia="zh-CN"/>
        </w:rPr>
      </w:pPr>
    </w:p>
    <w:p>
      <w:pPr>
        <w:pStyle w:val="3"/>
        <w:rPr>
          <w:rFonts w:hint="default"/>
          <w:b/>
          <w:bCs/>
          <w:lang w:val="en-US" w:eastAsia="zh-CN"/>
        </w:rPr>
      </w:pPr>
      <w:r>
        <w:rPr>
          <w:rFonts w:hint="eastAsia"/>
          <w:b/>
          <w:bCs/>
          <w:lang w:val="en-US" w:eastAsia="zh-CN"/>
        </w:rPr>
        <w:t>5、数据接口要求</w:t>
      </w:r>
    </w:p>
    <w:p>
      <w:pPr>
        <w:pStyle w:val="2"/>
        <w:numPr>
          <w:ilvl w:val="0"/>
          <w:numId w:val="0"/>
        </w:numPr>
        <w:ind w:leftChars="0"/>
        <w:rPr>
          <w:rFonts w:hint="default"/>
          <w:lang w:val="en-US" w:eastAsia="zh-CN"/>
        </w:rPr>
      </w:pPr>
      <w:r>
        <w:rPr>
          <w:rFonts w:hint="default"/>
          <w:lang w:val="en-US" w:eastAsia="zh-CN"/>
        </w:rPr>
        <w:t>总体要求</w:t>
      </w:r>
    </w:p>
    <w:p>
      <w:pPr>
        <w:pStyle w:val="2"/>
        <w:numPr>
          <w:ilvl w:val="0"/>
          <w:numId w:val="0"/>
        </w:numPr>
        <w:ind w:leftChars="0"/>
        <w:rPr>
          <w:rFonts w:hint="default"/>
          <w:lang w:val="en-US" w:eastAsia="zh-CN"/>
        </w:rPr>
      </w:pPr>
      <w:r>
        <w:rPr>
          <w:rFonts w:hint="default"/>
          <w:lang w:val="en-US" w:eastAsia="zh-CN"/>
        </w:rPr>
        <w:t>本系统对外提供的地图服务通过地理信息服务总线为机场的其他系统提供统一的地图服务。</w:t>
      </w:r>
      <w:bookmarkStart w:id="0" w:name="OLE_LINK10"/>
      <w:bookmarkStart w:id="1" w:name="OLE_LINK11"/>
      <w:r>
        <w:rPr>
          <w:rFonts w:hint="default"/>
          <w:lang w:val="en-US" w:eastAsia="zh-CN"/>
        </w:rPr>
        <w:t>本项目应对接的业务系统有：智能分析平台、全景监控系统、室内定位系统、物联网系统以上4个应用；本系统承包商提供的API接口或SDK接口开发并接入其他应用系统或机场服务总线平台，如采用其它接口方式需提供机场服务总线平台不可用的证明文件并经业主和设计方确认后才可实施，数据接口实施过程均需接受承包商的监管。</w:t>
      </w:r>
      <w:bookmarkEnd w:id="0"/>
      <w:bookmarkEnd w:id="1"/>
    </w:p>
    <w:p>
      <w:pPr>
        <w:pStyle w:val="2"/>
        <w:numPr>
          <w:ilvl w:val="0"/>
          <w:numId w:val="0"/>
        </w:numPr>
        <w:ind w:leftChars="0"/>
        <w:rPr>
          <w:rFonts w:hint="default"/>
          <w:lang w:val="en-US" w:eastAsia="zh-CN"/>
        </w:rPr>
      </w:pPr>
    </w:p>
    <w:p>
      <w:pPr>
        <w:pStyle w:val="3"/>
        <w:rPr>
          <w:rFonts w:hint="default"/>
          <w:lang w:val="en-US" w:eastAsia="zh-CN"/>
        </w:rPr>
      </w:pPr>
      <w:r>
        <w:rPr>
          <w:rFonts w:hint="default"/>
          <w:lang w:val="en-US" w:eastAsia="zh-CN"/>
        </w:rPr>
        <w:t>与室内定位系统接口要求</w:t>
      </w:r>
    </w:p>
    <w:p>
      <w:pPr>
        <w:pStyle w:val="3"/>
        <w:rPr>
          <w:rFonts w:hint="default"/>
          <w:lang w:val="en-US" w:eastAsia="zh-CN"/>
        </w:rPr>
      </w:pPr>
      <w:r>
        <w:rPr>
          <w:rFonts w:hint="default"/>
          <w:lang w:val="en-US" w:eastAsia="zh-CN"/>
        </w:rPr>
        <w:t>本系统承建方将T2\T3航站楼室内地图数据通过标准API接口方式将GIS基础地图数据由机场服务总线提供给室内定位系统，室内定位系统承建方在本系统承建方的配合下完成基础空间数据加载以及室内定位展示。</w:t>
      </w:r>
    </w:p>
    <w:p>
      <w:pPr>
        <w:pStyle w:val="3"/>
        <w:rPr>
          <w:rFonts w:hint="default"/>
          <w:lang w:val="en-US" w:eastAsia="zh-CN"/>
        </w:rPr>
      </w:pPr>
    </w:p>
    <w:p>
      <w:pPr>
        <w:pStyle w:val="3"/>
        <w:numPr>
          <w:ilvl w:val="0"/>
          <w:numId w:val="3"/>
        </w:numPr>
        <w:rPr>
          <w:rFonts w:hint="eastAsia"/>
          <w:b/>
          <w:bCs/>
          <w:lang w:val="en-US" w:eastAsia="zh-CN"/>
        </w:rPr>
      </w:pPr>
      <w:r>
        <w:rPr>
          <w:rFonts w:hint="eastAsia"/>
          <w:b/>
          <w:bCs/>
          <w:lang w:val="en-US" w:eastAsia="zh-CN"/>
        </w:rPr>
        <w:t>技术要求</w:t>
      </w:r>
    </w:p>
    <w:p>
      <w:pPr>
        <w:keepLines/>
        <w:numPr>
          <w:ilvl w:val="1"/>
          <w:numId w:val="4"/>
        </w:numPr>
        <w:tabs>
          <w:tab w:val="left" w:pos="142"/>
          <w:tab w:val="left" w:pos="567"/>
          <w:tab w:val="clear" w:pos="397"/>
        </w:tabs>
        <w:spacing w:line="360" w:lineRule="auto"/>
        <w:ind w:left="0" w:firstLine="0"/>
        <w:contextualSpacing/>
        <w:outlineLvl w:val="1"/>
        <w:rPr>
          <w:rFonts w:ascii="Cambria" w:hAnsi="Cambria" w:eastAsia="黑体"/>
          <w:b/>
          <w:bCs/>
          <w:sz w:val="28"/>
          <w:szCs w:val="32"/>
          <w:highlight w:val="none"/>
        </w:rPr>
      </w:pPr>
      <w:bookmarkStart w:id="2" w:name="_Toc17400"/>
      <w:r>
        <w:rPr>
          <w:rFonts w:hint="eastAsia" w:ascii="Cambria" w:hAnsi="Cambria" w:eastAsia="黑体"/>
          <w:b/>
          <w:bCs/>
          <w:sz w:val="28"/>
          <w:szCs w:val="32"/>
          <w:highlight w:val="none"/>
        </w:rPr>
        <w:t>室内定位导航系统</w:t>
      </w:r>
      <w:bookmarkEnd w:id="2"/>
    </w:p>
    <w:p>
      <w:pPr>
        <w:keepLines/>
        <w:numPr>
          <w:ilvl w:val="2"/>
          <w:numId w:val="4"/>
        </w:numPr>
        <w:spacing w:line="360" w:lineRule="auto"/>
        <w:ind w:left="0" w:firstLine="0"/>
        <w:contextualSpacing/>
        <w:outlineLvl w:val="2"/>
        <w:rPr>
          <w:b/>
          <w:bCs/>
          <w:kern w:val="0"/>
          <w:sz w:val="24"/>
          <w:szCs w:val="32"/>
          <w:highlight w:val="none"/>
        </w:rPr>
      </w:pPr>
      <w:bookmarkStart w:id="3" w:name="_Toc4874"/>
      <w:bookmarkStart w:id="4" w:name="_Toc13913"/>
      <w:r>
        <w:rPr>
          <w:rFonts w:hint="eastAsia"/>
          <w:kern w:val="0"/>
          <w:sz w:val="24"/>
          <w:szCs w:val="32"/>
          <w:highlight w:val="none"/>
        </w:rPr>
        <w:t>系统总则</w:t>
      </w:r>
    </w:p>
    <w:p>
      <w:pPr>
        <w:numPr>
          <w:ilvl w:val="3"/>
          <w:numId w:val="4"/>
        </w:numPr>
        <w:tabs>
          <w:tab w:val="left" w:pos="0"/>
          <w:tab w:val="left" w:pos="680"/>
          <w:tab w:val="left" w:pos="851"/>
        </w:tabs>
        <w:spacing w:line="360" w:lineRule="auto"/>
        <w:ind w:hanging="1"/>
        <w:contextualSpacing/>
        <w:jc w:val="left"/>
        <w:outlineLvl w:val="3"/>
        <w:rPr>
          <w:rFonts w:ascii="Cambria" w:hAnsi="Cambria"/>
          <w:kern w:val="0"/>
          <w:sz w:val="24"/>
          <w:szCs w:val="28"/>
          <w:highlight w:val="none"/>
          <w:lang w:val="sv-SE"/>
        </w:rPr>
      </w:pPr>
      <w:r>
        <w:rPr>
          <w:rFonts w:hint="eastAsia" w:ascii="Cambria" w:hAnsi="Cambria"/>
          <w:kern w:val="0"/>
          <w:sz w:val="24"/>
          <w:szCs w:val="28"/>
          <w:highlight w:val="none"/>
          <w:lang w:val="sv-SE"/>
        </w:rPr>
        <w:t>系统概述</w:t>
      </w:r>
      <w:bookmarkEnd w:id="3"/>
      <w:bookmarkEnd w:id="4"/>
    </w:p>
    <w:p>
      <w:pPr>
        <w:widowControl/>
        <w:spacing w:line="360" w:lineRule="auto"/>
        <w:ind w:firstLine="436" w:firstLineChars="182"/>
        <w:contextualSpacing/>
        <w:rPr>
          <w:rFonts w:ascii="宋体" w:hAnsi="宋体" w:cs="宋体"/>
          <w:sz w:val="24"/>
          <w:szCs w:val="24"/>
          <w:highlight w:val="none"/>
        </w:rPr>
      </w:pPr>
      <w:r>
        <w:rPr>
          <w:rFonts w:hint="eastAsia" w:ascii="宋体" w:hAnsi="宋体" w:cs="宋体"/>
          <w:sz w:val="24"/>
          <w:szCs w:val="24"/>
          <w:highlight w:val="none"/>
        </w:rPr>
        <w:t>室内定位导航系统是机场基础服务系统之一，本系统设计通过蓝牙定位技术，为机场需要使用定位功能的系统提供可信、可靠的机场位置服务。</w:t>
      </w:r>
    </w:p>
    <w:p>
      <w:pPr>
        <w:widowControl/>
        <w:spacing w:line="360" w:lineRule="auto"/>
        <w:ind w:firstLine="436" w:firstLineChars="182"/>
        <w:contextualSpacing/>
        <w:rPr>
          <w:rFonts w:ascii="宋体" w:hAnsi="宋体" w:cs="宋体"/>
          <w:sz w:val="24"/>
          <w:szCs w:val="24"/>
          <w:highlight w:val="none"/>
        </w:rPr>
      </w:pPr>
      <w:r>
        <w:rPr>
          <w:rFonts w:hint="eastAsia" w:ascii="宋体" w:hAnsi="宋体" w:cs="宋体"/>
          <w:sz w:val="24"/>
          <w:szCs w:val="24"/>
          <w:highlight w:val="none"/>
        </w:rPr>
        <w:t>室内定位导航系统根据不同系统使用地域的不同分为室内和室外两种定位方式。室内定位方式是通过各种终端设备接收蓝牙信标的信号强度，经过终端设备与周边发出信号设备的信号强度计算，进行终端所在位置定位。</w:t>
      </w:r>
    </w:p>
    <w:p>
      <w:pPr>
        <w:widowControl/>
        <w:spacing w:line="360" w:lineRule="auto"/>
        <w:ind w:firstLine="436" w:firstLineChars="182"/>
        <w:contextualSpacing/>
        <w:rPr>
          <w:rFonts w:ascii="宋体" w:hAnsi="宋体" w:cs="宋体"/>
          <w:sz w:val="24"/>
          <w:szCs w:val="24"/>
          <w:highlight w:val="none"/>
        </w:rPr>
      </w:pPr>
      <w:r>
        <w:rPr>
          <w:rFonts w:hint="eastAsia" w:ascii="宋体" w:hAnsi="宋体" w:cs="宋体"/>
          <w:sz w:val="24"/>
          <w:szCs w:val="24"/>
          <w:highlight w:val="none"/>
        </w:rPr>
        <w:t>本次在T2航站楼建设一套室内定位导航系统，系统由定位引擎后台和部分前端蓝牙信标设备组成。T2航站楼室内定位航系统具备对接T3航站楼室内导航系统和室外GPS定位系统的能力，将机场定位导航系统融合起来，最终给机场提供一套完整覆盖全场区的定位导航系统。此外，室内定位导航系统建设完成后，在信息查询终端为旅客提供导航服务，实现旅客的基本信息查询和位置导航指引。</w:t>
      </w:r>
    </w:p>
    <w:p>
      <w:pPr>
        <w:keepLines/>
        <w:numPr>
          <w:ilvl w:val="2"/>
          <w:numId w:val="4"/>
        </w:numPr>
        <w:spacing w:line="360" w:lineRule="auto"/>
        <w:ind w:left="0" w:firstLine="0"/>
        <w:contextualSpacing/>
        <w:outlineLvl w:val="2"/>
        <w:rPr>
          <w:b/>
          <w:bCs/>
          <w:kern w:val="0"/>
          <w:sz w:val="24"/>
          <w:szCs w:val="32"/>
          <w:highlight w:val="none"/>
        </w:rPr>
      </w:pPr>
      <w:r>
        <w:rPr>
          <w:rFonts w:hint="eastAsia"/>
          <w:kern w:val="0"/>
          <w:sz w:val="24"/>
          <w:szCs w:val="32"/>
          <w:highlight w:val="none"/>
        </w:rPr>
        <w:t>总体技术要求</w:t>
      </w:r>
    </w:p>
    <w:p>
      <w:pPr>
        <w:widowControl/>
        <w:spacing w:line="360" w:lineRule="auto"/>
        <w:ind w:firstLine="480" w:firstLineChars="200"/>
        <w:contextualSpacing/>
        <w:jc w:val="left"/>
        <w:rPr>
          <w:rFonts w:ascii="宋体" w:hAnsi="宋体" w:cs="宋体"/>
          <w:sz w:val="24"/>
          <w:szCs w:val="24"/>
          <w:highlight w:val="green"/>
        </w:rPr>
      </w:pPr>
      <w:r>
        <w:rPr>
          <w:rFonts w:hint="eastAsia" w:ascii="宋体" w:hAnsi="宋体" w:cs="宋体"/>
          <w:sz w:val="24"/>
          <w:szCs w:val="24"/>
          <w:highlight w:val="none"/>
        </w:rPr>
        <w:t>武汉天河机场T2室内定位导航系统由</w:t>
      </w:r>
      <w:r>
        <w:rPr>
          <w:rFonts w:hint="eastAsia" w:ascii="宋体" w:hAnsi="宋体" w:cs="宋体"/>
          <w:sz w:val="24"/>
          <w:szCs w:val="24"/>
          <w:highlight w:val="green"/>
        </w:rPr>
        <w:t>蓝牙定位引擎平台和信息查询终端软件两部分组成。</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武汉天河机场定位导航系统应提供</w:t>
      </w:r>
      <w:r>
        <w:rPr>
          <w:rFonts w:hint="eastAsia" w:ascii="宋体" w:hAnsi="宋体" w:cs="宋体"/>
          <w:sz w:val="24"/>
          <w:szCs w:val="24"/>
          <w:highlight w:val="green"/>
        </w:rPr>
        <w:t>大屏互动端的和微信小程序端</w:t>
      </w:r>
      <w:r>
        <w:rPr>
          <w:rFonts w:hint="eastAsia" w:ascii="宋体" w:hAnsi="宋体" w:cs="宋体"/>
          <w:sz w:val="24"/>
          <w:szCs w:val="24"/>
          <w:highlight w:val="none"/>
        </w:rPr>
        <w:t>的实现。机场旅客和员工既</w:t>
      </w:r>
      <w:r>
        <w:rPr>
          <w:rFonts w:hint="eastAsia" w:ascii="宋体" w:hAnsi="宋体" w:cs="宋体"/>
          <w:sz w:val="24"/>
          <w:szCs w:val="24"/>
          <w:highlight w:val="green"/>
        </w:rPr>
        <w:t>可以通过机场公共的设备也可以通过自己的移动端获取定位导航服务。</w:t>
      </w:r>
    </w:p>
    <w:p>
      <w:pPr>
        <w:spacing w:line="360" w:lineRule="auto"/>
        <w:ind w:firstLine="480" w:firstLineChars="200"/>
        <w:contextualSpacing/>
        <w:jc w:val="left"/>
        <w:rPr>
          <w:rFonts w:ascii="宋体" w:hAnsi="宋体" w:cs="宋体"/>
          <w:sz w:val="24"/>
          <w:szCs w:val="24"/>
          <w:highlight w:val="none"/>
        </w:rPr>
      </w:pPr>
      <w:r>
        <w:rPr>
          <w:rFonts w:hint="eastAsia" w:ascii="宋体" w:hAnsi="宋体" w:cs="宋体"/>
          <w:sz w:val="24"/>
          <w:szCs w:val="24"/>
          <w:highlight w:val="none"/>
        </w:rPr>
        <w:t>基于蓝牙的定位导航系统主要由以下部分构成：</w:t>
      </w:r>
    </w:p>
    <w:p>
      <w:pPr>
        <w:numPr>
          <w:ilvl w:val="0"/>
          <w:numId w:val="5"/>
        </w:numPr>
        <w:topLinePunct/>
        <w:adjustRightInd w:val="0"/>
        <w:snapToGrid w:val="0"/>
        <w:spacing w:line="360" w:lineRule="auto"/>
        <w:contextualSpacing/>
        <w:rPr>
          <w:rFonts w:ascii="宋体" w:hAnsi="宋体" w:cs="宋体"/>
          <w:b/>
          <w:sz w:val="24"/>
          <w:szCs w:val="24"/>
          <w:highlight w:val="none"/>
        </w:rPr>
      </w:pPr>
      <w:r>
        <w:rPr>
          <w:rFonts w:hint="eastAsia" w:ascii="宋体" w:hAnsi="宋体" w:cs="宋体"/>
          <w:b/>
          <w:sz w:val="24"/>
          <w:szCs w:val="24"/>
          <w:highlight w:val="none"/>
        </w:rPr>
        <w:t>本地化服务器</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本地化服务器包括服务器与数据库，负责响应、处理服务需求、处理数据。</w:t>
      </w:r>
    </w:p>
    <w:p>
      <w:pPr>
        <w:numPr>
          <w:ilvl w:val="0"/>
          <w:numId w:val="5"/>
        </w:numPr>
        <w:topLinePunct/>
        <w:adjustRightInd w:val="0"/>
        <w:snapToGrid w:val="0"/>
        <w:spacing w:line="360" w:lineRule="auto"/>
        <w:contextualSpacing/>
        <w:rPr>
          <w:rFonts w:ascii="宋体" w:hAnsi="宋体" w:cs="宋体"/>
          <w:b/>
          <w:sz w:val="24"/>
          <w:szCs w:val="24"/>
          <w:highlight w:val="none"/>
        </w:rPr>
      </w:pPr>
      <w:r>
        <w:rPr>
          <w:rFonts w:hint="eastAsia" w:ascii="宋体" w:hAnsi="宋体" w:cs="宋体"/>
          <w:b/>
          <w:sz w:val="24"/>
          <w:szCs w:val="24"/>
          <w:highlight w:val="none"/>
        </w:rPr>
        <w:t>管理终端</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green"/>
        </w:rPr>
        <w:t>管理终端以云平台为形态，基于PC以WEB形式呈现，采用HTML5语言开发</w:t>
      </w:r>
      <w:r>
        <w:rPr>
          <w:rFonts w:hint="eastAsia" w:ascii="宋体" w:hAnsi="宋体" w:cs="宋体"/>
          <w:sz w:val="24"/>
          <w:szCs w:val="24"/>
          <w:highlight w:val="none"/>
        </w:rPr>
        <w:t>，支持谷歌Chrome等主流浏览器适配使用。供系统运营人员管理、运营系统室内定位导航相关业务。</w:t>
      </w:r>
    </w:p>
    <w:p>
      <w:pPr>
        <w:numPr>
          <w:ilvl w:val="0"/>
          <w:numId w:val="5"/>
        </w:numPr>
        <w:topLinePunct/>
        <w:adjustRightInd w:val="0"/>
        <w:snapToGrid w:val="0"/>
        <w:spacing w:line="360" w:lineRule="auto"/>
        <w:contextualSpacing/>
        <w:rPr>
          <w:rFonts w:ascii="宋体" w:hAnsi="宋体" w:cs="宋体"/>
          <w:b/>
          <w:sz w:val="24"/>
          <w:szCs w:val="24"/>
          <w:highlight w:val="none"/>
        </w:rPr>
      </w:pPr>
      <w:r>
        <w:rPr>
          <w:rFonts w:hint="eastAsia" w:ascii="宋体" w:hAnsi="宋体" w:cs="宋体"/>
          <w:b/>
          <w:sz w:val="24"/>
          <w:szCs w:val="24"/>
          <w:highlight w:val="none"/>
        </w:rPr>
        <w:t>用户终端</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用户终端以</w:t>
      </w:r>
      <w:r>
        <w:rPr>
          <w:rFonts w:hint="eastAsia" w:ascii="宋体" w:hAnsi="宋体" w:cs="宋体"/>
          <w:sz w:val="24"/>
          <w:szCs w:val="24"/>
          <w:highlight w:val="green"/>
        </w:rPr>
        <w:t>小程序为形态提供室内定位、导航服务</w:t>
      </w:r>
      <w:r>
        <w:rPr>
          <w:rFonts w:hint="eastAsia" w:ascii="宋体" w:hAnsi="宋体" w:cs="宋体"/>
          <w:sz w:val="24"/>
          <w:szCs w:val="24"/>
          <w:highlight w:val="none"/>
        </w:rPr>
        <w:t>，适配iOS及Android系统智能手机，兼容iOS10或Android8.0及以上操作系统。同时支持扫描二维码进入系统，便于用户使用。用户终端是面向用户最直接的窗口，也是提供服务的载体。</w:t>
      </w:r>
      <w:r>
        <w:rPr>
          <w:rFonts w:hint="eastAsia" w:ascii="宋体" w:hAnsi="宋体" w:cs="宋体"/>
          <w:sz w:val="24"/>
          <w:szCs w:val="24"/>
          <w:highlight w:val="green"/>
        </w:rPr>
        <w:t>支持大屏机H5页面地图展示，适配信息查询终端显示</w:t>
      </w:r>
      <w:r>
        <w:rPr>
          <w:rFonts w:hint="eastAsia" w:ascii="宋体" w:hAnsi="宋体" w:cs="宋体"/>
          <w:sz w:val="24"/>
          <w:szCs w:val="24"/>
          <w:highlight w:val="none"/>
        </w:rPr>
        <w:t>。</w:t>
      </w:r>
    </w:p>
    <w:p>
      <w:pPr>
        <w:numPr>
          <w:ilvl w:val="0"/>
          <w:numId w:val="5"/>
        </w:numPr>
        <w:topLinePunct/>
        <w:adjustRightInd w:val="0"/>
        <w:snapToGrid w:val="0"/>
        <w:spacing w:line="360" w:lineRule="auto"/>
        <w:contextualSpacing/>
        <w:rPr>
          <w:rFonts w:ascii="宋体" w:hAnsi="宋体" w:cs="宋体"/>
          <w:b/>
          <w:sz w:val="24"/>
          <w:szCs w:val="24"/>
          <w:highlight w:val="none"/>
        </w:rPr>
      </w:pPr>
      <w:r>
        <w:rPr>
          <w:rFonts w:hint="eastAsia" w:ascii="宋体" w:hAnsi="宋体" w:cs="宋体"/>
          <w:b/>
          <w:sz w:val="24"/>
          <w:szCs w:val="24"/>
          <w:highlight w:val="none"/>
        </w:rPr>
        <w:t>辅助设备</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辅助设备主要为</w:t>
      </w:r>
      <w:r>
        <w:rPr>
          <w:rFonts w:hint="eastAsia" w:ascii="宋体" w:hAnsi="宋体" w:cs="宋体"/>
          <w:sz w:val="24"/>
          <w:szCs w:val="24"/>
          <w:highlight w:val="green"/>
        </w:rPr>
        <w:t>蓝牙信标</w:t>
      </w:r>
      <w:r>
        <w:rPr>
          <w:rFonts w:hint="eastAsia" w:ascii="宋体" w:hAnsi="宋体" w:cs="宋体"/>
          <w:sz w:val="24"/>
          <w:szCs w:val="24"/>
          <w:highlight w:val="none"/>
        </w:rPr>
        <w:t>，采用兼容iBeacon接口的蓝牙BLE节点，于室内布放低功耗、高精度的蓝牙信标，形成室内定位/导航网络，运用多源感知融合算法，优化室内定位/导航的精度与体验。在本次工程的室内分布系统中，配置了有源全向（定向）天线（含蓝牙模块），本系统须接收室内分布系统的有源全向（定向）天线（含蓝牙模块）的位置信息，所有软硬件费用包含在分部分项工程量清单的“数据接口”中。</w:t>
      </w:r>
    </w:p>
    <w:p>
      <w:pPr>
        <w:numPr>
          <w:ilvl w:val="3"/>
          <w:numId w:val="4"/>
        </w:numPr>
        <w:tabs>
          <w:tab w:val="left" w:pos="0"/>
          <w:tab w:val="left" w:pos="680"/>
          <w:tab w:val="left" w:pos="851"/>
        </w:tabs>
        <w:spacing w:line="360" w:lineRule="auto"/>
        <w:ind w:hanging="1"/>
        <w:contextualSpacing/>
        <w:jc w:val="left"/>
        <w:outlineLvl w:val="3"/>
        <w:rPr>
          <w:rFonts w:ascii="Cambria" w:hAnsi="Cambria"/>
          <w:kern w:val="0"/>
          <w:sz w:val="24"/>
          <w:szCs w:val="28"/>
          <w:highlight w:val="none"/>
          <w:lang w:val="sv-SE"/>
        </w:rPr>
      </w:pPr>
      <w:bookmarkStart w:id="5" w:name="_Toc23856"/>
      <w:bookmarkStart w:id="6" w:name="_Toc8910"/>
      <w:r>
        <w:rPr>
          <w:rFonts w:hint="eastAsia" w:ascii="Cambria" w:hAnsi="Cambria"/>
          <w:kern w:val="0"/>
          <w:sz w:val="24"/>
          <w:szCs w:val="28"/>
          <w:highlight w:val="none"/>
          <w:lang w:val="sv-SE"/>
        </w:rPr>
        <w:t>系统定位实现原理</w:t>
      </w:r>
      <w:bookmarkEnd w:id="5"/>
      <w:bookmarkEnd w:id="6"/>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针对武汉天河国际机场不同场景的特性，安装和部署蓝牙信标等设备，对用户可达和通行区域进行网络覆盖，支撑定位所需的物理环境。</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首先需要根据室内环境情况，形成蓝牙定位基站网络的部署方案，然后根据部署方案在室内固定位置部署蓝牙定位信标，在智能手机及其持有用户进入定位区域时，利用蓝牙信标对智能手机进行粗略定位；同时综合调用手机内的多种传感器数据，计算手机（即持有用户）的运动方向与状态，结合室内地图，进一步实现精准的运动状态和轨迹计算；通过多种方法将运动状态和轨迹的感知计算结果与蓝牙节点定位计算结果进行融合，获得更好的室内定位和导航的精度与体验。</w:t>
      </w:r>
    </w:p>
    <w:p>
      <w:pPr>
        <w:numPr>
          <w:ilvl w:val="3"/>
          <w:numId w:val="4"/>
        </w:numPr>
        <w:tabs>
          <w:tab w:val="left" w:pos="0"/>
          <w:tab w:val="left" w:pos="680"/>
          <w:tab w:val="left" w:pos="851"/>
        </w:tabs>
        <w:spacing w:line="360" w:lineRule="auto"/>
        <w:ind w:hanging="1"/>
        <w:contextualSpacing/>
        <w:jc w:val="left"/>
        <w:outlineLvl w:val="3"/>
        <w:rPr>
          <w:rFonts w:ascii="Cambria" w:hAnsi="Cambria"/>
          <w:kern w:val="0"/>
          <w:sz w:val="24"/>
          <w:szCs w:val="28"/>
          <w:highlight w:val="none"/>
          <w:lang w:val="sv-SE"/>
        </w:rPr>
      </w:pPr>
      <w:bookmarkStart w:id="7" w:name="_Toc26747"/>
      <w:bookmarkStart w:id="8" w:name="_Toc15926"/>
      <w:r>
        <w:rPr>
          <w:rFonts w:hint="eastAsia" w:ascii="Cambria" w:hAnsi="Cambria"/>
          <w:kern w:val="0"/>
          <w:sz w:val="24"/>
          <w:szCs w:val="28"/>
          <w:highlight w:val="none"/>
          <w:lang w:val="sv-SE"/>
        </w:rPr>
        <w:t>系统业务要求</w:t>
      </w:r>
      <w:bookmarkEnd w:id="7"/>
      <w:bookmarkEnd w:id="8"/>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本系统后台处理能力应满足武汉天河国际机场新建T2航站楼2030年的业务处理要求，系统后台处理能力应满足武汉天河国际机场本期工程全场业务的处理要求，即后台处理能力能满足</w:t>
      </w:r>
      <w:r>
        <w:rPr>
          <w:rFonts w:hint="eastAsia" w:ascii="宋体" w:hAnsi="宋体" w:cs="宋体"/>
          <w:sz w:val="24"/>
          <w:szCs w:val="24"/>
          <w:highlight w:val="green"/>
        </w:rPr>
        <w:t>年旅客吞吐量7500万人次</w:t>
      </w:r>
      <w:r>
        <w:rPr>
          <w:rFonts w:hint="eastAsia" w:ascii="宋体" w:hAnsi="宋体" w:cs="宋体"/>
          <w:sz w:val="24"/>
          <w:szCs w:val="24"/>
          <w:highlight w:val="none"/>
        </w:rPr>
        <w:t>，年飞机起降量47万架次，系统能够保持7*24小时连续正常运行，使用</w:t>
      </w:r>
      <w:r>
        <w:rPr>
          <w:rFonts w:hint="eastAsia" w:ascii="宋体" w:hAnsi="宋体" w:cs="宋体"/>
          <w:sz w:val="24"/>
          <w:szCs w:val="24"/>
          <w:highlight w:val="green"/>
        </w:rPr>
        <w:t>寿命不低于10年</w:t>
      </w:r>
      <w:r>
        <w:rPr>
          <w:rFonts w:hint="eastAsia" w:ascii="宋体" w:hAnsi="宋体" w:cs="宋体"/>
          <w:sz w:val="24"/>
          <w:szCs w:val="24"/>
          <w:highlight w:val="none"/>
        </w:rPr>
        <w:t>。</w:t>
      </w:r>
      <w:r>
        <w:rPr>
          <w:rFonts w:hint="eastAsia" w:ascii="宋体" w:hAnsi="宋体" w:cs="宋体"/>
          <w:sz w:val="24"/>
          <w:szCs w:val="24"/>
          <w:highlight w:val="green"/>
        </w:rPr>
        <w:t>系统支持的客户端不少于50000个，支持至少1000个客户端的并发访问</w:t>
      </w:r>
      <w:r>
        <w:rPr>
          <w:rFonts w:hint="eastAsia" w:ascii="宋体" w:hAnsi="宋体" w:cs="宋体"/>
          <w:sz w:val="24"/>
          <w:szCs w:val="24"/>
          <w:highlight w:val="none"/>
        </w:rPr>
        <w:t>。室内定位导航系统应满足</w:t>
      </w:r>
      <w:r>
        <w:rPr>
          <w:rFonts w:hint="eastAsia" w:ascii="宋体" w:hAnsi="宋体" w:cs="宋体"/>
          <w:sz w:val="24"/>
          <w:szCs w:val="24"/>
          <w:highlight w:val="green"/>
        </w:rPr>
        <w:t>10万用户/天的访问容量</w:t>
      </w:r>
      <w:r>
        <w:rPr>
          <w:rFonts w:hint="eastAsia" w:ascii="宋体" w:hAnsi="宋体" w:cs="宋体"/>
          <w:sz w:val="24"/>
          <w:szCs w:val="24"/>
          <w:highlight w:val="none"/>
        </w:rPr>
        <w:t>，满足各应用系统对定位导航系统的位置服务调用要求。</w:t>
      </w:r>
    </w:p>
    <w:p>
      <w:pPr>
        <w:numPr>
          <w:ilvl w:val="3"/>
          <w:numId w:val="4"/>
        </w:numPr>
        <w:tabs>
          <w:tab w:val="left" w:pos="0"/>
          <w:tab w:val="left" w:pos="680"/>
          <w:tab w:val="left" w:pos="851"/>
        </w:tabs>
        <w:spacing w:line="360" w:lineRule="auto"/>
        <w:ind w:hanging="1"/>
        <w:contextualSpacing/>
        <w:jc w:val="left"/>
        <w:outlineLvl w:val="3"/>
        <w:rPr>
          <w:rFonts w:ascii="Cambria" w:hAnsi="Cambria"/>
          <w:kern w:val="0"/>
          <w:sz w:val="24"/>
          <w:szCs w:val="28"/>
          <w:highlight w:val="none"/>
          <w:lang w:val="sv-SE"/>
        </w:rPr>
      </w:pPr>
      <w:bookmarkStart w:id="9" w:name="_Toc21399"/>
      <w:bookmarkStart w:id="10" w:name="_Toc31425"/>
      <w:r>
        <w:rPr>
          <w:rFonts w:hint="eastAsia" w:ascii="Cambria" w:hAnsi="Cambria"/>
          <w:kern w:val="0"/>
          <w:sz w:val="24"/>
          <w:szCs w:val="28"/>
          <w:highlight w:val="green"/>
          <w:lang w:val="sv-SE"/>
        </w:rPr>
        <w:t>蓝牙定位引擎平台</w:t>
      </w:r>
      <w:bookmarkEnd w:id="9"/>
      <w:bookmarkEnd w:id="10"/>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应能够保证7x24小时连续正常运行。</w:t>
      </w:r>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支持的不少于5000个定位终端，定位频率5分钟一次，</w:t>
      </w:r>
      <w:r>
        <w:rPr>
          <w:rFonts w:hint="eastAsia" w:ascii="宋体" w:hAnsi="宋体"/>
          <w:sz w:val="24"/>
          <w:szCs w:val="24"/>
          <w:highlight w:val="green"/>
        </w:rPr>
        <w:t>至少1000个定位终端的并发定位</w:t>
      </w:r>
      <w:r>
        <w:rPr>
          <w:rFonts w:hint="eastAsia" w:ascii="宋体" w:hAnsi="宋体"/>
          <w:sz w:val="24"/>
          <w:szCs w:val="24"/>
          <w:highlight w:val="none"/>
        </w:rPr>
        <w:t>。</w:t>
      </w:r>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应满足支持</w:t>
      </w:r>
      <w:r>
        <w:rPr>
          <w:rFonts w:hint="eastAsia" w:ascii="宋体" w:hAnsi="宋体"/>
          <w:sz w:val="24"/>
          <w:szCs w:val="24"/>
          <w:highlight w:val="green"/>
        </w:rPr>
        <w:t>10万用户/天的访问容量</w:t>
      </w:r>
      <w:r>
        <w:rPr>
          <w:rFonts w:hint="eastAsia" w:ascii="宋体" w:hAnsi="宋体"/>
          <w:sz w:val="24"/>
          <w:szCs w:val="24"/>
          <w:highlight w:val="none"/>
        </w:rPr>
        <w:t>，未来可以通过增加服务器配置来动态提升服务能力。</w:t>
      </w:r>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导航服务首次定位响应时间≤</w:t>
      </w:r>
      <w:r>
        <w:rPr>
          <w:rFonts w:ascii="宋体" w:hAnsi="宋体"/>
          <w:sz w:val="24"/>
          <w:szCs w:val="24"/>
          <w:highlight w:val="none"/>
        </w:rPr>
        <w:t>5</w:t>
      </w:r>
      <w:r>
        <w:rPr>
          <w:rFonts w:hint="eastAsia" w:ascii="宋体" w:hAnsi="宋体"/>
          <w:sz w:val="24"/>
          <w:szCs w:val="24"/>
          <w:highlight w:val="none"/>
        </w:rPr>
        <w:t>秒，定位计算时间应小于1秒，定位延时需要满足实时导航需求。</w:t>
      </w:r>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位置计算速度不能低于1000个/秒，即在1秒上报一次的情况下并发支持</w:t>
      </w:r>
      <w:r>
        <w:rPr>
          <w:rFonts w:ascii="宋体" w:hAnsi="宋体"/>
          <w:sz w:val="24"/>
          <w:szCs w:val="24"/>
          <w:highlight w:val="none"/>
        </w:rPr>
        <w:t>1</w:t>
      </w:r>
      <w:r>
        <w:rPr>
          <w:rFonts w:hint="eastAsia" w:ascii="宋体" w:hAnsi="宋体"/>
          <w:sz w:val="24"/>
          <w:szCs w:val="24"/>
          <w:highlight w:val="none"/>
        </w:rPr>
        <w:t>000用户请求。</w:t>
      </w:r>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业务信息查询分析响应时间≤5秒。</w:t>
      </w:r>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室内导航</w:t>
      </w:r>
      <w:r>
        <w:rPr>
          <w:rFonts w:hint="eastAsia" w:ascii="宋体" w:hAnsi="宋体"/>
          <w:sz w:val="24"/>
          <w:szCs w:val="24"/>
          <w:highlight w:val="green"/>
        </w:rPr>
        <w:t>定位精度5-10米，垂直方向可判断楼层</w:t>
      </w:r>
      <w:r>
        <w:rPr>
          <w:rFonts w:hint="eastAsia" w:ascii="宋体" w:hAnsi="宋体"/>
          <w:sz w:val="24"/>
          <w:szCs w:val="24"/>
          <w:highlight w:val="none"/>
        </w:rPr>
        <w:t>。</w:t>
      </w:r>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针对室内定位要求可智能识别用户所在建筑物和楼层，识别准确率要求达到99%。</w:t>
      </w:r>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针对室内或室外环境的智能识别，识别准确率要求达到90%。</w:t>
      </w:r>
    </w:p>
    <w:p>
      <w:pPr>
        <w:widowControl/>
        <w:spacing w:line="360" w:lineRule="auto"/>
        <w:ind w:firstLine="480" w:firstLineChars="200"/>
        <w:contextualSpacing/>
        <w:rPr>
          <w:sz w:val="24"/>
          <w:szCs w:val="24"/>
          <w:highlight w:val="none"/>
        </w:rPr>
      </w:pPr>
      <w:r>
        <w:rPr>
          <w:rFonts w:hint="eastAsia" w:ascii="宋体" w:hAnsi="宋体"/>
          <w:sz w:val="24"/>
          <w:szCs w:val="24"/>
          <w:highlight w:val="none"/>
        </w:rPr>
        <w:t>系统从虚拟机启动完毕到正常运行时间应小于3min。系统的双机热备平均每次切换时间应小于30s。系统的主运行系统与备份运行系统的每次切换时间应小于10min。当系统发生故障时，利用离线备份数据恢复系统时间应小于30min。</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none"/>
        </w:rPr>
        <w:t>综合定位引擎</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可以通过抓取与分析用户周围的定位信息源（包括蓝牙、卫星信号等）实现对用户位置的测算。</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可根据用户所处环境复杂度以及信号所受干扰程度，智能地选取最优的定位算法或利用多种算法进行融合定位。</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旅客或工作人员携带的终端可通过扫描蓝牙信标信号，将捕获的信号传送给综合定位引擎，综合定位引擎可以计算出人员的位置。</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通过室内室外融合定位技术能够实现室内外定位的无缝切换。</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none"/>
        </w:rPr>
        <w:t>位置数据处理</w:t>
      </w:r>
    </w:p>
    <w:p>
      <w:pPr>
        <w:widowControl/>
        <w:numPr>
          <w:ilvl w:val="0"/>
          <w:numId w:val="6"/>
        </w:numPr>
        <w:spacing w:line="360" w:lineRule="auto"/>
        <w:ind w:left="0" w:firstLine="510"/>
        <w:contextualSpacing/>
        <w:rPr>
          <w:rFonts w:ascii="宋体" w:hAnsi="宋体" w:cs="宋体"/>
          <w:sz w:val="24"/>
          <w:szCs w:val="24"/>
          <w:highlight w:val="green"/>
        </w:rPr>
      </w:pPr>
      <w:r>
        <w:rPr>
          <w:rFonts w:hint="eastAsia" w:ascii="宋体" w:hAnsi="宋体" w:cs="宋体"/>
          <w:sz w:val="24"/>
          <w:szCs w:val="24"/>
          <w:highlight w:val="green"/>
        </w:rPr>
        <w:t>热度统计</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系统通过蓝牙信标实现对旅客定位以及旅客或者员工所到区域的热度统计，形成热度统计图。</w:t>
      </w:r>
    </w:p>
    <w:p>
      <w:pPr>
        <w:widowControl/>
        <w:numPr>
          <w:ilvl w:val="0"/>
          <w:numId w:val="6"/>
        </w:numPr>
        <w:spacing w:line="360" w:lineRule="auto"/>
        <w:ind w:left="0" w:firstLine="510"/>
        <w:contextualSpacing/>
        <w:rPr>
          <w:rFonts w:ascii="宋体" w:hAnsi="宋体" w:cs="宋体"/>
          <w:sz w:val="24"/>
          <w:szCs w:val="24"/>
          <w:highlight w:val="green"/>
        </w:rPr>
      </w:pPr>
      <w:r>
        <w:rPr>
          <w:rFonts w:hint="eastAsia" w:ascii="宋体" w:hAnsi="宋体" w:cs="宋体"/>
          <w:sz w:val="24"/>
          <w:szCs w:val="24"/>
          <w:highlight w:val="green"/>
        </w:rPr>
        <w:t>电子围栏</w:t>
      </w:r>
    </w:p>
    <w:p>
      <w:pPr>
        <w:widowControl/>
        <w:spacing w:line="360" w:lineRule="auto"/>
        <w:ind w:firstLine="480" w:firstLineChars="200"/>
        <w:contextualSpacing/>
        <w:rPr>
          <w:sz w:val="24"/>
          <w:szCs w:val="24"/>
          <w:highlight w:val="none"/>
        </w:rPr>
      </w:pPr>
      <w:r>
        <w:rPr>
          <w:rFonts w:hint="eastAsia"/>
          <w:sz w:val="24"/>
          <w:szCs w:val="24"/>
          <w:highlight w:val="none"/>
        </w:rPr>
        <w:t>系统支持电子围栏的设置，围栏可以分为时间围栏、区域围栏等。</w:t>
      </w:r>
    </w:p>
    <w:p>
      <w:pPr>
        <w:widowControl/>
        <w:spacing w:line="360" w:lineRule="auto"/>
        <w:ind w:firstLine="480" w:firstLineChars="200"/>
        <w:contextualSpacing/>
        <w:rPr>
          <w:sz w:val="24"/>
          <w:szCs w:val="24"/>
          <w:highlight w:val="none"/>
        </w:rPr>
      </w:pPr>
      <w:r>
        <w:rPr>
          <w:rFonts w:hint="eastAsia"/>
          <w:sz w:val="24"/>
          <w:szCs w:val="24"/>
          <w:highlight w:val="none"/>
        </w:rPr>
        <w:t>电子围栏支持可设定的事件类别包括但不限于：</w:t>
      </w:r>
    </w:p>
    <w:p>
      <w:pPr>
        <w:widowControl/>
        <w:spacing w:line="360" w:lineRule="auto"/>
        <w:ind w:firstLine="480" w:firstLineChars="200"/>
        <w:contextualSpacing/>
        <w:rPr>
          <w:sz w:val="24"/>
          <w:szCs w:val="24"/>
          <w:highlight w:val="none"/>
        </w:rPr>
      </w:pPr>
      <w:r>
        <w:rPr>
          <w:rFonts w:hint="eastAsia"/>
          <w:sz w:val="24"/>
          <w:szCs w:val="24"/>
          <w:highlight w:val="none"/>
        </w:rPr>
        <w:t>进入/离开：定位终端进入或是离开电子围栏区域；</w:t>
      </w:r>
    </w:p>
    <w:p>
      <w:pPr>
        <w:widowControl/>
        <w:spacing w:line="360" w:lineRule="auto"/>
        <w:ind w:firstLine="480" w:firstLineChars="200"/>
        <w:contextualSpacing/>
        <w:rPr>
          <w:sz w:val="24"/>
          <w:szCs w:val="24"/>
          <w:highlight w:val="none"/>
        </w:rPr>
      </w:pPr>
      <w:r>
        <w:rPr>
          <w:rFonts w:hint="eastAsia"/>
          <w:sz w:val="24"/>
          <w:szCs w:val="24"/>
          <w:highlight w:val="none"/>
        </w:rPr>
        <w:t>溢出/短缺：特定区域的某定位终端超出或低于某设定量；</w:t>
      </w:r>
    </w:p>
    <w:p>
      <w:pPr>
        <w:widowControl/>
        <w:spacing w:line="360" w:lineRule="auto"/>
        <w:ind w:firstLine="480" w:firstLineChars="200"/>
        <w:contextualSpacing/>
        <w:rPr>
          <w:sz w:val="24"/>
          <w:szCs w:val="24"/>
          <w:highlight w:val="none"/>
        </w:rPr>
      </w:pPr>
      <w:r>
        <w:rPr>
          <w:rFonts w:hint="eastAsia"/>
          <w:sz w:val="24"/>
          <w:szCs w:val="24"/>
          <w:highlight w:val="none"/>
        </w:rPr>
        <w:t>存在/不存在：定位终端出现(或不在)围栏区域的时间过长；</w:t>
      </w:r>
    </w:p>
    <w:p>
      <w:pPr>
        <w:widowControl/>
        <w:numPr>
          <w:ilvl w:val="0"/>
          <w:numId w:val="6"/>
        </w:numPr>
        <w:spacing w:line="360" w:lineRule="auto"/>
        <w:ind w:left="0" w:firstLine="510"/>
        <w:contextualSpacing/>
        <w:rPr>
          <w:rFonts w:ascii="宋体" w:hAnsi="宋体" w:cs="宋体"/>
          <w:sz w:val="24"/>
          <w:szCs w:val="24"/>
          <w:highlight w:val="green"/>
        </w:rPr>
      </w:pPr>
      <w:r>
        <w:rPr>
          <w:rFonts w:hint="eastAsia" w:ascii="宋体" w:hAnsi="宋体" w:cs="宋体"/>
          <w:sz w:val="24"/>
          <w:szCs w:val="24"/>
          <w:highlight w:val="green"/>
        </w:rPr>
        <w:t>位置监控</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系统支持定位人员/楼内车辆通过分配蓝牙标签，实现人员身份和车辆信息的绑定。在蓝牙定位引擎平台的进行的位置监控，实现楼内工作人员、楼内车辆的监管。</w:t>
      </w:r>
    </w:p>
    <w:p>
      <w:pPr>
        <w:widowControl/>
        <w:numPr>
          <w:ilvl w:val="0"/>
          <w:numId w:val="6"/>
        </w:numPr>
        <w:spacing w:line="360" w:lineRule="auto"/>
        <w:ind w:left="0" w:firstLine="510"/>
        <w:contextualSpacing/>
        <w:rPr>
          <w:rFonts w:ascii="宋体" w:hAnsi="宋体" w:cs="宋体"/>
          <w:sz w:val="24"/>
          <w:szCs w:val="24"/>
          <w:highlight w:val="green"/>
        </w:rPr>
      </w:pPr>
      <w:r>
        <w:rPr>
          <w:rFonts w:hint="eastAsia" w:ascii="宋体" w:hAnsi="宋体" w:cs="宋体"/>
          <w:sz w:val="24"/>
          <w:szCs w:val="24"/>
          <w:highlight w:val="green"/>
        </w:rPr>
        <w:t>轨迹回放</w:t>
      </w:r>
    </w:p>
    <w:p>
      <w:pPr>
        <w:widowControl/>
        <w:spacing w:line="360" w:lineRule="auto"/>
        <w:ind w:firstLine="480" w:firstLineChars="200"/>
        <w:contextualSpacing/>
        <w:rPr>
          <w:sz w:val="24"/>
          <w:szCs w:val="24"/>
          <w:highlight w:val="none"/>
        </w:rPr>
      </w:pPr>
      <w:r>
        <w:rPr>
          <w:rFonts w:hint="eastAsia"/>
          <w:sz w:val="24"/>
          <w:szCs w:val="24"/>
          <w:highlight w:val="none"/>
        </w:rPr>
        <w:t>系统支持所定位的旅客、工作人员的路程轨迹和行驶轨迹的查询和回放。可针对某一区域的用户进行密度分析、移动轨迹记录。</w:t>
      </w:r>
    </w:p>
    <w:p>
      <w:pPr>
        <w:widowControl/>
        <w:numPr>
          <w:ilvl w:val="0"/>
          <w:numId w:val="6"/>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green"/>
        </w:rPr>
        <w:t>用户数量</w:t>
      </w:r>
    </w:p>
    <w:p>
      <w:pPr>
        <w:widowControl/>
        <w:spacing w:line="360" w:lineRule="auto"/>
        <w:ind w:firstLine="480" w:firstLineChars="200"/>
        <w:contextualSpacing/>
        <w:rPr>
          <w:rFonts w:ascii="宋体" w:hAnsi="宋体" w:cs="宋体"/>
          <w:sz w:val="24"/>
          <w:szCs w:val="24"/>
          <w:highlight w:val="none"/>
        </w:rPr>
      </w:pPr>
      <w:r>
        <w:rPr>
          <w:rFonts w:ascii="宋体" w:hAnsi="宋体" w:cs="宋体"/>
          <w:sz w:val="24"/>
          <w:szCs w:val="24"/>
          <w:highlight w:val="none"/>
        </w:rPr>
        <w:t>可按照时间段统计某区域的在线定位用户数量</w:t>
      </w:r>
      <w:r>
        <w:rPr>
          <w:rFonts w:hint="eastAsia" w:ascii="宋体" w:hAnsi="宋体" w:cs="宋体"/>
          <w:sz w:val="24"/>
          <w:szCs w:val="24"/>
          <w:highlight w:val="none"/>
        </w:rPr>
        <w:t>，并以热力图形式展示。</w:t>
      </w:r>
    </w:p>
    <w:p>
      <w:pPr>
        <w:numPr>
          <w:ilvl w:val="4"/>
          <w:numId w:val="4"/>
        </w:numPr>
        <w:spacing w:line="360" w:lineRule="auto"/>
        <w:ind w:left="0" w:firstLine="0"/>
        <w:contextualSpacing/>
        <w:outlineLvl w:val="4"/>
        <w:rPr>
          <w:rFonts w:ascii="Arial" w:hAnsi="Arial" w:cs="Arial"/>
          <w:bCs/>
          <w:color w:val="000000"/>
          <w:sz w:val="24"/>
          <w:szCs w:val="28"/>
          <w:highlight w:val="green"/>
        </w:rPr>
      </w:pPr>
      <w:r>
        <w:rPr>
          <w:rFonts w:hint="eastAsia" w:ascii="Arial" w:hAnsi="Arial" w:cs="Arial"/>
          <w:bCs/>
          <w:color w:val="000000"/>
          <w:sz w:val="24"/>
          <w:szCs w:val="28"/>
          <w:highlight w:val="green"/>
        </w:rPr>
        <w:t>导航功能</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蓝牙引擎平台支撑小程序导航功能应包括实时导航、模拟导航、图随路转、行进方向提示、距离提示、文字等功能。</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单层导航在同一个楼层会标记上完整的路线，跨层导航在不同楼层标记完整的跨层导航路线。如果用户在路线上行走的话则会标记出用户当前的位置以及面朝向的方位。</w:t>
      </w:r>
    </w:p>
    <w:p>
      <w:pPr>
        <w:widowControl/>
        <w:spacing w:line="360" w:lineRule="auto"/>
        <w:ind w:firstLine="480" w:firstLineChars="200"/>
        <w:contextualSpacing/>
        <w:rPr>
          <w:rFonts w:ascii="宋体" w:hAnsi="宋体" w:cs="宋体"/>
          <w:sz w:val="24"/>
          <w:szCs w:val="24"/>
          <w:highlight w:val="green"/>
        </w:rPr>
      </w:pPr>
      <w:r>
        <w:rPr>
          <w:rFonts w:hint="eastAsia" w:ascii="宋体" w:hAnsi="宋体" w:cs="宋体"/>
          <w:sz w:val="24"/>
          <w:szCs w:val="24"/>
          <w:highlight w:val="green"/>
        </w:rPr>
        <w:t>如果起点和终点为不同楼层，蓝牙引擎平台会先将用户导航到最近电梯或者楼梯到达终点所在的楼层，然后再继续从新的楼梯开始导航。</w:t>
      </w:r>
    </w:p>
    <w:p>
      <w:pPr>
        <w:widowControl/>
        <w:spacing w:line="360" w:lineRule="auto"/>
        <w:ind w:firstLine="480" w:firstLineChars="200"/>
        <w:contextualSpacing/>
        <w:rPr>
          <w:rFonts w:ascii="宋体" w:hAnsi="宋体" w:cs="宋体"/>
          <w:sz w:val="24"/>
          <w:szCs w:val="24"/>
          <w:highlight w:val="green"/>
        </w:rPr>
      </w:pPr>
      <w:r>
        <w:rPr>
          <w:rFonts w:hint="eastAsia" w:ascii="宋体" w:hAnsi="宋体" w:cs="宋体"/>
          <w:sz w:val="24"/>
          <w:szCs w:val="24"/>
          <w:highlight w:val="green"/>
        </w:rPr>
        <w:t>蓝牙引擎平台支持室内外一体化导航，将室内与室外空间在一张图中展现。</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导航地图可供其他第三方系统调用并叠加数据。地图加载、操作流畅，可缩放、平移、旋转、换层、俯仰等操作。</w:t>
      </w:r>
    </w:p>
    <w:p>
      <w:pPr>
        <w:widowControl/>
        <w:spacing w:line="360" w:lineRule="auto"/>
        <w:contextualSpacing/>
        <w:rPr>
          <w:sz w:val="24"/>
          <w:szCs w:val="24"/>
          <w:highlight w:val="green"/>
        </w:rPr>
      </w:pPr>
      <w:r>
        <w:rPr>
          <w:rFonts w:hint="eastAsia" w:ascii="宋体" w:hAnsi="宋体" w:cs="宋体"/>
          <w:sz w:val="24"/>
          <w:szCs w:val="24"/>
          <w:highlight w:val="green"/>
        </w:rPr>
        <w:t>蓝牙引擎平台支持微信小程序内的2D\3D地图导航和实景（AR）导航。</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蓝牙定位引擎平台支持用户使用模拟导航，让用户提前获知行进路线以及连通设施情况。支持通过搜索或点选，来确定导航起点和终点并发起导航。</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蓝牙定位引擎平台支持起点、终点、导航路线等导航信息统计。</w:t>
      </w:r>
    </w:p>
    <w:p>
      <w:pPr>
        <w:numPr>
          <w:ilvl w:val="4"/>
          <w:numId w:val="4"/>
        </w:numPr>
        <w:spacing w:line="360" w:lineRule="auto"/>
        <w:ind w:left="0" w:firstLine="0"/>
        <w:contextualSpacing/>
        <w:outlineLvl w:val="4"/>
        <w:rPr>
          <w:rFonts w:ascii="Arial" w:hAnsi="Arial" w:cs="Arial"/>
          <w:bCs/>
          <w:color w:val="000000"/>
          <w:sz w:val="24"/>
          <w:szCs w:val="28"/>
          <w:highlight w:val="green"/>
        </w:rPr>
      </w:pPr>
      <w:r>
        <w:rPr>
          <w:rFonts w:hint="eastAsia" w:ascii="Arial" w:hAnsi="Arial" w:cs="Arial"/>
          <w:bCs/>
          <w:color w:val="000000"/>
          <w:sz w:val="24"/>
          <w:szCs w:val="28"/>
          <w:highlight w:val="green"/>
        </w:rPr>
        <w:t>位置数据共享服务</w:t>
      </w:r>
    </w:p>
    <w:p>
      <w:pPr>
        <w:widowControl/>
        <w:spacing w:line="360" w:lineRule="auto"/>
        <w:ind w:firstLine="480" w:firstLineChars="200"/>
        <w:contextualSpacing/>
        <w:rPr>
          <w:rFonts w:ascii="宋体" w:hAnsi="宋体" w:cs="宋体"/>
          <w:sz w:val="24"/>
          <w:szCs w:val="24"/>
          <w:highlight w:val="green"/>
        </w:rPr>
      </w:pPr>
      <w:r>
        <w:rPr>
          <w:rFonts w:hint="eastAsia" w:ascii="宋体" w:hAnsi="宋体" w:cs="宋体"/>
          <w:sz w:val="24"/>
          <w:szCs w:val="24"/>
          <w:highlight w:val="green"/>
        </w:rPr>
        <w:t>蓝牙定位引擎平台对采集来的位置数据，通过数据总线，实现在各个业务系统授权范围内的数据推送、数据访问、数据订阅的能力。</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蓝牙定位引擎平台根据需定位系统的请求返回位置信息，位置信息以通用的经纬度坐标的方式对外提供。</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green"/>
        </w:rPr>
        <w:t>通过调用其他应用，实现多人之间的位置共享。相互获得位置及位置的动态显示，实现人与人之间的实时智能动态导航，提高互相寻找的效率。</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共享位置服务需提供以下功能：</w:t>
      </w:r>
    </w:p>
    <w:p>
      <w:pPr>
        <w:numPr>
          <w:ilvl w:val="0"/>
          <w:numId w:val="7"/>
        </w:numPr>
        <w:spacing w:line="360" w:lineRule="auto"/>
        <w:contextualSpacing/>
        <w:rPr>
          <w:rFonts w:ascii="宋体" w:hAnsi="宋体" w:cs="宋体"/>
          <w:sz w:val="24"/>
          <w:szCs w:val="22"/>
          <w:highlight w:val="none"/>
        </w:rPr>
      </w:pPr>
      <w:r>
        <w:rPr>
          <w:rFonts w:hint="eastAsia" w:ascii="宋体" w:hAnsi="宋体" w:cs="宋体"/>
          <w:sz w:val="24"/>
          <w:szCs w:val="22"/>
          <w:highlight w:val="none"/>
        </w:rPr>
        <w:t>用户位置共享权限认证：所有使用位置共享功能服务的用户，都需要授权使用，以方便系统获取用户信息、头像等，并在位置共享界面进行展示；</w:t>
      </w:r>
    </w:p>
    <w:p>
      <w:pPr>
        <w:numPr>
          <w:ilvl w:val="0"/>
          <w:numId w:val="7"/>
        </w:numPr>
        <w:spacing w:line="360" w:lineRule="auto"/>
        <w:contextualSpacing/>
        <w:rPr>
          <w:rFonts w:ascii="宋体" w:hAnsi="宋体" w:cs="宋体"/>
          <w:sz w:val="24"/>
          <w:szCs w:val="22"/>
          <w:highlight w:val="none"/>
        </w:rPr>
      </w:pPr>
      <w:r>
        <w:rPr>
          <w:rFonts w:hint="eastAsia" w:ascii="宋体" w:hAnsi="宋体" w:cs="宋体"/>
          <w:sz w:val="24"/>
          <w:szCs w:val="22"/>
          <w:highlight w:val="none"/>
        </w:rPr>
        <w:t>定位及引导服务：通过室内地图服务，融合定位信息，提供位置共享对象在地图上的定位和引导服务。</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提供基于IOS/安卓平台的定位SDK，封装定位相关服务供应用程序开发使用。</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支持微信生态下的实时定位、路径规划和导航服务能力，并提供给相应的API支持。</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实时定位数据可以通过服务或接口的方式实时向其他系统提供。定位数据以通用的经纬度坐标的方式对外提供。</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none"/>
        </w:rPr>
        <w:t>基础设备管理</w:t>
      </w:r>
    </w:p>
    <w:p>
      <w:pPr>
        <w:widowControl/>
        <w:numPr>
          <w:ilvl w:val="0"/>
          <w:numId w:val="8"/>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蓝牙信标设备管理</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green"/>
        </w:rPr>
        <w:t>可在地图上展示带照片的蓝牙信标部署位置及可编辑，管理蓝牙信标在线状态及电量情况等。</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可获取蓝牙信标电量数据及蓝牙信标数量。</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green"/>
        </w:rPr>
        <w:t>当蓝牙信标电量达到阀值或蓝牙信标数据与监控数据不一致时，可根据设定状态以颜色区分不同级别的报警。</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支持在地图上添加，删除，修改设备基础信息。</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提供获取状态/范围的定位设备MAC地址的接口。</w:t>
      </w:r>
    </w:p>
    <w:p>
      <w:pPr>
        <w:widowControl/>
        <w:numPr>
          <w:ilvl w:val="0"/>
          <w:numId w:val="8"/>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其他定位设备管理</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支持蓝牙信标的注册、注销、状态监控、异常告警等管理功能。</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green"/>
        </w:rPr>
        <w:t>支持在管理平台查看蓝牙信标设备信息、部署位置信息，包括蓝牙信标的总数、各功能区部署情况、各信标详细信息等，</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支持对蓝牙标签进行设备编号，设备编号跟人员身份和其他需要定位的设备对应。</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支持蓝牙信标设备剩余电量与使用状态的查询。</w:t>
      </w:r>
    </w:p>
    <w:p>
      <w:pPr>
        <w:widowControl/>
        <w:numPr>
          <w:ilvl w:val="0"/>
          <w:numId w:val="8"/>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设备控制</w:t>
      </w:r>
    </w:p>
    <w:p>
      <w:pPr>
        <w:widowControl/>
        <w:spacing w:line="360" w:lineRule="auto"/>
        <w:ind w:firstLine="480" w:firstLineChars="200"/>
        <w:contextualSpacing/>
        <w:rPr>
          <w:rFonts w:ascii="宋体" w:hAnsi="宋体" w:cs="宋体"/>
          <w:sz w:val="24"/>
          <w:szCs w:val="24"/>
          <w:highlight w:val="green"/>
        </w:rPr>
      </w:pPr>
      <w:r>
        <w:rPr>
          <w:rFonts w:hint="eastAsia" w:ascii="宋体" w:hAnsi="宋体" w:cs="宋体"/>
          <w:sz w:val="24"/>
          <w:szCs w:val="24"/>
          <w:highlight w:val="green"/>
        </w:rPr>
        <w:t>系统可通过手持移动终端摄像头扫描需要识别的定位设备上的条码，迅速查到该设备相关的信息，包括设备的配置以及位置信息等，也可以通过应用扫描周围定位设施后，依信号强弱展示设备列表。</w:t>
      </w:r>
    </w:p>
    <w:p>
      <w:pPr>
        <w:widowControl/>
        <w:numPr>
          <w:ilvl w:val="0"/>
          <w:numId w:val="8"/>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设备安装</w:t>
      </w:r>
    </w:p>
    <w:p>
      <w:pPr>
        <w:widowControl/>
        <w:spacing w:line="360" w:lineRule="auto"/>
        <w:ind w:firstLine="480" w:firstLineChars="200"/>
        <w:contextualSpacing/>
        <w:rPr>
          <w:rFonts w:ascii="宋体" w:hAnsi="宋体" w:cs="宋体"/>
          <w:sz w:val="24"/>
          <w:szCs w:val="24"/>
          <w:highlight w:val="green"/>
        </w:rPr>
      </w:pPr>
      <w:r>
        <w:rPr>
          <w:rFonts w:hint="eastAsia" w:ascii="宋体" w:hAnsi="宋体" w:cs="宋体"/>
          <w:sz w:val="24"/>
          <w:szCs w:val="24"/>
          <w:highlight w:val="green"/>
        </w:rPr>
        <w:t>系统对首次安装的设备，支持通过手持移动终端摄像头扫描设备上的标签，调取地图标记该设备所在位置，并更新该设备信息至后台数据库。对于需要更换的设备，可以通过移动端找到需要更换的设备所在位置，用手持移动终端摄像头扫描新设备上的标签，并更新该设备信息至后台数据库。</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none"/>
        </w:rPr>
        <w:t>系统管理</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系统支持在管理层面对系统维护和管理人员进行用户账户管理及操作权限管理。</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所有涉及室内定位导航系统的内部用户和外部系统用户</w:t>
      </w:r>
      <w:r>
        <w:rPr>
          <w:rFonts w:hint="eastAsia" w:ascii="宋体" w:hAnsi="宋体" w:cs="宋体"/>
          <w:sz w:val="24"/>
          <w:szCs w:val="24"/>
          <w:highlight w:val="green"/>
        </w:rPr>
        <w:t>必须经过正确认证</w:t>
      </w:r>
      <w:r>
        <w:rPr>
          <w:rFonts w:hint="eastAsia" w:ascii="宋体" w:hAnsi="宋体" w:cs="宋体"/>
          <w:sz w:val="24"/>
          <w:szCs w:val="24"/>
          <w:highlight w:val="none"/>
        </w:rPr>
        <w:t>才能够使用该系统。用户权限认证模块是进入系统的关键模块，其中包括了对用户身份的认证和根据用户权限加载系统，以及确定数据和服务管理、访问权限的功能。</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none"/>
        </w:rPr>
        <w:t>可视化效果呈现</w:t>
      </w:r>
    </w:p>
    <w:p>
      <w:pPr>
        <w:numPr>
          <w:ilvl w:val="0"/>
          <w:numId w:val="9"/>
        </w:numPr>
        <w:spacing w:line="360" w:lineRule="auto"/>
        <w:contextualSpacing/>
        <w:rPr>
          <w:rFonts w:ascii="宋体" w:hAnsi="宋体" w:cs="Arial"/>
          <w:sz w:val="24"/>
          <w:szCs w:val="24"/>
          <w:highlight w:val="none"/>
        </w:rPr>
      </w:pPr>
      <w:r>
        <w:rPr>
          <w:rFonts w:hint="eastAsia" w:ascii="宋体" w:hAnsi="宋体" w:cs="Arial"/>
          <w:sz w:val="24"/>
          <w:szCs w:val="24"/>
          <w:highlight w:val="none"/>
        </w:rPr>
        <w:t>通过可视化效果呈现实时掌握</w:t>
      </w:r>
      <w:r>
        <w:rPr>
          <w:rFonts w:hint="eastAsia" w:ascii="宋体" w:hAnsi="宋体" w:cs="Arial"/>
          <w:sz w:val="24"/>
          <w:szCs w:val="24"/>
          <w:highlight w:val="green"/>
        </w:rPr>
        <w:t>不同维度</w:t>
      </w:r>
      <w:r>
        <w:rPr>
          <w:rFonts w:hint="eastAsia" w:ascii="宋体" w:hAnsi="宋体" w:cs="Arial"/>
          <w:sz w:val="24"/>
          <w:szCs w:val="24"/>
          <w:highlight w:val="none"/>
        </w:rPr>
        <w:t>的定位人员、设备的位置；</w:t>
      </w:r>
    </w:p>
    <w:p>
      <w:pPr>
        <w:numPr>
          <w:ilvl w:val="0"/>
          <w:numId w:val="9"/>
        </w:numPr>
        <w:spacing w:line="360" w:lineRule="auto"/>
        <w:contextualSpacing/>
        <w:rPr>
          <w:rFonts w:ascii="宋体" w:hAnsi="宋体" w:cs="Arial"/>
          <w:sz w:val="24"/>
          <w:szCs w:val="24"/>
          <w:highlight w:val="none"/>
        </w:rPr>
      </w:pPr>
      <w:r>
        <w:rPr>
          <w:rFonts w:hint="eastAsia" w:ascii="宋体" w:hAnsi="宋体" w:cs="Arial"/>
          <w:sz w:val="24"/>
          <w:szCs w:val="24"/>
          <w:highlight w:val="none"/>
        </w:rPr>
        <w:t>通过可视化效果呈现活动轨迹；</w:t>
      </w:r>
    </w:p>
    <w:p>
      <w:pPr>
        <w:numPr>
          <w:ilvl w:val="0"/>
          <w:numId w:val="9"/>
        </w:numPr>
        <w:spacing w:line="360" w:lineRule="auto"/>
        <w:contextualSpacing/>
        <w:rPr>
          <w:sz w:val="24"/>
          <w:szCs w:val="24"/>
          <w:highlight w:val="none"/>
        </w:rPr>
      </w:pPr>
      <w:r>
        <w:rPr>
          <w:rFonts w:hint="eastAsia" w:ascii="宋体" w:hAnsi="宋体" w:cs="Arial"/>
          <w:sz w:val="24"/>
          <w:szCs w:val="24"/>
          <w:highlight w:val="none"/>
        </w:rPr>
        <w:t>通过可视化效果呈现人员移动轨迹的呈现，通过电子地图实时显示移动轨迹跟踪指定人员。</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none"/>
        </w:rPr>
        <w:t>数据提供</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其他应用系统需要从本系统获取数据包括：</w:t>
      </w:r>
    </w:p>
    <w:p>
      <w:pPr>
        <w:numPr>
          <w:ilvl w:val="0"/>
          <w:numId w:val="10"/>
        </w:numPr>
        <w:spacing w:line="360" w:lineRule="auto"/>
        <w:contextualSpacing/>
        <w:rPr>
          <w:rFonts w:ascii="宋体" w:hAnsi="宋体" w:cs="宋体"/>
          <w:sz w:val="24"/>
          <w:szCs w:val="24"/>
          <w:highlight w:val="none"/>
        </w:rPr>
      </w:pPr>
      <w:r>
        <w:rPr>
          <w:rFonts w:hint="eastAsia" w:ascii="宋体" w:hAnsi="宋体" w:cs="宋体"/>
          <w:sz w:val="24"/>
          <w:szCs w:val="24"/>
          <w:highlight w:val="none"/>
        </w:rPr>
        <w:t>当前位置坐标；</w:t>
      </w:r>
    </w:p>
    <w:p>
      <w:pPr>
        <w:numPr>
          <w:ilvl w:val="0"/>
          <w:numId w:val="10"/>
        </w:numPr>
        <w:spacing w:line="360" w:lineRule="auto"/>
        <w:contextualSpacing/>
        <w:rPr>
          <w:rFonts w:ascii="宋体" w:hAnsi="宋体" w:cs="宋体"/>
          <w:sz w:val="24"/>
          <w:szCs w:val="24"/>
          <w:highlight w:val="none"/>
        </w:rPr>
      </w:pPr>
      <w:r>
        <w:rPr>
          <w:rFonts w:hint="eastAsia" w:ascii="宋体" w:hAnsi="宋体" w:cs="宋体"/>
          <w:sz w:val="24"/>
          <w:szCs w:val="24"/>
          <w:highlight w:val="none"/>
        </w:rPr>
        <w:t>目的位置坐标；</w:t>
      </w:r>
    </w:p>
    <w:p>
      <w:pPr>
        <w:numPr>
          <w:ilvl w:val="0"/>
          <w:numId w:val="10"/>
        </w:numPr>
        <w:kinsoku w:val="0"/>
        <w:overflowPunct w:val="0"/>
        <w:autoSpaceDE w:val="0"/>
        <w:autoSpaceDN w:val="0"/>
        <w:spacing w:line="360" w:lineRule="auto"/>
        <w:contextualSpacing/>
        <w:rPr>
          <w:rFonts w:ascii="宋体" w:hAnsi="宋体" w:cs="宋体"/>
          <w:sz w:val="24"/>
          <w:szCs w:val="24"/>
          <w:highlight w:val="none"/>
        </w:rPr>
      </w:pPr>
      <w:r>
        <w:rPr>
          <w:rFonts w:hint="eastAsia" w:ascii="宋体" w:hAnsi="宋体" w:cs="宋体"/>
          <w:sz w:val="24"/>
          <w:szCs w:val="24"/>
          <w:highlight w:val="none"/>
        </w:rPr>
        <w:t>从当前位置到目的位置的最短路径。</w:t>
      </w:r>
    </w:p>
    <w:p>
      <w:pPr>
        <w:numPr>
          <w:ilvl w:val="4"/>
          <w:numId w:val="4"/>
        </w:numPr>
        <w:spacing w:line="360" w:lineRule="auto"/>
        <w:ind w:left="0" w:firstLine="0"/>
        <w:contextualSpacing/>
        <w:outlineLvl w:val="4"/>
        <w:rPr>
          <w:rFonts w:ascii="Arial" w:hAnsi="Arial" w:cs="Arial"/>
          <w:bCs/>
          <w:color w:val="000000"/>
          <w:sz w:val="24"/>
          <w:szCs w:val="28"/>
          <w:highlight w:val="none"/>
        </w:rPr>
      </w:pPr>
      <w:bookmarkStart w:id="11" w:name="_Toc29115"/>
      <w:r>
        <w:rPr>
          <w:rFonts w:hint="eastAsia" w:ascii="Arial" w:hAnsi="Arial" w:cs="Arial"/>
          <w:bCs/>
          <w:color w:val="000000"/>
          <w:sz w:val="24"/>
          <w:szCs w:val="28"/>
          <w:highlight w:val="none"/>
        </w:rPr>
        <w:t>蓝牙引擎平台技术要求</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支持2.4GHZ蓝牙定位方式，支持IEEE</w:t>
      </w:r>
      <w:r>
        <w:rPr>
          <w:rFonts w:hint="eastAsia" w:ascii="宋体" w:hAnsi="宋体" w:cs="宋体"/>
          <w:kern w:val="0"/>
          <w:sz w:val="24"/>
          <w:szCs w:val="24"/>
          <w:highlight w:val="none"/>
        </w:rPr>
        <w:t>802.11b/g协议，</w:t>
      </w:r>
      <w:r>
        <w:rPr>
          <w:rFonts w:hint="eastAsia" w:ascii="宋体" w:hAnsi="宋体" w:cs="宋体"/>
          <w:sz w:val="24"/>
          <w:szCs w:val="24"/>
          <w:highlight w:val="none"/>
        </w:rPr>
        <w:t>定位工作方式支持RSSI方式；</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green"/>
        </w:rPr>
        <w:t>最大终端管理数为10000个以上；最大同时处理终端数为2500个以上；</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提供API接口与其它系统实现数据交换；</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green"/>
        </w:rPr>
      </w:pPr>
      <w:r>
        <w:rPr>
          <w:rFonts w:hint="eastAsia" w:ascii="宋体" w:hAnsi="宋体" w:cs="宋体"/>
          <w:sz w:val="24"/>
          <w:szCs w:val="24"/>
          <w:highlight w:val="green"/>
        </w:rPr>
        <w:t>最高定位精度5-10米；</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实时追踪定位终端所在位置；</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对于特殊定位终端提供线路实时导航功能；</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可依据定位终端的所在位置经由软件设定发出报警讯息；</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green"/>
        </w:rPr>
      </w:pPr>
      <w:r>
        <w:rPr>
          <w:rFonts w:hint="eastAsia" w:ascii="宋体" w:hAnsi="宋体" w:cs="宋体"/>
          <w:sz w:val="24"/>
          <w:szCs w:val="24"/>
          <w:highlight w:val="green"/>
        </w:rPr>
        <w:t>可依据定位终端所发生的事件及所在位置产生报表；</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提供开放式的平台可将追踪定位终端所在位置所产生的数据与任何第三方的应用系统作整合；</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提供定位终端及区域管理的资源；</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提供客户客制化的应用接口。</w:t>
      </w:r>
    </w:p>
    <w:p>
      <w:pPr>
        <w:numPr>
          <w:ilvl w:val="0"/>
          <w:numId w:val="11"/>
        </w:numPr>
        <w:tabs>
          <w:tab w:val="left" w:pos="779"/>
          <w:tab w:val="clear" w:pos="420"/>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系统语言与展示界面为中文，具有良好的人机交互界面；</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none"/>
        </w:rPr>
        <w:t>基于蓝牙的物联网应用</w:t>
      </w:r>
    </w:p>
    <w:p>
      <w:pPr>
        <w:numPr>
          <w:ilvl w:val="0"/>
          <w:numId w:val="12"/>
        </w:numPr>
        <w:tabs>
          <w:tab w:val="left" w:pos="779"/>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基于蓝牙标签与电子地图进行可视化位置展示；</w:t>
      </w:r>
    </w:p>
    <w:p>
      <w:pPr>
        <w:numPr>
          <w:ilvl w:val="0"/>
          <w:numId w:val="12"/>
        </w:numPr>
        <w:tabs>
          <w:tab w:val="left" w:pos="779"/>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是一个可高度客户定制化的综合性的人员、资产和业务管理平台。该平台集监视、跟踪、查询、采集定位信息于一身，可视化界面方便。</w:t>
      </w:r>
    </w:p>
    <w:p>
      <w:pPr>
        <w:numPr>
          <w:ilvl w:val="0"/>
          <w:numId w:val="12"/>
        </w:numPr>
        <w:tabs>
          <w:tab w:val="left" w:pos="779"/>
        </w:tabs>
        <w:adjustRightInd w:val="0"/>
        <w:spacing w:line="360" w:lineRule="auto"/>
        <w:contextualSpacing/>
        <w:jc w:val="left"/>
        <w:textAlignment w:val="baseline"/>
        <w:rPr>
          <w:rFonts w:ascii="宋体" w:hAnsi="宋体" w:cs="宋体"/>
          <w:sz w:val="24"/>
          <w:szCs w:val="24"/>
          <w:highlight w:val="green"/>
        </w:rPr>
      </w:pPr>
      <w:r>
        <w:rPr>
          <w:rFonts w:hint="eastAsia" w:ascii="宋体" w:hAnsi="宋体" w:cs="宋体"/>
          <w:sz w:val="24"/>
          <w:szCs w:val="24"/>
          <w:highlight w:val="none"/>
        </w:rPr>
        <w:t>监控平台有位置地图界面，提供的实时定位信息有资产位置、最后一个位置信息的时间记录、位置移动记录和事件管理。</w:t>
      </w:r>
      <w:r>
        <w:rPr>
          <w:rFonts w:hint="eastAsia" w:ascii="宋体" w:hAnsi="宋体" w:cs="宋体"/>
          <w:sz w:val="24"/>
          <w:szCs w:val="24"/>
          <w:highlight w:val="green"/>
        </w:rPr>
        <w:t>该平台也支持编辑主页，显示用户关心的信息如员工和资产的位置信息，按照仪表板的显示格式。</w:t>
      </w:r>
    </w:p>
    <w:p>
      <w:pPr>
        <w:numPr>
          <w:ilvl w:val="0"/>
          <w:numId w:val="12"/>
        </w:numPr>
        <w:tabs>
          <w:tab w:val="left" w:pos="779"/>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监控平台同时也是一个为实时跟踪，调度管理警报以及分析定位人员和资产的客户应用平台。</w:t>
      </w:r>
    </w:p>
    <w:p>
      <w:pPr>
        <w:numPr>
          <w:ilvl w:val="0"/>
          <w:numId w:val="12"/>
        </w:numPr>
        <w:tabs>
          <w:tab w:val="left" w:pos="779"/>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通过跟踪人员，把位置数据资料转化为可操作的信息，能简化业务操作处理。</w:t>
      </w:r>
    </w:p>
    <w:p>
      <w:pPr>
        <w:numPr>
          <w:ilvl w:val="0"/>
          <w:numId w:val="12"/>
        </w:numPr>
        <w:tabs>
          <w:tab w:val="left" w:pos="779"/>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w:t>
      </w:r>
      <w:r>
        <w:rPr>
          <w:rFonts w:hint="eastAsia" w:ascii="宋体" w:hAnsi="宋体" w:cs="宋体"/>
          <w:sz w:val="24"/>
          <w:szCs w:val="24"/>
          <w:highlight w:val="green"/>
        </w:rPr>
        <w:t>监控平台能形成每个跟踪对象的行动路线记录以及历史位置的记录，并能形成可用于检查执行任务或分析运行效率的统计和图表报告。</w:t>
      </w:r>
    </w:p>
    <w:p>
      <w:pPr>
        <w:numPr>
          <w:ilvl w:val="0"/>
          <w:numId w:val="12"/>
        </w:numPr>
        <w:tabs>
          <w:tab w:val="left" w:pos="779"/>
        </w:tabs>
        <w:adjustRightInd w:val="0"/>
        <w:spacing w:line="360" w:lineRule="auto"/>
        <w:contextualSpacing/>
        <w:jc w:val="left"/>
        <w:textAlignment w:val="baseline"/>
        <w:rPr>
          <w:rFonts w:ascii="宋体" w:hAnsi="宋体" w:cs="宋体"/>
          <w:sz w:val="24"/>
          <w:szCs w:val="24"/>
          <w:highlight w:val="none"/>
        </w:rPr>
      </w:pPr>
      <w:r>
        <w:rPr>
          <w:rFonts w:hint="eastAsia" w:ascii="宋体" w:hAnsi="宋体" w:cs="宋体"/>
          <w:sz w:val="24"/>
          <w:szCs w:val="24"/>
          <w:highlight w:val="none"/>
        </w:rPr>
        <w:t>监控平台可以为人员分组、实时查找和观看位置，通过使用任何标准的Web浏览器立即查找到人员的实时位置。</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none"/>
        </w:rPr>
        <w:t>蓝牙定位引擎平台接口</w:t>
      </w:r>
    </w:p>
    <w:p>
      <w:pPr>
        <w:widowControl/>
        <w:numPr>
          <w:ilvl w:val="0"/>
          <w:numId w:val="13"/>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物联网平台接口</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应具备相应的接口模块通过运营商的物联网传输网络与武汉天河机场物联网平台的接口进行数据对接，系统需提供标准化接口及接口文档，可供物联网平台调用。接口包括前后台接口、SDK。</w:t>
      </w:r>
    </w:p>
    <w:p>
      <w:pPr>
        <w:widowControl/>
        <w:numPr>
          <w:ilvl w:val="0"/>
          <w:numId w:val="13"/>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green"/>
        </w:rPr>
        <w:t>与GIS系统接口</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应具备相应的功能模块与GIS系统的接口进行数据对接。系统的地图引擎需支持引用GIS系统中场地图纸，作为系统的地图底图。管理员可以定位管理平台上来添加地图，GIS地图经过地图数据的加工处理形成可识别地图数据，或者平台能过直接识别原来的GIS地图数据，添加进系统作为定位的地图。</w:t>
      </w:r>
    </w:p>
    <w:bookmarkEnd w:id="11"/>
    <w:p>
      <w:pPr>
        <w:numPr>
          <w:ilvl w:val="3"/>
          <w:numId w:val="4"/>
        </w:numPr>
        <w:tabs>
          <w:tab w:val="left" w:pos="0"/>
          <w:tab w:val="left" w:pos="680"/>
          <w:tab w:val="left" w:pos="851"/>
        </w:tabs>
        <w:spacing w:line="360" w:lineRule="auto"/>
        <w:ind w:hanging="1"/>
        <w:contextualSpacing/>
        <w:jc w:val="left"/>
        <w:outlineLvl w:val="3"/>
        <w:rPr>
          <w:rFonts w:ascii="Cambria" w:hAnsi="Cambria"/>
          <w:kern w:val="0"/>
          <w:sz w:val="24"/>
          <w:szCs w:val="28"/>
          <w:highlight w:val="none"/>
          <w:lang w:val="sv-SE"/>
        </w:rPr>
      </w:pPr>
      <w:r>
        <w:rPr>
          <w:rFonts w:hint="eastAsia" w:ascii="Cambria" w:hAnsi="Cambria"/>
          <w:kern w:val="0"/>
          <w:sz w:val="24"/>
          <w:szCs w:val="28"/>
          <w:highlight w:val="none"/>
          <w:lang w:val="sv-SE"/>
        </w:rPr>
        <w:t>信息查询终端软件功能</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none"/>
        </w:rPr>
        <w:t>技术架构</w:t>
      </w:r>
    </w:p>
    <w:p>
      <w:pPr>
        <w:widowControl/>
        <w:spacing w:line="360" w:lineRule="auto"/>
        <w:ind w:firstLine="480" w:firstLineChars="200"/>
        <w:contextualSpacing/>
        <w:rPr>
          <w:rFonts w:ascii="宋体" w:hAnsi="宋体" w:cs="宋体"/>
          <w:sz w:val="24"/>
          <w:szCs w:val="24"/>
          <w:highlight w:val="green"/>
        </w:rPr>
      </w:pPr>
      <w:r>
        <w:rPr>
          <w:rFonts w:hint="eastAsia" w:ascii="宋体" w:hAnsi="宋体" w:cs="宋体"/>
          <w:sz w:val="24"/>
          <w:szCs w:val="24"/>
          <w:highlight w:val="green"/>
        </w:rPr>
        <w:t>系统分为五个技术架构层：终端应用、信息管理平台、旅客服务数据中台、定制化地图服务、对接机场OneID库以支持扫脸获取行程信息。</w:t>
      </w:r>
    </w:p>
    <w:p>
      <w:pPr>
        <w:widowControl/>
        <w:numPr>
          <w:ilvl w:val="0"/>
          <w:numId w:val="14"/>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终端应用</w:t>
      </w:r>
    </w:p>
    <w:p>
      <w:pPr>
        <w:widowControl/>
        <w:spacing w:line="360" w:lineRule="auto"/>
        <w:ind w:firstLine="484" w:firstLineChars="202"/>
        <w:contextualSpacing/>
        <w:rPr>
          <w:rFonts w:ascii="宋体" w:hAnsi="宋体" w:cs="宋体"/>
          <w:color w:val="000000"/>
          <w:sz w:val="24"/>
          <w:szCs w:val="24"/>
          <w:highlight w:val="none"/>
        </w:rPr>
      </w:pPr>
      <w:r>
        <w:rPr>
          <w:rFonts w:hint="eastAsia" w:ascii="宋体" w:hAnsi="宋体" w:cs="宋体"/>
          <w:color w:val="000000"/>
          <w:sz w:val="24"/>
          <w:szCs w:val="24"/>
          <w:highlight w:val="none"/>
        </w:rPr>
        <w:t>终端应用包括展示层及功能层。</w:t>
      </w:r>
    </w:p>
    <w:p>
      <w:pPr>
        <w:widowControl/>
        <w:spacing w:line="360" w:lineRule="auto"/>
        <w:ind w:firstLine="484" w:firstLineChars="202"/>
        <w:contextualSpacing/>
        <w:rPr>
          <w:rFonts w:ascii="宋体" w:hAnsi="宋体" w:cs="宋体"/>
          <w:color w:val="000000"/>
          <w:sz w:val="24"/>
          <w:szCs w:val="24"/>
          <w:highlight w:val="none"/>
        </w:rPr>
      </w:pPr>
      <w:r>
        <w:rPr>
          <w:rFonts w:hint="eastAsia" w:ascii="宋体" w:hAnsi="宋体" w:cs="宋体"/>
          <w:color w:val="000000"/>
          <w:sz w:val="24"/>
          <w:szCs w:val="24"/>
          <w:highlight w:val="none"/>
        </w:rPr>
        <w:t>展示层作用是与旅客进行人机交互，通过终端界面，让旅客可以使用系统提供的软件功能服务。</w:t>
      </w:r>
    </w:p>
    <w:p>
      <w:pPr>
        <w:widowControl/>
        <w:spacing w:line="360" w:lineRule="auto"/>
        <w:ind w:firstLine="484" w:firstLineChars="202"/>
        <w:contextualSpacing/>
        <w:rPr>
          <w:rFonts w:ascii="宋体" w:hAnsi="宋体" w:cs="宋体"/>
          <w:color w:val="000000"/>
          <w:sz w:val="24"/>
          <w:szCs w:val="24"/>
          <w:highlight w:val="none"/>
        </w:rPr>
      </w:pPr>
      <w:r>
        <w:rPr>
          <w:rFonts w:hint="eastAsia" w:ascii="宋体" w:hAnsi="宋体" w:cs="宋体"/>
          <w:color w:val="000000"/>
          <w:sz w:val="24"/>
          <w:szCs w:val="24"/>
          <w:highlight w:val="none"/>
        </w:rPr>
        <w:t>功能层支持航班信息服务、商业推荐及支付服务、会员营销服务、后台管理功能以及机场基础服务。</w:t>
      </w:r>
    </w:p>
    <w:p>
      <w:pPr>
        <w:widowControl/>
        <w:numPr>
          <w:ilvl w:val="0"/>
          <w:numId w:val="14"/>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信息管理平台</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处理接入层发来的各种业务处理请求。接到接入层的处理请求后，如果识别为本地模块，将在本系统处理；如果识别为外部系统，则将处理请求转交外部系统接口处理网关，由其进行对外分发，并由外部系统完成业务处理工作。需要对接的外部系统包括但不限于信息集成系统、安检信息系统、行李跟踪系统、机场客服平台接口、机场WIFI系统、OneID平台。</w:t>
      </w:r>
    </w:p>
    <w:p>
      <w:pPr>
        <w:widowControl/>
        <w:numPr>
          <w:ilvl w:val="0"/>
          <w:numId w:val="14"/>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旅客服务数据中台</w:t>
      </w:r>
    </w:p>
    <w:p>
      <w:pPr>
        <w:widowControl/>
        <w:spacing w:line="360" w:lineRule="auto"/>
        <w:ind w:firstLine="484" w:firstLineChars="202"/>
        <w:contextualSpacing/>
        <w:rPr>
          <w:rFonts w:ascii="宋体" w:hAnsi="宋体" w:cs="宋体"/>
          <w:color w:val="000000"/>
          <w:sz w:val="24"/>
          <w:szCs w:val="24"/>
          <w:highlight w:val="none"/>
        </w:rPr>
      </w:pPr>
      <w:r>
        <w:rPr>
          <w:rFonts w:hint="eastAsia" w:ascii="宋体" w:hAnsi="宋体" w:cs="宋体"/>
          <w:color w:val="000000"/>
          <w:sz w:val="24"/>
          <w:szCs w:val="24"/>
          <w:highlight w:val="none"/>
        </w:rPr>
        <w:t>建立对内外接口的管理、设施设备管理、安全及日志管理、网关管理、页面管理、业务引擎和数据引擎。</w:t>
      </w:r>
    </w:p>
    <w:p>
      <w:pPr>
        <w:widowControl/>
        <w:numPr>
          <w:ilvl w:val="0"/>
          <w:numId w:val="14"/>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定制化地图服务</w:t>
      </w:r>
    </w:p>
    <w:p>
      <w:pPr>
        <w:widowControl/>
        <w:spacing w:line="360" w:lineRule="auto"/>
        <w:ind w:firstLine="484" w:firstLineChars="202"/>
        <w:contextualSpacing/>
        <w:rPr>
          <w:rFonts w:ascii="宋体" w:hAnsi="宋体" w:cs="宋体"/>
          <w:color w:val="000000"/>
          <w:sz w:val="24"/>
          <w:szCs w:val="24"/>
          <w:highlight w:val="none"/>
        </w:rPr>
      </w:pPr>
      <w:r>
        <w:rPr>
          <w:rFonts w:hint="eastAsia" w:ascii="宋体" w:hAnsi="宋体" w:cs="宋体"/>
          <w:color w:val="000000"/>
          <w:sz w:val="24"/>
          <w:szCs w:val="24"/>
          <w:highlight w:val="none"/>
        </w:rPr>
        <w:t>支持对接机场地理信息系统（GIS）和蓝牙定位引擎平台，可通过调用底图建立统一的地图应用服务，实现信息查询终端侧的基于2D、2.5D地图的路径规划功能和小程序端的AR实景导航。</w:t>
      </w:r>
    </w:p>
    <w:p>
      <w:pPr>
        <w:widowControl/>
        <w:numPr>
          <w:ilvl w:val="0"/>
          <w:numId w:val="14"/>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对接机场OneID</w:t>
      </w:r>
    </w:p>
    <w:p>
      <w:pPr>
        <w:widowControl/>
        <w:spacing w:line="360" w:lineRule="auto"/>
        <w:ind w:firstLine="484" w:firstLineChars="202"/>
        <w:contextualSpacing/>
        <w:rPr>
          <w:rFonts w:ascii="宋体" w:hAnsi="宋体" w:cs="宋体"/>
          <w:color w:val="000000"/>
          <w:sz w:val="24"/>
          <w:szCs w:val="24"/>
          <w:highlight w:val="none"/>
        </w:rPr>
      </w:pPr>
      <w:r>
        <w:rPr>
          <w:rFonts w:hint="eastAsia" w:ascii="宋体" w:hAnsi="宋体" w:cs="宋体"/>
          <w:sz w:val="24"/>
          <w:szCs w:val="24"/>
          <w:highlight w:val="none"/>
        </w:rPr>
        <w:t>系统</w:t>
      </w:r>
      <w:r>
        <w:rPr>
          <w:rFonts w:hint="eastAsia" w:ascii="宋体" w:hAnsi="宋体" w:cs="宋体"/>
          <w:color w:val="000000"/>
          <w:sz w:val="24"/>
          <w:szCs w:val="24"/>
          <w:highlight w:val="none"/>
        </w:rPr>
        <w:t>支持引用人脸识别技术，对接机场OneID库，实现旅客刷脸查询行程信息并为其提供服务，此外，系统提供多功能证件识别的基础服务支持能力，通过阅读器实现旅客身份认证。</w:t>
      </w:r>
    </w:p>
    <w:p>
      <w:pPr>
        <w:numPr>
          <w:ilvl w:val="4"/>
          <w:numId w:val="4"/>
        </w:numPr>
        <w:spacing w:line="360" w:lineRule="auto"/>
        <w:ind w:left="0" w:firstLine="0"/>
        <w:contextualSpacing/>
        <w:outlineLvl w:val="4"/>
        <w:rPr>
          <w:rFonts w:ascii="Arial" w:hAnsi="Arial" w:cs="Arial"/>
          <w:bCs/>
          <w:color w:val="000000"/>
          <w:sz w:val="24"/>
          <w:szCs w:val="28"/>
          <w:highlight w:val="green"/>
        </w:rPr>
      </w:pPr>
      <w:r>
        <w:rPr>
          <w:rFonts w:hint="eastAsia" w:ascii="Arial" w:hAnsi="Arial" w:cs="Arial"/>
          <w:bCs/>
          <w:color w:val="000000"/>
          <w:sz w:val="24"/>
          <w:szCs w:val="28"/>
          <w:highlight w:val="green"/>
        </w:rPr>
        <w:t>产品功能</w:t>
      </w:r>
    </w:p>
    <w:p>
      <w:pPr>
        <w:widowControl/>
        <w:numPr>
          <w:ilvl w:val="0"/>
          <w:numId w:val="15"/>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首页</w:t>
      </w:r>
    </w:p>
    <w:p>
      <w:pPr>
        <w:widowControl/>
        <w:spacing w:line="360" w:lineRule="auto"/>
        <w:ind w:firstLine="484" w:firstLineChars="202"/>
        <w:contextualSpacing/>
        <w:rPr>
          <w:rFonts w:ascii="宋体" w:hAnsi="宋体" w:cs="宋体"/>
          <w:color w:val="000000"/>
          <w:sz w:val="24"/>
          <w:szCs w:val="24"/>
          <w:highlight w:val="none"/>
        </w:rPr>
      </w:pPr>
      <w:r>
        <w:rPr>
          <w:rFonts w:hint="eastAsia" w:ascii="宋体" w:hAnsi="宋体" w:cs="宋体"/>
          <w:color w:val="000000"/>
          <w:sz w:val="24"/>
          <w:szCs w:val="24"/>
          <w:highlight w:val="none"/>
        </w:rPr>
        <w:t>首页应包含的功能有：</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重要资讯：提供出发、到达、其他的场景页面，支持查看机场常用服务、交通指引、机场公众号及小程序的简介及二维码。</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登机牌登录：旅客将机场登机牌放入设备扫描处进行识别，匹配旅客行程信息。</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证件登录：旅客将护照或身份证放入设备扫描处进行识别，匹配旅客行程信息。</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航显大屏：向旅客展示所有出发航班、到达航班的航班动态。</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常用服务：根据</w:t>
      </w:r>
      <w:r>
        <w:rPr>
          <w:rFonts w:hint="eastAsia"/>
          <w:sz w:val="24"/>
          <w:szCs w:val="24"/>
          <w:highlight w:val="none"/>
        </w:rPr>
        <w:t>信息查询终端</w:t>
      </w:r>
      <w:r>
        <w:rPr>
          <w:rFonts w:hint="eastAsia" w:ascii="宋体" w:hAnsi="宋体" w:cs="宋体"/>
          <w:sz w:val="24"/>
          <w:szCs w:val="24"/>
          <w:highlight w:val="none"/>
        </w:rPr>
        <w:t>设备摆放航站楼内的区域不同，向旅客展示机场常用服务项。</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本地天气：向使用设备的旅客显示武汉本地天气以及当日日期。</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个人航班信息（登录后）:旅客登录后，展示其个人出发、到达航班信等。</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推荐服务（登录后）:旅客在系统上登录后，系统结合其航班状态，推荐旅客在系统上使用的服务。</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地图位置推荐（登录后）:旅客在系统上登录后，系统结合其行程信息，提供最近路线规划及导航服务。</w:t>
      </w:r>
    </w:p>
    <w:p>
      <w:pPr>
        <w:numPr>
          <w:ilvl w:val="0"/>
          <w:numId w:val="16"/>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退出账号（登录后）:旅客在系统上登录使用，需要有相应措施保障旅客的信息安全。</w:t>
      </w:r>
    </w:p>
    <w:p>
      <w:pPr>
        <w:widowControl/>
        <w:numPr>
          <w:ilvl w:val="0"/>
          <w:numId w:val="15"/>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航班查询</w:t>
      </w:r>
    </w:p>
    <w:p>
      <w:pPr>
        <w:widowControl/>
        <w:spacing w:line="360" w:lineRule="auto"/>
        <w:ind w:left="420" w:leftChars="200"/>
        <w:contextualSpacing/>
        <w:rPr>
          <w:rFonts w:ascii="宋体" w:hAnsi="宋体" w:cs="宋体"/>
          <w:sz w:val="24"/>
          <w:szCs w:val="24"/>
          <w:highlight w:val="none"/>
        </w:rPr>
      </w:pPr>
      <w:r>
        <w:rPr>
          <w:rFonts w:hint="eastAsia" w:ascii="宋体" w:hAnsi="宋体" w:cs="宋体"/>
          <w:sz w:val="24"/>
          <w:szCs w:val="24"/>
          <w:highlight w:val="none"/>
        </w:rPr>
        <w:t>航班查询支持的功能有：</w:t>
      </w:r>
    </w:p>
    <w:p>
      <w:pPr>
        <w:numPr>
          <w:ilvl w:val="0"/>
          <w:numId w:val="17"/>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按航班号查询：旅客输入航班号查询航班动态。</w:t>
      </w:r>
    </w:p>
    <w:p>
      <w:pPr>
        <w:numPr>
          <w:ilvl w:val="0"/>
          <w:numId w:val="17"/>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按起降地查询：旅客选择起飞和降落地查询多个航班的动态。</w:t>
      </w:r>
    </w:p>
    <w:p>
      <w:pPr>
        <w:numPr>
          <w:ilvl w:val="0"/>
          <w:numId w:val="17"/>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关注航班：旅客关注航班动态后系统将关注的航班动态推送至旅客的微信，便于旅客及时方便的获取航班信息。</w:t>
      </w:r>
    </w:p>
    <w:p>
      <w:pPr>
        <w:numPr>
          <w:ilvl w:val="0"/>
          <w:numId w:val="17"/>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快捷查询：旅客在航班查询模块可通过登录快速查询个人航班。</w:t>
      </w:r>
    </w:p>
    <w:p>
      <w:pPr>
        <w:widowControl/>
        <w:numPr>
          <w:ilvl w:val="0"/>
          <w:numId w:val="15"/>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服务设施</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服务设施支持的功能有：</w:t>
      </w:r>
    </w:p>
    <w:p>
      <w:pPr>
        <w:numPr>
          <w:ilvl w:val="0"/>
          <w:numId w:val="18"/>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常用服务：基于设备的使用次数趋势或登录旅客的航班状态，为旅客推荐意向使用的服务，常用服务展示的服务入口会动态变化。</w:t>
      </w:r>
    </w:p>
    <w:p>
      <w:pPr>
        <w:numPr>
          <w:ilvl w:val="0"/>
          <w:numId w:val="18"/>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乘机服务：为乘机出发/到达的旅客提供相关信息查询、路线导航。</w:t>
      </w:r>
    </w:p>
    <w:p>
      <w:pPr>
        <w:numPr>
          <w:ilvl w:val="0"/>
          <w:numId w:val="18"/>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行李服务：为到达旅客提供最大可能使用的行李服务项。</w:t>
      </w:r>
    </w:p>
    <w:p>
      <w:pPr>
        <w:numPr>
          <w:ilvl w:val="0"/>
          <w:numId w:val="18"/>
        </w:numPr>
        <w:spacing w:line="360" w:lineRule="auto"/>
        <w:contextualSpacing/>
        <w:rPr>
          <w:rFonts w:ascii="宋体" w:hAnsi="宋体" w:cs="宋体"/>
          <w:sz w:val="24"/>
          <w:szCs w:val="24"/>
          <w:highlight w:val="none"/>
        </w:rPr>
      </w:pPr>
      <w:r>
        <w:rPr>
          <w:rFonts w:hint="eastAsia" w:ascii="宋体" w:hAnsi="宋体" w:cs="宋体"/>
          <w:sz w:val="24"/>
          <w:szCs w:val="24"/>
          <w:highlight w:val="none"/>
        </w:rPr>
        <w:t>免费WIFI：为旅客提供免费的WIFI密码。</w:t>
      </w:r>
    </w:p>
    <w:p>
      <w:pPr>
        <w:numPr>
          <w:ilvl w:val="0"/>
          <w:numId w:val="18"/>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便民服务：为旅客提供便民服务设施的路线导航及信息查询服务。</w:t>
      </w:r>
    </w:p>
    <w:p>
      <w:pPr>
        <w:numPr>
          <w:ilvl w:val="0"/>
          <w:numId w:val="18"/>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特殊旅客服务：面向旅客和特殊旅客提供的设施服务，支持引导旅客前往临近的特殊服务设施，并给出最优路线。</w:t>
      </w:r>
    </w:p>
    <w:p>
      <w:pPr>
        <w:widowControl/>
        <w:numPr>
          <w:ilvl w:val="0"/>
          <w:numId w:val="15"/>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交通指引</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交通指引支持的功能有：</w:t>
      </w:r>
    </w:p>
    <w:p>
      <w:pPr>
        <w:numPr>
          <w:ilvl w:val="0"/>
          <w:numId w:val="19"/>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路线查询：基于第三方室外地图服务，旅客可自由查询自机场出发去往各地的地铁、公交、驾车、步行等方式的路线方案。</w:t>
      </w:r>
    </w:p>
    <w:p>
      <w:pPr>
        <w:numPr>
          <w:ilvl w:val="0"/>
          <w:numId w:val="19"/>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乘车指引：旅客服务向旅客提供机场配套相关出行方式的自助查询。</w:t>
      </w:r>
    </w:p>
    <w:p>
      <w:pPr>
        <w:widowControl/>
        <w:numPr>
          <w:ilvl w:val="0"/>
          <w:numId w:val="15"/>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商业设施</w:t>
      </w:r>
    </w:p>
    <w:p>
      <w:pPr>
        <w:widowControl/>
        <w:spacing w:line="360" w:lineRule="auto"/>
        <w:ind w:left="420" w:leftChars="200"/>
        <w:contextualSpacing/>
        <w:rPr>
          <w:rFonts w:ascii="宋体" w:hAnsi="宋体" w:cs="宋体"/>
          <w:sz w:val="24"/>
          <w:szCs w:val="24"/>
          <w:highlight w:val="none"/>
        </w:rPr>
      </w:pPr>
      <w:r>
        <w:rPr>
          <w:rFonts w:hint="eastAsia" w:ascii="宋体" w:hAnsi="宋体" w:cs="宋体"/>
          <w:sz w:val="24"/>
          <w:szCs w:val="24"/>
          <w:highlight w:val="none"/>
        </w:rPr>
        <w:t>商业设施支持的功能有：</w:t>
      </w:r>
    </w:p>
    <w:p>
      <w:pPr>
        <w:numPr>
          <w:ilvl w:val="0"/>
          <w:numId w:val="20"/>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展示机场商铺信息，同时提供导航路线。</w:t>
      </w:r>
    </w:p>
    <w:p>
      <w:pPr>
        <w:numPr>
          <w:ilvl w:val="0"/>
          <w:numId w:val="20"/>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商铺详情：旅客点开商铺，展示其商铺详情页，与当前</w:t>
      </w:r>
      <w:r>
        <w:rPr>
          <w:rFonts w:hint="eastAsia"/>
          <w:sz w:val="24"/>
          <w:szCs w:val="24"/>
          <w:highlight w:val="none"/>
        </w:rPr>
        <w:t>信息查询终端</w:t>
      </w:r>
      <w:r>
        <w:rPr>
          <w:rFonts w:hint="eastAsia" w:ascii="宋体" w:hAnsi="宋体" w:cs="宋体"/>
          <w:sz w:val="24"/>
          <w:szCs w:val="24"/>
          <w:highlight w:val="none"/>
        </w:rPr>
        <w:t>设备的距离、提供多维度商铺信息。</w:t>
      </w:r>
    </w:p>
    <w:p>
      <w:pPr>
        <w:widowControl/>
        <w:numPr>
          <w:ilvl w:val="0"/>
          <w:numId w:val="15"/>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室内导航</w:t>
      </w:r>
    </w:p>
    <w:p>
      <w:pPr>
        <w:widowControl/>
        <w:spacing w:line="360" w:lineRule="auto"/>
        <w:ind w:left="420" w:leftChars="200"/>
        <w:contextualSpacing/>
        <w:rPr>
          <w:rFonts w:ascii="宋体" w:hAnsi="宋体" w:cs="宋体"/>
          <w:sz w:val="24"/>
          <w:szCs w:val="24"/>
          <w:highlight w:val="green"/>
        </w:rPr>
      </w:pPr>
      <w:r>
        <w:rPr>
          <w:rFonts w:hint="eastAsia" w:ascii="宋体" w:hAnsi="宋体" w:cs="宋体"/>
          <w:sz w:val="24"/>
          <w:szCs w:val="24"/>
          <w:highlight w:val="green"/>
        </w:rPr>
        <w:t>室内导航支持的功能有：</w:t>
      </w:r>
    </w:p>
    <w:p>
      <w:pPr>
        <w:numPr>
          <w:ilvl w:val="0"/>
          <w:numId w:val="21"/>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多航站楼室内导航：楼内室内地图展示及导航，如洗手间、休息室、吸烟室等地，旅客选择某个位置点，获取导航路线，旅客可查看</w:t>
      </w:r>
      <w:r>
        <w:rPr>
          <w:rFonts w:hint="eastAsia"/>
          <w:sz w:val="24"/>
          <w:szCs w:val="24"/>
          <w:highlight w:val="none"/>
        </w:rPr>
        <w:t>信息查询终端</w:t>
      </w:r>
      <w:r>
        <w:rPr>
          <w:rFonts w:hint="eastAsia" w:ascii="宋体" w:hAnsi="宋体" w:cs="宋体"/>
          <w:sz w:val="24"/>
          <w:szCs w:val="24"/>
          <w:highlight w:val="none"/>
        </w:rPr>
        <w:t>标记当前楼层、正在查看楼层；存在多个经过楼层时，中间经过楼层随路线的移动动态变化。</w:t>
      </w:r>
    </w:p>
    <w:p>
      <w:pPr>
        <w:numPr>
          <w:ilvl w:val="0"/>
          <w:numId w:val="21"/>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模拟导航：支持旅客在系统上进行模拟导航。</w:t>
      </w:r>
    </w:p>
    <w:p>
      <w:pPr>
        <w:numPr>
          <w:ilvl w:val="0"/>
          <w:numId w:val="21"/>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手机导航：旅客通过微信扫描系统正在展示的导航二维码后，在手机端呈现从起点到终点的导航路线。</w:t>
      </w:r>
    </w:p>
    <w:p>
      <w:pPr>
        <w:numPr>
          <w:ilvl w:val="0"/>
          <w:numId w:val="21"/>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搜索POI：旅客输入想去的地方，快速查找目的地，系统自动推荐最近的终点，并显示规划路线。</w:t>
      </w:r>
    </w:p>
    <w:p>
      <w:pPr>
        <w:widowControl/>
        <w:numPr>
          <w:ilvl w:val="0"/>
          <w:numId w:val="15"/>
        </w:numPr>
        <w:spacing w:line="360" w:lineRule="auto"/>
        <w:ind w:left="0" w:firstLine="510"/>
        <w:contextualSpacing/>
        <w:rPr>
          <w:rFonts w:ascii="宋体" w:hAnsi="宋体" w:cs="宋体"/>
          <w:sz w:val="24"/>
          <w:szCs w:val="24"/>
          <w:highlight w:val="none"/>
        </w:rPr>
      </w:pPr>
      <w:r>
        <w:rPr>
          <w:rFonts w:hint="eastAsia" w:ascii="宋体" w:hAnsi="宋体" w:cs="宋体"/>
          <w:sz w:val="24"/>
          <w:szCs w:val="24"/>
          <w:highlight w:val="none"/>
        </w:rPr>
        <w:t>智能客服</w:t>
      </w:r>
    </w:p>
    <w:p>
      <w:pPr>
        <w:widowControl/>
        <w:spacing w:line="360" w:lineRule="auto"/>
        <w:ind w:left="420" w:leftChars="200"/>
        <w:contextualSpacing/>
        <w:rPr>
          <w:rFonts w:ascii="宋体" w:hAnsi="宋体" w:cs="宋体"/>
          <w:sz w:val="24"/>
          <w:szCs w:val="24"/>
          <w:highlight w:val="none"/>
        </w:rPr>
      </w:pPr>
      <w:r>
        <w:rPr>
          <w:rFonts w:hint="eastAsia" w:ascii="宋体" w:hAnsi="宋体" w:cs="宋体"/>
          <w:sz w:val="24"/>
          <w:szCs w:val="24"/>
          <w:highlight w:val="none"/>
        </w:rPr>
        <w:t>智能客服支持的功能有：</w:t>
      </w:r>
    </w:p>
    <w:p>
      <w:pPr>
        <w:numPr>
          <w:ilvl w:val="0"/>
          <w:numId w:val="22"/>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语音输入与识别：旅客在系统上可通过语音或文字录入，提出需求或问题，系统自动识别并在系统界面展示相应文字回复。</w:t>
      </w:r>
    </w:p>
    <w:p>
      <w:pPr>
        <w:numPr>
          <w:ilvl w:val="0"/>
          <w:numId w:val="22"/>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在线客服会话：旅客通过语音的方式在线咨询客服寻求所需要的帮助。</w:t>
      </w:r>
    </w:p>
    <w:p>
      <w:pPr>
        <w:numPr>
          <w:ilvl w:val="0"/>
          <w:numId w:val="22"/>
        </w:numPr>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自助服务：旅客通过系统首页的常用服务或扫描二维码，自助查询航班、探寻商家、寻找机场服务、自助室内导航、获取交通指引.</w:t>
      </w:r>
    </w:p>
    <w:p>
      <w:pPr>
        <w:adjustRightInd w:val="0"/>
        <w:snapToGrid w:val="0"/>
        <w:spacing w:line="360" w:lineRule="auto"/>
        <w:ind w:firstLine="479"/>
        <w:contextualSpacing/>
        <w:jc w:val="left"/>
        <w:rPr>
          <w:rFonts w:ascii="宋体" w:hAnsi="宋体" w:cs="宋体"/>
          <w:color w:val="000000"/>
          <w:sz w:val="24"/>
          <w:szCs w:val="24"/>
          <w:highlight w:val="none"/>
        </w:rPr>
      </w:pPr>
    </w:p>
    <w:p>
      <w:pPr>
        <w:widowControl/>
        <w:numPr>
          <w:ilvl w:val="0"/>
          <w:numId w:val="15"/>
        </w:numPr>
        <w:spacing w:line="360" w:lineRule="auto"/>
        <w:ind w:left="0" w:firstLine="510"/>
        <w:contextualSpacing/>
        <w:rPr>
          <w:rFonts w:ascii="宋体" w:hAnsi="宋体" w:cs="宋体"/>
          <w:b/>
          <w:bCs/>
          <w:sz w:val="24"/>
          <w:szCs w:val="24"/>
          <w:highlight w:val="none"/>
        </w:rPr>
      </w:pPr>
      <w:r>
        <w:rPr>
          <w:rFonts w:hint="eastAsia" w:ascii="宋体" w:hAnsi="宋体" w:cs="宋体"/>
          <w:b/>
          <w:bCs/>
          <w:sz w:val="24"/>
          <w:szCs w:val="24"/>
          <w:highlight w:val="none"/>
        </w:rPr>
        <w:t>小程序端</w:t>
      </w:r>
    </w:p>
    <w:p>
      <w:pPr>
        <w:widowControl/>
        <w:spacing w:line="360" w:lineRule="auto"/>
        <w:ind w:firstLine="480" w:firstLineChars="200"/>
        <w:contextualSpacing/>
        <w:rPr>
          <w:sz w:val="24"/>
          <w:szCs w:val="24"/>
          <w:highlight w:val="none"/>
        </w:rPr>
      </w:pPr>
      <w:r>
        <w:rPr>
          <w:rFonts w:hint="eastAsia"/>
          <w:sz w:val="24"/>
          <w:szCs w:val="24"/>
          <w:highlight w:val="green"/>
        </w:rPr>
        <w:t>系统提供微信小程序访问接口，用户通过微信端对地图导航功能的充分利用，形成以地图导航为核心的各项功能的有效整合。</w:t>
      </w:r>
    </w:p>
    <w:p>
      <w:pPr>
        <w:widowControl/>
        <w:spacing w:line="360" w:lineRule="auto"/>
        <w:ind w:firstLine="480" w:firstLineChars="200"/>
        <w:contextualSpacing/>
        <w:rPr>
          <w:rFonts w:ascii="宋体" w:hAnsi="宋体" w:cs="宋体"/>
          <w:sz w:val="24"/>
          <w:szCs w:val="24"/>
          <w:highlight w:val="none"/>
        </w:rPr>
      </w:pPr>
      <w:r>
        <w:rPr>
          <w:rFonts w:hint="eastAsia" w:ascii="宋体" w:hAnsi="宋体" w:cs="宋体"/>
          <w:sz w:val="24"/>
          <w:szCs w:val="24"/>
          <w:highlight w:val="none"/>
        </w:rPr>
        <w:t>系统可支持小程序等多种应用，支持微信二维码扫码，用户只需要用手机扫描二维码即可使用导航服务。</w:t>
      </w:r>
    </w:p>
    <w:p>
      <w:pPr>
        <w:widowControl/>
        <w:spacing w:line="360" w:lineRule="auto"/>
        <w:ind w:firstLine="480" w:firstLineChars="200"/>
        <w:contextualSpacing/>
        <w:rPr>
          <w:rFonts w:ascii="宋体" w:hAnsi="宋体"/>
          <w:sz w:val="24"/>
          <w:szCs w:val="24"/>
          <w:highlight w:val="none"/>
        </w:rPr>
      </w:pPr>
      <w:r>
        <w:rPr>
          <w:rFonts w:hint="eastAsia" w:ascii="宋体" w:hAnsi="宋体"/>
          <w:sz w:val="24"/>
          <w:szCs w:val="24"/>
          <w:highlight w:val="none"/>
        </w:rPr>
        <w:t>实时导航过程中，系统在小程序端支持切换到</w:t>
      </w:r>
      <w:r>
        <w:rPr>
          <w:rFonts w:hint="eastAsia" w:ascii="宋体" w:hAnsi="宋体"/>
          <w:sz w:val="24"/>
          <w:szCs w:val="24"/>
          <w:highlight w:val="green"/>
        </w:rPr>
        <w:t>实景导航（AR）模式</w:t>
      </w:r>
      <w:r>
        <w:rPr>
          <w:rFonts w:hint="eastAsia" w:ascii="宋体" w:hAnsi="宋体"/>
          <w:sz w:val="24"/>
          <w:szCs w:val="24"/>
          <w:highlight w:val="none"/>
        </w:rPr>
        <w:t>，通过调用手机摄像头，在屏幕上显示摄像头拍到的现实景象，并叠加路线箭头，为用户指明方向和行进路线，以此能够让用户在导航过程中建立与实际场景之间的感知关系，让整个导航过程更轻松。</w:t>
      </w:r>
    </w:p>
    <w:p>
      <w:pPr>
        <w:widowControl/>
        <w:spacing w:line="360" w:lineRule="auto"/>
        <w:ind w:firstLine="480" w:firstLineChars="200"/>
        <w:contextualSpacing/>
        <w:rPr>
          <w:rFonts w:ascii="宋体" w:hAnsi="宋体"/>
          <w:sz w:val="24"/>
          <w:szCs w:val="24"/>
          <w:highlight w:val="none"/>
        </w:rPr>
      </w:pPr>
      <w:bookmarkStart w:id="13" w:name="_GoBack"/>
      <w:r>
        <w:rPr>
          <w:rFonts w:hint="eastAsia" w:ascii="宋体" w:hAnsi="宋体"/>
          <w:sz w:val="24"/>
          <w:szCs w:val="24"/>
          <w:highlight w:val="green"/>
        </w:rPr>
        <w:t>实景导航支持Android和IOS双系统微信小程序架构下的实景导航，叠加的图像清晰易懂，且系统不卡顿、不闪退</w:t>
      </w:r>
      <w:bookmarkEnd w:id="13"/>
      <w:r>
        <w:rPr>
          <w:rFonts w:hint="eastAsia" w:ascii="宋体" w:hAnsi="宋体"/>
          <w:sz w:val="24"/>
          <w:szCs w:val="24"/>
          <w:highlight w:val="none"/>
        </w:rPr>
        <w:t>。</w:t>
      </w:r>
    </w:p>
    <w:p>
      <w:pPr>
        <w:numPr>
          <w:ilvl w:val="4"/>
          <w:numId w:val="4"/>
        </w:numPr>
        <w:spacing w:line="360" w:lineRule="auto"/>
        <w:ind w:left="0" w:firstLine="0"/>
        <w:contextualSpacing/>
        <w:outlineLvl w:val="4"/>
        <w:rPr>
          <w:rFonts w:ascii="Arial" w:hAnsi="Arial" w:cs="Arial"/>
          <w:bCs/>
          <w:color w:val="000000"/>
          <w:sz w:val="24"/>
          <w:szCs w:val="28"/>
          <w:highlight w:val="none"/>
        </w:rPr>
      </w:pPr>
      <w:r>
        <w:rPr>
          <w:rFonts w:hint="eastAsia" w:ascii="Arial" w:hAnsi="Arial" w:cs="Arial"/>
          <w:bCs/>
          <w:color w:val="000000"/>
          <w:sz w:val="24"/>
          <w:szCs w:val="28"/>
          <w:highlight w:val="green"/>
        </w:rPr>
        <w:t>与其他系统接口</w:t>
      </w:r>
    </w:p>
    <w:p>
      <w:pPr>
        <w:widowControl/>
        <w:numPr>
          <w:ilvl w:val="0"/>
          <w:numId w:val="23"/>
        </w:numPr>
        <w:spacing w:line="360" w:lineRule="auto"/>
        <w:contextualSpacing/>
        <w:rPr>
          <w:sz w:val="24"/>
          <w:szCs w:val="24"/>
          <w:highlight w:val="none"/>
        </w:rPr>
      </w:pPr>
      <w:r>
        <w:rPr>
          <w:rFonts w:hint="eastAsia"/>
          <w:sz w:val="24"/>
          <w:szCs w:val="24"/>
          <w:highlight w:val="none"/>
        </w:rPr>
        <w:t>信息集成系统接口</w:t>
      </w:r>
    </w:p>
    <w:p>
      <w:pPr>
        <w:widowControl/>
        <w:spacing w:line="360" w:lineRule="auto"/>
        <w:ind w:firstLine="480" w:firstLineChars="200"/>
        <w:contextualSpacing/>
        <w:rPr>
          <w:sz w:val="24"/>
          <w:szCs w:val="24"/>
          <w:highlight w:val="none"/>
        </w:rPr>
      </w:pPr>
      <w:r>
        <w:rPr>
          <w:sz w:val="24"/>
          <w:szCs w:val="24"/>
          <w:highlight w:val="none"/>
        </w:rPr>
        <w:t>提供一个完整可靠的信息集成系统接口，</w:t>
      </w:r>
      <w:r>
        <w:rPr>
          <w:rFonts w:hint="eastAsia"/>
          <w:sz w:val="24"/>
          <w:szCs w:val="24"/>
          <w:highlight w:val="none"/>
        </w:rPr>
        <w:t>信息查询终端软件</w:t>
      </w:r>
      <w:r>
        <w:rPr>
          <w:sz w:val="24"/>
          <w:szCs w:val="24"/>
          <w:highlight w:val="none"/>
        </w:rPr>
        <w:t>使用接口与武汉机场信息集成系统进行对接。</w:t>
      </w:r>
    </w:p>
    <w:tbl>
      <w:tblPr>
        <w:tblStyle w:val="6"/>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spacing w:line="360" w:lineRule="auto"/>
              <w:contextualSpacing/>
              <w:rPr>
                <w:kern w:val="0"/>
                <w:sz w:val="24"/>
                <w:szCs w:val="24"/>
                <w:highlight w:val="none"/>
              </w:rPr>
            </w:pPr>
            <w:r>
              <w:rPr>
                <w:rFonts w:hint="eastAsia"/>
                <w:kern w:val="0"/>
                <w:sz w:val="24"/>
                <w:szCs w:val="24"/>
                <w:highlight w:val="none"/>
              </w:rPr>
              <w:t>信息查询终端软件发送</w:t>
            </w:r>
          </w:p>
        </w:tc>
        <w:tc>
          <w:tcPr>
            <w:tcW w:w="4148" w:type="dxa"/>
            <w:vAlign w:val="center"/>
          </w:tcPr>
          <w:p>
            <w:pPr>
              <w:spacing w:line="360" w:lineRule="auto"/>
              <w:contextualSpacing/>
              <w:rPr>
                <w:kern w:val="0"/>
                <w:sz w:val="24"/>
                <w:szCs w:val="24"/>
                <w:highlight w:val="none"/>
              </w:rPr>
            </w:pPr>
            <w:r>
              <w:rPr>
                <w:rFonts w:hint="eastAsia"/>
                <w:kern w:val="0"/>
                <w:sz w:val="24"/>
                <w:szCs w:val="24"/>
                <w:highlight w:val="none"/>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spacing w:line="360" w:lineRule="auto"/>
              <w:contextualSpacing/>
              <w:rPr>
                <w:kern w:val="0"/>
                <w:sz w:val="24"/>
                <w:szCs w:val="24"/>
                <w:highlight w:val="none"/>
              </w:rPr>
            </w:pPr>
            <w:r>
              <w:rPr>
                <w:rFonts w:hint="eastAsia"/>
                <w:kern w:val="0"/>
                <w:sz w:val="24"/>
                <w:szCs w:val="24"/>
                <w:highlight w:val="none"/>
              </w:rPr>
              <w:t>航班号、航班计划时间</w:t>
            </w:r>
          </w:p>
        </w:tc>
        <w:tc>
          <w:tcPr>
            <w:tcW w:w="4148" w:type="dxa"/>
            <w:vAlign w:val="center"/>
          </w:tcPr>
          <w:p>
            <w:pPr>
              <w:spacing w:line="360" w:lineRule="auto"/>
              <w:contextualSpacing/>
              <w:rPr>
                <w:kern w:val="0"/>
                <w:sz w:val="24"/>
                <w:szCs w:val="24"/>
                <w:highlight w:val="none"/>
              </w:rPr>
            </w:pPr>
            <w:r>
              <w:rPr>
                <w:rFonts w:hint="eastAsia"/>
                <w:kern w:val="0"/>
                <w:sz w:val="24"/>
                <w:szCs w:val="24"/>
                <w:highlight w:val="none"/>
              </w:rPr>
              <w:t>航班值机柜台、航班状态、航班最新时间、航班登机口</w:t>
            </w:r>
          </w:p>
        </w:tc>
      </w:tr>
    </w:tbl>
    <w:p>
      <w:pPr>
        <w:widowControl/>
        <w:spacing w:line="360" w:lineRule="auto"/>
        <w:ind w:firstLine="480" w:firstLineChars="200"/>
        <w:contextualSpacing/>
        <w:rPr>
          <w:sz w:val="24"/>
          <w:szCs w:val="24"/>
          <w:highlight w:val="none"/>
        </w:rPr>
      </w:pPr>
      <w:r>
        <w:rPr>
          <w:sz w:val="24"/>
          <w:szCs w:val="24"/>
          <w:highlight w:val="none"/>
        </w:rPr>
        <w:t>接口连接中断时可实时提示并报警。</w:t>
      </w:r>
    </w:p>
    <w:p>
      <w:pPr>
        <w:widowControl/>
        <w:spacing w:line="360" w:lineRule="auto"/>
        <w:ind w:firstLine="480" w:firstLineChars="200"/>
        <w:contextualSpacing/>
        <w:rPr>
          <w:sz w:val="24"/>
          <w:szCs w:val="24"/>
          <w:highlight w:val="none"/>
        </w:rPr>
      </w:pPr>
      <w:r>
        <w:rPr>
          <w:sz w:val="24"/>
          <w:szCs w:val="24"/>
          <w:highlight w:val="none"/>
        </w:rPr>
        <w:t>接口通信中断并重新连接上后，可以进行数据同步。</w:t>
      </w:r>
    </w:p>
    <w:p>
      <w:pPr>
        <w:widowControl/>
        <w:numPr>
          <w:ilvl w:val="0"/>
          <w:numId w:val="23"/>
        </w:numPr>
        <w:spacing w:line="360" w:lineRule="auto"/>
        <w:contextualSpacing/>
        <w:rPr>
          <w:sz w:val="24"/>
          <w:szCs w:val="24"/>
          <w:highlight w:val="none"/>
        </w:rPr>
      </w:pPr>
      <w:r>
        <w:rPr>
          <w:sz w:val="24"/>
          <w:szCs w:val="24"/>
          <w:highlight w:val="none"/>
        </w:rPr>
        <w:t>安检信息系统接口</w:t>
      </w:r>
    </w:p>
    <w:p>
      <w:pPr>
        <w:widowControl/>
        <w:spacing w:line="360" w:lineRule="auto"/>
        <w:ind w:firstLine="480" w:firstLineChars="200"/>
        <w:contextualSpacing/>
        <w:rPr>
          <w:sz w:val="24"/>
          <w:szCs w:val="24"/>
          <w:highlight w:val="none"/>
        </w:rPr>
      </w:pPr>
      <w:r>
        <w:rPr>
          <w:sz w:val="24"/>
          <w:szCs w:val="24"/>
          <w:highlight w:val="none"/>
        </w:rPr>
        <w:t>提供一个完整可靠的安检信息系统接口，</w:t>
      </w:r>
      <w:r>
        <w:rPr>
          <w:rFonts w:hint="eastAsia"/>
          <w:sz w:val="24"/>
          <w:szCs w:val="24"/>
          <w:highlight w:val="none"/>
        </w:rPr>
        <w:t>信息查询终端软件</w:t>
      </w:r>
      <w:r>
        <w:rPr>
          <w:sz w:val="24"/>
          <w:szCs w:val="24"/>
          <w:highlight w:val="none"/>
        </w:rPr>
        <w:t>使用接口与武汉机场信息集成系统进行对接。</w:t>
      </w:r>
    </w:p>
    <w:tbl>
      <w:tblPr>
        <w:tblStyle w:val="6"/>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spacing w:line="360" w:lineRule="auto"/>
              <w:contextualSpacing/>
              <w:rPr>
                <w:kern w:val="0"/>
                <w:sz w:val="24"/>
                <w:szCs w:val="24"/>
                <w:highlight w:val="none"/>
              </w:rPr>
            </w:pPr>
            <w:r>
              <w:rPr>
                <w:rFonts w:hint="eastAsia"/>
                <w:kern w:val="0"/>
                <w:sz w:val="24"/>
                <w:szCs w:val="24"/>
                <w:highlight w:val="none"/>
              </w:rPr>
              <w:t>信息查询终端软件发送</w:t>
            </w:r>
          </w:p>
        </w:tc>
        <w:tc>
          <w:tcPr>
            <w:tcW w:w="4148" w:type="dxa"/>
          </w:tcPr>
          <w:p>
            <w:pPr>
              <w:spacing w:line="360" w:lineRule="auto"/>
              <w:contextualSpacing/>
              <w:rPr>
                <w:kern w:val="0"/>
                <w:sz w:val="24"/>
                <w:szCs w:val="24"/>
                <w:highlight w:val="none"/>
              </w:rPr>
            </w:pPr>
            <w:r>
              <w:rPr>
                <w:rFonts w:hint="eastAsia"/>
                <w:kern w:val="0"/>
                <w:sz w:val="24"/>
                <w:szCs w:val="24"/>
                <w:highlight w:val="none"/>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spacing w:line="360" w:lineRule="auto"/>
              <w:contextualSpacing/>
              <w:rPr>
                <w:kern w:val="0"/>
                <w:sz w:val="24"/>
                <w:szCs w:val="24"/>
                <w:highlight w:val="none"/>
              </w:rPr>
            </w:pPr>
            <w:r>
              <w:rPr>
                <w:rFonts w:hint="eastAsia"/>
                <w:kern w:val="0"/>
                <w:sz w:val="24"/>
                <w:szCs w:val="24"/>
                <w:highlight w:val="none"/>
              </w:rPr>
              <w:t>旅客人脸、旅客证件条形码</w:t>
            </w:r>
          </w:p>
        </w:tc>
        <w:tc>
          <w:tcPr>
            <w:tcW w:w="4148" w:type="dxa"/>
          </w:tcPr>
          <w:p>
            <w:pPr>
              <w:spacing w:line="360" w:lineRule="auto"/>
              <w:contextualSpacing/>
              <w:rPr>
                <w:kern w:val="0"/>
                <w:sz w:val="24"/>
                <w:szCs w:val="24"/>
                <w:highlight w:val="none"/>
              </w:rPr>
            </w:pPr>
            <w:r>
              <w:rPr>
                <w:rFonts w:hint="eastAsia"/>
                <w:kern w:val="0"/>
                <w:sz w:val="24"/>
                <w:szCs w:val="24"/>
                <w:highlight w:val="none"/>
              </w:rPr>
              <w:t>旅客身份信息、旅客安检信息</w:t>
            </w:r>
          </w:p>
        </w:tc>
      </w:tr>
    </w:tbl>
    <w:p>
      <w:pPr>
        <w:widowControl/>
        <w:spacing w:line="360" w:lineRule="auto"/>
        <w:ind w:left="420"/>
        <w:contextualSpacing/>
        <w:rPr>
          <w:sz w:val="24"/>
          <w:szCs w:val="24"/>
          <w:highlight w:val="none"/>
        </w:rPr>
      </w:pPr>
      <w:r>
        <w:rPr>
          <w:sz w:val="24"/>
          <w:szCs w:val="24"/>
          <w:highlight w:val="none"/>
        </w:rPr>
        <w:t>接口连接中断时可实时提示并报警。</w:t>
      </w:r>
    </w:p>
    <w:p>
      <w:pPr>
        <w:widowControl/>
        <w:numPr>
          <w:ilvl w:val="0"/>
          <w:numId w:val="23"/>
        </w:numPr>
        <w:spacing w:line="360" w:lineRule="auto"/>
        <w:contextualSpacing/>
        <w:rPr>
          <w:sz w:val="24"/>
          <w:szCs w:val="24"/>
          <w:highlight w:val="none"/>
        </w:rPr>
      </w:pPr>
      <w:r>
        <w:rPr>
          <w:sz w:val="24"/>
          <w:szCs w:val="24"/>
          <w:highlight w:val="none"/>
        </w:rPr>
        <w:t>行李跟踪系统接口</w:t>
      </w:r>
    </w:p>
    <w:p>
      <w:pPr>
        <w:widowControl/>
        <w:spacing w:line="360" w:lineRule="auto"/>
        <w:ind w:firstLine="480" w:firstLineChars="200"/>
        <w:contextualSpacing/>
        <w:rPr>
          <w:sz w:val="24"/>
          <w:szCs w:val="24"/>
          <w:highlight w:val="none"/>
        </w:rPr>
      </w:pPr>
      <w:r>
        <w:rPr>
          <w:rFonts w:hint="eastAsia"/>
          <w:sz w:val="24"/>
          <w:szCs w:val="24"/>
          <w:highlight w:val="none"/>
        </w:rPr>
        <w:t>提供一个完整可靠的行李跟踪系统接口，信息查询终端软件使用接口与武汉机场行李跟踪系统进行对接。</w:t>
      </w:r>
    </w:p>
    <w:tbl>
      <w:tblPr>
        <w:tblStyle w:val="6"/>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spacing w:line="360" w:lineRule="auto"/>
              <w:contextualSpacing/>
              <w:rPr>
                <w:kern w:val="0"/>
                <w:sz w:val="24"/>
                <w:szCs w:val="24"/>
                <w:highlight w:val="none"/>
              </w:rPr>
            </w:pPr>
            <w:r>
              <w:rPr>
                <w:rFonts w:hint="eastAsia"/>
                <w:kern w:val="0"/>
                <w:sz w:val="24"/>
                <w:szCs w:val="24"/>
                <w:highlight w:val="none"/>
              </w:rPr>
              <w:t>信息查询终端软件发送</w:t>
            </w:r>
          </w:p>
        </w:tc>
        <w:tc>
          <w:tcPr>
            <w:tcW w:w="4148" w:type="dxa"/>
          </w:tcPr>
          <w:p>
            <w:pPr>
              <w:spacing w:line="360" w:lineRule="auto"/>
              <w:contextualSpacing/>
              <w:rPr>
                <w:kern w:val="0"/>
                <w:sz w:val="24"/>
                <w:szCs w:val="24"/>
                <w:highlight w:val="none"/>
              </w:rPr>
            </w:pPr>
            <w:r>
              <w:rPr>
                <w:rFonts w:hint="eastAsia"/>
                <w:kern w:val="0"/>
                <w:sz w:val="24"/>
                <w:szCs w:val="24"/>
                <w:highlight w:val="none"/>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spacing w:line="360" w:lineRule="auto"/>
              <w:contextualSpacing/>
              <w:rPr>
                <w:kern w:val="0"/>
                <w:sz w:val="24"/>
                <w:szCs w:val="24"/>
                <w:highlight w:val="none"/>
              </w:rPr>
            </w:pPr>
            <w:r>
              <w:rPr>
                <w:rFonts w:hint="eastAsia"/>
                <w:kern w:val="0"/>
                <w:sz w:val="24"/>
                <w:szCs w:val="24"/>
                <w:highlight w:val="none"/>
              </w:rPr>
              <w:t>航班号、航班计划时间</w:t>
            </w:r>
          </w:p>
        </w:tc>
        <w:tc>
          <w:tcPr>
            <w:tcW w:w="4148" w:type="dxa"/>
          </w:tcPr>
          <w:p>
            <w:pPr>
              <w:spacing w:line="360" w:lineRule="auto"/>
              <w:contextualSpacing/>
              <w:rPr>
                <w:kern w:val="0"/>
                <w:sz w:val="24"/>
                <w:szCs w:val="24"/>
                <w:highlight w:val="none"/>
              </w:rPr>
            </w:pPr>
            <w:r>
              <w:rPr>
                <w:rFonts w:hint="eastAsia"/>
                <w:kern w:val="0"/>
                <w:sz w:val="24"/>
                <w:szCs w:val="24"/>
                <w:highlight w:val="none"/>
              </w:rPr>
              <w:t>行李数据信息</w:t>
            </w:r>
          </w:p>
        </w:tc>
      </w:tr>
    </w:tbl>
    <w:p>
      <w:pPr>
        <w:widowControl/>
        <w:spacing w:line="360" w:lineRule="auto"/>
        <w:ind w:firstLine="480" w:firstLineChars="200"/>
        <w:contextualSpacing/>
        <w:rPr>
          <w:sz w:val="24"/>
          <w:szCs w:val="24"/>
          <w:highlight w:val="none"/>
        </w:rPr>
      </w:pPr>
      <w:r>
        <w:rPr>
          <w:rFonts w:hint="eastAsia"/>
          <w:sz w:val="24"/>
          <w:szCs w:val="24"/>
          <w:highlight w:val="none"/>
        </w:rPr>
        <w:t>接口连接中断时可实时提示并报警。</w:t>
      </w:r>
    </w:p>
    <w:p>
      <w:pPr>
        <w:widowControl/>
        <w:numPr>
          <w:ilvl w:val="0"/>
          <w:numId w:val="23"/>
        </w:numPr>
        <w:spacing w:line="360" w:lineRule="auto"/>
        <w:contextualSpacing/>
        <w:rPr>
          <w:sz w:val="24"/>
          <w:szCs w:val="24"/>
          <w:highlight w:val="none"/>
        </w:rPr>
      </w:pPr>
      <w:r>
        <w:rPr>
          <w:sz w:val="24"/>
          <w:szCs w:val="24"/>
          <w:highlight w:val="none"/>
        </w:rPr>
        <w:t>机场客服平台接口</w:t>
      </w:r>
    </w:p>
    <w:p>
      <w:pPr>
        <w:widowControl/>
        <w:spacing w:line="360" w:lineRule="auto"/>
        <w:ind w:firstLine="480" w:firstLineChars="200"/>
        <w:contextualSpacing/>
        <w:rPr>
          <w:sz w:val="24"/>
          <w:szCs w:val="24"/>
          <w:highlight w:val="none"/>
        </w:rPr>
      </w:pPr>
      <w:r>
        <w:rPr>
          <w:sz w:val="24"/>
          <w:szCs w:val="24"/>
          <w:highlight w:val="none"/>
        </w:rPr>
        <w:t>提供符合SIP协议的语音通话接口软件，使</w:t>
      </w:r>
      <w:r>
        <w:rPr>
          <w:rFonts w:hint="eastAsia"/>
          <w:sz w:val="24"/>
          <w:szCs w:val="24"/>
          <w:highlight w:val="none"/>
        </w:rPr>
        <w:t>信息</w:t>
      </w:r>
      <w:r>
        <w:rPr>
          <w:sz w:val="24"/>
          <w:szCs w:val="24"/>
          <w:highlight w:val="none"/>
        </w:rPr>
        <w:t>查询终端能够一键呼叫机场客服人员进行通话。</w:t>
      </w:r>
    </w:p>
    <w:p>
      <w:pPr>
        <w:widowControl/>
        <w:numPr>
          <w:ilvl w:val="0"/>
          <w:numId w:val="23"/>
        </w:numPr>
        <w:spacing w:line="360" w:lineRule="auto"/>
        <w:contextualSpacing/>
        <w:rPr>
          <w:sz w:val="24"/>
          <w:szCs w:val="24"/>
          <w:highlight w:val="none"/>
        </w:rPr>
      </w:pPr>
      <w:r>
        <w:rPr>
          <w:sz w:val="24"/>
          <w:szCs w:val="24"/>
          <w:highlight w:val="none"/>
        </w:rPr>
        <w:t>机场WIFI系统接口</w:t>
      </w:r>
    </w:p>
    <w:p>
      <w:pPr>
        <w:widowControl/>
        <w:spacing w:line="360" w:lineRule="auto"/>
        <w:ind w:firstLine="480" w:firstLineChars="200"/>
        <w:contextualSpacing/>
        <w:rPr>
          <w:sz w:val="24"/>
          <w:szCs w:val="24"/>
          <w:highlight w:val="none"/>
        </w:rPr>
      </w:pPr>
      <w:r>
        <w:rPr>
          <w:rFonts w:hint="eastAsia"/>
          <w:sz w:val="24"/>
          <w:szCs w:val="24"/>
          <w:highlight w:val="none"/>
        </w:rPr>
        <w:t>提供一个完整可靠的机场WIFI系统接口，信息查询终端软件使用接口与武汉机场WIFI系统进行对接。</w:t>
      </w:r>
    </w:p>
    <w:tbl>
      <w:tblPr>
        <w:tblStyle w:val="6"/>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spacing w:line="360" w:lineRule="auto"/>
              <w:contextualSpacing/>
              <w:rPr>
                <w:kern w:val="0"/>
                <w:sz w:val="24"/>
                <w:szCs w:val="24"/>
                <w:highlight w:val="none"/>
              </w:rPr>
            </w:pPr>
            <w:r>
              <w:rPr>
                <w:rFonts w:hint="eastAsia"/>
                <w:kern w:val="0"/>
                <w:sz w:val="24"/>
                <w:szCs w:val="24"/>
                <w:highlight w:val="none"/>
              </w:rPr>
              <w:t>信息查询终端软件发送</w:t>
            </w:r>
          </w:p>
        </w:tc>
        <w:tc>
          <w:tcPr>
            <w:tcW w:w="4148" w:type="dxa"/>
          </w:tcPr>
          <w:p>
            <w:pPr>
              <w:spacing w:line="360" w:lineRule="auto"/>
              <w:contextualSpacing/>
              <w:rPr>
                <w:kern w:val="0"/>
                <w:sz w:val="24"/>
                <w:szCs w:val="24"/>
                <w:highlight w:val="none"/>
              </w:rPr>
            </w:pPr>
            <w:r>
              <w:rPr>
                <w:rFonts w:hint="eastAsia"/>
                <w:kern w:val="0"/>
                <w:sz w:val="24"/>
                <w:szCs w:val="24"/>
                <w:highlight w:val="none"/>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spacing w:line="360" w:lineRule="auto"/>
              <w:contextualSpacing/>
              <w:rPr>
                <w:kern w:val="0"/>
                <w:sz w:val="24"/>
                <w:szCs w:val="24"/>
                <w:highlight w:val="none"/>
              </w:rPr>
            </w:pPr>
            <w:r>
              <w:rPr>
                <w:rFonts w:hint="eastAsia"/>
                <w:kern w:val="0"/>
                <w:sz w:val="24"/>
                <w:szCs w:val="24"/>
                <w:highlight w:val="none"/>
              </w:rPr>
              <w:t>旅客身份信息</w:t>
            </w:r>
          </w:p>
        </w:tc>
        <w:tc>
          <w:tcPr>
            <w:tcW w:w="4148" w:type="dxa"/>
          </w:tcPr>
          <w:p>
            <w:pPr>
              <w:spacing w:line="360" w:lineRule="auto"/>
              <w:contextualSpacing/>
              <w:rPr>
                <w:kern w:val="0"/>
                <w:sz w:val="24"/>
                <w:szCs w:val="24"/>
                <w:highlight w:val="none"/>
              </w:rPr>
            </w:pPr>
            <w:r>
              <w:rPr>
                <w:rFonts w:hint="eastAsia"/>
                <w:kern w:val="0"/>
                <w:sz w:val="24"/>
                <w:szCs w:val="24"/>
                <w:highlight w:val="none"/>
              </w:rPr>
              <w:t>WIFI登录密码</w:t>
            </w:r>
          </w:p>
        </w:tc>
      </w:tr>
    </w:tbl>
    <w:p>
      <w:pPr>
        <w:widowControl/>
        <w:spacing w:line="360" w:lineRule="auto"/>
        <w:ind w:firstLine="480" w:firstLineChars="200"/>
        <w:contextualSpacing/>
        <w:rPr>
          <w:sz w:val="24"/>
          <w:szCs w:val="24"/>
          <w:highlight w:val="none"/>
        </w:rPr>
      </w:pPr>
      <w:r>
        <w:rPr>
          <w:rFonts w:hint="eastAsia"/>
          <w:sz w:val="24"/>
          <w:szCs w:val="24"/>
          <w:highlight w:val="none"/>
        </w:rPr>
        <w:t>接口连接中断时可实时提示并报警。</w:t>
      </w:r>
    </w:p>
    <w:p>
      <w:pPr>
        <w:widowControl/>
        <w:numPr>
          <w:ilvl w:val="0"/>
          <w:numId w:val="23"/>
        </w:numPr>
        <w:spacing w:line="360" w:lineRule="auto"/>
        <w:contextualSpacing/>
        <w:rPr>
          <w:sz w:val="24"/>
          <w:szCs w:val="24"/>
          <w:highlight w:val="none"/>
        </w:rPr>
      </w:pPr>
      <w:r>
        <w:rPr>
          <w:rFonts w:hint="eastAsia"/>
          <w:sz w:val="24"/>
          <w:szCs w:val="24"/>
          <w:highlight w:val="none"/>
        </w:rPr>
        <w:t>OneID平台</w:t>
      </w:r>
      <w:r>
        <w:rPr>
          <w:sz w:val="24"/>
          <w:szCs w:val="24"/>
          <w:highlight w:val="none"/>
        </w:rPr>
        <w:t>接口</w:t>
      </w:r>
    </w:p>
    <w:p>
      <w:pPr>
        <w:widowControl/>
        <w:spacing w:line="360" w:lineRule="auto"/>
        <w:ind w:firstLine="480" w:firstLineChars="200"/>
        <w:contextualSpacing/>
        <w:rPr>
          <w:sz w:val="24"/>
          <w:szCs w:val="24"/>
          <w:highlight w:val="none"/>
        </w:rPr>
      </w:pPr>
      <w:r>
        <w:rPr>
          <w:rFonts w:hint="eastAsia"/>
          <w:sz w:val="24"/>
          <w:szCs w:val="24"/>
          <w:highlight w:val="none"/>
        </w:rPr>
        <w:t>提供一个完整可靠的OneID平台接口，信息查询终端软件使用接口与OneID平台进行对接。</w:t>
      </w:r>
    </w:p>
    <w:tbl>
      <w:tblPr>
        <w:tblStyle w:val="6"/>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spacing w:line="360" w:lineRule="auto"/>
              <w:contextualSpacing/>
              <w:rPr>
                <w:kern w:val="0"/>
                <w:sz w:val="24"/>
                <w:szCs w:val="24"/>
                <w:highlight w:val="none"/>
              </w:rPr>
            </w:pPr>
            <w:r>
              <w:rPr>
                <w:rFonts w:hint="eastAsia"/>
                <w:kern w:val="0"/>
                <w:sz w:val="24"/>
                <w:szCs w:val="24"/>
                <w:highlight w:val="none"/>
              </w:rPr>
              <w:t>信息查询终端软件发送</w:t>
            </w:r>
          </w:p>
        </w:tc>
        <w:tc>
          <w:tcPr>
            <w:tcW w:w="4148" w:type="dxa"/>
          </w:tcPr>
          <w:p>
            <w:pPr>
              <w:spacing w:line="360" w:lineRule="auto"/>
              <w:contextualSpacing/>
              <w:rPr>
                <w:kern w:val="0"/>
                <w:sz w:val="24"/>
                <w:szCs w:val="24"/>
                <w:highlight w:val="none"/>
              </w:rPr>
            </w:pPr>
            <w:r>
              <w:rPr>
                <w:rFonts w:hint="eastAsia"/>
                <w:kern w:val="0"/>
                <w:sz w:val="24"/>
                <w:szCs w:val="24"/>
                <w:highlight w:val="none"/>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spacing w:line="360" w:lineRule="auto"/>
              <w:contextualSpacing/>
              <w:rPr>
                <w:kern w:val="0"/>
                <w:sz w:val="24"/>
                <w:szCs w:val="24"/>
                <w:highlight w:val="none"/>
              </w:rPr>
            </w:pPr>
            <w:r>
              <w:rPr>
                <w:rFonts w:hint="eastAsia"/>
                <w:kern w:val="0"/>
                <w:sz w:val="24"/>
                <w:szCs w:val="24"/>
                <w:highlight w:val="none"/>
              </w:rPr>
              <w:t>旅客人脸识别照片信息</w:t>
            </w:r>
          </w:p>
        </w:tc>
        <w:tc>
          <w:tcPr>
            <w:tcW w:w="4148" w:type="dxa"/>
          </w:tcPr>
          <w:p>
            <w:pPr>
              <w:spacing w:line="360" w:lineRule="auto"/>
              <w:contextualSpacing/>
              <w:rPr>
                <w:kern w:val="0"/>
                <w:sz w:val="24"/>
                <w:szCs w:val="24"/>
                <w:highlight w:val="none"/>
              </w:rPr>
            </w:pPr>
            <w:r>
              <w:rPr>
                <w:rFonts w:hint="eastAsia"/>
                <w:kern w:val="0"/>
                <w:sz w:val="24"/>
                <w:szCs w:val="24"/>
                <w:highlight w:val="none"/>
              </w:rPr>
              <w:t>航班信息、旅客信息</w:t>
            </w:r>
          </w:p>
        </w:tc>
      </w:tr>
    </w:tbl>
    <w:p>
      <w:pPr>
        <w:widowControl/>
        <w:spacing w:line="360" w:lineRule="auto"/>
        <w:ind w:firstLine="480" w:firstLineChars="200"/>
        <w:contextualSpacing/>
        <w:rPr>
          <w:sz w:val="24"/>
          <w:szCs w:val="24"/>
          <w:highlight w:val="none"/>
        </w:rPr>
      </w:pPr>
      <w:r>
        <w:rPr>
          <w:rFonts w:hint="eastAsia"/>
          <w:sz w:val="24"/>
          <w:szCs w:val="24"/>
          <w:highlight w:val="none"/>
        </w:rPr>
        <w:t>接口连接中断时可实时提示并报警。</w:t>
      </w:r>
    </w:p>
    <w:p>
      <w:pPr>
        <w:pStyle w:val="3"/>
        <w:numPr>
          <w:ilvl w:val="0"/>
          <w:numId w:val="0"/>
        </w:numPr>
        <w:rPr>
          <w:rFonts w:hint="default"/>
          <w:b/>
          <w:bCs/>
          <w:lang w:val="en-US" w:eastAsia="zh-CN"/>
        </w:rPr>
      </w:pPr>
    </w:p>
    <w:p>
      <w:pPr>
        <w:pStyle w:val="3"/>
        <w:numPr>
          <w:ilvl w:val="0"/>
          <w:numId w:val="0"/>
        </w:numPr>
        <w:rPr>
          <w:rFonts w:hint="eastAsia"/>
          <w:b/>
          <w:bCs/>
          <w:lang w:val="en-US" w:eastAsia="zh-CN"/>
        </w:rPr>
      </w:pPr>
      <w:r>
        <w:rPr>
          <w:rFonts w:hint="eastAsia"/>
          <w:b/>
          <w:bCs/>
          <w:lang w:val="en-US" w:eastAsia="zh-CN"/>
        </w:rPr>
        <w:t>7、</w:t>
      </w:r>
      <w:bookmarkStart w:id="12" w:name="_Toc38267184"/>
      <w:r>
        <w:rPr>
          <w:rFonts w:hint="eastAsia"/>
          <w:b/>
          <w:bCs/>
          <w:lang w:val="en-US" w:eastAsia="zh-CN"/>
        </w:rPr>
        <w:t>系统接口要求</w:t>
      </w:r>
      <w:bookmarkEnd w:id="12"/>
    </w:p>
    <w:p>
      <w:pPr>
        <w:pStyle w:val="3"/>
        <w:numPr>
          <w:ilvl w:val="0"/>
          <w:numId w:val="0"/>
        </w:numPr>
        <w:rPr>
          <w:rFonts w:hint="eastAsia"/>
          <w:b/>
          <w:bCs/>
          <w:lang w:val="en-US" w:eastAsia="zh-CN"/>
        </w:rPr>
      </w:pPr>
      <w:r>
        <w:rPr>
          <w:rFonts w:hint="eastAsia"/>
          <w:b/>
          <w:bCs/>
          <w:lang w:val="en-US" w:eastAsia="zh-CN"/>
        </w:rPr>
        <w:t>本系统投标人应就各接口的数据需求、功能需求、接口规范需求（包括实现方式、流程等）在投标的方案中详细描述。</w:t>
      </w:r>
    </w:p>
    <w:p>
      <w:pPr>
        <w:pStyle w:val="3"/>
        <w:numPr>
          <w:ilvl w:val="0"/>
          <w:numId w:val="0"/>
        </w:numPr>
        <w:rPr>
          <w:rFonts w:hint="eastAsia"/>
          <w:b/>
          <w:bCs/>
          <w:lang w:val="en-US" w:eastAsia="zh-CN"/>
        </w:rPr>
      </w:pPr>
      <w:r>
        <w:rPr>
          <w:rFonts w:hint="eastAsia"/>
          <w:b/>
          <w:bCs/>
          <w:lang w:val="en-US" w:eastAsia="zh-CN"/>
        </w:rPr>
        <w:t>本系统对位置、地图等数据需求，直接通过与室内GIS以及室内定位提供方通过接口方式实现。</w:t>
      </w:r>
    </w:p>
    <w:p>
      <w:pPr>
        <w:pStyle w:val="3"/>
        <w:numPr>
          <w:ilvl w:val="0"/>
          <w:numId w:val="0"/>
        </w:numPr>
        <w:rPr>
          <w:rFonts w:hint="eastAsia"/>
          <w:b/>
          <w:bCs/>
          <w:lang w:val="en-US" w:eastAsia="zh-CN"/>
        </w:rPr>
      </w:pPr>
      <w:r>
        <w:rPr>
          <w:rFonts w:hint="eastAsia"/>
          <w:b/>
          <w:bCs/>
          <w:lang w:val="en-US" w:eastAsia="zh-CN"/>
        </w:rPr>
        <w:t>本系统与其他系统实现非结构化数据交互，系统投标人之间协商好接口技术标准、交互数据内容、数据处理方式、异常处理方式、双方职责等事宜。</w:t>
      </w:r>
    </w:p>
    <w:p>
      <w:pPr>
        <w:pStyle w:val="3"/>
        <w:numPr>
          <w:ilvl w:val="0"/>
          <w:numId w:val="0"/>
        </w:numPr>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panose1 w:val="02040503050406030204"/>
    <w:charset w:val="00"/>
    <w:family w:val="roman"/>
    <w:pitch w:val="default"/>
    <w:sig w:usb0="E00002FF" w:usb1="400004FF" w:usb2="00000000" w:usb3="00000000" w:csb0="2000019F"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D48C9"/>
    <w:multiLevelType w:val="singleLevel"/>
    <w:tmpl w:val="ABFD48C9"/>
    <w:lvl w:ilvl="0" w:tentative="0">
      <w:start w:val="1"/>
      <w:numFmt w:val="decimal"/>
      <w:suff w:val="nothing"/>
      <w:lvlText w:val="%1．"/>
      <w:lvlJc w:val="left"/>
      <w:pPr>
        <w:ind w:left="0" w:firstLine="400"/>
      </w:pPr>
      <w:rPr>
        <w:rFonts w:hint="default"/>
      </w:rPr>
    </w:lvl>
  </w:abstractNum>
  <w:abstractNum w:abstractNumId="1">
    <w:nsid w:val="B63ABC32"/>
    <w:multiLevelType w:val="singleLevel"/>
    <w:tmpl w:val="B63ABC32"/>
    <w:lvl w:ilvl="0" w:tentative="0">
      <w:start w:val="1"/>
      <w:numFmt w:val="decimal"/>
      <w:lvlText w:val="%1."/>
      <w:lvlJc w:val="left"/>
      <w:pPr>
        <w:tabs>
          <w:tab w:val="left" w:pos="420"/>
        </w:tabs>
        <w:ind w:left="845" w:hanging="425"/>
      </w:pPr>
      <w:rPr>
        <w:rFonts w:hint="default"/>
      </w:rPr>
    </w:lvl>
  </w:abstractNum>
  <w:abstractNum w:abstractNumId="2">
    <w:nsid w:val="B74F678F"/>
    <w:multiLevelType w:val="singleLevel"/>
    <w:tmpl w:val="B74F678F"/>
    <w:lvl w:ilvl="0" w:tentative="0">
      <w:start w:val="1"/>
      <w:numFmt w:val="decimal"/>
      <w:suff w:val="nothing"/>
      <w:lvlText w:val="%1．"/>
      <w:lvlJc w:val="left"/>
      <w:pPr>
        <w:ind w:left="0" w:firstLine="400"/>
      </w:pPr>
      <w:rPr>
        <w:rFonts w:hint="default"/>
      </w:rPr>
    </w:lvl>
  </w:abstractNum>
  <w:abstractNum w:abstractNumId="3">
    <w:nsid w:val="B796F4B1"/>
    <w:multiLevelType w:val="singleLevel"/>
    <w:tmpl w:val="B796F4B1"/>
    <w:lvl w:ilvl="0" w:tentative="0">
      <w:start w:val="1"/>
      <w:numFmt w:val="decimal"/>
      <w:suff w:val="nothing"/>
      <w:lvlText w:val="%1．"/>
      <w:lvlJc w:val="left"/>
      <w:pPr>
        <w:ind w:left="0" w:firstLine="400"/>
      </w:pPr>
      <w:rPr>
        <w:rFonts w:hint="default"/>
      </w:rPr>
    </w:lvl>
  </w:abstractNum>
  <w:abstractNum w:abstractNumId="4">
    <w:nsid w:val="CF4DD8F2"/>
    <w:multiLevelType w:val="singleLevel"/>
    <w:tmpl w:val="CF4DD8F2"/>
    <w:lvl w:ilvl="0" w:tentative="0">
      <w:start w:val="1"/>
      <w:numFmt w:val="decimal"/>
      <w:suff w:val="nothing"/>
      <w:lvlText w:val="%1．"/>
      <w:lvlJc w:val="left"/>
      <w:pPr>
        <w:ind w:left="0" w:firstLine="400"/>
      </w:pPr>
      <w:rPr>
        <w:rFonts w:hint="default"/>
      </w:rPr>
    </w:lvl>
  </w:abstractNum>
  <w:abstractNum w:abstractNumId="5">
    <w:nsid w:val="068E5071"/>
    <w:multiLevelType w:val="singleLevel"/>
    <w:tmpl w:val="068E5071"/>
    <w:lvl w:ilvl="0" w:tentative="0">
      <w:start w:val="1"/>
      <w:numFmt w:val="decimal"/>
      <w:suff w:val="nothing"/>
      <w:lvlText w:val="%1、"/>
      <w:lvlJc w:val="left"/>
    </w:lvl>
  </w:abstractNum>
  <w:abstractNum w:abstractNumId="6">
    <w:nsid w:val="0881813E"/>
    <w:multiLevelType w:val="singleLevel"/>
    <w:tmpl w:val="0881813E"/>
    <w:lvl w:ilvl="0" w:tentative="0">
      <w:start w:val="1"/>
      <w:numFmt w:val="chineseCounting"/>
      <w:suff w:val="nothing"/>
      <w:lvlText w:val="（%1）"/>
      <w:lvlJc w:val="left"/>
      <w:rPr>
        <w:rFonts w:hint="eastAsia"/>
      </w:rPr>
    </w:lvl>
  </w:abstractNum>
  <w:abstractNum w:abstractNumId="7">
    <w:nsid w:val="149F91E5"/>
    <w:multiLevelType w:val="singleLevel"/>
    <w:tmpl w:val="149F91E5"/>
    <w:lvl w:ilvl="0" w:tentative="0">
      <w:start w:val="1"/>
      <w:numFmt w:val="decimal"/>
      <w:lvlText w:val="%1."/>
      <w:lvlJc w:val="left"/>
      <w:pPr>
        <w:tabs>
          <w:tab w:val="left" w:pos="420"/>
        </w:tabs>
        <w:ind w:left="845" w:hanging="425"/>
      </w:pPr>
      <w:rPr>
        <w:rFonts w:hint="default"/>
      </w:rPr>
    </w:lvl>
  </w:abstractNum>
  <w:abstractNum w:abstractNumId="8">
    <w:nsid w:val="172481D2"/>
    <w:multiLevelType w:val="singleLevel"/>
    <w:tmpl w:val="172481D2"/>
    <w:lvl w:ilvl="0" w:tentative="0">
      <w:start w:val="1"/>
      <w:numFmt w:val="decimal"/>
      <w:suff w:val="nothing"/>
      <w:lvlText w:val="%1．"/>
      <w:lvlJc w:val="left"/>
      <w:pPr>
        <w:ind w:left="0" w:firstLine="400"/>
      </w:pPr>
      <w:rPr>
        <w:rFonts w:hint="default"/>
      </w:rPr>
    </w:lvl>
  </w:abstractNum>
  <w:abstractNum w:abstractNumId="9">
    <w:nsid w:val="27D80A70"/>
    <w:multiLevelType w:val="singleLevel"/>
    <w:tmpl w:val="27D80A70"/>
    <w:lvl w:ilvl="0" w:tentative="0">
      <w:start w:val="6"/>
      <w:numFmt w:val="decimal"/>
      <w:suff w:val="nothing"/>
      <w:lvlText w:val="%1、"/>
      <w:lvlJc w:val="left"/>
    </w:lvl>
  </w:abstractNum>
  <w:abstractNum w:abstractNumId="10">
    <w:nsid w:val="2B9D56D7"/>
    <w:multiLevelType w:val="multilevel"/>
    <w:tmpl w:val="2B9D56D7"/>
    <w:lvl w:ilvl="0" w:tentative="0">
      <w:start w:val="1"/>
      <w:numFmt w:val="decimal"/>
      <w:lvlText w:val="%1"/>
      <w:lvlJc w:val="left"/>
      <w:pPr>
        <w:tabs>
          <w:tab w:val="left" w:pos="284"/>
        </w:tabs>
        <w:ind w:left="284" w:hanging="284"/>
      </w:pPr>
      <w:rPr>
        <w:rFonts w:hint="default" w:ascii="Arial" w:hAnsi="Arial" w:cs="Arial"/>
      </w:rPr>
    </w:lvl>
    <w:lvl w:ilvl="1" w:tentative="0">
      <w:start w:val="1"/>
      <w:numFmt w:val="decimal"/>
      <w:lvlText w:val="%1.%2"/>
      <w:lvlJc w:val="left"/>
      <w:pPr>
        <w:tabs>
          <w:tab w:val="left" w:pos="397"/>
        </w:tabs>
        <w:ind w:left="397" w:hanging="397"/>
      </w:pPr>
      <w:rPr>
        <w:rFonts w:hint="default" w:ascii="Arial" w:hAnsi="Arial" w:cs="Arial"/>
      </w:rPr>
    </w:lvl>
    <w:lvl w:ilvl="2" w:tentative="0">
      <w:start w:val="1"/>
      <w:numFmt w:val="decimal"/>
      <w:lvlText w:val="%1.%2.%3"/>
      <w:lvlJc w:val="left"/>
      <w:pPr>
        <w:tabs>
          <w:tab w:val="left" w:pos="1389"/>
        </w:tabs>
        <w:ind w:left="1389" w:hanging="680"/>
      </w:pPr>
      <w:rPr>
        <w:rFonts w:hint="default" w:ascii="Arial" w:hAnsi="Arial" w:cs="Arial"/>
        <w:b/>
        <w:i w:val="0"/>
        <w:iCs w:val="0"/>
        <w:caps w:val="0"/>
        <w:smallCaps w:val="0"/>
        <w:strike w:val="0"/>
        <w:dstrike w:val="0"/>
        <w:vanish w:val="0"/>
        <w:color w:val="000000"/>
        <w:spacing w:val="0"/>
        <w:position w:val="0"/>
        <w:u w:val="none"/>
        <w:vertAlign w:val="baseline"/>
      </w:rPr>
    </w:lvl>
    <w:lvl w:ilvl="3" w:tentative="0">
      <w:start w:val="1"/>
      <w:numFmt w:val="decimal"/>
      <w:lvlText w:val="%1.%2.%3.%4"/>
      <w:lvlJc w:val="left"/>
      <w:pPr>
        <w:tabs>
          <w:tab w:val="left" w:pos="1419"/>
        </w:tabs>
        <w:ind w:left="0" w:firstLine="568"/>
      </w:pPr>
      <w:rPr>
        <w:rFonts w:hint="default" w:ascii="Arial" w:hAnsi="Arial" w:cs="Arial"/>
        <w:b/>
      </w:rPr>
    </w:lvl>
    <w:lvl w:ilvl="4" w:tentative="0">
      <w:start w:val="1"/>
      <w:numFmt w:val="decimal"/>
      <w:lvlText w:val="%1.%2.%3.%4.%5"/>
      <w:lvlJc w:val="left"/>
      <w:pPr>
        <w:ind w:left="1008" w:hanging="1008"/>
      </w:pPr>
      <w:rPr>
        <w:rFonts w:hint="default" w:ascii="Arial" w:hAnsi="Arial" w:cs="Arial"/>
        <w:b/>
        <w:bCs w:val="0"/>
        <w:i w:val="0"/>
        <w:iCs w:val="0"/>
        <w:caps w:val="0"/>
        <w:smallCaps w:val="0"/>
        <w:strike w:val="0"/>
        <w:dstrike w:val="0"/>
        <w:vanish w:val="0"/>
        <w:color w:val="000000"/>
        <w:spacing w:val="0"/>
        <w:position w:val="0"/>
        <w:u w:val="none"/>
        <w:vertAlign w:val="baseline"/>
      </w:rPr>
    </w:lvl>
    <w:lvl w:ilvl="5" w:tentative="0">
      <w:start w:val="1"/>
      <w:numFmt w:val="decimal"/>
      <w:lvlText w:val="%1.%2.%3.%4.%5.%6"/>
      <w:lvlJc w:val="left"/>
      <w:pPr>
        <w:ind w:left="2853" w:hanging="1152"/>
      </w:pPr>
      <w:rPr>
        <w:rFonts w:hint="default" w:ascii="Arial" w:hAnsi="Arial" w:cs="Arial"/>
        <w:b/>
        <w:bCs w:val="0"/>
        <w:i w:val="0"/>
        <w:iCs w:val="0"/>
        <w:caps w:val="0"/>
        <w:smallCaps w:val="0"/>
        <w:strike w:val="0"/>
        <w:dstrike w:val="0"/>
        <w:vanish w:val="0"/>
        <w:color w:val="000000"/>
        <w:spacing w:val="0"/>
        <w:position w:val="0"/>
        <w:u w:val="none"/>
        <w:vertAlign w:val="baseline"/>
      </w:rPr>
    </w:lvl>
    <w:lvl w:ilvl="6" w:tentative="0">
      <w:start w:val="1"/>
      <w:numFmt w:val="decimal"/>
      <w:lvlText w:val="%1.%2.%3.%4.%5.%6.%7"/>
      <w:lvlJc w:val="left"/>
      <w:pPr>
        <w:ind w:left="1296" w:hanging="1296"/>
      </w:pPr>
      <w:rPr>
        <w:rFonts w:hint="default" w:ascii="Arial" w:hAnsi="Arial" w:cs="Arial"/>
        <w:b/>
      </w:rPr>
    </w:lvl>
    <w:lvl w:ilvl="7" w:tentative="0">
      <w:start w:val="1"/>
      <w:numFmt w:val="decimal"/>
      <w:lvlText w:val="%1.%2.%3.%4.%5.%6.%7.%8"/>
      <w:lvlJc w:val="left"/>
      <w:pPr>
        <w:ind w:left="4559" w:hanging="1440"/>
      </w:pPr>
      <w:rPr>
        <w:rFonts w:hint="default" w:ascii="Arial" w:hAnsi="Arial" w:cs="Arial"/>
        <w:b/>
      </w:rPr>
    </w:lvl>
    <w:lvl w:ilvl="8" w:tentative="0">
      <w:start w:val="1"/>
      <w:numFmt w:val="decimal"/>
      <w:lvlText w:val="%1.%2.%3.%4.%5.%6.%7.%8.%9"/>
      <w:lvlJc w:val="left"/>
      <w:pPr>
        <w:ind w:left="3144" w:hanging="1584"/>
      </w:pPr>
      <w:rPr>
        <w:rFonts w:hint="default" w:ascii="Arial" w:hAnsi="Arial" w:cs="Arial"/>
        <w:b/>
        <w:bCs w:val="0"/>
        <w:i w:val="0"/>
        <w:iCs w:val="0"/>
        <w:caps w:val="0"/>
        <w:smallCaps w:val="0"/>
        <w:strike w:val="0"/>
        <w:dstrike w:val="0"/>
        <w:vanish w:val="0"/>
        <w:color w:val="000000"/>
        <w:spacing w:val="0"/>
        <w:position w:val="0"/>
        <w:u w:val="none"/>
        <w:vertAlign w:val="baseline"/>
      </w:rPr>
    </w:lvl>
  </w:abstractNum>
  <w:abstractNum w:abstractNumId="11">
    <w:nsid w:val="38AD7572"/>
    <w:multiLevelType w:val="multilevel"/>
    <w:tmpl w:val="38AD75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DF17FB8"/>
    <w:multiLevelType w:val="multilevel"/>
    <w:tmpl w:val="3DF17FB8"/>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3">
    <w:nsid w:val="46101AF7"/>
    <w:multiLevelType w:val="multilevel"/>
    <w:tmpl w:val="46101AF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4C66A4FB"/>
    <w:multiLevelType w:val="singleLevel"/>
    <w:tmpl w:val="4C66A4FB"/>
    <w:lvl w:ilvl="0" w:tentative="0">
      <w:start w:val="1"/>
      <w:numFmt w:val="decimal"/>
      <w:suff w:val="nothing"/>
      <w:lvlText w:val="%1．"/>
      <w:lvlJc w:val="left"/>
      <w:pPr>
        <w:ind w:left="0" w:firstLine="400"/>
      </w:pPr>
      <w:rPr>
        <w:rFonts w:hint="default"/>
      </w:rPr>
    </w:lvl>
  </w:abstractNum>
  <w:abstractNum w:abstractNumId="15">
    <w:nsid w:val="4CFC338B"/>
    <w:multiLevelType w:val="multilevel"/>
    <w:tmpl w:val="4CFC338B"/>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6">
    <w:nsid w:val="54045A13"/>
    <w:multiLevelType w:val="multilevel"/>
    <w:tmpl w:val="54045A13"/>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7">
    <w:nsid w:val="569CDBA7"/>
    <w:multiLevelType w:val="singleLevel"/>
    <w:tmpl w:val="569CDBA7"/>
    <w:lvl w:ilvl="0" w:tentative="0">
      <w:start w:val="1"/>
      <w:numFmt w:val="decimal"/>
      <w:suff w:val="nothing"/>
      <w:lvlText w:val="%1．"/>
      <w:lvlJc w:val="left"/>
      <w:pPr>
        <w:ind w:left="0" w:firstLine="400"/>
      </w:pPr>
      <w:rPr>
        <w:rFonts w:hint="default"/>
      </w:rPr>
    </w:lvl>
  </w:abstractNum>
  <w:abstractNum w:abstractNumId="18">
    <w:nsid w:val="5AB6356E"/>
    <w:multiLevelType w:val="multilevel"/>
    <w:tmpl w:val="5AB6356E"/>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9">
    <w:nsid w:val="5DA5510E"/>
    <w:multiLevelType w:val="multilevel"/>
    <w:tmpl w:val="5DA5510E"/>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20">
    <w:nsid w:val="60242AA2"/>
    <w:multiLevelType w:val="singleLevel"/>
    <w:tmpl w:val="60242AA2"/>
    <w:lvl w:ilvl="0" w:tentative="0">
      <w:start w:val="1"/>
      <w:numFmt w:val="decimal"/>
      <w:lvlText w:val="%1."/>
      <w:lvlJc w:val="left"/>
      <w:pPr>
        <w:tabs>
          <w:tab w:val="left" w:pos="420"/>
        </w:tabs>
        <w:ind w:left="845" w:hanging="425"/>
      </w:pPr>
      <w:rPr>
        <w:rFonts w:hint="default"/>
      </w:rPr>
    </w:lvl>
  </w:abstractNum>
  <w:abstractNum w:abstractNumId="21">
    <w:nsid w:val="60667AF8"/>
    <w:multiLevelType w:val="singleLevel"/>
    <w:tmpl w:val="60667AF8"/>
    <w:lvl w:ilvl="0" w:tentative="0">
      <w:start w:val="1"/>
      <w:numFmt w:val="decimal"/>
      <w:lvlText w:val="%1."/>
      <w:lvlJc w:val="left"/>
      <w:pPr>
        <w:tabs>
          <w:tab w:val="left" w:pos="420"/>
        </w:tabs>
        <w:ind w:left="845" w:hanging="425"/>
      </w:pPr>
      <w:rPr>
        <w:rFonts w:hint="default"/>
      </w:rPr>
    </w:lvl>
  </w:abstractNum>
  <w:abstractNum w:abstractNumId="22">
    <w:nsid w:val="69C50451"/>
    <w:multiLevelType w:val="singleLevel"/>
    <w:tmpl w:val="69C50451"/>
    <w:lvl w:ilvl="0" w:tentative="0">
      <w:start w:val="1"/>
      <w:numFmt w:val="chineseCounting"/>
      <w:suff w:val="nothing"/>
      <w:lvlText w:val="%1、"/>
      <w:lvlJc w:val="left"/>
      <w:pPr>
        <w:ind w:left="0" w:firstLine="420"/>
      </w:pPr>
      <w:rPr>
        <w:rFonts w:hint="eastAsia"/>
      </w:rPr>
    </w:lvl>
  </w:abstractNum>
  <w:num w:numId="1">
    <w:abstractNumId w:val="5"/>
  </w:num>
  <w:num w:numId="2">
    <w:abstractNumId w:val="6"/>
  </w:num>
  <w:num w:numId="3">
    <w:abstractNumId w:val="9"/>
  </w:num>
  <w:num w:numId="4">
    <w:abstractNumId w:val="10"/>
  </w:num>
  <w:num w:numId="5">
    <w:abstractNumId w:val="11"/>
  </w:num>
  <w:num w:numId="6">
    <w:abstractNumId w:val="15"/>
  </w:num>
  <w:num w:numId="7">
    <w:abstractNumId w:val="13"/>
  </w:num>
  <w:num w:numId="8">
    <w:abstractNumId w:val="16"/>
  </w:num>
  <w:num w:numId="9">
    <w:abstractNumId w:val="1"/>
  </w:num>
  <w:num w:numId="10">
    <w:abstractNumId w:val="20"/>
  </w:num>
  <w:num w:numId="11">
    <w:abstractNumId w:val="7"/>
  </w:num>
  <w:num w:numId="12">
    <w:abstractNumId w:val="21"/>
  </w:num>
  <w:num w:numId="13">
    <w:abstractNumId w:val="18"/>
  </w:num>
  <w:num w:numId="14">
    <w:abstractNumId w:val="19"/>
  </w:num>
  <w:num w:numId="15">
    <w:abstractNumId w:val="12"/>
  </w:num>
  <w:num w:numId="16">
    <w:abstractNumId w:val="2"/>
  </w:num>
  <w:num w:numId="17">
    <w:abstractNumId w:val="3"/>
  </w:num>
  <w:num w:numId="18">
    <w:abstractNumId w:val="17"/>
  </w:num>
  <w:num w:numId="19">
    <w:abstractNumId w:val="14"/>
  </w:num>
  <w:num w:numId="20">
    <w:abstractNumId w:val="8"/>
  </w:num>
  <w:num w:numId="21">
    <w:abstractNumId w:val="0"/>
  </w:num>
  <w:num w:numId="22">
    <w:abstractNumId w:val="4"/>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MyZDA3ODVmZDJiZDg4MWViMjRmOWZjZDFlMjQwMTcifQ=="/>
  </w:docVars>
  <w:rsids>
    <w:rsidRoot w:val="4D3E0B7A"/>
    <w:rsid w:val="3DFB16B7"/>
    <w:rsid w:val="3FAB00B0"/>
    <w:rsid w:val="4D3E0B7A"/>
    <w:rsid w:val="5FFD0A43"/>
    <w:rsid w:val="5FFF7C68"/>
    <w:rsid w:val="B7B00556"/>
    <w:rsid w:val="D8CDEFEC"/>
    <w:rsid w:val="F1EF948E"/>
    <w:rsid w:val="F7F81122"/>
    <w:rsid w:val="FFF7DE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style>
  <w:style w:type="paragraph" w:customStyle="1" w:styleId="3">
    <w:name w:val="Default"/>
    <w:qFormat/>
    <w:uiPriority w:val="0"/>
    <w:pPr>
      <w:widowControl w:val="0"/>
      <w:autoSpaceDE w:val="0"/>
      <w:autoSpaceDN w:val="0"/>
      <w:adjustRightInd w:val="0"/>
    </w:pPr>
    <w:rPr>
      <w:rFonts w:ascii="黑体" w:hAnsi="Calibri" w:eastAsia="黑体" w:cs="Times New Roman"/>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WWO_feishu_20230110121033-3971878c96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2022-09-02T11:41:00Z</dcterms:created>
  <dc:creator>糖</dc:creator>
  <cp:lastModifiedBy>糖</cp:lastModifiedBy>
  <dcterms:modified xsi:type="dcterms:W3CDTF">2023-04-19T14:25:50Z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1AE769D5FFA84455B63BAD2F88BA3810</vt:lpwstr>
  </property>
</Properties>
</file>