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80B" w:rsidRPr="00C7580B" w:rsidRDefault="00C7580B" w:rsidP="008E2B95">
      <w:pPr>
        <w:ind w:left="1416" w:firstLine="708"/>
        <w:rPr>
          <w:rFonts w:ascii="Bahnschrift Light" w:hAnsi="Bahnschrift Light"/>
          <w:color w:val="FF0000"/>
          <w:sz w:val="40"/>
          <w:szCs w:val="40"/>
        </w:rPr>
      </w:pPr>
      <w:bookmarkStart w:id="0" w:name="_GoBack"/>
      <w:bookmarkEnd w:id="0"/>
      <w:r w:rsidRPr="00C7580B">
        <w:rPr>
          <w:rFonts w:ascii="Bahnschrift Light" w:hAnsi="Bahnschrift Light"/>
          <w:color w:val="FF0000"/>
          <w:sz w:val="40"/>
          <w:szCs w:val="40"/>
        </w:rPr>
        <w:t>DOCUMENTO DEI REQUISITI</w:t>
      </w:r>
    </w:p>
    <w:p w:rsidR="00C7580B" w:rsidRPr="008E2B95" w:rsidRDefault="00C7580B" w:rsidP="00C7580B">
      <w:pPr>
        <w:pStyle w:val="Paragrafoelenco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8E2B95">
        <w:rPr>
          <w:rFonts w:cstheme="minorHAnsi"/>
          <w:color w:val="4472C4" w:themeColor="accent1"/>
          <w:sz w:val="24"/>
          <w:szCs w:val="24"/>
          <w:u w:val="single"/>
        </w:rPr>
        <w:t>REQUISITI FUNZIONALI:</w:t>
      </w:r>
    </w:p>
    <w:p w:rsidR="00C7580B" w:rsidRDefault="00C7580B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C7580B">
        <w:rPr>
          <w:rFonts w:cstheme="minorHAnsi"/>
          <w:color w:val="000000" w:themeColor="text1"/>
          <w:sz w:val="24"/>
          <w:szCs w:val="24"/>
        </w:rPr>
        <w:t xml:space="preserve">Il sistema </w:t>
      </w:r>
      <w:r>
        <w:rPr>
          <w:rFonts w:cstheme="minorHAnsi"/>
          <w:color w:val="000000" w:themeColor="text1"/>
          <w:sz w:val="24"/>
          <w:szCs w:val="24"/>
        </w:rPr>
        <w:t>permetterà all’amministratore di gestire in back-end autostrade, caselli, tariffe e categorie di veicoli.</w:t>
      </w:r>
    </w:p>
    <w:p w:rsidR="00C7580B" w:rsidRDefault="00C7580B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dovrà acquisire i dati relativi al biglietto autostradale e alla targa del veicolo che dovrà pagare il pedaggio.</w:t>
      </w:r>
    </w:p>
    <w:p w:rsidR="00C7580B" w:rsidRDefault="00C7580B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dovrà risalire alle informazioni relative alla targa di un veicolo specifico.</w:t>
      </w:r>
    </w:p>
    <w:p w:rsidR="00C7580B" w:rsidRDefault="008E2B95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dovrà calcolare il percorso totale partendo dal casello di entrata (in) e casello di uscita (out).</w:t>
      </w:r>
    </w:p>
    <w:p w:rsidR="008E2B95" w:rsidRDefault="008E2B95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dovrà calcolare l’importo relativo ad una singola tratta autostradale a partire dalla categoria del veicolo, della tariffa unitaria e dal chilometraggio.</w:t>
      </w:r>
    </w:p>
    <w:p w:rsidR="008E2B95" w:rsidRDefault="008E2B95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Il sistema dovrà </w:t>
      </w:r>
      <w:r w:rsidR="00DF5FDB">
        <w:rPr>
          <w:rFonts w:cstheme="minorHAnsi"/>
          <w:color w:val="000000" w:themeColor="text1"/>
          <w:sz w:val="24"/>
          <w:szCs w:val="24"/>
        </w:rPr>
        <w:t>applicare le maggiorazioni relative all’ imposta sul valore aggiunto (IVA) e successivamente arrotondare l’importo al decimo di euro.</w:t>
      </w:r>
    </w:p>
    <w:p w:rsidR="00DF5FDB" w:rsidRDefault="00DF5FDB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dovrà calcolare il pedaggio totale dovuto sommando gli importi ottenuti al punto 1.6 da ogni singola tratta autostradale.</w:t>
      </w:r>
    </w:p>
    <w:p w:rsidR="00DF5FDB" w:rsidRDefault="00DF5FDB" w:rsidP="00C7580B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linea con la legislazione che mira a ridurre le emissioni di CO2 il sistema otterrà le informazioni relative alla classe ambientale del veicolo pur non facendone uso </w:t>
      </w:r>
      <w:r w:rsidR="00C92133">
        <w:rPr>
          <w:rFonts w:cstheme="minorHAnsi"/>
          <w:color w:val="000000" w:themeColor="text1"/>
          <w:sz w:val="24"/>
          <w:szCs w:val="24"/>
        </w:rPr>
        <w:t>fino all’entrata in vigore della riforma del pedaggio stradale nel</w:t>
      </w:r>
      <w:r>
        <w:rPr>
          <w:rFonts w:cstheme="minorHAnsi"/>
          <w:color w:val="000000" w:themeColor="text1"/>
          <w:sz w:val="24"/>
          <w:szCs w:val="24"/>
        </w:rPr>
        <w:t xml:space="preserve"> 2021.</w:t>
      </w:r>
    </w:p>
    <w:p w:rsidR="00C92133" w:rsidRDefault="00C92133" w:rsidP="00C92133">
      <w:pPr>
        <w:pStyle w:val="Paragrafoelenco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C92133">
        <w:rPr>
          <w:rFonts w:cstheme="minorHAnsi"/>
          <w:color w:val="4472C4" w:themeColor="accent1"/>
          <w:sz w:val="24"/>
          <w:szCs w:val="24"/>
          <w:u w:val="single"/>
        </w:rPr>
        <w:t>REQUISITI NON FUNZIONALI</w:t>
      </w:r>
      <w:r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:rsidR="00C92133" w:rsidRDefault="002C3AF8" w:rsidP="00C92133">
      <w:pPr>
        <w:pStyle w:val="Paragrafoelenco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C3AF8">
        <w:rPr>
          <w:rFonts w:cstheme="minorHAnsi"/>
          <w:color w:val="000000" w:themeColor="text1"/>
          <w:sz w:val="24"/>
          <w:szCs w:val="24"/>
        </w:rPr>
        <w:t>Il</w:t>
      </w:r>
      <w:r>
        <w:rPr>
          <w:rFonts w:cstheme="minorHAnsi"/>
          <w:color w:val="000000" w:themeColor="text1"/>
          <w:sz w:val="24"/>
          <w:szCs w:val="24"/>
        </w:rPr>
        <w:t xml:space="preserve"> sistema dovrà essere progettato con architettura modulare in modo tale da poter essere modificato per includere funzionalità future.</w:t>
      </w:r>
    </w:p>
    <w:p w:rsidR="002C3AF8" w:rsidRPr="00216611" w:rsidRDefault="002C3AF8" w:rsidP="00216611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DF5FDB" w:rsidRPr="00C92133" w:rsidRDefault="00DF5FDB" w:rsidP="00C92133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C7580B" w:rsidRPr="00C7580B" w:rsidRDefault="00C7580B" w:rsidP="00C7580B">
      <w:pPr>
        <w:rPr>
          <w:rFonts w:cstheme="minorHAnsi"/>
          <w:color w:val="4472C4" w:themeColor="accent1"/>
          <w:sz w:val="24"/>
          <w:szCs w:val="24"/>
        </w:rPr>
      </w:pPr>
    </w:p>
    <w:p w:rsidR="00C7580B" w:rsidRPr="00C7580B" w:rsidRDefault="00C7580B" w:rsidP="00C7580B">
      <w:pPr>
        <w:ind w:left="1416"/>
        <w:rPr>
          <w:rFonts w:ascii="Arial Black" w:hAnsi="Arial Black"/>
          <w:color w:val="FF0000"/>
          <w:sz w:val="40"/>
          <w:szCs w:val="40"/>
        </w:rPr>
      </w:pPr>
    </w:p>
    <w:sectPr w:rsidR="00C7580B" w:rsidRPr="00C75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C3A"/>
    <w:multiLevelType w:val="hybridMultilevel"/>
    <w:tmpl w:val="43E2A6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176"/>
    <w:multiLevelType w:val="multilevel"/>
    <w:tmpl w:val="01544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B"/>
    <w:rsid w:val="00216611"/>
    <w:rsid w:val="002C3AF8"/>
    <w:rsid w:val="002D520D"/>
    <w:rsid w:val="005152EC"/>
    <w:rsid w:val="0075342A"/>
    <w:rsid w:val="008E2B95"/>
    <w:rsid w:val="00C7093C"/>
    <w:rsid w:val="00C7580B"/>
    <w:rsid w:val="00C92133"/>
    <w:rsid w:val="00D6433A"/>
    <w:rsid w:val="00DF5FDB"/>
    <w:rsid w:val="00F1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36E98-6D6E-45DB-A584-D4AC3678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laudo</dc:creator>
  <cp:keywords/>
  <dc:description/>
  <cp:lastModifiedBy>luca di laudo</cp:lastModifiedBy>
  <cp:revision>2</cp:revision>
  <dcterms:created xsi:type="dcterms:W3CDTF">2019-05-09T09:12:00Z</dcterms:created>
  <dcterms:modified xsi:type="dcterms:W3CDTF">2019-05-09T09:12:00Z</dcterms:modified>
</cp:coreProperties>
</file>