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A8D" w:rsidRDefault="00F4713D" w:rsidP="00F4713D">
      <w:pPr>
        <w:pStyle w:val="1"/>
        <w:jc w:val="center"/>
        <w:rPr>
          <w:rFonts w:hint="eastAsia"/>
        </w:rPr>
      </w:pPr>
      <w:r>
        <w:rPr>
          <w:rFonts w:hint="eastAsia"/>
        </w:rPr>
        <w:t>2</w:t>
      </w:r>
      <w:r>
        <w:t>016</w:t>
      </w:r>
      <w:r w:rsidRPr="00F4713D">
        <w:rPr>
          <w:rFonts w:hint="eastAsia"/>
        </w:rPr>
        <w:t>冬春季航班</w:t>
      </w:r>
      <w:bookmarkStart w:id="0" w:name="_GoBack"/>
      <w:bookmarkEnd w:id="0"/>
      <w:r w:rsidRPr="00F4713D">
        <w:rPr>
          <w:rFonts w:hint="eastAsia"/>
        </w:rPr>
        <w:t>计划</w:t>
      </w:r>
      <w:r>
        <w:t>最小过站时间</w:t>
      </w:r>
    </w:p>
    <w:p w:rsidR="002F6150" w:rsidRDefault="002F6150"/>
    <w:p w:rsidR="002F6150" w:rsidRDefault="002F6150" w:rsidP="00F4713D">
      <w:pPr>
        <w:widowControl/>
        <w:ind w:firstLineChars="200" w:firstLine="640"/>
        <w:jc w:val="left"/>
        <w:rPr>
          <w:rFonts w:ascii="仿宋_GB2312" w:eastAsia="仿宋_GB2312" w:hAnsi="Times New Roman"/>
          <w:sz w:val="32"/>
          <w:szCs w:val="32"/>
        </w:rPr>
      </w:pPr>
      <w:r w:rsidRPr="002F6150">
        <w:rPr>
          <w:rFonts w:ascii="仿宋_GB2312" w:eastAsia="仿宋_GB2312" w:hAnsi="Times New Roman" w:hint="eastAsia"/>
          <w:sz w:val="32"/>
          <w:szCs w:val="32"/>
        </w:rPr>
        <w:t>为指导2016年冬春季航班计划编排，根据对</w:t>
      </w:r>
      <w:r w:rsidRPr="002F6150">
        <w:rPr>
          <w:rFonts w:eastAsia="仿宋_GB2312" w:hint="eastAsia"/>
          <w:sz w:val="32"/>
          <w:szCs w:val="32"/>
        </w:rPr>
        <w:t>新版</w:t>
      </w:r>
      <w:r w:rsidRPr="002F6150">
        <w:rPr>
          <w:rFonts w:ascii="仿宋_GB2312" w:eastAsia="仿宋_GB2312" w:hAnsi="Times New Roman" w:hint="eastAsia"/>
          <w:sz w:val="32"/>
          <w:szCs w:val="32"/>
        </w:rPr>
        <w:t>《民航航班正常统计办法》（征求意见稿）的反馈意见，现决定从2016年冬春航季开始机型最少过站时间执行以下标准：参考座位数60座以下，以E145、</w:t>
      </w:r>
      <w:r w:rsidRPr="002F6150">
        <w:rPr>
          <w:rFonts w:ascii="仿宋_GB2312" w:eastAsia="仿宋_GB2312" w:hAnsi="Times New Roman" w:hint="eastAsia"/>
          <w:kern w:val="0"/>
          <w:sz w:val="32"/>
          <w:szCs w:val="32"/>
        </w:rPr>
        <w:t>AT72、CRJ2等为代表的机型在两条及以上跑道或2015年度旅客吞吐量2000万人次以上（含）以上的机场（</w:t>
      </w:r>
      <w:r w:rsidRPr="002F6150">
        <w:rPr>
          <w:rFonts w:ascii="仿宋_GB2312" w:eastAsia="仿宋_GB2312" w:hAnsi="Times New Roman" w:hint="eastAsia"/>
          <w:sz w:val="32"/>
          <w:szCs w:val="32"/>
        </w:rPr>
        <w:t>北京首都、上海浦东、广州白云、成都双流、深圳宝安、上海虹桥、昆明长水、西安咸阳、重庆江北、杭州萧山、厦门高崎、南京禄口、武汉天河、郑州新郑和天津滨海机场</w:t>
      </w:r>
      <w:r w:rsidRPr="002F6150">
        <w:rPr>
          <w:rFonts w:ascii="仿宋_GB2312" w:eastAsia="仿宋_GB2312" w:hAnsi="Times New Roman" w:hint="eastAsia"/>
          <w:kern w:val="0"/>
          <w:sz w:val="32"/>
          <w:szCs w:val="32"/>
        </w:rPr>
        <w:t>）为40分钟，在其他机场为30分钟；参考座位数在61至150座，以CRJ7、E190、A319、B737-800型（不含）等为代表的机型在两条及以上跑道或2015年度旅客吞吐量2000万人次以上（含）以上的机场为50分钟，在其他机场为40分钟；参考座位数在151至250座，以B737-800型（含）以上B757、B767、B787、A310、A320、A321等为代表的机型在两条及以上跑道或2015年度旅客吞吐量2000万人次以上（含）以上的机场为60分钟，在其他机场为45分钟；参考座位数在251至500座，以B747、B763、B777、A300、A330、A340、A350、MD11等为代表的机型在两条及以上跑道或2015年度旅客吞吐量2000万人次以上（含）</w:t>
      </w:r>
      <w:r w:rsidRPr="002F6150">
        <w:rPr>
          <w:rFonts w:ascii="仿宋_GB2312" w:eastAsia="仿宋_GB2312" w:hAnsi="Times New Roman" w:hint="eastAsia"/>
          <w:kern w:val="0"/>
          <w:sz w:val="32"/>
          <w:szCs w:val="32"/>
        </w:rPr>
        <w:lastRenderedPageBreak/>
        <w:t>以上的机场为75分钟，在其他机场为65分钟；参考座位数在500座以上，以A380为代表的机型在所有机场均为120分钟。上述机型最少过站时间标准将随修订后的《民航航班正常统计办法》下发，请各航空公司参照新标准编排2016年冬春航季航班计划，</w:t>
      </w:r>
      <w:r w:rsidRPr="002F6150">
        <w:rPr>
          <w:rFonts w:ascii="仿宋_GB2312" w:eastAsia="仿宋_GB2312" w:hAnsi="Times New Roman" w:hint="eastAsia"/>
          <w:sz w:val="32"/>
          <w:szCs w:val="32"/>
        </w:rPr>
        <w:t>民航局将从2016年11月份开始，按照新的标准统计航空公司计划过站时间符合率。</w:t>
      </w:r>
    </w:p>
    <w:p w:rsidR="00F4713D" w:rsidRDefault="00F4713D" w:rsidP="00F4713D">
      <w:pPr>
        <w:widowControl/>
        <w:ind w:firstLineChars="400" w:firstLine="1280"/>
        <w:jc w:val="left"/>
        <w:rPr>
          <w:rFonts w:ascii="仿宋_GB2312" w:eastAsia="仿宋_GB2312" w:hAnsi="Times New Roman"/>
          <w:sz w:val="32"/>
          <w:szCs w:val="32"/>
        </w:rPr>
      </w:pPr>
    </w:p>
    <w:p w:rsidR="00F4713D" w:rsidRDefault="00F4713D" w:rsidP="00F4713D">
      <w:pPr>
        <w:widowControl/>
        <w:ind w:firstLineChars="400" w:firstLine="1280"/>
        <w:jc w:val="left"/>
        <w:rPr>
          <w:rFonts w:ascii="仿宋_GB2312" w:eastAsia="仿宋_GB2312" w:hAnsi="Times New Roman"/>
          <w:sz w:val="32"/>
          <w:szCs w:val="32"/>
        </w:rPr>
      </w:pPr>
    </w:p>
    <w:tbl>
      <w:tblPr>
        <w:tblpPr w:leftFromText="180" w:rightFromText="180" w:vertAnchor="page" w:horzAnchor="margin" w:tblpY="3811"/>
        <w:tblW w:w="9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3117"/>
        <w:gridCol w:w="2700"/>
        <w:gridCol w:w="1440"/>
      </w:tblGrid>
      <w:tr w:rsidR="00F4713D" w:rsidTr="009E3669">
        <w:trPr>
          <w:trHeight w:val="141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Pr="008A4D38" w:rsidRDefault="00F4713D" w:rsidP="009E3669">
            <w:pPr>
              <w:spacing w:before="100" w:beforeAutospacing="1" w:after="100" w:afterAutospacing="1"/>
              <w:jc w:val="center"/>
              <w:rPr>
                <w:rFonts w:ascii="Times New Roman" w:eastAsia="黑体" w:hAnsi="Times New Roman"/>
                <w:bCs/>
                <w:kern w:val="0"/>
                <w:sz w:val="30"/>
                <w:szCs w:val="30"/>
              </w:rPr>
            </w:pPr>
            <w:r>
              <w:rPr>
                <w:rFonts w:ascii="Times New Roman" w:eastAsia="黑体" w:hAnsi="黑体" w:hint="eastAsia"/>
                <w:bCs/>
                <w:kern w:val="0"/>
                <w:sz w:val="30"/>
                <w:szCs w:val="30"/>
              </w:rPr>
              <w:lastRenderedPageBreak/>
              <w:t>参考</w:t>
            </w:r>
            <w:r w:rsidRPr="008A4D38">
              <w:rPr>
                <w:rFonts w:ascii="Times New Roman" w:eastAsia="黑体" w:hAnsi="黑体"/>
                <w:bCs/>
                <w:kern w:val="0"/>
                <w:sz w:val="30"/>
                <w:szCs w:val="30"/>
              </w:rPr>
              <w:t>座位数</w:t>
            </w:r>
          </w:p>
        </w:tc>
        <w:tc>
          <w:tcPr>
            <w:tcW w:w="3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Pr="008A4D38" w:rsidRDefault="00F4713D" w:rsidP="009E3669">
            <w:pPr>
              <w:spacing w:before="100" w:beforeAutospacing="1" w:after="100" w:afterAutospacing="1"/>
              <w:jc w:val="center"/>
              <w:rPr>
                <w:rFonts w:ascii="Times New Roman" w:eastAsia="黑体" w:hAnsi="Times New Roman"/>
                <w:bCs/>
                <w:kern w:val="0"/>
                <w:sz w:val="30"/>
                <w:szCs w:val="30"/>
              </w:rPr>
            </w:pPr>
            <w:r w:rsidRPr="008A4D38">
              <w:rPr>
                <w:rFonts w:ascii="Times New Roman" w:eastAsia="黑体" w:hAnsi="黑体"/>
                <w:bCs/>
                <w:kern w:val="0"/>
                <w:sz w:val="30"/>
                <w:szCs w:val="30"/>
              </w:rPr>
              <w:t>代表机型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713D" w:rsidRPr="008A4D38" w:rsidRDefault="00F4713D" w:rsidP="009E3669">
            <w:pPr>
              <w:spacing w:before="100" w:beforeAutospacing="1" w:after="100" w:afterAutospacing="1"/>
              <w:jc w:val="center"/>
              <w:rPr>
                <w:rFonts w:ascii="Times New Roman" w:eastAsia="黑体" w:hAnsi="Times New Roman"/>
                <w:bCs/>
                <w:kern w:val="0"/>
                <w:sz w:val="30"/>
                <w:szCs w:val="30"/>
              </w:rPr>
            </w:pPr>
            <w:r w:rsidRPr="008A4D38">
              <w:rPr>
                <w:rFonts w:ascii="Times New Roman" w:eastAsia="黑体" w:hAnsi="黑体"/>
                <w:bCs/>
                <w:kern w:val="0"/>
                <w:sz w:val="30"/>
                <w:szCs w:val="30"/>
              </w:rPr>
              <w:t>机场</w:t>
            </w:r>
          </w:p>
        </w:tc>
      </w:tr>
      <w:tr w:rsidR="00F4713D" w:rsidTr="009E3669">
        <w:trPr>
          <w:trHeight w:val="1617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Pr="008A4D38" w:rsidRDefault="00F4713D" w:rsidP="009E3669">
            <w:pPr>
              <w:widowControl/>
              <w:jc w:val="left"/>
              <w:rPr>
                <w:rFonts w:ascii="Times New Roman" w:eastAsia="黑体" w:hAnsi="Times New Roman"/>
                <w:bCs/>
                <w:kern w:val="0"/>
                <w:sz w:val="30"/>
                <w:szCs w:val="30"/>
              </w:rPr>
            </w:pPr>
          </w:p>
        </w:tc>
        <w:tc>
          <w:tcPr>
            <w:tcW w:w="3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Pr="008A4D38" w:rsidRDefault="00F4713D" w:rsidP="009E3669">
            <w:pPr>
              <w:widowControl/>
              <w:jc w:val="left"/>
              <w:rPr>
                <w:rFonts w:ascii="Times New Roman" w:eastAsia="黑体" w:hAnsi="Times New Roman"/>
                <w:bCs/>
                <w:kern w:val="0"/>
                <w:sz w:val="30"/>
                <w:szCs w:val="3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Pr="008A4D38" w:rsidRDefault="00F4713D" w:rsidP="009E3669">
            <w:pPr>
              <w:jc w:val="center"/>
              <w:rPr>
                <w:rFonts w:ascii="Times New Roman" w:eastAsia="黑体" w:hAnsi="Times New Roman"/>
                <w:kern w:val="0"/>
                <w:sz w:val="30"/>
                <w:szCs w:val="30"/>
              </w:rPr>
            </w:pPr>
            <w:r w:rsidRPr="008A4D38">
              <w:rPr>
                <w:rFonts w:ascii="Times New Roman" w:eastAsia="黑体" w:hAnsi="黑体"/>
                <w:kern w:val="0"/>
                <w:sz w:val="30"/>
                <w:szCs w:val="30"/>
              </w:rPr>
              <w:t>两条及以上跑道或年旅客吞吐量</w:t>
            </w:r>
            <w:r w:rsidRPr="008A4D38">
              <w:rPr>
                <w:rFonts w:ascii="Times New Roman" w:eastAsia="黑体" w:hAnsi="Times New Roman"/>
                <w:kern w:val="0"/>
                <w:sz w:val="30"/>
                <w:szCs w:val="30"/>
              </w:rPr>
              <w:t>2000</w:t>
            </w:r>
            <w:r w:rsidRPr="008A4D38">
              <w:rPr>
                <w:rFonts w:ascii="Times New Roman" w:eastAsia="黑体" w:hAnsi="黑体"/>
                <w:kern w:val="0"/>
                <w:sz w:val="30"/>
                <w:szCs w:val="30"/>
              </w:rPr>
              <w:t>万</w:t>
            </w:r>
            <w:r>
              <w:rPr>
                <w:rFonts w:ascii="Times New Roman" w:eastAsia="黑体" w:hAnsi="黑体" w:hint="eastAsia"/>
                <w:kern w:val="0"/>
                <w:sz w:val="30"/>
                <w:szCs w:val="30"/>
              </w:rPr>
              <w:t>人次（含）以上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Pr="008A4D38" w:rsidRDefault="00F4713D" w:rsidP="009E3669">
            <w:pPr>
              <w:spacing w:before="100" w:beforeAutospacing="1" w:after="100" w:afterAutospacing="1"/>
              <w:jc w:val="center"/>
              <w:rPr>
                <w:rFonts w:ascii="Times New Roman" w:eastAsia="黑体" w:hAnsi="Times New Roman"/>
                <w:bCs/>
                <w:kern w:val="0"/>
                <w:sz w:val="30"/>
                <w:szCs w:val="30"/>
              </w:rPr>
            </w:pPr>
            <w:r w:rsidRPr="008A4D38">
              <w:rPr>
                <w:rFonts w:ascii="Times New Roman" w:eastAsia="黑体" w:hAnsi="黑体"/>
                <w:bCs/>
                <w:kern w:val="0"/>
                <w:sz w:val="30"/>
                <w:szCs w:val="30"/>
              </w:rPr>
              <w:t>其它机场</w:t>
            </w:r>
          </w:p>
        </w:tc>
      </w:tr>
      <w:tr w:rsidR="00F4713D" w:rsidTr="009E3669">
        <w:trPr>
          <w:trHeight w:val="46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hAnsi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60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座以下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hAnsi="Times New Roman"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E145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、</w:t>
            </w: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AT72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、</w:t>
            </w: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CRJ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等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30</w:t>
            </w:r>
          </w:p>
        </w:tc>
      </w:tr>
      <w:tr w:rsidR="00F4713D" w:rsidTr="009E3669">
        <w:trPr>
          <w:trHeight w:val="6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61-150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座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CRJ7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、</w:t>
            </w: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E190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、</w:t>
            </w: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A319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、</w:t>
            </w: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B737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-8</w:t>
            </w: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00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型（不含）以下等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5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40</w:t>
            </w:r>
          </w:p>
        </w:tc>
      </w:tr>
      <w:tr w:rsidR="00F4713D" w:rsidTr="009E3669">
        <w:trPr>
          <w:trHeight w:val="6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151-250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座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B737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-8</w:t>
            </w: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00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型（含）以上</w:t>
            </w: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B75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7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、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B767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、</w:t>
            </w:r>
            <w:r w:rsidRPr="00F47961"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B787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、</w:t>
            </w: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A310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、</w:t>
            </w: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A320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、</w:t>
            </w: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A321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等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6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45</w:t>
            </w:r>
          </w:p>
        </w:tc>
      </w:tr>
      <w:tr w:rsidR="00F4713D" w:rsidTr="009E3669">
        <w:trPr>
          <w:trHeight w:val="6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spacing w:before="100" w:beforeAutospacing="1" w:after="100" w:afterAutospacing="1"/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251-500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座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B747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、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B763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、</w:t>
            </w: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B777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、</w:t>
            </w: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A300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、</w:t>
            </w: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A330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、</w:t>
            </w: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A340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、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A350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、</w:t>
            </w: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MD11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等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75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65</w:t>
            </w:r>
          </w:p>
        </w:tc>
      </w:tr>
      <w:tr w:rsidR="00F4713D" w:rsidTr="009E3669">
        <w:trPr>
          <w:trHeight w:val="5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spacing w:before="100" w:beforeAutospacing="1" w:after="100" w:afterAutospacing="1"/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500</w:t>
            </w:r>
            <w:r>
              <w:rPr>
                <w:rFonts w:ascii="Times New Roman" w:eastAsia="仿宋_GB2312" w:hAnsi="Times New Roman" w:hint="eastAsia"/>
                <w:kern w:val="0"/>
                <w:sz w:val="28"/>
                <w:szCs w:val="28"/>
              </w:rPr>
              <w:t>座以上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A380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13D" w:rsidRDefault="00F4713D" w:rsidP="009E3669">
            <w:pPr>
              <w:jc w:val="center"/>
              <w:rPr>
                <w:rFonts w:ascii="Times New Roman" w:eastAsia="仿宋_GB2312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kern w:val="0"/>
                <w:sz w:val="28"/>
                <w:szCs w:val="28"/>
              </w:rPr>
              <w:t>120</w:t>
            </w:r>
          </w:p>
        </w:tc>
      </w:tr>
    </w:tbl>
    <w:p w:rsidR="00F4713D" w:rsidRPr="002F6150" w:rsidRDefault="00F4713D" w:rsidP="00F4713D">
      <w:pPr>
        <w:widowControl/>
        <w:ind w:firstLineChars="400" w:firstLine="840"/>
        <w:jc w:val="left"/>
        <w:rPr>
          <w:rFonts w:hint="eastAsia"/>
        </w:rPr>
      </w:pPr>
    </w:p>
    <w:sectPr w:rsidR="00F4713D" w:rsidRPr="002F6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BDF" w:rsidRDefault="00FE0BDF" w:rsidP="002F6150">
      <w:r>
        <w:separator/>
      </w:r>
    </w:p>
  </w:endnote>
  <w:endnote w:type="continuationSeparator" w:id="0">
    <w:p w:rsidR="00FE0BDF" w:rsidRDefault="00FE0BDF" w:rsidP="002F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BDF" w:rsidRDefault="00FE0BDF" w:rsidP="002F6150">
      <w:r>
        <w:separator/>
      </w:r>
    </w:p>
  </w:footnote>
  <w:footnote w:type="continuationSeparator" w:id="0">
    <w:p w:rsidR="00FE0BDF" w:rsidRDefault="00FE0BDF" w:rsidP="002F6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D8"/>
    <w:rsid w:val="00054C2D"/>
    <w:rsid w:val="000D11E3"/>
    <w:rsid w:val="000E37BC"/>
    <w:rsid w:val="00113AE9"/>
    <w:rsid w:val="0012773F"/>
    <w:rsid w:val="0013702C"/>
    <w:rsid w:val="001655B9"/>
    <w:rsid w:val="00180777"/>
    <w:rsid w:val="001D3A20"/>
    <w:rsid w:val="001D4F13"/>
    <w:rsid w:val="00244450"/>
    <w:rsid w:val="00267A01"/>
    <w:rsid w:val="00296D63"/>
    <w:rsid w:val="002B24FC"/>
    <w:rsid w:val="002C2005"/>
    <w:rsid w:val="002C6F49"/>
    <w:rsid w:val="002F6150"/>
    <w:rsid w:val="00301CE6"/>
    <w:rsid w:val="00307C1B"/>
    <w:rsid w:val="00310817"/>
    <w:rsid w:val="0034064B"/>
    <w:rsid w:val="00386EC3"/>
    <w:rsid w:val="003A7E38"/>
    <w:rsid w:val="003B0287"/>
    <w:rsid w:val="003F0116"/>
    <w:rsid w:val="00405E76"/>
    <w:rsid w:val="00410FD0"/>
    <w:rsid w:val="004511B2"/>
    <w:rsid w:val="0048206B"/>
    <w:rsid w:val="004978DF"/>
    <w:rsid w:val="004A5405"/>
    <w:rsid w:val="004A67A5"/>
    <w:rsid w:val="004E0CD2"/>
    <w:rsid w:val="00500D52"/>
    <w:rsid w:val="00503BCE"/>
    <w:rsid w:val="00534681"/>
    <w:rsid w:val="00540292"/>
    <w:rsid w:val="005615FF"/>
    <w:rsid w:val="006013DF"/>
    <w:rsid w:val="0063309D"/>
    <w:rsid w:val="006618EC"/>
    <w:rsid w:val="00675FC5"/>
    <w:rsid w:val="006A6A10"/>
    <w:rsid w:val="006D15A7"/>
    <w:rsid w:val="006D66EB"/>
    <w:rsid w:val="00756C14"/>
    <w:rsid w:val="007A0303"/>
    <w:rsid w:val="007B0A0F"/>
    <w:rsid w:val="008570E1"/>
    <w:rsid w:val="008658B2"/>
    <w:rsid w:val="008F74CF"/>
    <w:rsid w:val="009045D0"/>
    <w:rsid w:val="00955136"/>
    <w:rsid w:val="009A7E2E"/>
    <w:rsid w:val="00A13F07"/>
    <w:rsid w:val="00A21960"/>
    <w:rsid w:val="00A63A8D"/>
    <w:rsid w:val="00B37E68"/>
    <w:rsid w:val="00BC268C"/>
    <w:rsid w:val="00BD5498"/>
    <w:rsid w:val="00C31AED"/>
    <w:rsid w:val="00C37730"/>
    <w:rsid w:val="00C90600"/>
    <w:rsid w:val="00CA766F"/>
    <w:rsid w:val="00D1392E"/>
    <w:rsid w:val="00D51883"/>
    <w:rsid w:val="00DE0AD8"/>
    <w:rsid w:val="00E46DC7"/>
    <w:rsid w:val="00EB1F2A"/>
    <w:rsid w:val="00ED78DA"/>
    <w:rsid w:val="00EE7F9B"/>
    <w:rsid w:val="00F0733B"/>
    <w:rsid w:val="00F14CA5"/>
    <w:rsid w:val="00F24EA8"/>
    <w:rsid w:val="00F33404"/>
    <w:rsid w:val="00F4713D"/>
    <w:rsid w:val="00FA4F64"/>
    <w:rsid w:val="00FC368A"/>
    <w:rsid w:val="00FD5865"/>
    <w:rsid w:val="00FE0BDF"/>
    <w:rsid w:val="00FF170F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2C70D6-E71B-4303-9F59-7B0DECD7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15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471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1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1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15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471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471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4713D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:</dc:creator>
  <cp:keywords/>
  <dc:description/>
  <cp:lastModifiedBy>oliver</cp:lastModifiedBy>
  <cp:revision>2</cp:revision>
  <dcterms:created xsi:type="dcterms:W3CDTF">2016-09-09T01:09:00Z</dcterms:created>
  <dcterms:modified xsi:type="dcterms:W3CDTF">2016-09-09T01:09:00Z</dcterms:modified>
</cp:coreProperties>
</file>