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6971A2">
      <w:pPr>
        <w:keepNext w:val="0"/>
        <w:keepLines w:val="0"/>
        <w:widowControl/>
        <w:suppressLineNumbers w:val="0"/>
        <w:jc w:val="both"/>
        <w:rPr>
          <w:rFonts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sz w:val="24"/>
          <w:szCs w:val="24"/>
        </w:rPr>
        <w:t>循迹参数：Algorithm/line_track.h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7"/>
        <w:gridCol w:w="1024"/>
        <w:gridCol w:w="1265"/>
        <w:gridCol w:w="1280"/>
      </w:tblGrid>
      <w:tr w14:paraId="2A49FE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CD3AA43">
            <w:pPr>
              <w:keepNext w:val="0"/>
              <w:keepLines w:val="0"/>
              <w:widowControl/>
              <w:suppressLineNumbers w:val="0"/>
              <w:jc w:val="center"/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</w:pPr>
          </w:p>
          <w:p w14:paraId="24B973D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参数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AACA2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主要作用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07914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调高会怎样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6EEAE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调低会怎样</w:t>
            </w:r>
          </w:p>
        </w:tc>
      </w:tr>
    </w:tbl>
    <w:p w14:paraId="6F26E9D7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75"/>
        <w:gridCol w:w="1500"/>
        <w:gridCol w:w="1740"/>
        <w:gridCol w:w="1275"/>
      </w:tblGrid>
      <w:tr w14:paraId="17DD22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E21876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LINE_TRACK_BASE_SPEED_CPS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EC2EE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正常循迹速度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4CE7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更快，容易冲线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E7BDF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更稳，但慢</w:t>
            </w:r>
          </w:p>
        </w:tc>
      </w:tr>
    </w:tbl>
    <w:p w14:paraId="2FAD4D5C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95"/>
        <w:gridCol w:w="1020"/>
        <w:gridCol w:w="2220"/>
        <w:gridCol w:w="1515"/>
      </w:tblGrid>
      <w:tr w14:paraId="7BA647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76A04A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LINE_TRACK_CROSS_SPEED_CPS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B1E74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路口速度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17067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过路口快，可能错判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24B30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路口稳，但慢</w:t>
            </w:r>
          </w:p>
        </w:tc>
      </w:tr>
    </w:tbl>
    <w:p w14:paraId="100AD82A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75"/>
        <w:gridCol w:w="1500"/>
        <w:gridCol w:w="1500"/>
        <w:gridCol w:w="795"/>
      </w:tblGrid>
      <w:tr w14:paraId="7F1FB7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6B76DD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LINE_TRACK_LOST_SPEED_CPS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9C6EF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丢线前进速度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0575A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丢线还往前冲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8F73B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更安全</w:t>
            </w:r>
          </w:p>
        </w:tc>
      </w:tr>
    </w:tbl>
    <w:p w14:paraId="1A9B8D75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95"/>
        <w:gridCol w:w="1500"/>
        <w:gridCol w:w="2220"/>
        <w:gridCol w:w="795"/>
      </w:tblGrid>
      <w:tr w14:paraId="2DB6F6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0F58F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LINE_TRACK_SEARCH_TURN_CPS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68A0F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丢线找线转速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8B94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找线快，可能扫过头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52C9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找线慢</w:t>
            </w:r>
          </w:p>
        </w:tc>
      </w:tr>
    </w:tbl>
    <w:p w14:paraId="3BA2D097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35"/>
        <w:gridCol w:w="1247"/>
        <w:gridCol w:w="2055"/>
        <w:gridCol w:w="2259"/>
      </w:tblGrid>
      <w:tr w14:paraId="7D550A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389F02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LINE_TRACK_TURN_MAX_CPS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E305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最大转向限幅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FE8F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修正能力强，可能急摆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BE14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转向柔和，可能转不过来</w:t>
            </w:r>
          </w:p>
        </w:tc>
      </w:tr>
    </w:tbl>
    <w:p w14:paraId="27B65FF3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5"/>
        <w:gridCol w:w="1500"/>
        <w:gridCol w:w="1980"/>
        <w:gridCol w:w="1995"/>
      </w:tblGrid>
      <w:tr w14:paraId="6C7806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82C24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LINE_TRACK_KP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FC59D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偏差修正力度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E21B9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拐得猛，可能蛇形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42CA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拐得慢，可能出线</w:t>
            </w:r>
          </w:p>
        </w:tc>
      </w:tr>
    </w:tbl>
    <w:p w14:paraId="55F2EE87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5"/>
        <w:gridCol w:w="1020"/>
        <w:gridCol w:w="1980"/>
        <w:gridCol w:w="1755"/>
      </w:tblGrid>
      <w:tr w14:paraId="2C94A7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DD1877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LINE_TRACK_KD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46F9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抑制摆动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FA567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更稳，但太大迟钝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81CD2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更灵敏，但易摆</w:t>
            </w:r>
          </w:p>
        </w:tc>
      </w:tr>
    </w:tbl>
    <w:p w14:paraId="6AA406A3"/>
    <w:p w14:paraId="2374A8B0">
      <w:pPr>
        <w:rPr>
          <w:rFonts w:hint="eastAsia"/>
          <w:lang w:val="en-US" w:eastAsia="zh-CN"/>
        </w:rPr>
      </w:pPr>
      <w:r>
        <w:rPr>
          <w:rFonts w:hint="eastAsia"/>
        </w:rPr>
        <w:t>DRV_ENCODER_WHEEL_DIAMETER_MM 在 Driver/drv_encoder.h</w:t>
      </w:r>
      <w:r>
        <w:rPr>
          <w:rFonts w:hint="eastAsia"/>
          <w:lang w:val="en-US" w:eastAsia="zh-CN"/>
        </w:rPr>
      </w:r>
    </w:p>
    <w:p w14:paraId="5BA97FE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HEADING_ENCODER_WHEEL_BASE_MM 在 Algorithm/heading_estimator.h（仅 HEADING_SOURCE_ENCODER 模式使用；当前默认 HEADING_SOURCE_FUSED）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7"/>
        <w:gridCol w:w="1265"/>
        <w:gridCol w:w="798"/>
      </w:tblGrid>
      <w:tr w14:paraId="4B919C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E05AA3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现象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A28C8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优先改哪个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DBB07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怎么改</w:t>
            </w:r>
          </w:p>
        </w:tc>
      </w:tr>
    </w:tbl>
    <w:p w14:paraId="1A1B92D0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915"/>
        <w:gridCol w:w="3540"/>
        <w:gridCol w:w="555"/>
      </w:tblGrid>
      <w:tr w14:paraId="3B9782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654841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直走不够，例如目标 500，实际 450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841CF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DRV_ENCODER_WHEEL_DIAMETER_MM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A6C4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调小</w:t>
            </w:r>
          </w:p>
        </w:tc>
      </w:tr>
    </w:tbl>
    <w:p w14:paraId="3F393B92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915"/>
        <w:gridCol w:w="3540"/>
        <w:gridCol w:w="555"/>
      </w:tblGrid>
      <w:tr w14:paraId="15B8CF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749E66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直走过头，例如目标 500，实际 550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68812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DRV_ENCODER_WHEEL_DIAMETER_MM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3D1B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调大</w:t>
            </w:r>
          </w:p>
        </w:tc>
      </w:tr>
    </w:tbl>
    <w:p w14:paraId="5BB61D1B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035"/>
        <w:gridCol w:w="3300"/>
        <w:gridCol w:w="555"/>
      </w:tblGrid>
      <w:tr w14:paraId="07E3B9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CDB19A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编码器航向模式下转角偏小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9D58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HEADING_ENCODER_WHEEL_BASE_MM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B81F9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调大</w:t>
            </w:r>
          </w:p>
        </w:tc>
      </w:tr>
    </w:tbl>
    <w:p w14:paraId="26945CC8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5"/>
        <w:gridCol w:w="3300"/>
        <w:gridCol w:w="555"/>
      </w:tblGrid>
      <w:tr w14:paraId="201DC8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B77585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编码器航向模式下转角偏大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BD28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HEADING_ENCODER_WHEEL_BASE_MM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209F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调小</w:t>
            </w:r>
          </w:p>
        </w:tc>
      </w:tr>
    </w:tbl>
    <w:p w14:paraId="4ECB1620">
      <w:pPr>
        <w:rPr>
          <w:vanish/>
          <w:sz w:val="24"/>
          <w:szCs w:val="24"/>
        </w:rPr>
      </w:pP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15"/>
        <w:gridCol w:w="3180"/>
        <w:gridCol w:w="1755"/>
      </w:tblGrid>
      <w:tr w14:paraId="5B61AD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5A89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轮子转一圈 total 不是参数值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5BFB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DRV_ENCODER_COUNTS_PER_REV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7EC66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改成实测平均值</w:t>
            </w:r>
          </w:p>
        </w:tc>
      </w:tr>
    </w:tbl>
    <w:p w14:paraId="676297BC">
      <w:pPr>
        <w:rPr>
          <w:rFonts w:ascii="宋体" w:hAnsi="宋体" w:eastAsia="宋体" w:cs="宋体"/>
          <w:sz w:val="24"/>
          <w:szCs w:val="24"/>
        </w:rPr>
      </w:pPr>
    </w:p>
    <w:p w14:paraId="2CCF3C1B">
      <w:pPr>
        <w:rPr>
          <w:rFonts w:hint="eastAsia" w:eastAsia="宋体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APP/motion_action.h 参数</w:t>
      </w:r>
      <w:r>
        <w:rPr>
          <w:rFonts w:ascii="宋体" w:hAnsi="宋体" w:eastAsia="宋体" w:cs="宋体"/>
          <w:sz w:val="24"/>
          <w:szCs w:val="24"/>
        </w:rPr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435"/>
        <w:gridCol w:w="567"/>
        <w:gridCol w:w="1490"/>
        <w:gridCol w:w="1492"/>
        <w:gridCol w:w="1412"/>
      </w:tblGrid>
      <w:tr w14:paraId="6B23EC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AA7DD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参数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70028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作用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9CE85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当前值含义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3BA82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调大后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EFC4D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调小后</w:t>
            </w:r>
          </w:p>
        </w:tc>
      </w:tr>
      <w:tr w14:paraId="0BD6BC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1BFBD2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MOTION_DISTANCE_TOLERANCE_MM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66C33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直走距离容差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35B6B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目标距离误差小于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8mm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就认为动作完成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FAF4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更容易判定完成，不容易卡住，但距离精度变低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A4F58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距离更准，但可能因为惯性/误差一直到不了目标而卡住</w:t>
            </w:r>
          </w:p>
        </w:tc>
      </w:tr>
      <w:tr w14:paraId="0EFAA1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A1FAA6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MOTION_ANGLE_TOLERANCE_DEG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39CE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转角容差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9DA33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目标角度误差小于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3°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就认为转向完成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9938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更容易完成，转角精度变低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F945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转角更准，但容易来回修正或卡住</w:t>
            </w:r>
          </w:p>
        </w:tc>
      </w:tr>
      <w:tr w14:paraId="5DD6D7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5C89FD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MOTION_DEFAULT_TIMEOUT_MS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26CAE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默认动作超时时间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20CBE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一个动作超过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8000ms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还没完成就判定超时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B2E8F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允许动作执行更久，适合长距离/慢速动作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DE687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更快判定异常，但可能正常动作还没完成就超时</w:t>
            </w:r>
          </w:p>
        </w:tc>
      </w:tr>
      <w:tr w14:paraId="0847AA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78B672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MOTION_MIN_ABS_SPEED_CPS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E3AA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最小绝对速度限制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A3CF1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动作速度最低不低于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150cps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EF76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低速阶段更有力，不容易因为速度太小电机不动，但容易过冲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80BA3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末端更柔和，但太小可能电机克服不了摩擦，车不动</w:t>
            </w:r>
          </w:p>
        </w:tc>
      </w:tr>
      <w:tr w14:paraId="5FE60D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716F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MOTION_MAX_ABS_SPEED_CPS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558F2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最大绝对速度限制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5282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动作速度最高不超过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2500cps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6441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动作最高速度更快，但更容易冲过头、打滑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38F55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更稳，更不容易过冲，但速度慢</w:t>
            </w:r>
          </w:p>
        </w:tc>
      </w:tr>
    </w:tbl>
    <w:p w14:paraId="1FA22C30"/>
    <w:p w14:paraId="32E072EA"/>
    <w:p w14:paraId="03DEBACF">
      <w:pPr>
        <w:pStyle w:val="2"/>
        <w:keepNext w:val="0"/>
        <w:keepLines w:val="0"/>
        <w:widowControl/>
        <w:suppressLineNumbers w:val="0"/>
      </w:pPr>
      <w:r>
        <w:t>一、当前代码中的主要引脚（含驱动模式条件）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79"/>
        <w:gridCol w:w="1346"/>
        <w:gridCol w:w="1284"/>
        <w:gridCol w:w="1181"/>
        <w:gridCol w:w="2100"/>
        <w:gridCol w:w="1906"/>
      </w:tblGrid>
      <w:tr w14:paraId="56E34F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24D2A5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模块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26C69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功能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386B3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STM32 引脚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A5506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外设/通道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2FCD1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代码位置/宏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5FE24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 w14:paraId="5B7308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18B35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调试串口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76CC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USART1_TX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5D65E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A232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USART1_TX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EB03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BSP/bsp_uart.h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B1E0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串口助手调试输出</w:t>
            </w:r>
          </w:p>
        </w:tc>
      </w:tr>
      <w:tr w14:paraId="04D7F6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F5FC7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调试串口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60BF6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USART1_RX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CEBEE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E535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USART1_RX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EA266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BSP/bsp_uart.h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76A38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串口助手接收命令</w:t>
            </w:r>
          </w:p>
        </w:tc>
      </w:tr>
      <w:tr w14:paraId="7188BA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142D5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备用串口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9E04A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USART2_TX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35367F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PA2 -&gt; USART2_TX</w:t>
            </w:r>
          </w:p>
          <w:p w14:paraId="5D1A062F">
            <w:pPr>
              <w:keepNext w:val="0"/>
              <w:keepLines w:val="0"/>
              <w:widowControl/>
              <w:suppressLineNumbers w:val="0"/>
              <w:jc w:val="left"/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0C1F5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USART2_TX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39D05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BSP/bsp_uart.h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7EC0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已启用，可接无线串口/视觉</w:t>
            </w:r>
          </w:p>
        </w:tc>
      </w:tr>
      <w:tr w14:paraId="707988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1680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备用串口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D6B4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USART2_RX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1F30F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PA3 -&gt; USART2_RX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C1159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USART2_RX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6AFB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BSP/bsp_uart.h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239E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已启用，可接无线串口/视觉</w:t>
            </w:r>
          </w:p>
        </w:tc>
      </w:tr>
      <w:tr w14:paraId="1C83BE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32721E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 PWM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2C1E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左前 FL PWM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EC560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15D0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TIM8_CH1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A0F56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BSP_PWM_CH1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0E9E5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对应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MOTOR_FL</w:t>
            </w:r>
          </w:p>
        </w:tc>
      </w:tr>
      <w:tr w14:paraId="4CF553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B20A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 PWM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DE9F7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右前 FR PWM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E53AB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D4F5D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TIM8_CH2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41AB5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BSP_PWM_CH2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4ABB4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对应 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MOTOR_FR</w:t>
            </w:r>
          </w:p>
        </w:tc>
      </w:tr>
      <w:tr w14:paraId="66046F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B94AF7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 PWM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71FE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左后 RL PWM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17D4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C578F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TIM8_CH3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9B55E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BSP_PWM_CH3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06BF7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仅 4WD 启用；默认 2WD 关闭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r>
          </w:p>
        </w:tc>
      </w:tr>
      <w:tr w14:paraId="72D2F5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04E18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 PWM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17EC2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右后 RR PWM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B6344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26AD6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TIM8_CH4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4D19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BSP_PWM_CH4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9970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仅 4WD 启用；默认 2WD 关闭</w:t>
            </w: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r>
          </w:p>
        </w:tc>
      </w:tr>
      <w:tr w14:paraId="6F5677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DD0E5D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D0CCD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FL_IN1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FBFF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BA11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B0AA5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48B0F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左前电机方向脚 1</w:t>
            </w:r>
          </w:p>
        </w:tc>
      </w:tr>
      <w:tr w14:paraId="33AF6B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C198CF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111B8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FL_IN2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E9D8C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6DD82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96909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8B69C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左前电机方向脚 2</w:t>
            </w:r>
          </w:p>
        </w:tc>
      </w:tr>
      <w:tr w14:paraId="379F0B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8FC9AC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4735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FR_IN1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8F14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C743E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B26D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A330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右前电机方向脚 1</w:t>
            </w:r>
          </w:p>
        </w:tc>
      </w:tr>
      <w:tr w14:paraId="0597BC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56272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C2A2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FR_IN2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4E80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E0C92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09205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B7A1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右前电机方向脚 2</w:t>
            </w:r>
          </w:p>
        </w:tc>
      </w:tr>
      <w:tr w14:paraId="6A3C60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1B284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F574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RL_IN1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8D58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F736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2C712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F724C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仅 4WD 启用；默认 2WD 关闭</w:t>
            </w:r>
          </w:p>
        </w:tc>
      </w:tr>
      <w:tr w14:paraId="4EF9A4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B7C6A3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55592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RL_IN2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A81E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60BE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A1618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9BF1D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仅 4WD 启用；默认 2WD 关闭</w:t>
            </w:r>
          </w:p>
        </w:tc>
      </w:tr>
      <w:tr w14:paraId="57726F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8B4831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75508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RR_IN1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30EC3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B769D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989A0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FFB4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仅 4WD 启用；默认 2WD 关闭</w:t>
            </w:r>
          </w:p>
        </w:tc>
      </w:tr>
      <w:tr w14:paraId="5AF74A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B851C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电机方向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0FED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RR_IN2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3E6FE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B565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81C51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2524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仅 4WD 启用；默认 2WD 关闭</w:t>
            </w:r>
          </w:p>
        </w:tc>
      </w:tr>
      <w:tr w14:paraId="643BFF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DF72F0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020CC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FL_ENC_A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8CE5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678A8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TIM1_CH1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12338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BSP/bsp_encoder.h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0E88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左前编码器 A 相</w:t>
            </w:r>
          </w:p>
        </w:tc>
      </w:tr>
      <w:tr w14:paraId="6C7F7E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C99C40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9B954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FL_ENC_B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E348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6D86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TIM1_CH2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D593D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BSP/bsp_encoder.h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CE9B8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左前编码器 B 相</w:t>
            </w:r>
          </w:p>
        </w:tc>
      </w:tr>
      <w:tr w14:paraId="3D6548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08E010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6A4F7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FR_ENC_A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10F9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90BD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TIM2_CH1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1582E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BSP/bsp_encoder.h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5CF3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右前编码器 A 相</w:t>
            </w:r>
          </w:p>
        </w:tc>
      </w:tr>
      <w:tr w14:paraId="364E83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B629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FA88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FR_ENC_B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BDB48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AC4F9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TIM2_CH2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0CC66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BSP/bsp_encoder.h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3BAAB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右前编码器 B 相</w:t>
            </w:r>
          </w:p>
        </w:tc>
      </w:tr>
      <w:tr w14:paraId="69DEA2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0BABF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F1FA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RL_ENC_A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767E5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89E5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TIM3_CH1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87D0C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BSP/bsp_encoder.h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1BC52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仅 4WD 启用；默认 2WD 关闭</w:t>
            </w:r>
          </w:p>
        </w:tc>
      </w:tr>
      <w:tr w14:paraId="289C95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3E40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CC90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RL_ENC_B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7388B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1A54B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TIM3_CH2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7FE2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BSP/bsp_encoder.h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2B75A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仅 4WD 启用；默认 2WD 关闭</w:t>
            </w:r>
          </w:p>
        </w:tc>
      </w:tr>
      <w:tr w14:paraId="3C9706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934EDD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B940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RR_ENC_A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A1BB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024A4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TIM4_CH1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FEDB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BSP/bsp_encoder.h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23C35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仅 4WD 启用；默认 2WD 关闭</w:t>
            </w:r>
          </w:p>
        </w:tc>
      </w:tr>
      <w:tr w14:paraId="48A2ED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C31B91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编码器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2882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RR_ENC_B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0C52A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E1AB3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TIM4_CH2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4A408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BSP/bsp_encoder.h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63A64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仅 4WD 启用；默认 2WD 关闭</w:t>
            </w:r>
          </w:p>
        </w:tc>
      </w:tr>
      <w:tr w14:paraId="0A7E6F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AF711F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灰度传感器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03CD0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4051_OUT / SIG / AO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5FE2F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A4F7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58A5A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BSP_ADC_CH1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440F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仅 GRAY_SENSOR_SOURCE_4051 模式使用；当前默认 MCU-I2C 模式</w:t>
            </w:r>
          </w:p>
        </w:tc>
      </w:tr>
      <w:tr w14:paraId="48404A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92287F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灰度传感器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4AF5D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4051_S0 / 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F1FF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2E619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450C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BSP_GPIO_GRAY_S0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3A057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仅 GRAY_SENSOR_SOURCE_4051 模式使用；当前默认 MCU-I2C 模式</w:t>
            </w:r>
          </w:p>
        </w:tc>
      </w:tr>
      <w:tr w14:paraId="61D791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12A42E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灰度传感器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5B5A0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4051_S1 / 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FC148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9A9DF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B3C0D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BSP_GPIO_GRAY_S1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F0593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仅 GRAY_SENSOR_SOURCE_4051 模式使用；当前默认 MCU-I2C 模式</w:t>
            </w:r>
          </w:p>
        </w:tc>
      </w:tr>
      <w:tr w14:paraId="4C08EF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7BDE73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灰度传感器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89FA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4051_S2 / 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CAC1F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52BA8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12BD3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BSP_GPIO_GRAY_S2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D2D8C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仅 GRAY_SENSOR_SOURCE_4051 模式使用；当前默认 MCU-I2C 模式</w:t>
            </w:r>
          </w:p>
        </w:tc>
      </w:tr>
      <w:tr w14:paraId="3FDA49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F718BE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灰度传感器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1878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4051_EN / INH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C2FC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GND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2D6B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非 MCU 引脚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6F75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代码未控制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DEB57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仅 GRAY_SENSOR_SOURCE_4051 模式使用；当前默认 MCU-I2C 模式</w:t>
            </w:r>
          </w:p>
        </w:tc>
      </w:tr>
      <w:tr w14:paraId="3DF42D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F4BB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D6E5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I2C1_SCL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8AAA9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B97DC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I2C1_SCL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0ABE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BSP/bsp_i2c.h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25AD4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I2C1 共享：MCU 灰度、OLED、VL53L1X</w:t>
            </w:r>
          </w:p>
        </w:tc>
      </w:tr>
      <w:tr w14:paraId="3FFC59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2A2130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617C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I2C1_SDA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EA66C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165C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I2C1_SDA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0B20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BSP/bsp_i2c.h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B181E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I2C1 共享：MCU 灰度、OLED、VL53L1X</w:t>
            </w:r>
          </w:p>
        </w:tc>
      </w:tr>
      <w:tr w14:paraId="093EE1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AA8D26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50FCD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LCD_CS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6933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8355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AD59B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BSP_GPIO_LCD_CS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5F9DB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LCD 独立片选；2WD/4WD 均使用</w:t>
            </w:r>
          </w:p>
        </w:tc>
      </w:tr>
      <w:tr w14:paraId="0B8718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3F4638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1D797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SPI2_SCK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82F58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63E3C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SPI2_SCK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E058D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BSP/bsp_spi.h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C210B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ICM-20948；4WD 时 LCD 也共用 SPI2</w:t>
            </w:r>
          </w:p>
        </w:tc>
      </w:tr>
      <w:tr w14:paraId="427AB7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793C1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B4A85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SPI2_MISO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20429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5C08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SPI2_MISO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F3634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BSP/bsp_spi.h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3893B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ICM-20948；4WD 时 LCD 也共用 SPI2</w:t>
            </w:r>
          </w:p>
        </w:tc>
      </w:tr>
      <w:tr w14:paraId="385EC4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768421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8D0FC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SPI2_MOSI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0505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ED6BE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SPI2_MOSI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E01E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BSP/bsp_spi.h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89E2D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ICM-20948；4WD 时 LCD 也共用 SPI2</w:t>
            </w:r>
          </w:p>
        </w:tc>
      </w:tr>
      <w:tr w14:paraId="1958B0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E316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按键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16099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KEY1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EFB29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F8212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GPIO_IN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8A19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BSP_KEY1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0C7BB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已启用，低电平按下</w:t>
            </w:r>
          </w:p>
        </w:tc>
      </w:tr>
      <w:tr w14:paraId="661D67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BAD3EC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按键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414A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KEY2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7FC5C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D7347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GPIO_IN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E082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BSP_KEY2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39E0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已启用，低电平按下</w:t>
            </w:r>
          </w:p>
        </w:tc>
      </w:tr>
      <w:tr w14:paraId="127EE4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1C6EE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按键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75569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KEY3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F5433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80F37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GPIO_IN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E5A1F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BSP_KEY3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DF3E9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已启用，低电平按下</w:t>
            </w:r>
          </w:p>
        </w:tc>
      </w:tr>
      <w:tr w14:paraId="6C0243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5920BD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按键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E8D5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KEY4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D240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120D7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GPIO_IN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600BD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BSP_KEY4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279D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已启用，低电平按下</w:t>
            </w:r>
          </w:p>
        </w:tc>
      </w:tr>
      <w:tr w14:paraId="7498DC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9DB260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调试输出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72D05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LED / 普通 GPIO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E1953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PC13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95A4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GPIO_OUT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6A7C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BSP_GPIO_CH1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3E3C7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默认调试 LED 模板</w:t>
            </w:r>
          </w:p>
        </w:tc>
      </w:tr>
      <w:tr w14:paraId="0512EF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36A565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调试接口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AF407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SWDIO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0B772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PA13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9E4B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SWD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88ED7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系统调试口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EBC4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保留，不要占用</w:t>
            </w:r>
          </w:p>
        </w:tc>
      </w:tr>
      <w:tr w14:paraId="49894F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5CFDA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调试接口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E0ABD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SWCLK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533F1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PA14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2C41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SWD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1E3A5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系统调试口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3CBC3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保留，不要占用</w:t>
            </w:r>
          </w:p>
        </w:tc>
      </w:tr>
    </w:tbl>
    <w:p w14:paraId="6E63DB73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514DF3">
      <w:pPr>
        <w:pStyle w:val="2"/>
        <w:keepNext w:val="0"/>
        <w:keepLines w:val="0"/>
        <w:widowControl/>
        <w:suppressLineNumbers w:val="0"/>
      </w:pPr>
      <w:r>
        <w:t>二、条件启用或默认关闭的复用资源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1"/>
        <w:gridCol w:w="1020"/>
        <w:gridCol w:w="1039"/>
        <w:gridCol w:w="1143"/>
        <w:gridCol w:w="750"/>
        <w:gridCol w:w="3463"/>
      </w:tblGrid>
      <w:tr w14:paraId="58BB0B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ACDDE9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模块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82AD1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功能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0AEA9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STM32 引脚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447F9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外设/通道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8E60B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默认状态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696DD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注意</w:t>
            </w:r>
          </w:p>
        </w:tc>
      </w:tr>
      <w:tr w14:paraId="3AA543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93173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9BE1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068E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CD8DC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USART3_TX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0D95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1510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和 I2C2_SCL 共用，启用前重查冲突</w:t>
            </w:r>
          </w:p>
        </w:tc>
      </w:tr>
      <w:tr w14:paraId="16C77C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B50C3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77C5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85CF7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0D302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USART3_RX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F97C7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81FE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和 I2C2_SDA 共用，启用前重查冲突</w:t>
            </w:r>
          </w:p>
        </w:tc>
      </w:tr>
      <w:tr w14:paraId="6921B1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669525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F1685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A134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C58F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UART4_TX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1A93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BED06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已被编码器 FR_ENC_A 占用</w:t>
            </w:r>
          </w:p>
        </w:tc>
      </w:tr>
      <w:tr w14:paraId="612FFD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A117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62E2E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4C097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8F32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UART4_RX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E335D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A5737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已被编码器 FR_ENC_B 占用</w:t>
            </w:r>
          </w:p>
        </w:tc>
      </w:tr>
      <w:tr w14:paraId="54B66F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67E955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7FFEB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910E1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0B71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UART5_TX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330D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E3F78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和 SPI3_MOSI 共用</w:t>
            </w:r>
          </w:p>
        </w:tc>
      </w:tr>
      <w:tr w14:paraId="04B70C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25351B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42407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7F36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PD2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A77C0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UART5_RX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5BAC5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4FA874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FR_IN1 电机方向脚占用</w:t>
            </w:r>
          </w:p>
        </w:tc>
      </w:tr>
      <w:tr w14:paraId="447AA0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ABB323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408C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00BF1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4370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USART6_TX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ACC67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B6D6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FL_PWM 占用</w:t>
            </w:r>
          </w:p>
        </w:tc>
      </w:tr>
      <w:tr w14:paraId="74F49A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ADF3EB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B686F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530B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878AD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USART6_RX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8E8D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A0265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FR_PWM 占用</w:t>
            </w:r>
          </w:p>
        </w:tc>
      </w:tr>
      <w:tr w14:paraId="19EE2D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3D4889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4B875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SCK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DED0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D2E72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SPI1_SCK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AD61A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2WD 启用；4WD 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C3CAA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2WD 用于 LCD；4WD 时 PA6/PA7 被后编码器占用</w:t>
            </w:r>
          </w:p>
        </w:tc>
      </w:tr>
      <w:tr w14:paraId="66482F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A5E2D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17E2E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MISO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9AC0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00BA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SPI1_MISO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A1EE6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2WD 启用；4WD 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3F8E6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2WD 用于 LCD；4WD 时 PA6/PA7 被后编码器占用</w:t>
            </w:r>
          </w:p>
        </w:tc>
      </w:tr>
      <w:tr w14:paraId="283219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7D22D9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75109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MOSI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7A81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D7A64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SPI1_MOSI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478BF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2WD 启用；4WD 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E1BE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2WD 用于 LCD；4WD 时 PA6/PA7 被后编码器占用</w:t>
            </w:r>
          </w:p>
        </w:tc>
      </w:tr>
      <w:tr w14:paraId="10AEF5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378CB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98FD6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SCK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06EA9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3C56B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SPI3_SCK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CD1D4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11253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PC10 当前用于 LCD_DC，不是空闲 SPI3 引脚</w:t>
            </w:r>
          </w:p>
        </w:tc>
      </w:tr>
      <w:tr w14:paraId="621BB3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DE850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94962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MISO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AA90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E3002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SPI3_MISO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ABBBA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1F103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PC11 当前用于 LCD_BL，不是空闲 SPI3 引脚</w:t>
            </w:r>
          </w:p>
        </w:tc>
      </w:tr>
      <w:tr w14:paraId="2F119B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55507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48CCA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MOSI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2F12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4F0F4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SPI3_MOSI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91AA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061F4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和 UART5_TX 共用</w:t>
            </w:r>
          </w:p>
        </w:tc>
      </w:tr>
      <w:tr w14:paraId="5A8D06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F0A65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6D28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SCL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CE201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00423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I2C2_SCL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0D0DD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010FE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和 USART3_TX 共用</w:t>
            </w:r>
          </w:p>
        </w:tc>
      </w:tr>
      <w:tr w14:paraId="71237A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79AD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13A8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SDA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BF721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3139E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I2C2_SDA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4FD67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CFFF7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和 USART3_RX 共用</w:t>
            </w:r>
          </w:p>
        </w:tc>
      </w:tr>
      <w:tr w14:paraId="656F82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BB4F91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DE852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SCL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5D8D7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F0273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I2C3_SCL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BF515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C5374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</w:t>
            </w:r>
          </w:p>
        </w:tc>
      </w:tr>
      <w:tr w14:paraId="75BED4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C3D74B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5C2A3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SDA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7A3F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B3C90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I2C3_SDA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03271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A7E5B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4WD 与 RR_PWM 冲突；2WD 下仍需核对其他复用</w:t>
            </w:r>
          </w:p>
        </w:tc>
      </w:tr>
      <w:tr w14:paraId="12FBCF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0B787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ADC备用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B36ED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ADC_CH2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B405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E5B2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ADC1_IN11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AB54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48B76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备用模拟输入</w:t>
            </w:r>
          </w:p>
        </w:tc>
      </w:tr>
      <w:tr w14:paraId="018212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B9A2C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ADC备用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026E1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ADC_CH3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9A36E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3B043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ADC1_IN12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FC3D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53E7E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备用模拟输入</w:t>
            </w:r>
          </w:p>
        </w:tc>
      </w:tr>
      <w:tr w14:paraId="41E7A3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DD3D6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ADC备用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0B470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ADC_CH4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65E3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13A5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ADC1_IN13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573AE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4ADAB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备用模拟输入</w:t>
            </w:r>
          </w:p>
        </w:tc>
      </w:tr>
      <w:tr w14:paraId="0F9CAF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59093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ADC备用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39FBC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ADC_CH5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AA844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1C2181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ADC1_IN14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3272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9592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备用模拟输入</w:t>
            </w:r>
          </w:p>
        </w:tc>
      </w:tr>
      <w:tr w14:paraId="7D015E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7D26B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ADC备用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2557C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ADC_CH6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A36CA2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B6127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ADC1_IN15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506B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A9B19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备用模拟输入</w:t>
            </w:r>
          </w:p>
        </w:tc>
      </w:tr>
      <w:tr w14:paraId="41889B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0267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ADC备用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DFCA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ADC_CH7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9A67D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00B9E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78635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DDE3A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2WD 用作 SPI1_MISO；4WD 用作 RL_ENCODER_A</w:t>
            </w:r>
          </w:p>
        </w:tc>
      </w:tr>
      <w:tr w14:paraId="3F4D3A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AE916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ADC备用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396FD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ADC_CH8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23D76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PA7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EFE1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ADC1_IN7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B4B04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D2B1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2WD 用作 SPI1_MOSI；4WD 用作 RL_ENCODER_B</w:t>
            </w:r>
          </w:p>
        </w:tc>
      </w:tr>
      <w:tr w14:paraId="6540E9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E49EF5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EXTI模板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5856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EXTI_CH1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10BB0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4E80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F0E8A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启用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6B94C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BSP_EXTI_CH1_ENABLE=1；PE0 为当前通用外部中断输入</w:t>
            </w:r>
          </w:p>
        </w:tc>
      </w:tr>
      <w:tr w14:paraId="5C8F90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C7B9A7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EXTI模板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F8BBD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EXTI_CH2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675D0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A548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DA219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D59D6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KEY4 占用</w:t>
            </w:r>
          </w:p>
        </w:tc>
      </w:tr>
      <w:tr w14:paraId="1882CC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50F121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EXTI模板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C7A95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EXTI_CH3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F722EB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98FA7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EXTI2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B64D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关闭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E0C2E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已被 KEY3 占用</w:t>
            </w:r>
          </w:p>
        </w:tc>
      </w:tr>
    </w:tbl>
    <w:p w14:paraId="68B33117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311DAA">
      <w:pPr>
        <w:pStyle w:val="2"/>
        <w:keepNext w:val="0"/>
        <w:keepLines w:val="0"/>
        <w:widowControl/>
        <w:suppressLineNumbers w:val="0"/>
      </w:pPr>
      <w:r>
        <w:t>三、需要额外确认或尚未完整分配的信号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52"/>
        <w:gridCol w:w="1173"/>
        <w:gridCol w:w="1940"/>
        <w:gridCol w:w="4231"/>
      </w:tblGrid>
      <w:tr w14:paraId="14EB1D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B98819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模块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35C55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需要的信号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4702A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当前状态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94F28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建议</w:t>
            </w:r>
          </w:p>
        </w:tc>
      </w:tr>
      <w:tr w14:paraId="1F36DB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F7D00D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电机驱动板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877C2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STBY / EN / SLP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18D39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未分配；硬件连接待确认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10F30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如果驱动板有这个脚，建议后面新增一个 GPIO 控制，或者先硬件拉高/拉低到有效电平</w:t>
            </w:r>
          </w:p>
        </w:tc>
      </w:tr>
      <w:tr w14:paraId="67F1EE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F461B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 屏幕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82DB6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SCK/MOSI/MISO/CS/DC/RES/BL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B7CDC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CS=PB12、DC=PC10、BL=PC11；RES/RST 未分配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7A650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2WD 使用 SPI1；4WD 当前改用 SPI2 与 ICM 共线，联合验证前建议关闭 LCD_UI_ENABLE</w:t>
            </w:r>
          </w:p>
        </w:tc>
      </w:tr>
      <w:tr w14:paraId="1351D0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FA618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多个 SPI 设备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D868A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多个 CS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0B63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LCD 使用 PB12，ICM-20948 使用 PE5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B515F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新增 SPI 设备时必须分配独立 CS，并核对总线模式和时序</w:t>
            </w:r>
          </w:p>
        </w:tc>
      </w:tr>
      <w:tr w14:paraId="1C4E49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A0CE8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IMU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919EE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 或 SPI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8D06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已实现：SPI2，CS=PE5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AB0222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当前驱动使用 SPI2；4WD 下与 LCD 共线需联合验证</w:t>
            </w:r>
          </w:p>
        </w:tc>
      </w:tr>
      <w:tr w14:paraId="31C1B2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910C99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ToF 测距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0DAB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I2C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920EE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已实现：I2C1，7 位地址 0x29；XSHUT 默认未启用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CEA5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与 MCU 灰度和 OLED 共用 I2C1；注意地址和总线负载</w:t>
            </w:r>
          </w:p>
        </w:tc>
      </w:tr>
      <w:tr w14:paraId="5E2167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212790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无线串口 E220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D990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001A6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未实现；USART2 已用于 K210 通信模块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FB88D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若接入 E220，必须另选串口或与 K210 二选一，并重新核对板级引脚</w:t>
            </w:r>
          </w:p>
        </w:tc>
      </w:tr>
      <w:tr w14:paraId="41DDF4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55EE50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K210 / 视觉模块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E8CB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UART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3AD7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通信模块已实现但默认任务表未注册；协议仍需统一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5BB6E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当前 USART2 为 PA2/PA3；K210/main.py 与 STM32 帧格式不一致</w:t>
            </w:r>
          </w:p>
        </w:tc>
      </w:tr>
    </w:tbl>
    <w:p w14:paraId="1FCF0387">
      <w:pPr>
        <w:rPr>
          <w:rFonts w:ascii="宋体" w:hAnsi="宋体" w:eastAsia="宋体" w:cs="宋体"/>
          <w:sz w:val="24"/>
          <w:szCs w:val="24"/>
        </w:rPr>
      </w:pPr>
    </w:p>
    <w:p w14:paraId="60DA2DB5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四、LCD 硬件 SPI 接线（当前代码未分配独立 RES/RST 引脚）</w:t>
      </w:r>
      <w:r/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5"/>
        <w:gridCol w:w="1751"/>
        <w:gridCol w:w="2955"/>
      </w:tblGrid>
      <w:tr w14:paraId="7EDB32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A9A38F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LCD 引脚</w:t>
            </w:r>
          </w:p>
        </w:tc>
        <w:tc>
          <w:tcPr>
            <w:tcW w:w="0" w:type="auto"/>
            <w:shd w:val="clear"/>
            <w:vAlign w:val="center"/>
          </w:tcPr>
          <w:p w14:paraId="6F5F044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STM32F407 接线</w:t>
            </w:r>
          </w:p>
        </w:tc>
        <w:tc>
          <w:tcPr>
            <w:tcW w:w="0" w:type="auto"/>
            <w:shd w:val="clear"/>
            <w:vAlign w:val="center"/>
          </w:tcPr>
          <w:p w14:paraId="77ED703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 w14:paraId="4BFF41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6AEA48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GND</w:t>
            </w:r>
          </w:p>
        </w:tc>
        <w:tc>
          <w:tcPr>
            <w:tcW w:w="0" w:type="auto"/>
            <w:shd w:val="clear"/>
            <w:vAlign w:val="center"/>
          </w:tcPr>
          <w:p w14:paraId="41B84EE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GND</w:t>
            </w:r>
          </w:p>
        </w:tc>
        <w:tc>
          <w:tcPr>
            <w:tcW w:w="0" w:type="auto"/>
            <w:shd w:val="clear"/>
            <w:vAlign w:val="center"/>
          </w:tcPr>
          <w:p w14:paraId="02DB790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必须共地</w:t>
            </w:r>
          </w:p>
        </w:tc>
      </w:tr>
      <w:tr w14:paraId="509019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0470ED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VCC</w:t>
            </w:r>
          </w:p>
        </w:tc>
        <w:tc>
          <w:tcPr>
            <w:tcW w:w="0" w:type="auto"/>
            <w:shd w:val="clear"/>
            <w:vAlign w:val="center"/>
          </w:tcPr>
          <w:p w14:paraId="0472B0E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3.3V</w:t>
            </w:r>
          </w:p>
        </w:tc>
        <w:tc>
          <w:tcPr>
            <w:tcW w:w="0" w:type="auto"/>
            <w:shd w:val="clear"/>
            <w:vAlign w:val="center"/>
          </w:tcPr>
          <w:p w14:paraId="43E8D08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按 LCD 模块规格确认；项目资料建议 3.3V</w:t>
            </w:r>
          </w:p>
        </w:tc>
      </w:tr>
      <w:tr w14:paraId="134B00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B65D3C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SCL / CLK / SCK</w:t>
            </w:r>
          </w:p>
        </w:tc>
        <w:tc>
          <w:tcPr>
            <w:tcW w:w="0" w:type="auto"/>
            <w:shd w:val="clear"/>
            <w:vAlign w:val="center"/>
          </w:tcPr>
          <w:p w14:paraId="4E55A4D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2WD：PA5（SPI1）；4WD：PB13（SPI2）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r>
          </w:p>
        </w:tc>
        <w:tc>
          <w:tcPr>
            <w:tcW w:w="0" w:type="auto"/>
            <w:shd w:val="clear"/>
            <w:vAlign w:val="center"/>
          </w:tcPr>
          <w:p w14:paraId="1D83A3C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SPI1_SCK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   SPI2</w:t>
            </w:r>
          </w:p>
        </w:tc>
      </w:tr>
      <w:tr w14:paraId="60ABA2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0B3233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SDA / DIN / MOSI</w:t>
            </w:r>
          </w:p>
        </w:tc>
        <w:tc>
          <w:tcPr>
            <w:tcW w:w="0" w:type="auto"/>
            <w:shd w:val="clear"/>
            <w:vAlign w:val="center"/>
          </w:tcPr>
          <w:p w14:paraId="59D9A42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2WD：PA7（SPI1）；4WD：PB15（SPI2）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r>
            <w:r>
              <w:rPr>
                <w:rFonts w:ascii="宋体" w:hAnsi="宋体" w:eastAsia="宋体" w:cs="宋体"/>
                <w:sz w:val="24"/>
                <w:szCs w:val="24"/>
              </w:rPr>
            </w:r>
          </w:p>
        </w:tc>
        <w:tc>
          <w:tcPr>
            <w:tcW w:w="0" w:type="auto"/>
            <w:shd w:val="clear"/>
            <w:vAlign w:val="center"/>
          </w:tcPr>
          <w:p w14:paraId="5FEBE6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SPI1_MOSI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 xml:space="preserve">   SPI2</w:t>
            </w:r>
          </w:p>
        </w:tc>
      </w:tr>
      <w:tr w14:paraId="45C423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CEFBCE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SDO / MISO</w:t>
            </w:r>
          </w:p>
        </w:tc>
        <w:tc>
          <w:tcPr>
            <w:tcW w:w="0" w:type="auto"/>
            <w:shd w:val="clear"/>
            <w:vAlign w:val="center"/>
          </w:tcPr>
          <w:p w14:paraId="5D6B920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2WD：PA6（SPI1）；4WD：PB14（SPI2）</w:t>
            </w:r>
          </w:p>
        </w:tc>
        <w:tc>
          <w:tcPr>
            <w:tcW w:w="0" w:type="auto"/>
            <w:shd w:val="clear"/>
            <w:vAlign w:val="center"/>
          </w:tcPr>
          <w:p w14:paraId="059281A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如果屏幕没有此引脚则不接</w:t>
            </w:r>
          </w:p>
        </w:tc>
      </w:tr>
      <w:tr w14:paraId="4DCCAE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C22A49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CS</w:t>
            </w:r>
          </w:p>
        </w:tc>
        <w:tc>
          <w:tcPr>
            <w:tcW w:w="0" w:type="auto"/>
            <w:shd w:val="clear"/>
            <w:vAlign w:val="center"/>
          </w:tcPr>
          <w:p w14:paraId="34E16DE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PB12（BSP_GPIO_LCD_CS）</w:t>
            </w:r>
          </w:p>
        </w:tc>
        <w:tc>
          <w:tcPr>
            <w:tcW w:w="0" w:type="auto"/>
            <w:shd w:val="clear"/>
            <w:vAlign w:val="center"/>
          </w:tcPr>
          <w:p w14:paraId="67FA0D0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LCD片选</w:t>
            </w:r>
          </w:p>
        </w:tc>
      </w:tr>
      <w:tr w14:paraId="4C3D9F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9FA273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DC / A0</w:t>
            </w:r>
          </w:p>
        </w:tc>
        <w:tc>
          <w:tcPr>
            <w:tcW w:w="0" w:type="auto"/>
            <w:shd w:val="clear"/>
            <w:vAlign w:val="center"/>
          </w:tcPr>
          <w:p w14:paraId="03A5546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PC10（BSP_GPIO_LCD_DC）</w:t>
            </w:r>
          </w:p>
        </w:tc>
        <w:tc>
          <w:tcPr>
            <w:tcW w:w="0" w:type="auto"/>
            <w:shd w:val="clear"/>
            <w:vAlign w:val="center"/>
          </w:tcPr>
          <w:p w14:paraId="697AC52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命令/数据选择</w:t>
            </w:r>
          </w:p>
        </w:tc>
      </w:tr>
      <w:tr w14:paraId="236E22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EB5344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BL / BLK / LED</w:t>
            </w:r>
          </w:p>
        </w:tc>
        <w:tc>
          <w:tcPr>
            <w:tcW w:w="0" w:type="auto"/>
            <w:shd w:val="clear"/>
            <w:vAlign w:val="center"/>
          </w:tcPr>
          <w:p w14:paraId="39C13AD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PC11（BSP_GPIO_LCD_BL）</w:t>
            </w:r>
          </w:p>
        </w:tc>
        <w:tc>
          <w:tcPr>
            <w:tcW w:w="0" w:type="auto"/>
            <w:shd w:val="clear"/>
            <w:vAlign w:val="center"/>
          </w:tcPr>
          <w:p w14:paraId="5DF5F81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背光控制</w:t>
            </w:r>
          </w:p>
        </w:tc>
      </w:tr>
    </w:tbl>
    <w:p w14:paraId="09D7A841">
      <w:pPr>
        <w:rPr>
          <w:rFonts w:ascii="宋体" w:hAnsi="宋体" w:eastAsia="宋体" w:cs="宋体"/>
          <w:sz w:val="24"/>
          <w:szCs w:val="24"/>
        </w:rPr>
      </w:pPr>
    </w:p>
    <w:p w14:paraId="5EF70696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陀螺仪硬件接线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6"/>
        <w:gridCol w:w="1164"/>
      </w:tblGrid>
      <w:tr w14:paraId="32A4FF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6E3C7C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ICM-20948 模块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2F8CC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STM32F407</w:t>
            </w:r>
          </w:p>
        </w:tc>
      </w:tr>
      <w:tr w14:paraId="1AED41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FB2647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SCLK / SCL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CE753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PB13</w:t>
            </w:r>
          </w:p>
        </w:tc>
      </w:tr>
      <w:tr w14:paraId="570CCB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E32D82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SDO / AD0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B7107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PB14</w:t>
            </w:r>
          </w:p>
        </w:tc>
      </w:tr>
      <w:tr w14:paraId="2A8744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A36EEC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SDI / SDA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D9679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PB15</w:t>
            </w:r>
          </w:p>
        </w:tc>
      </w:tr>
      <w:tr w14:paraId="7F8352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EECAD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CS / nCS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10ED5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PE5</w:t>
            </w:r>
          </w:p>
        </w:tc>
      </w:tr>
      <w:tr w14:paraId="53DFC3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5C226D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GND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7DB87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GND</w:t>
            </w:r>
          </w:p>
        </w:tc>
      </w:tr>
      <w:tr w14:paraId="54D010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38B14A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B3A6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暂时不接</w:t>
            </w:r>
          </w:p>
        </w:tc>
      </w:tr>
      <w:tr w14:paraId="40B071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650A08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FSYNC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BFEDF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暂时不接</w:t>
            </w:r>
          </w:p>
        </w:tc>
      </w:tr>
    </w:tbl>
    <w:p w14:paraId="1E327DE2">
      <w:pPr>
        <w:rPr>
          <w:rFonts w:hint="eastAsia" w:ascii="宋体" w:hAnsi="宋体" w:eastAsia="宋体" w:cs="宋体"/>
          <w:sz w:val="24"/>
          <w:szCs w:val="24"/>
        </w:rPr>
      </w:pPr>
    </w:p>
    <w:p w14:paraId="2D0E6ADD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云台加激光部分硬件连接</w:t>
      </w:r>
    </w:p>
    <w:p w14:paraId="69C2DB74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| 功能         | 引脚      | 外设        |</w:t>
      </w:r>
    </w:p>
    <w:p w14:paraId="29B885D6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| ---------- | ------- | --------- |</w:t>
      </w:r>
    </w:p>
    <w:p w14:paraId="4EE64521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| 水平舵机       | PF8     | TIM13_CH1 |</w:t>
      </w:r>
    </w:p>
    <w:p w14:paraId="07649EA8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| 俯仰舵机       | PF9     | TIM14_CH1 |</w:t>
      </w:r>
    </w:p>
    <w:p w14:paraId="38EF3BF0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| 激光开关       | PG2     | 普通推挽GPIO  |</w:t>
      </w:r>
      <w:bookmarkStart w:id="0" w:name="_GoBack"/>
      <w:bookmarkEnd w:id="0"/>
    </w:p>
    <w:p w14:paraId="442E2253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K210硬件连接</w:t>
      </w:r>
    </w:p>
    <w:p w14:paraId="4D7046C5">
      <w:pPr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K210：STM32 使用 USART2（PA2 TX、PA3 RX，115200 8N1）；K210 侧 IO8 为 TX、IO6 为 RX，双方需共地。当前 K210/main.py 与 STM32 的数据帧格式不一致，联调前必须统一协议。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9376665"/>
    <w:multiLevelType w:val="singleLevel"/>
    <w:tmpl w:val="F937666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890CD1"/>
    <w:rsid w:val="17F6116D"/>
    <w:rsid w:val="19CC15CE"/>
    <w:rsid w:val="1F206D24"/>
    <w:rsid w:val="6AE16007"/>
    <w:rsid w:val="6B1A5249"/>
    <w:rsid w:val="75467A32"/>
    <w:rsid w:val="777D1384"/>
    <w:rsid w:val="7F010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4"/>
    <w:qFormat/>
    <w:uiPriority w:val="0"/>
    <w:rPr>
      <w:rFonts w:ascii="Courier New" w:hAnsi="Courier New"/>
      <w:sz w:val="20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1369</Words>
  <Characters>3201</Characters>
  <Lines>0</Lines>
  <Paragraphs>0</Paragraphs>
  <TotalTime>96</TotalTime>
  <ScaleCrop>false</ScaleCrop>
  <LinksUpToDate>false</LinksUpToDate>
  <CharactersWithSpaces>3301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2026-06-24T10:21:00Z</dcterms:created>
  <dc:creator>26894</dc:creator>
  <cp:lastModifiedBy>司景</cp:lastModifiedBy>
  <dcterms:modified xsi:type="dcterms:W3CDTF">2026-07-17T01:21:32Z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eyJoZGlkIjoiZjFmZWIzNDg2MmIzZjExOTIzMmViNTBmYTMwYTk0ZWYiLCJ1c2VySWQiOiIxNjMxMzc1NTkxIn0=</vt:lpwstr>
  </property>
  <property fmtid="{D5CDD505-2E9C-101B-9397-08002B2CF9AE}" pid="4" name="ICV">
    <vt:lpwstr>61EA82BFA7024547B91500E91E73D0D5_13</vt:lpwstr>
  </property>
</Properties>
</file>