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37C668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启用双路 四路的宏vehicle_config</w:t>
      </w:r>
    </w:p>
    <w:p w14:paraId="380C4A60">
      <w:pPr>
        <w:rPr>
          <w:rFonts w:hint="eastAsia"/>
        </w:rPr>
      </w:pPr>
      <w:r>
        <w:rPr>
          <w:rFonts w:hint="eastAsia"/>
        </w:rPr>
        <w:t>#define VEHICLE_DRIVE_MODE_2WD             2U</w:t>
      </w:r>
    </w:p>
    <w:p w14:paraId="4D617862">
      <w:pPr>
        <w:rPr>
          <w:rFonts w:hint="eastAsia"/>
        </w:rPr>
      </w:pPr>
      <w:r>
        <w:rPr>
          <w:rFonts w:hint="eastAsia"/>
        </w:rPr>
        <w:t>#define VEHICLE_DRIVE_MODE_4WD             4U</w:t>
      </w:r>
    </w:p>
    <w:p w14:paraId="00BA8352">
      <w:pPr>
        <w:rPr>
          <w:rFonts w:hint="eastAsia"/>
        </w:rPr>
      </w:pPr>
    </w:p>
    <w:p w14:paraId="7DDB997C">
      <w:pPr>
        <w:rPr>
          <w:rFonts w:hint="eastAsia"/>
        </w:rPr>
      </w:pPr>
      <w:r>
        <w:rPr>
          <w:rFonts w:hint="eastAsia"/>
        </w:rPr>
        <w:t>#ifndef VEHICLE_DRIVE_MODE</w:t>
      </w:r>
    </w:p>
    <w:p w14:paraId="6BB1C915">
      <w:pPr>
        <w:rPr>
          <w:rFonts w:hint="eastAsia"/>
        </w:rPr>
      </w:pPr>
      <w:r>
        <w:rPr>
          <w:rFonts w:hint="eastAsia"/>
        </w:rPr>
        <w:t>#define VEHICLE_DRIVE_MODE                 VEHICLE_DRIVE_MODE_2WD</w:t>
      </w:r>
    </w:p>
    <w:p w14:paraId="6F974FA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注意：启用双路时会空出来spi1给lcd使用；否则只能重映射spi3或者和陀螺仪共用spi2（不建议）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BC3249A"/>
    <w:multiLevelType w:val="singleLevel"/>
    <w:tmpl w:val="6BC324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32C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2026-07-16T07:49:56Z</dcterms:created>
  <dc:creator>26894</dc:creator>
  <cp:lastModifiedBy>司景</cp:lastModifiedBy>
  <dcterms:modified xsi:type="dcterms:W3CDTF">2026-07-16T07:53:14Z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9DFBACEE7EB546639341F26629B5C29D_12</vt:lpwstr>
  </property>
</Properties>
</file>