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78240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caf73067-e798-452e-8483-e7076a455d6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1.引言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780c597f-a81b-4337-8c84-93d3289e38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1.1编写目的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2f0baffc-e07f-4606-a92a-1ad1417b74b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1.2项目背景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7ad9255b-528e-4426-8c60-72dfff7d58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1.3范围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7ce33646-26b5-4a98-bc2f-8d78e8f15a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（1）系统总体结构及各个模块的划分。各个模块的功能说明。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5489eae6-bb6c-497f-af63-06550d211ce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（2）数据库的总体设计思路，便于进行进一步的数据系统设计。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a122e677-573d-4dd6-8ffe-7edc1359dac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（3）系统各个部分的接口设计方法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89aa9a6b-66dc-4a6b-8546-71d8580510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（4）错误处理设计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52661495-a104-4c19-9ac4-d41ebe213e6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（5）系统权限设计方法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_Toc5785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da12929a-42db-4b59-8127-fa22acdbf3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1.4 术语定义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f66e618a-16d2-400a-ab03-abaa53cb362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1.5 开发环境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25b7e93e-37c5-48df-a777-b16f075cab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1.5参考资料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1edfb40c-734b-46e9-9f9f-ff591cc9f6c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（1）综合实训整体要求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76623fee-7b92-466c-b336-c260f963047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（2）需求分析说明书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3092d8cf-a6cc-4c82-99dd-6545651d6b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（3）详细设计说明书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7d35a6d4-9e12-4236-9079-02f77f3ed67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（4）数据库结构设计说明书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283b8499-0bef-4918-8e7c-942562282a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2.总体结构设计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3f7ac50d-f7c2-4f38-a240-e0b9f38f364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2.1系统约束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1b7e12ae-e653-4be5-bcfb-40afc48df8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2.2系统物理结构设计  </w:t>
              </w:r>
              <w:r>
                <w:rPr>
                  <w:rFonts w:ascii="宋体" w:hAnsi="宋体" w:eastAsia="宋体" w:cs="宋体"/>
                </w:rPr>
                <w:t>    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a43d393c-006f-4329-8e1a-e3556570a6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2.3数据结构与程序的关系  </w:t>
              </w:r>
              <w:r>
                <w:rPr>
                  <w:rFonts w:ascii="宋体" w:hAnsi="宋体" w:eastAsia="宋体" w:cs="宋体"/>
                </w:rPr>
                <w:t>    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1b577c01-490c-4a57-bb5a-91bec9724ce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2.4系统总体结构功能图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5897b1cc-29f0-415a-9581-24bdd4f11fe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2.6系统管理员界面设计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de1241fa-0148-443b-b01d-c9c94ddfba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2.7系统后端设计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a4850bb0-59ff-45f9-8ed1-39328a2995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2.8系统安全设计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cf8dfa0e-bc3f-40b0-aee3-94fc289a57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2.9 富文本文件设计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3a00ca3e-609b-4925-92b0-c92fd5facd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2.10在线预览设计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b31a6996-2075-4303-943f-6d7fb09256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2.11 标题标签内容搜索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_Toc17798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840edb07-8f43-405d-84af-5ff0bde7b7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2.12短信验证设计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85468ba5-b4f6-4c82-b411-9e5dfaf8c7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3.数据库表设计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13bfdb74-4740-4ad0-b781-1b215abb89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4.通信协议设计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21fa0113-6516-4cb4-ad4d-6c167bda53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5.接口设计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240"/>
              <w:placeholder>
                <w:docPart w:val="{ccc8a629-c15e-4e57-9b74-5d43b0e52d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6.安全保密设计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Toc10832"/>
      <w:bookmarkStart w:id="1" w:name="_Toc27047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1.引言</w:t>
      </w:r>
      <w:bookmarkEnd w:id="0"/>
      <w:bookmarkEnd w:id="1"/>
    </w:p>
    <w:p>
      <w:pPr>
        <w:tabs>
          <w:tab w:val="left" w:pos="636"/>
        </w:tabs>
        <w:jc w:val="left"/>
        <w:outlineLvl w:val="1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bookmarkStart w:id="2" w:name="_Toc1695"/>
      <w:bookmarkStart w:id="3" w:name="_Toc24467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1.1编写目的</w:t>
      </w:r>
      <w:bookmarkEnd w:id="2"/>
      <w:bookmarkEnd w:id="3"/>
    </w:p>
    <w:p>
      <w:pPr>
        <w:tabs>
          <w:tab w:val="left" w:pos="636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36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本文档为无道云笔记系统的总体设计说明文档，明确软件的需求，安排项目规划与进度、项目整体结构框架，为整个小组的设计人员、开发人员提供参考</w:t>
      </w:r>
    </w:p>
    <w:p>
      <w:pPr>
        <w:tabs>
          <w:tab w:val="left" w:pos="63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4" w:name="_Toc26475"/>
      <w:bookmarkStart w:id="5" w:name="_Toc24128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1.2项目背景</w:t>
      </w:r>
      <w:bookmarkEnd w:id="4"/>
      <w:bookmarkEnd w:id="5"/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软件名称：无道云笔记</w:t>
      </w: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项目简介：本系统主要为在线创建笔记与保存分享文档为目的，为用户创建更便捷的随记方式。</w:t>
      </w: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3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6" w:name="_Toc5773"/>
      <w:bookmarkStart w:id="7" w:name="_Toc7868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1.3范围</w:t>
      </w:r>
      <w:bookmarkEnd w:id="6"/>
      <w:bookmarkEnd w:id="7"/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1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本文作为总体设计方案，为以后的更加详细的设计提出了开发思路，具体内容包括： </w:t>
      </w:r>
    </w:p>
    <w:p>
      <w:pPr>
        <w:numPr>
          <w:ilvl w:val="0"/>
          <w:numId w:val="0"/>
        </w:numPr>
        <w:tabs>
          <w:tab w:val="left" w:pos="681"/>
        </w:tabs>
        <w:ind w:firstLine="240" w:firstLineChars="100"/>
        <w:jc w:val="left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8" w:name="_Toc67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（1）系统总体结构及各个模块的划分。各个模块的功能说明。</w:t>
      </w:r>
      <w:bookmarkEnd w:id="8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tabs>
          <w:tab w:val="left" w:pos="681"/>
        </w:tabs>
        <w:ind w:firstLine="240" w:firstLineChars="100"/>
        <w:jc w:val="left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9" w:name="_Toc23235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（2）数据库的总体设计思路，便于进行进一步的数据系统设计。</w:t>
      </w:r>
      <w:bookmarkEnd w:id="9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tabs>
          <w:tab w:val="left" w:pos="681"/>
        </w:tabs>
        <w:ind w:firstLine="240" w:firstLineChars="100"/>
        <w:jc w:val="left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0" w:name="_Toc19857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（3）系统各个部分的接口设计方法</w:t>
      </w:r>
      <w:bookmarkEnd w:id="10"/>
    </w:p>
    <w:p>
      <w:pPr>
        <w:numPr>
          <w:ilvl w:val="0"/>
          <w:numId w:val="0"/>
        </w:numPr>
        <w:tabs>
          <w:tab w:val="left" w:pos="681"/>
        </w:tabs>
        <w:ind w:firstLine="240" w:firstLineChars="100"/>
        <w:jc w:val="left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1" w:name="_Toc2116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（4）错误处理设计</w:t>
      </w:r>
      <w:bookmarkEnd w:id="1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tabs>
          <w:tab w:val="left" w:pos="681"/>
        </w:tabs>
        <w:ind w:firstLine="240" w:firstLineChars="100"/>
        <w:jc w:val="left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2" w:name="_Toc15739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（5）系统权限设计方法</w:t>
      </w:r>
      <w:bookmarkEnd w:id="12"/>
    </w:p>
    <w:p>
      <w:pPr>
        <w:tabs>
          <w:tab w:val="left" w:pos="63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13" w:name="_Toc19571"/>
      <w:bookmarkStart w:id="14" w:name="_Toc5785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1.4 术语定义</w:t>
      </w:r>
      <w:bookmarkEnd w:id="13"/>
      <w:bookmarkEnd w:id="14"/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无</w:t>
      </w:r>
    </w:p>
    <w:p>
      <w:pPr>
        <w:tabs>
          <w:tab w:val="left" w:pos="63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15" w:name="_Toc18361"/>
      <w:bookmarkStart w:id="16" w:name="_Toc26315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1.5 开发环境</w:t>
      </w:r>
      <w:bookmarkEnd w:id="15"/>
      <w:bookmarkEnd w:id="16"/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前端界面：webstorm</w:t>
      </w: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后端：IDEA</w:t>
      </w: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数据库：MySQL</w:t>
      </w:r>
    </w:p>
    <w:p>
      <w:pPr>
        <w:tabs>
          <w:tab w:val="left" w:pos="63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17" w:name="_Toc4818"/>
      <w:bookmarkStart w:id="18" w:name="_Toc11012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1.5参考资料</w:t>
      </w:r>
      <w:bookmarkEnd w:id="17"/>
      <w:bookmarkEnd w:id="18"/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9" w:name="_Toc1065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（1）综合实训整体要求</w:t>
      </w:r>
      <w:bookmarkEnd w:id="19"/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0" w:name="_Toc20218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（2）需求分析说明书</w:t>
      </w:r>
      <w:bookmarkEnd w:id="20"/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1" w:name="_Toc1296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（3）详细设计说明书</w:t>
      </w:r>
      <w:bookmarkEnd w:id="21"/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2" w:name="_Toc9937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（4）数据库结构设计说明书</w:t>
      </w:r>
      <w:bookmarkEnd w:id="22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1"/>
        </w:tabs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1"/>
        </w:tabs>
        <w:ind w:firstLine="480" w:firstLineChars="20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681"/>
        </w:tabs>
        <w:jc w:val="left"/>
        <w:outlineLvl w:val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bookmarkStart w:id="23" w:name="_Toc23611"/>
      <w:bookmarkStart w:id="24" w:name="_Toc23940"/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2.总体结构设计</w:t>
      </w:r>
      <w:bookmarkEnd w:id="23"/>
      <w:bookmarkEnd w:id="24"/>
    </w:p>
    <w:p>
      <w:pPr>
        <w:tabs>
          <w:tab w:val="left" w:pos="114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25" w:name="_Toc28052"/>
      <w:bookmarkStart w:id="26" w:name="_Toc7063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2.1系统约束</w:t>
      </w:r>
      <w:bookmarkEnd w:id="25"/>
      <w:bookmarkEnd w:id="26"/>
    </w:p>
    <w:p>
      <w:pPr>
        <w:tabs>
          <w:tab w:val="left" w:pos="1146"/>
        </w:tabs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本系统遵循java和HTTP协议的要求</w:t>
      </w:r>
    </w:p>
    <w:p>
      <w:pPr>
        <w:tabs>
          <w:tab w:val="left" w:pos="1146"/>
        </w:tabs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本系统运行于Web端，兼容各个浏览器平台，数据库采用MySQL。</w:t>
      </w:r>
    </w:p>
    <w:p>
      <w:pPr>
        <w:tabs>
          <w:tab w:val="left" w:pos="1146"/>
        </w:tabs>
        <w:ind w:firstLine="480" w:firstLineChars="200"/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本系统界面友好，容易使用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outlineLvl w:val="1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bookmarkStart w:id="27" w:name="_Toc5915"/>
      <w:bookmarkStart w:id="28" w:name="_Toc30638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2.2系统物理结构设计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</w:t>
      </w:r>
      <w:bookmarkEnd w:id="27"/>
      <w:bookmarkEnd w:id="28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所有的数据都将保存在服务器的数据库里，数据库采用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MySQl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存取方法、存储结构都按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MySQl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数据库的方式来存储。在数据库里根据需要建立多张不同的表，存取数据直接对表进行操作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outlineLvl w:val="1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bookmarkStart w:id="29" w:name="_Toc3604"/>
      <w:bookmarkStart w:id="30" w:name="_Toc27340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2.3数据结构与程序的关系  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   </w:t>
      </w:r>
      <w:bookmarkEnd w:id="29"/>
      <w:bookmarkEnd w:id="3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程序需要的一切信息都从数据库中查询，存储的一切信息也从数据库中获得。 </w:t>
      </w:r>
    </w:p>
    <w:p>
      <w:pPr>
        <w:tabs>
          <w:tab w:val="left" w:pos="1146"/>
        </w:tabs>
        <w:jc w:val="left"/>
        <w:outlineLvl w:val="9"/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114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31" w:name="_Toc8017"/>
      <w:bookmarkStart w:id="32" w:name="_Toc9879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2.4系统总体结构功能图</w:t>
      </w:r>
      <w:bookmarkEnd w:id="31"/>
      <w:bookmarkEnd w:id="32"/>
    </w:p>
    <w:p>
      <w:pPr>
        <w:tabs>
          <w:tab w:val="left" w:pos="1146"/>
        </w:tabs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5" o:spt="75" type="#_x0000_t75" style="height:273.6pt;width:440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2.5系统前端界面设计</w:t>
      </w:r>
    </w:p>
    <w:p>
      <w:pPr>
        <w:tabs>
          <w:tab w:val="left" w:pos="1146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框架:Bootstrap Amaze UI</w:t>
      </w:r>
    </w:p>
    <w:p>
      <w:pPr>
        <w:tabs>
          <w:tab w:val="left" w:pos="1146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系统前端界面包括首页、登录与注册界面、主页、富文本编辑界面、账号信息界面、用户网盘界面、站内信界面、后台管理员界面。</w:t>
      </w:r>
    </w:p>
    <w:p>
      <w:pPr>
        <w:tabs>
          <w:tab w:val="left" w:pos="114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33" w:name="_Toc12536"/>
      <w:bookmarkStart w:id="34" w:name="_Toc6029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2.6系统管理员界面设计</w:t>
      </w:r>
      <w:bookmarkEnd w:id="33"/>
      <w:bookmarkEnd w:id="34"/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数据可视化：Echars</w:t>
      </w:r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框架：Bootstrap table Amaze UI</w:t>
      </w:r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台管理员的网站信息内的用户信息、登陆信息、分享信息，笔记管理内的分享审核、笔记日志，用户管理内的用户列表、小黑屋、用户日志，网盘管理内的网盘信息、网盘日志，消息管理内的推送消息等均使用Echars来使数据可视化。</w:t>
      </w:r>
    </w:p>
    <w:p>
      <w:pPr>
        <w:tabs>
          <w:tab w:val="left" w:pos="114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35" w:name="_Toc9180"/>
      <w:bookmarkStart w:id="36" w:name="_Toc15573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2.7系统后端设计</w:t>
      </w:r>
      <w:bookmarkEnd w:id="35"/>
      <w:bookmarkEnd w:id="36"/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后端框架：Spring SpringMVC MyBatis</w:t>
      </w:r>
    </w:p>
    <w:p>
      <w:pPr>
        <w:tabs>
          <w:tab w:val="left" w:pos="1146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37" w:name="_Toc29938"/>
      <w:bookmarkStart w:id="38" w:name="_Toc11222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2.8系统安全设计</w:t>
      </w:r>
      <w:bookmarkEnd w:id="37"/>
      <w:bookmarkEnd w:id="38"/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安全框架：Shiro</w:t>
      </w:r>
    </w:p>
    <w:p>
      <w:pPr>
        <w:tabs>
          <w:tab w:val="left" w:pos="1146"/>
        </w:tabs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9" w:name="_Toc25456"/>
      <w:bookmarkStart w:id="40" w:name="_Toc10595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2.9 富文本文件设计</w:t>
      </w:r>
      <w:bookmarkEnd w:id="39"/>
      <w:bookmarkEnd w:id="40"/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PDF转换：Aspose</w:t>
      </w:r>
    </w:p>
    <w:p>
      <w:pPr>
        <w:tabs>
          <w:tab w:val="left" w:pos="1146"/>
        </w:tabs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bookmarkStart w:id="41" w:name="_Toc26473"/>
      <w:bookmarkStart w:id="42" w:name="_Toc2556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2.10在线预览设计</w:t>
      </w:r>
      <w:bookmarkEnd w:id="41"/>
      <w:bookmarkEnd w:id="42"/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PDF预览：PDF.js</w:t>
      </w:r>
    </w:p>
    <w:p>
      <w:pPr>
        <w:tabs>
          <w:tab w:val="left" w:pos="632"/>
        </w:tabs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3" w:name="_Toc20321"/>
      <w:bookmarkStart w:id="44" w:name="_Toc29010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2.11 标题标签内容搜索</w:t>
      </w:r>
      <w:bookmarkEnd w:id="43"/>
      <w:bookmarkEnd w:id="44"/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全局搜索：Lucene</w:t>
      </w:r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Lucene 建立索引的主要步骤：创建索引分析器(Analyser) -&gt; 创建索引生成器(IndexWriter) -&gt; 构建Document –&gt; 建立索引 -&gt; 索引关闭。</w:t>
      </w:r>
    </w:p>
    <w:p>
      <w:pPr>
        <w:tabs>
          <w:tab w:val="left" w:pos="632"/>
        </w:tabs>
        <w:jc w:val="left"/>
        <w:outlineLvl w:val="1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bookmarkStart w:id="45" w:name="_Toc12499"/>
      <w:bookmarkStart w:id="46" w:name="_Toc17798"/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2.12短信验证设计</w:t>
      </w:r>
      <w:bookmarkEnd w:id="45"/>
      <w:bookmarkEnd w:id="46"/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632"/>
        </w:tabs>
        <w:ind w:firstLine="480" w:firstLineChars="20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短信服务：阿里云</w:t>
      </w:r>
    </w:p>
    <w:p>
      <w:pPr>
        <w:numPr>
          <w:ilvl w:val="0"/>
          <w:numId w:val="0"/>
        </w:numPr>
        <w:tabs>
          <w:tab w:val="left" w:pos="632"/>
        </w:tabs>
        <w:jc w:val="left"/>
        <w:outlineLvl w:val="0"/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</w:pPr>
      <w:bookmarkStart w:id="47" w:name="_Toc527"/>
      <w:bookmarkStart w:id="48" w:name="_Toc6352"/>
      <w:r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  <w:t>3.数据库表设计</w:t>
      </w:r>
      <w:bookmarkEnd w:id="47"/>
      <w:bookmarkEnd w:id="48"/>
      <w:r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  <w:tab/>
      </w:r>
    </w:p>
    <w:p>
      <w:pPr>
        <w:numPr>
          <w:ilvl w:val="0"/>
          <w:numId w:val="0"/>
        </w:numPr>
        <w:tabs>
          <w:tab w:val="left" w:pos="632"/>
        </w:tabs>
        <w:jc w:val="left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  </w:t>
      </w:r>
    </w:p>
    <w:tbl>
      <w:tblPr>
        <w:tblStyle w:val="6"/>
        <w:tblW w:w="86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6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240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2240" w:type="dxa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user</w:t>
            </w:r>
          </w:p>
        </w:tc>
        <w:tc>
          <w:tcPr>
            <w:tcW w:w="637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</w:trPr>
        <w:tc>
          <w:tcPr>
            <w:tcW w:w="2240" w:type="dxa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login</w:t>
            </w:r>
          </w:p>
        </w:tc>
        <w:tc>
          <w:tcPr>
            <w:tcW w:w="6372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储用户登录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用户创建的笔记的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article-dir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用户创建的文件夹的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article-affix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用户上传附件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article-recyle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回收站的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article-tag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用户创建的笔记的标签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tag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所有用户的标签信息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 pan_dir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用户的网盘目录信息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user_pan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主要存储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用户网盘文件的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表user_blacklist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主要存储用户黑名单信息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表role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主要存储整个系统中的角色信息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表file_convert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主要存储所有附件文件路径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表illegal_reason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与表user_blacklist相关联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表notify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主要存储用户消息信息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表log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表area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主要存储地域信息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240" w:type="dxa"/>
            <w:tcBorders>
              <w:bottom w:val="single" w:color="auto" w:sz="4" w:space="0"/>
            </w:tcBorders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表support-area</w:t>
            </w:r>
          </w:p>
        </w:tc>
        <w:tc>
          <w:tcPr>
            <w:tcW w:w="6372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主要存储可支持用户的地域信息</w:t>
            </w:r>
          </w:p>
        </w:tc>
      </w:tr>
    </w:tbl>
    <w:p>
      <w:pPr>
        <w:numPr>
          <w:ilvl w:val="0"/>
          <w:numId w:val="0"/>
        </w:numPr>
        <w:tabs>
          <w:tab w:val="left" w:pos="632"/>
        </w:tabs>
        <w:jc w:val="left"/>
        <w:outlineLvl w:val="0"/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</w:pPr>
      <w:bookmarkStart w:id="49" w:name="_Toc20057"/>
      <w:bookmarkStart w:id="50" w:name="_Toc32302"/>
      <w:r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  <w:t>4.通信协议设计</w:t>
      </w:r>
      <w:bookmarkEnd w:id="49"/>
      <w:bookmarkEnd w:id="50"/>
    </w:p>
    <w:p>
      <w:pPr>
        <w:ind w:firstLine="480" w:firstLineChars="20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1" w:name="_Toc30010"/>
      <w:bookmarkStart w:id="52" w:name="_Toc1545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前端：Ajax</w:t>
      </w: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SendGet 接收数据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840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属性名称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后台接收数据的文件链接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传输的数据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async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传输状态 同步/异步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successCallback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回调函数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成功返回信息操作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errorCallback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回调函数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错误返回信息</w:t>
            </w:r>
          </w:p>
        </w:tc>
      </w:tr>
    </w:tbl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SendPost 发送数据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840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属性名称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后台接收数据的文件链接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传输的数据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async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传输状态 同步/异步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successCallback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回调函数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成功返回信息操作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errorCallback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回调函数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错误返回信息</w:t>
            </w:r>
          </w:p>
        </w:tc>
      </w:tr>
    </w:tbl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</w:t>
      </w:r>
    </w:p>
    <w:p>
      <w:pPr>
        <w:ind w:firstLine="480" w:firstLineChars="20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message类</w:t>
      </w:r>
      <w:bookmarkEnd w:id="51"/>
      <w:bookmarkEnd w:id="5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属性列表：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属性名称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函数状态值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dirId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目录Id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noteId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tel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userDto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UserDto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加强用户对象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articleDto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ArticleDto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加强文章对象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directoryTree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DirectoryTree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目录树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articles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List&lt;Article&gt;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文章对象集合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articleDtos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List&lt;ArticleDto&gt;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加强文章对象集合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noteTag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List&lt;Tag&gt;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文章标签集合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affixes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List&lt;ArticleAffix&gt;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文章附件集合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users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List&lt;User&gt;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用户对象集合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userFiles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List&lt;UserPan&gt;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用户云盘文件集合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areas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List&lt;Area&gt;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地区集合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dirextoryTree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List&lt;DirectoryTree&gt;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目录树集合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其他字符集合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notifies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List&lt;Notify&gt;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消息集合</w:t>
            </w:r>
          </w:p>
        </w:tc>
      </w:tr>
    </w:tbl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53" w:name="_Toc22503"/>
      <w:bookmarkStart w:id="54" w:name="_Toc2620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Data类</w:t>
      </w:r>
      <w:bookmarkEnd w:id="53"/>
      <w:bookmarkEnd w:id="54"/>
    </w:p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属性列表：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属性名称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</w:tcPr>
          <w:p>
            <w:pPr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地区用户数量</w:t>
            </w:r>
          </w:p>
        </w:tc>
      </w:tr>
    </w:tbl>
    <w:p>
      <w:pPr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632"/>
        </w:tabs>
        <w:jc w:val="left"/>
        <w:outlineLvl w:val="0"/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</w:pPr>
      <w:bookmarkStart w:id="55" w:name="_Toc1902"/>
      <w:bookmarkStart w:id="56" w:name="_Toc914"/>
      <w:r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  <w:t>5.接口设计</w:t>
      </w:r>
      <w:bookmarkEnd w:id="55"/>
      <w:bookmarkEnd w:id="56"/>
    </w:p>
    <w:p>
      <w:pPr>
        <w:numPr>
          <w:ilvl w:val="0"/>
          <w:numId w:val="0"/>
        </w:numPr>
        <w:tabs>
          <w:tab w:val="left" w:pos="632"/>
        </w:tabs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详见接口设计文档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32"/>
        </w:tabs>
        <w:jc w:val="left"/>
        <w:outlineLvl w:val="0"/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</w:pPr>
      <w:bookmarkStart w:id="57" w:name="_Toc10373"/>
      <w:bookmarkStart w:id="58" w:name="_Toc6489"/>
      <w:r>
        <w:rPr>
          <w:rFonts w:hint="eastAsia" w:ascii="黑体" w:hAnsi="黑体" w:eastAsia="黑体" w:cs="黑体"/>
          <w:kern w:val="0"/>
          <w:sz w:val="32"/>
          <w:szCs w:val="32"/>
          <w:lang w:val="en-US" w:eastAsia="zh-CN" w:bidi="ar"/>
        </w:rPr>
        <w:t>6.安全保密设计</w:t>
      </w:r>
      <w:bookmarkEnd w:id="57"/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（1）注册用户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用户注册认证后可以浏览全部网页，查看自己的个人信息，密码采用加密方式。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（2）非注册用户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非注册用户不能访问全部网页，可以浏览部分网页，点赞等功能，没有属于个人的一个模板。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ckwell">
    <w:altName w:val="Segoe Print"/>
    <w:panose1 w:val="02060603020205020403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altName w:val="Source Code Pro 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Source Code Pro Light">
    <w:panose1 w:val="020B0409030403020204"/>
    <w:charset w:val="00"/>
    <w:family w:val="auto"/>
    <w:pitch w:val="default"/>
    <w:sig w:usb0="20000007" w:usb1="00000001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59" w:name="_GoBack"/>
    <w:bookmarkEnd w:id="59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无道云笔记，《总体设计说明文档》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05010"/>
    <w:rsid w:val="03C06503"/>
    <w:rsid w:val="0BBC2088"/>
    <w:rsid w:val="11107330"/>
    <w:rsid w:val="11123F24"/>
    <w:rsid w:val="11B2767C"/>
    <w:rsid w:val="128D1A6F"/>
    <w:rsid w:val="15580CD1"/>
    <w:rsid w:val="1A471BD0"/>
    <w:rsid w:val="1A525656"/>
    <w:rsid w:val="1ADF49DB"/>
    <w:rsid w:val="1C514D86"/>
    <w:rsid w:val="1C81761F"/>
    <w:rsid w:val="1E0E5B1C"/>
    <w:rsid w:val="1ED45379"/>
    <w:rsid w:val="25FF2748"/>
    <w:rsid w:val="282E62AB"/>
    <w:rsid w:val="2E2803CA"/>
    <w:rsid w:val="2EA76187"/>
    <w:rsid w:val="2EFB3B2A"/>
    <w:rsid w:val="31F4659B"/>
    <w:rsid w:val="324B124B"/>
    <w:rsid w:val="35DF1545"/>
    <w:rsid w:val="38A970A8"/>
    <w:rsid w:val="3AA826E7"/>
    <w:rsid w:val="3B7F229B"/>
    <w:rsid w:val="3BD56015"/>
    <w:rsid w:val="3CBB7071"/>
    <w:rsid w:val="40C41332"/>
    <w:rsid w:val="435A5C2C"/>
    <w:rsid w:val="436F76F6"/>
    <w:rsid w:val="45FB3868"/>
    <w:rsid w:val="468774DC"/>
    <w:rsid w:val="47826896"/>
    <w:rsid w:val="482A4518"/>
    <w:rsid w:val="48D84DD5"/>
    <w:rsid w:val="49355E27"/>
    <w:rsid w:val="4E55442D"/>
    <w:rsid w:val="4F8E5253"/>
    <w:rsid w:val="50DE1A70"/>
    <w:rsid w:val="50F77DB8"/>
    <w:rsid w:val="52476EE8"/>
    <w:rsid w:val="55367A3C"/>
    <w:rsid w:val="57040DF7"/>
    <w:rsid w:val="580135DD"/>
    <w:rsid w:val="5898728C"/>
    <w:rsid w:val="5F5E3106"/>
    <w:rsid w:val="68015EC0"/>
    <w:rsid w:val="68AB63AD"/>
    <w:rsid w:val="68D8345E"/>
    <w:rsid w:val="6BA52481"/>
    <w:rsid w:val="6EFD66AA"/>
    <w:rsid w:val="6FA55DFF"/>
    <w:rsid w:val="6FDB406E"/>
    <w:rsid w:val="712E0069"/>
    <w:rsid w:val="75635E4A"/>
    <w:rsid w:val="75B91559"/>
    <w:rsid w:val="7B3E65A4"/>
    <w:rsid w:val="7B9F7FE9"/>
    <w:rsid w:val="7C94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2"/>
    <w:qFormat/>
    <w:uiPriority w:val="0"/>
    <w:rPr>
      <w:rFonts w:asciiTheme="minorAscii" w:hAnsiTheme="minorAscii"/>
      <w:b/>
      <w:sz w:val="32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af73067-e798-452e-8483-e7076a455d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f73067-e798-452e-8483-e7076a455d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0c597f-a81b-4337-8c84-93d3289e38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0c597f-a81b-4337-8c84-93d3289e38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0baffc-e07f-4606-a92a-1ad1417b74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0baffc-e07f-4606-a92a-1ad1417b74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d9255b-528e-4426-8c60-72dfff7d58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d9255b-528e-4426-8c60-72dfff7d58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e33646-26b5-4a98-bc2f-8d78e8f15a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e33646-26b5-4a98-bc2f-8d78e8f15a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89eae6-bb6c-497f-af63-06550d211c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89eae6-bb6c-497f-af63-06550d211c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22e677-573d-4dd6-8ffe-7edc1359da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22e677-573d-4dd6-8ffe-7edc1359da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aa9a6b-66dc-4a6b-8546-71d8580510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aa9a6b-66dc-4a6b-8546-71d8580510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661495-a104-4c19-9ac4-d41ebe213e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661495-a104-4c19-9ac4-d41ebe213e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12929a-42db-4b59-8127-fa22acdbf3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12929a-42db-4b59-8127-fa22acdbf3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6e618a-16d2-400a-ab03-abaa53cb36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6e618a-16d2-400a-ab03-abaa53cb36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b7e93e-37c5-48df-a777-b16f075ca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b7e93e-37c5-48df-a777-b16f075ca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dfb40c-734b-46e9-9f9f-ff591cc9f6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dfb40c-734b-46e9-9f9f-ff591cc9f6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623fee-7b92-466c-b336-c260f96304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623fee-7b92-466c-b336-c260f96304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92d8cf-a6cc-4c82-99dd-6545651d6b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2d8cf-a6cc-4c82-99dd-6545651d6b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35a6d4-9e12-4236-9079-02f77f3ed6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35a6d4-9e12-4236-9079-02f77f3ed6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b8499-0bef-4918-8e7c-942562282a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b8499-0bef-4918-8e7c-942562282a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7ac50d-f7c2-4f38-a240-e0b9f38f36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7ac50d-f7c2-4f38-a240-e0b9f38f36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7e12ae-e653-4be5-bcfb-40afc48df8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7e12ae-e653-4be5-bcfb-40afc48df8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3d393c-006f-4329-8e1a-e3556570a6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3d393c-006f-4329-8e1a-e3556570a6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577c01-490c-4a57-bb5a-91bec9724c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577c01-490c-4a57-bb5a-91bec9724c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97b1cc-29f0-415a-9581-24bdd4f11f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97b1cc-29f0-415a-9581-24bdd4f11f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1241fa-0148-443b-b01d-c9c94ddfba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1241fa-0148-443b-b01d-c9c94ddfba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850bb0-59ff-45f9-8ed1-39328a2995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850bb0-59ff-45f9-8ed1-39328a2995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8dfa0e-bc3f-40b0-aee3-94fc289a57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8dfa0e-bc3f-40b0-aee3-94fc289a57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00ca3e-609b-4925-92b0-c92fd5facd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00ca3e-609b-4925-92b0-c92fd5facd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1a6996-2075-4303-943f-6d7fb09256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1a6996-2075-4303-943f-6d7fb09256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0edb07-8f43-405d-84af-5ff0bde7b7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0edb07-8f43-405d-84af-5ff0bde7b7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468ba5-b4f6-4c82-b411-9e5dfaf8c7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468ba5-b4f6-4c82-b411-9e5dfaf8c7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bfdb74-4740-4ad0-b781-1b215abb89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bfdb74-4740-4ad0-b781-1b215abb89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fa0113-6516-4cb4-ad4d-6c167bda53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fa0113-6516-4cb4-ad4d-6c167bda53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c8a629-c15e-4e57-9b74-5d43b0e52d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c8a629-c15e-4e57-9b74-5d43b0e52d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25101</dc:creator>
  <cp:lastModifiedBy>Never</cp:lastModifiedBy>
  <dcterms:modified xsi:type="dcterms:W3CDTF">2018-01-30T06:49:09Z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