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地区有6家银行，分别为：A、B、C、D、E、F银行，整个地区的担保信息见《地区担保信息明细》，整个地区的借款企业高管明细见《地区借款企业高管明细》，整个地区借款企业股东明细见《地区借款企业股东明细》，A、B、C、D、E、F银行贷款数据见《XX银行贷款数据》。所有的数据中，涉及两类主体：企业、个人。凡是涉及企业的，因为经工商登记的企业名称具有唯一性，因此以企业名称作为唯一识别要素；凡是涉及个人的，因为人名不具有唯一性，以个人证件号作为唯一识别要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要求：</w:t>
      </w:r>
      <w:r>
        <w:rPr>
          <w:rFonts w:hint="eastAsia"/>
          <w:lang w:val="en-US" w:eastAsia="zh-CN"/>
        </w:rPr>
        <w:t>开发识别软件，自动将《XX银行贷款数据》《地区担保信息明细》《地区借款企业高管明细》《地区借款企业股东明细》中的个人类的证件号自动生成唯一的证件号，将企业的名称生成唯一的企业名称；要求能将20万条exel数据自动读取并生成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30338"/>
    <w:rsid w:val="131047F2"/>
    <w:rsid w:val="30A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2020-12-26T16:11:15Z</dcterms:created>
  <dc:creator>张恩勇</dc:creator>
  <cp:lastModifiedBy>志远</cp:lastModifiedBy>
  <dcterms:modified xsi:type="dcterms:W3CDTF">2020-12-26T16:20:31Z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