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jc w:val="left"/>
      </w:pPr>
      <w:r>
        <w:rPr>
          <w:b/>
          <w:bCs/>
          <w:rStyle w:val="wolai-character-style"/>
        </w:rPr>
        <w:t xml:space="preserve">商业价值报告</w:t>
      </w:r>
    </w:p>
    <w:p>
      <w:pPr>
        <w:jc w:val="left"/>
      </w:pPr>
      <w:r>
        <w:rPr>
          <w:rStyle w:val="wolai-character-style"/>
        </w:rPr>
        <w:t xml:space="preserve">注：AI推荐本项目参加</w:t>
      </w:r>
      <w:r>
        <w:rPr>
          <w:b/>
          <w:bCs/>
          <w:color w:val="E91E2C"/>
          <w:rStyle w:val="wolai-character-style"/>
        </w:rPr>
        <w:t xml:space="preserve">中国国际大学生创新大赛“高教主赛道本科生创意组”项目</w:t>
      </w:r>
      <w:r>
        <w:rPr>
          <w:rStyle w:val="wolai-character-style"/>
        </w:rPr>
        <w:t xml:space="preserve">，侧重于技术路线验证与原型展示</w:t>
      </w:r>
    </w:p>
    <w:p>
      <w:pPr>
        <w:pStyle w:val="Heading2"/>
        <w:jc w:val="left"/>
      </w:pPr>
      <w:r>
        <w:rPr>
          <w:rStyle w:val="wolai-character-style"/>
        </w:rPr>
        <w:t xml:space="preserve">一、 基于PINNs薄壁件切削颤振在线抑制系统商业价值评估报告</w:t>
      </w:r>
    </w:p>
    <w:p>
      <w:pPr>
        <w:jc w:val="left"/>
      </w:pPr>
      <w:r>
        <w:rPr>
          <w:b/>
          <w:bCs/>
          <w:rStyle w:val="wolai-character-style"/>
        </w:rPr>
        <w:t xml:space="preserve">1. 直接商业价值</w:t>
      </w:r>
    </w:p>
    <w:p>
      <w:pPr>
        <w:pStyle w:val="ListParagraph"/>
        <w:numPr>
          <w:ilvl w:val="0"/>
          <w:numId w:val="1035"/>
        </w:numPr>
        <w:jc w:val="left"/>
      </w:pPr>
      <w:r>
        <w:rPr>
          <w:b/>
          <w:bCs/>
          <w:rStyle w:val="wolai-character-style"/>
        </w:rPr>
        <w:t xml:space="preserve">低成本科教与研发测试平台推广：</w:t>
      </w:r>
      <w:r>
        <w:rPr>
          <w:rStyle w:val="wolai-character-style"/>
        </w:rPr>
        <w:t xml:space="preserve"> 本项目构建的“感知—决策—执行”三层闭环控制系统在硬件选型上具备</w:t>
      </w:r>
      <w:r>
        <w:rPr>
          <w:b/>
          <w:bCs/>
          <w:color w:val="E91E2C"/>
          <w:rStyle w:val="wolai-character-style"/>
        </w:rPr>
        <w:t xml:space="preserve">极高的成本优势</w:t>
      </w:r>
      <w:r>
        <w:rPr>
          <w:rStyle w:val="wolai-character-style"/>
        </w:rPr>
        <w:t xml:space="preserve">。系统采用约200元的二手树莓派4B作为主控，约10元的MPU6050作为传感器，以及约30元的步进电机及驱动板作为执行机构。这种高性价比的桌面级验证系统可直接作为软硬件一体化设备，向各大工科高校的高端制造实验室、力学实验室及职业院校销售，用于机械动力学与人工智能交叉学科的教学演示与机理验证实验。 </w:t>
      </w:r>
    </w:p>
    <w:p>
      <w:pPr>
        <w:pStyle w:val="ListParagraph"/>
        <w:numPr>
          <w:ilvl w:val="0"/>
          <w:numId w:val="1035"/>
        </w:numPr>
        <w:jc w:val="left"/>
      </w:pPr>
      <w:r>
        <w:rPr>
          <w:b/>
          <w:bCs/>
          <w:rStyle w:val="wolai-character-style"/>
        </w:rPr>
        <w:t xml:space="preserve">低成本数控机床智能化改造：</w:t>
      </w:r>
      <w:r>
        <w:rPr>
          <w:rStyle w:val="wolai-character-style"/>
        </w:rPr>
        <w:t xml:space="preserve"> 本项目采用微机电系统（MEMS）加速度传感器、树莓派边缘计算节点以及步进电机驱动的机械阻尼器，构建了极具成本优势的硬件闭环。这种百元级的硬件架构可作为外挂式模块，直接服务于中低端数控机床的智能化升级，</w:t>
      </w:r>
      <w:r>
        <w:rPr>
          <w:b/>
          <w:bCs/>
          <w:color w:val="E91E2C"/>
          <w:rStyle w:val="wolai-character-style"/>
        </w:rPr>
        <w:t xml:space="preserve">帮助中小制造企业以极低成本获得颤振抑制能力</w:t>
      </w:r>
      <w:r>
        <w:rPr>
          <w:rStyle w:val="wolai-character-style"/>
        </w:rPr>
        <w:t xml:space="preserve">，降低废品率。</w:t>
      </w:r>
    </w:p>
    <w:p>
      <w:pPr>
        <w:jc w:val="left"/>
      </w:pPr>
      <w:r>
        <w:rPr>
          <w:b/>
          <w:bCs/>
          <w:rStyle w:val="wolai-character-style"/>
        </w:rPr>
        <w:t xml:space="preserve">2. 间接商业价值</w:t>
      </w:r>
    </w:p>
    <w:p>
      <w:pPr>
        <w:pStyle w:val="ListParagraph"/>
        <w:numPr>
          <w:ilvl w:val="0"/>
          <w:numId w:val="1035"/>
        </w:numPr>
        <w:jc w:val="left"/>
      </w:pPr>
      <w:r>
        <w:rPr>
          <w:b/>
          <w:bCs/>
          <w:rStyle w:val="wolai-character-style"/>
        </w:rPr>
        <w:t xml:space="preserve">提升加工效率并降低设备维护成本：</w:t>
      </w:r>
      <w:r>
        <w:rPr>
          <w:rStyle w:val="wolai-character-style"/>
        </w:rPr>
        <w:t xml:space="preserve"> 传统的变转速（SSV）抑振方法会改变表面粗糙度和材料去除率等切削参数，影响加工质量一致性。本项目采用半主动控制策略，</w:t>
      </w:r>
      <w:r>
        <w:rPr>
          <w:color w:val="0575C5"/>
          <w:rStyle w:val="wolai-character-style"/>
        </w:rPr>
        <w:t xml:space="preserve">在不改变基础切削参数的前提下，通过调节机械阻尼吸收振动能量</w:t>
      </w:r>
      <w:r>
        <w:rPr>
          <w:rStyle w:val="wolai-character-style"/>
        </w:rPr>
        <w:t xml:space="preserve">。这不仅保证了生产节拍的连贯性，还减少了主轴与刀具因剧烈振动产生的非正常磨损，间接降低了机床折旧与刀具消耗成本。 </w:t>
      </w:r>
    </w:p>
    <w:p>
      <w:pPr>
        <w:pStyle w:val="ListParagraph"/>
        <w:numPr>
          <w:ilvl w:val="0"/>
          <w:numId w:val="1035"/>
        </w:numPr>
        <w:jc w:val="left"/>
      </w:pPr>
      <w:r>
        <w:rPr>
          <w:b/>
          <w:bCs/>
          <w:rStyle w:val="wolai-character-style"/>
        </w:rPr>
        <w:t xml:space="preserve">核心算法软件授权与模块化售卖：</w:t>
      </w:r>
      <w:r>
        <w:rPr>
          <w:rStyle w:val="wolai-character-style"/>
        </w:rPr>
        <w:t xml:space="preserve"> 区别于传统完全依赖数据驱动的深度学习模型，本项目采用物理信息神经网络（PINNs），将偏微分方程（PDE）解的连续可微近似器与神经网络结合。分离出的PINNs轻量化推理模型可封装为</w:t>
      </w:r>
      <w:r>
        <w:rPr>
          <w:color w:val="E91E2C"/>
          <w:rStyle w:val="wolai-character-style"/>
        </w:rPr>
        <w:t xml:space="preserve">独立的软件开发套件（SDK）或边缘计算推理模块</w:t>
      </w:r>
      <w:r>
        <w:rPr>
          <w:rStyle w:val="wolai-character-style"/>
        </w:rPr>
        <w:t xml:space="preserve">。该模块可通过授权模式直接嵌入主流数控系统（如华中数控、西门子、发那科等），实现从“卖硬件”向“卖算法和订阅服务”的商业模式跃迁。</w:t>
      </w:r>
    </w:p>
    <w:p>
      <w:pPr>
        <w:pStyle w:val="ListParagraph"/>
        <w:numPr>
          <w:ilvl w:val="0"/>
          <w:numId w:val="1035"/>
        </w:numPr>
        <w:jc w:val="left"/>
      </w:pPr>
      <w:r>
        <w:rPr>
          <w:b/>
          <w:bCs/>
          <w:rStyle w:val="wolai-character-style"/>
        </w:rPr>
        <w:t xml:space="preserve">填补技术空白与构筑专利护城河：</w:t>
      </w:r>
      <w:r>
        <w:rPr>
          <w:rStyle w:val="wolai-character-style"/>
        </w:rPr>
        <w:t xml:space="preserve"> 目前PINNs在颤振抑制领域的应用尚未见报道。目前颤振抑制多采用传统PID或经验调参，缺乏AI辅助模式的成熟工业产品。基于PINNs的方法目前尚无相似专利，具备显著的创新性与知识产权布局空间。项目早期可通过软硬件一体化设备的销售获取直接利润，并建立技术护城河。</w:t>
      </w:r>
      <w:r>
        <w:rPr>
          <w:b/>
          <w:bCs/>
          <w:color w:val="E91E2C"/>
          <w:rStyle w:val="wolai-character-style"/>
        </w:rPr>
        <w:t xml:space="preserve">（可能需要专利申请书初稿）</w:t>
      </w:r>
      <w:r>
        <w:rPr>
          <w:rStyle w:val="wolai-character-style"/>
        </w:rPr>
        <w:t xml:space="preserve">。 </w:t>
      </w:r>
    </w:p>
    <w:p>
      <w:pPr>
        <w:jc w:val="left"/>
      </w:pPr>
      <w:r>
        <w:rPr>
          <w:b/>
          <w:bCs/>
          <w:rStyle w:val="wolai-character-style"/>
        </w:rPr>
        <w:t xml:space="preserve">3. 未来商业价值</w:t>
      </w:r>
    </w:p>
    <w:p>
      <w:pPr>
        <w:pStyle w:val="ListParagraph"/>
        <w:numPr>
          <w:ilvl w:val="0"/>
          <w:numId w:val="1035"/>
        </w:numPr>
        <w:jc w:val="left"/>
      </w:pPr>
      <w:r>
        <w:rPr>
          <w:b/>
          <w:bCs/>
          <w:rStyle w:val="wolai-character-style"/>
        </w:rPr>
        <w:t xml:space="preserve">工业级硬件体系升级与高端市场渗透：</w:t>
      </w:r>
      <w:r>
        <w:rPr>
          <w:rStyle w:val="wolai-character-style"/>
        </w:rPr>
        <w:t xml:space="preserve"> 针对未来复杂的真实制造场景，该系统具有明确的</w:t>
      </w:r>
      <w:r>
        <w:rPr>
          <w:b/>
          <w:bCs/>
          <w:color w:val="E91E2C"/>
          <w:rStyle w:val="wolai-character-style"/>
        </w:rPr>
        <w:t xml:space="preserve">迭代升级路线</w:t>
      </w:r>
      <w:r>
        <w:rPr>
          <w:rStyle w:val="wolai-character-style"/>
        </w:rPr>
        <w:t xml:space="preserve">。硬件体系的全面工业化将使该系统能够直接切入高附加值的航空航天及军工零部件制造产线，这种高端定制化方案将带来显著的品牌溢价和高额利润：</w:t>
      </w:r>
    </w:p>
    <w:p>
      <w:pPr>
        <w:pStyle w:val="ListParagraph"/>
        <w:numPr>
          <w:ilvl w:val="0"/>
          <w:numId w:val="1035"/>
        </w:numPr>
        <w:jc w:val="left"/>
      </w:pPr>
      <w:r>
        <w:rPr>
          <w:rStyle w:val="wolai-character-style"/>
        </w:rPr>
        <w:t xml:space="preserve">①感知层可由当前的MEMS加速度传感器升级为微米级精度的激光位移传感器或高频响应的压电式加速度传感器。</w:t>
      </w:r>
    </w:p>
    <w:p>
      <w:pPr>
        <w:pStyle w:val="ListParagraph"/>
        <w:numPr>
          <w:ilvl w:val="0"/>
          <w:numId w:val="1035"/>
        </w:numPr>
        <w:jc w:val="left"/>
      </w:pPr>
      <w:r>
        <w:rPr>
          <w:rStyle w:val="wolai-character-style"/>
        </w:rPr>
        <w:t xml:space="preserve">②执行机构可从毫秒级响应的机械阻尼器，跨越至千赫兹（kHz）级响应的电磁或压电（PZT）主动控制器。</w:t>
      </w:r>
    </w:p>
    <w:p>
      <w:pPr>
        <w:pStyle w:val="ListParagraph"/>
        <w:numPr>
          <w:ilvl w:val="0"/>
          <w:numId w:val="1035"/>
        </w:numPr>
        <w:jc w:val="left"/>
      </w:pPr>
      <w:r>
        <w:rPr>
          <w:rStyle w:val="wolai-character-style"/>
        </w:rPr>
        <w:t xml:space="preserve">③计算平台方面，承诺未来面向工业级应用时将从树莓派平滑迁移至算力更强的Jetson边缘计算平台。</w:t>
      </w:r>
    </w:p>
    <w:p>
      <w:pPr>
        <w:pStyle w:val="ListParagraph"/>
        <w:numPr>
          <w:ilvl w:val="0"/>
          <w:numId w:val="1035"/>
        </w:numPr>
        <w:jc w:val="left"/>
      </w:pPr>
      <w:r>
        <w:rPr>
          <w:b/>
          <w:bCs/>
          <w:rStyle w:val="wolai-character-style"/>
        </w:rPr>
        <w:t xml:space="preserve">工艺数据资产沉淀</w:t>
      </w:r>
      <w:r>
        <w:rPr>
          <w:rStyle w:val="wolai-character-style"/>
        </w:rPr>
        <w:t xml:space="preserve">：结合数据驱动与物理约束（PINNs），在动态切削过程中持续积累小样本条件下的真实振动与物理参数数据，形成专有的切削动力学数据库。</w:t>
      </w:r>
    </w:p>
    <w:p>
      <w:pPr>
        <w:pStyle w:val="Heading2"/>
        <w:jc w:val="left"/>
      </w:pPr>
      <w:r>
        <w:rPr>
          <w:rStyle w:val="wolai-character-style"/>
        </w:rPr>
        <w:t xml:space="preserve">二、 商业部分答辩潜在短板及应对方案</w:t>
      </w:r>
    </w:p>
    <w:p>
      <w:pPr>
        <w:jc w:val="left"/>
      </w:pPr>
      <w:r>
        <w:rPr>
          <w:b/>
          <w:bCs/>
          <w:rStyle w:val="wolai-character-style"/>
        </w:rPr>
        <w:t xml:space="preserve">短板一：核心算法在复杂工业场景下的鲁棒性与算力瓶颈受到质疑</w:t>
      </w:r>
    </w:p>
    <w:p>
      <w:pPr>
        <w:pStyle w:val="ListParagraph"/>
        <w:numPr>
          <w:ilvl w:val="0"/>
          <w:numId w:val="1035"/>
        </w:numPr>
        <w:jc w:val="left"/>
      </w:pPr>
      <w:r>
        <w:rPr>
          <w:b/>
          <w:bCs/>
          <w:rStyle w:val="wolai-character-style"/>
        </w:rPr>
        <w:t xml:space="preserve">评委视角：</w:t>
      </w:r>
      <w:r>
        <w:rPr>
          <w:rStyle w:val="wolai-character-style"/>
        </w:rPr>
        <w:t xml:space="preserve"> 系统的核心数据集来源于MATLAB/Simulink搭建的颤振动力学仿真环境生成的合成数据集并叠加高斯噪声，且物理测试基于旧音箱喇叭与钢尺悬臂梁组成的桌面级平台。评委可能认为这与真实数控切削的强非线性和时变特征存在差距。 </w:t>
      </w:r>
    </w:p>
    <w:p>
      <w:pPr>
        <w:pStyle w:val="ListParagraph"/>
        <w:numPr>
          <w:ilvl w:val="0"/>
          <w:numId w:val="1035"/>
        </w:numPr>
        <w:jc w:val="left"/>
      </w:pPr>
      <w:r>
        <w:rPr>
          <w:b/>
          <w:bCs/>
          <w:rStyle w:val="wolai-character-style"/>
        </w:rPr>
        <w:t xml:space="preserve">应对方案：</w:t>
      </w:r>
      <w:r>
        <w:rPr>
          <w:rStyle w:val="wolai-character-style"/>
        </w:rPr>
        <w:t xml:space="preserve"> 强调本项目面向的是本科生创意组，重点在于技术创新与产品原型的可实现性。明确提出</w:t>
      </w:r>
      <w:r>
        <w:rPr>
          <w:color w:val="0575C5"/>
          <w:rStyle w:val="wolai-character-style"/>
        </w:rPr>
        <w:t xml:space="preserve">“MVP（最小可行性产品）”与“原理验证（PoC）”</w:t>
      </w:r>
      <w:r>
        <w:rPr>
          <w:rStyle w:val="wolai-character-style"/>
        </w:rPr>
        <w:t xml:space="preserve">概念。在答辩中强调，当前阶段（第一阶段）的</w:t>
      </w:r>
      <w:r>
        <w:rPr>
          <w:b/>
          <w:bCs/>
          <w:color w:val="E91E2C"/>
          <w:rStyle w:val="wolai-character-style"/>
        </w:rPr>
        <w:t xml:space="preserve">核心任务是利用低成本硬件证明“PINNs感知-决策-阻尼调节”闭环理论的可行性</w:t>
      </w:r>
      <w:r>
        <w:rPr>
          <w:rStyle w:val="wolai-character-style"/>
        </w:rPr>
        <w:t xml:space="preserve">，而不是直接推向车间。在商业规划中展示详尽的“四阶段迭代路线”：</w:t>
      </w:r>
      <w:r>
        <w:rPr>
          <w:color w:val="0575C5"/>
          <w:rStyle w:val="wolai-character-style"/>
        </w:rPr>
        <w:t xml:space="preserve">从当前的钢尺悬臂梁验证，过渡到引入不同材料与结构参数的测试，随后开展与真实数控加工平台的合作验证，最终实现工业级软硬件体系升级</w:t>
      </w:r>
      <w:r>
        <w:rPr>
          <w:rStyle w:val="wolai-character-style"/>
        </w:rPr>
        <w:t xml:space="preserve">。通过清晰的里程碑规划，向评委证明项目具备脚踏实地的工程转化路径。 </w:t>
      </w:r>
    </w:p>
    <w:p>
      <w:pPr>
        <w:pStyle w:val="ListParagraph"/>
        <w:numPr>
          <w:ilvl w:val="0"/>
          <w:numId w:val="1035"/>
        </w:numPr>
        <w:jc w:val="left"/>
      </w:pPr>
      <w:r>
        <w:rPr>
          <w:rStyle w:val="wolai-character-style"/>
        </w:rPr>
        <w:t xml:space="preserve">针对航空航天等对加工精度有极致要求的场景，系统未来可从当前的“MEMS+树莓派+机械阻尼”架构平滑升级为“压电/激光传感器+工控机+压电主动执行器”的工业级高精度控制架构。这种高端定制化方案将带来显著的品牌溢价和高额利润。</w:t>
      </w:r>
    </w:p>
    <w:p>
      <w:pPr>
        <w:jc w:val="left"/>
      </w:pPr>
      <w:r>
        <w:rPr>
          <w:b/>
          <w:bCs/>
          <w:rStyle w:val="wolai-character-style"/>
        </w:rPr>
        <w:t xml:space="preserve">短板二：机械执行机构的高频滞后无法匹配真实颤振频率</w:t>
      </w:r>
    </w:p>
    <w:p>
      <w:pPr>
        <w:pStyle w:val="ListParagraph"/>
        <w:numPr>
          <w:ilvl w:val="0"/>
          <w:numId w:val="1035"/>
        </w:numPr>
        <w:jc w:val="left"/>
      </w:pPr>
      <w:r>
        <w:rPr>
          <w:b/>
          <w:bCs/>
          <w:rStyle w:val="wolai-character-style"/>
        </w:rPr>
        <w:t xml:space="preserve">评委视角：</w:t>
      </w:r>
      <w:r>
        <w:rPr>
          <w:rStyle w:val="wolai-character-style"/>
        </w:rPr>
        <w:t xml:space="preserve"> 步进电机驱动的可变阻尼装置存在</w:t>
      </w:r>
      <w:r>
        <w:rPr>
          <w:color w:val="0575C5"/>
          <w:rStyle w:val="wolai-character-style"/>
        </w:rPr>
        <w:t xml:space="preserve">机械响应有限</w:t>
      </w:r>
      <w:r>
        <w:rPr>
          <w:rStyle w:val="wolai-character-style"/>
        </w:rPr>
        <w:t xml:space="preserve">的问题，调节一次约需数十毫秒，且存在传动间隙与惯性延迟。这难以应对真实薄壁件切削中可能出现的数百甚至上千赫兹的高频颤振。 </w:t>
      </w:r>
    </w:p>
    <w:p>
      <w:pPr>
        <w:pStyle w:val="ListParagraph"/>
        <w:numPr>
          <w:ilvl w:val="0"/>
          <w:numId w:val="1035"/>
        </w:numPr>
        <w:jc w:val="left"/>
      </w:pPr>
      <w:r>
        <w:rPr>
          <w:b/>
          <w:bCs/>
          <w:rStyle w:val="wolai-character-style"/>
        </w:rPr>
        <w:t xml:space="preserve">应对方案：</w:t>
      </w:r>
      <w:r>
        <w:rPr>
          <w:rStyle w:val="wolai-character-style"/>
        </w:rPr>
        <w:t xml:space="preserve"> 坦诚当前设计的机械局限性，并将此劣势转化为项目在控制策略设计上的亮点。解释在控制逻辑中已加入前馈补偿机制，并为电机转速预留了裕量以缓解滞后问题。同时重申硬件选型的核心依据：相较于需要复杂功率放大器且成本高达数千元的电磁或压电主动控制方案，步进电机机械阻尼方案（成本约30元）结构直观，完美契合大赛现场展示与</w:t>
      </w:r>
      <w:r>
        <w:rPr>
          <w:color w:val="0575C5"/>
          <w:rStyle w:val="wolai-character-style"/>
        </w:rPr>
        <w:t xml:space="preserve">低成本快速论证</w:t>
      </w:r>
      <w:r>
        <w:rPr>
          <w:rStyle w:val="wolai-character-style"/>
        </w:rPr>
        <w:t xml:space="preserve">的需求。 </w:t>
      </w:r>
      <w:r>
        <w:rPr>
          <w:b/>
          <w:bCs/>
          <w:color w:val="E91E2C"/>
          <w:rStyle w:val="wolai-character-style"/>
        </w:rPr>
        <w:t xml:space="preserve">下一阶段将与企业合作，采用工控机和响应速度达kHz级的压电主动执行器（PZT）进行真实台架验证</w:t>
      </w:r>
      <w:r>
        <w:rPr>
          <w:rStyle w:val="wolai-character-style"/>
        </w:rPr>
        <w:t xml:space="preserve">。</w:t>
      </w:r>
    </w:p>
    <w:p>
      <w:pPr>
        <w:jc w:val="left"/>
      </w:pPr>
      <w:r>
        <w:rPr>
          <w:rStyle w:val="wolai-character-style"/>
        </w:rPr>
        <w:t xml:space="preserve"> </w:t>
      </w:r>
      <w:r>
        <w:rPr>
          <w:b/>
          <w:bCs/>
          <w:rStyle w:val="wolai-character-style"/>
        </w:rPr>
        <w:t xml:space="preserve">短板三：缺乏真实机床数据，纯物理仿真是否可靠</w:t>
      </w:r>
    </w:p>
    <w:p>
      <w:pPr>
        <w:pStyle w:val="ListParagraph"/>
        <w:numPr>
          <w:ilvl w:val="0"/>
          <w:numId w:val="1035"/>
        </w:numPr>
        <w:jc w:val="left"/>
      </w:pPr>
      <w:r>
        <w:rPr>
          <w:b/>
          <w:bCs/>
          <w:rStyle w:val="wolai-character-style"/>
        </w:rPr>
        <w:t xml:space="preserve">评委质疑：</w:t>
      </w:r>
      <w:r>
        <w:rPr>
          <w:rStyle w:val="wolai-character-style"/>
        </w:rPr>
        <w:t xml:space="preserve"> 你们的训练数据基于Simulink动力学仿真和高斯噪声，没有真实车间的切削数据，模型到实际机床上会不会完全失效？ </w:t>
      </w:r>
    </w:p>
    <w:p>
      <w:pPr>
        <w:pStyle w:val="ListParagraph"/>
        <w:numPr>
          <w:ilvl w:val="0"/>
          <w:numId w:val="1035"/>
        </w:numPr>
        <w:jc w:val="left"/>
      </w:pPr>
      <w:r>
        <w:rPr>
          <w:b/>
          <w:bCs/>
          <w:rStyle w:val="wolai-character-style"/>
        </w:rPr>
        <w:t xml:space="preserve">解决方案：</w:t>
      </w:r>
      <w:r>
        <w:rPr>
          <w:rStyle w:val="wolai-character-style"/>
        </w:rPr>
        <w:t xml:space="preserve"> 这正是PINNs的核心商业护城河。向评委解释传统深度学习（如CNN/LSTM）纯依赖海量标注数据且易过拟合。而</w:t>
      </w:r>
      <w:r>
        <w:rPr>
          <w:color w:val="0575C5"/>
          <w:rStyle w:val="wolai-character-style"/>
        </w:rPr>
        <w:t xml:space="preserve">PINNs的最大优势在于“物理定律嵌入显著降低了模型对标注数据的依赖”</w:t>
      </w:r>
      <w:r>
        <w:rPr>
          <w:rStyle w:val="wolai-character-style"/>
        </w:rPr>
        <w:t xml:space="preserve">。正因为切削动力学（二阶时滞微分方程）作为物理约束参与了网络训练，系统天然具备在小样本、零真实样本下的强泛化能力。未来进入实际车间，只需少量真实数据微调（L-BFGS优化）即可快速适应。</w:t>
      </w:r>
    </w:p>
    <w:p>
      <w:pPr>
        <w:jc w:val="left"/>
      </w:pPr>
      <w:r>
        <w:rPr>
          <w:b/>
          <w:bCs/>
          <w:rStyle w:val="wolai-character-style"/>
        </w:rPr>
        <w:t xml:space="preserve">短板四：客户买单逻辑</w:t>
      </w:r>
    </w:p>
    <w:p>
      <w:pPr>
        <w:pStyle w:val="ListParagraph"/>
        <w:numPr>
          <w:ilvl w:val="0"/>
          <w:numId w:val="1035"/>
        </w:numPr>
        <w:jc w:val="left"/>
      </w:pPr>
      <w:r>
        <w:rPr>
          <w:b/>
          <w:bCs/>
          <w:rStyle w:val="wolai-character-style"/>
        </w:rPr>
        <w:t xml:space="preserve">评委质疑1：</w:t>
      </w:r>
      <w:r>
        <w:rPr>
          <w:rStyle w:val="wolai-character-style"/>
        </w:rPr>
        <w:t xml:space="preserve"> 工业界目前多采用变转速（SSV）或修改切削参数来避开颤振区。你们加装一套外接设备的成本和维护精力，真的比直接调慢转速更划算吗？</w:t>
      </w:r>
      <w:r>
        <w:rPr>
          <w:color w:val="0575C5"/>
          <w:rStyle w:val="wolai-character-style"/>
        </w:rPr>
        <w:t xml:space="preserve">客户为什么买单？ </w:t>
      </w:r>
    </w:p>
    <w:p>
      <w:pPr>
        <w:pStyle w:val="ListParagraph"/>
        <w:numPr>
          <w:ilvl w:val="0"/>
          <w:numId w:val="1035"/>
        </w:numPr>
        <w:jc w:val="left"/>
      </w:pPr>
      <w:r>
        <w:rPr>
          <w:b/>
          <w:bCs/>
          <w:rStyle w:val="wolai-character-style"/>
        </w:rPr>
        <w:t xml:space="preserve">应对方案：</w:t>
      </w:r>
      <w:r>
        <w:rPr>
          <w:rStyle w:val="wolai-character-style"/>
        </w:rPr>
        <w:t xml:space="preserve"> 强调“不妥协加工参数”的核心商业护城河。变转速或降低切深虽然免费，但会严重影响表面粗糙度、材料去除率和整体产能，对于航空发动机叶片这种对一致性要求极高的零件是不可接受的。本产品让客户能在</w:t>
      </w:r>
      <w:r>
        <w:rPr>
          <w:b/>
          <w:bCs/>
          <w:color w:val="0575C5"/>
          <w:rStyle w:val="wolai-character-style"/>
        </w:rPr>
        <w:t xml:space="preserve">不牺牲加工效率和产品一致性</w:t>
      </w:r>
      <w:r>
        <w:rPr>
          <w:rStyle w:val="wolai-character-style"/>
        </w:rPr>
        <w:t xml:space="preserve">的前提下解决问题，提升的产能效益远大于加装成本。</w:t>
      </w:r>
    </w:p>
    <w:p>
      <w:pPr>
        <w:pStyle w:val="ListParagraph"/>
        <w:numPr>
          <w:ilvl w:val="0"/>
          <w:numId w:val="1035"/>
        </w:numPr>
        <w:jc w:val="left"/>
      </w:pPr>
      <w:r>
        <w:rPr>
          <w:b/>
          <w:bCs/>
          <w:rStyle w:val="wolai-character-style"/>
        </w:rPr>
        <w:t xml:space="preserve">质疑2：</w:t>
      </w:r>
      <w:r>
        <w:rPr>
          <w:rStyle w:val="wolai-character-style"/>
        </w:rPr>
        <w:t xml:space="preserve">本科团队缺乏清晰的客户获取渠道、定量投资回报率（ROI）测算及产能规划</w:t>
      </w:r>
    </w:p>
    <w:p>
      <w:pPr>
        <w:pStyle w:val="ListParagraph"/>
        <w:numPr>
          <w:ilvl w:val="0"/>
          <w:numId w:val="1035"/>
        </w:numPr>
        <w:jc w:val="left"/>
      </w:pPr>
      <w:r>
        <w:rPr>
          <w:b/>
          <w:bCs/>
          <w:rStyle w:val="wolai-character-style"/>
        </w:rPr>
        <w:t xml:space="preserve">应对方案：</w:t>
      </w:r>
      <w:r>
        <w:rPr>
          <w:rStyle w:val="wolai-character-style"/>
        </w:rPr>
        <w:t xml:space="preserve">强调采用“软硬结合+轻量化嵌入”路径：前期以软件算法授权与模块化边缘计算盒为主，协同数控机床厂商进行B端集成，以低边际成本切入高附加值市场。</w:t>
      </w:r>
      <w:r>
        <w:rPr>
          <w:b/>
          <w:bCs/>
          <w:color w:val="E91E2C"/>
          <w:rStyle w:val="wolai-character-style"/>
        </w:rPr>
        <w:t xml:space="preserve">（至少需要软著啊！）</w:t>
      </w:r>
    </w:p>
    <w:sectPr>
      <w:pgSz w:w="11905" w:h="16837" w:orient="portrait"/>
      <w:pgMar w:top="1in" w:right="1in" w:bottom="1in" w:left="1in" w:header="708" w:footer="708" w:gutter="0"/>
      <w:pgNumType/>
      <w:titlePg w:val="false"/>
      <w:docGrid w:linePitch="360"/>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028" w15:restartNumberingAfterBreak="0">
    <w:multiLevelType w:val="hybridMultilevel"/>
    <w:lvl w:ilvl="0" w15:tentative="1">
      <w:start w:val="1"/>
      <w:numFmt w:val="bullet"/>
      <w:lvlText w:val="●"/>
      <w:lvlJc w:val="left"/>
      <w:pPr>
        <w:ind w:left="0"/>
      </w:pPr>
    </w:lvl>
    <w:lvl w:ilvl="1" w15:tentative="1">
      <w:start w:val="1"/>
      <w:numFmt w:val="bullet"/>
      <w:lvlText w:val="●"/>
      <w:lvlJc w:val="left"/>
      <w:pPr>
        <w:ind w:left="360"/>
      </w:pPr>
    </w:lvl>
    <w:lvl w:ilvl="2" w15:tentative="1">
      <w:start w:val="1"/>
      <w:numFmt w:val="bullet"/>
      <w:lvlText w:val="●"/>
      <w:lvlJc w:val="left"/>
      <w:pPr>
        <w:ind w:left="720"/>
      </w:pPr>
    </w:lvl>
    <w:lvl w:ilvl="3" w15:tentative="1">
      <w:start w:val="1"/>
      <w:numFmt w:val="bullet"/>
      <w:lvlText w:val="●"/>
      <w:lvlJc w:val="left"/>
      <w:pPr>
        <w:ind w:left="1080"/>
      </w:pPr>
    </w:lvl>
    <w:lvl w:ilvl="4" w15:tentative="1">
      <w:start w:val="1"/>
      <w:numFmt w:val="bullet"/>
      <w:lvlText w:val="●"/>
      <w:lvlJc w:val="left"/>
      <w:pPr>
        <w:ind w:left="1440"/>
      </w:pPr>
    </w:lvl>
    <w:lvl w:ilvl="5" w15:tentative="1">
      <w:start w:val="1"/>
      <w:numFmt w:val="bullet"/>
      <w:lvlText w:val="●"/>
      <w:lvlJc w:val="left"/>
      <w:pPr>
        <w:ind w:left="1800"/>
      </w:pPr>
    </w:lvl>
    <w:lvl w:ilvl="6" w15:tentative="1">
      <w:start w:val="1"/>
      <w:numFmt w:val="bullet"/>
      <w:lvlText w:val="●"/>
      <w:lvlJc w:val="left"/>
      <w:pPr>
        <w:ind w:left="2160"/>
      </w:pPr>
    </w:lvl>
    <w:lvl w:ilvl="7" w15:tentative="1">
      <w:start w:val="1"/>
      <w:numFmt w:val="bullet"/>
      <w:lvlText w:val="●"/>
      <w:lvlJc w:val="left"/>
      <w:pPr>
        <w:ind w:left="2520"/>
      </w:pPr>
    </w:lvl>
    <w:lvl w:ilvl="8" w15:tentative="1">
      <w:start w:val="1"/>
      <w:numFmt w:val="bullet"/>
      <w:lvlText w:val="●"/>
      <w:lvlJc w:val="left"/>
      <w:pPr>
        <w:ind w:left="2880"/>
      </w:pPr>
    </w:lvl>
  </w:abstractNum>
  <w:abstractNum w:abstractNumId="1029" w15:restartNumberingAfterBreak="0">
    <w:multiLevelType w:val="hybridMultilevel"/>
    <w:lvl w:ilvl="0" w15:tentative="1">
      <w:start w:val="1"/>
      <w:numFmt w:val="decimal"/>
      <w:lvlText w:val="✔️"/>
      <w:lvlJc w:val="left"/>
      <w:pPr>
        <w:ind w:left="0"/>
      </w:pPr>
      <w:rPr>
        <w:color w:val="C0C0C0"/>
      </w:rPr>
    </w:lvl>
    <w:lvl w:ilvl="1" w15:tentative="1">
      <w:start w:val="1"/>
      <w:numFmt w:val="decimal"/>
      <w:lvlText w:val="✔️"/>
      <w:lvlJc w:val="left"/>
      <w:pPr>
        <w:ind w:left="360"/>
      </w:pPr>
      <w:rPr>
        <w:color w:val="C0C0C0"/>
      </w:rPr>
    </w:lvl>
    <w:lvl w:ilvl="2" w15:tentative="1">
      <w:start w:val="1"/>
      <w:numFmt w:val="decimal"/>
      <w:lvlText w:val="✔️"/>
      <w:lvlJc w:val="left"/>
      <w:pPr>
        <w:ind w:left="720"/>
      </w:pPr>
      <w:rPr>
        <w:color w:val="C0C0C0"/>
      </w:rPr>
    </w:lvl>
    <w:lvl w:ilvl="3" w15:tentative="1">
      <w:start w:val="1"/>
      <w:numFmt w:val="decimal"/>
      <w:lvlText w:val="✔️"/>
      <w:lvlJc w:val="left"/>
      <w:pPr>
        <w:ind w:left="1080"/>
      </w:pPr>
      <w:rPr>
        <w:color w:val="C0C0C0"/>
      </w:rPr>
    </w:lvl>
    <w:lvl w:ilvl="4" w15:tentative="1">
      <w:start w:val="1"/>
      <w:numFmt w:val="decimal"/>
      <w:lvlText w:val="✔️"/>
      <w:lvlJc w:val="left"/>
      <w:pPr>
        <w:ind w:left="1440"/>
      </w:pPr>
      <w:rPr>
        <w:color w:val="C0C0C0"/>
      </w:rPr>
    </w:lvl>
    <w:lvl w:ilvl="5" w15:tentative="1">
      <w:start w:val="1"/>
      <w:numFmt w:val="decimal"/>
      <w:lvlText w:val="✔️"/>
      <w:lvlJc w:val="left"/>
      <w:pPr>
        <w:ind w:left="1800"/>
      </w:pPr>
      <w:rPr>
        <w:color w:val="C0C0C0"/>
      </w:rPr>
    </w:lvl>
    <w:lvl w:ilvl="6" w15:tentative="1">
      <w:start w:val="1"/>
      <w:numFmt w:val="decimal"/>
      <w:lvlText w:val="✔️"/>
      <w:lvlJc w:val="left"/>
      <w:pPr>
        <w:ind w:left="2160"/>
      </w:pPr>
      <w:rPr>
        <w:color w:val="C0C0C0"/>
      </w:rPr>
    </w:lvl>
    <w:lvl w:ilvl="7" w15:tentative="1">
      <w:start w:val="1"/>
      <w:numFmt w:val="decimal"/>
      <w:lvlText w:val="✔️"/>
      <w:lvlJc w:val="left"/>
      <w:pPr>
        <w:ind w:left="2520"/>
      </w:pPr>
      <w:rPr>
        <w:color w:val="C0C0C0"/>
      </w:rPr>
    </w:lvl>
    <w:lvl w:ilvl="8" w15:tentative="1">
      <w:start w:val="1"/>
      <w:numFmt w:val="decimal"/>
      <w:lvlText w:val="✔️"/>
      <w:lvlJc w:val="left"/>
      <w:pPr>
        <w:ind w:left="2880"/>
      </w:pPr>
      <w:rPr>
        <w:color w:val="C0C0C0"/>
      </w:rPr>
    </w:lvl>
  </w:abstractNum>
  <w:abstractNum w:abstractNumId="1030" w15:restartNumberingAfterBreak="0">
    <w:multiLevelType w:val="hybridMultilevel"/>
    <w:lvl w:ilvl="0" w15:tentative="1">
      <w:start w:val="1"/>
      <w:numFmt w:val="decimal"/>
      <w:lvlText w:val="🔲"/>
      <w:lvlJc w:val="left"/>
      <w:pPr>
        <w:ind w:left="0"/>
      </w:pPr>
      <w:rPr>
        <w:color w:val="000000"/>
      </w:rPr>
    </w:lvl>
    <w:lvl w:ilvl="1" w15:tentative="1">
      <w:start w:val="1"/>
      <w:numFmt w:val="decimal"/>
      <w:lvlText w:val="🔲"/>
      <w:lvlJc w:val="left"/>
      <w:pPr>
        <w:ind w:left="360"/>
      </w:pPr>
      <w:rPr>
        <w:color w:val="000000"/>
      </w:rPr>
    </w:lvl>
    <w:lvl w:ilvl="2" w15:tentative="1">
      <w:start w:val="1"/>
      <w:numFmt w:val="decimal"/>
      <w:lvlText w:val="🔲"/>
      <w:lvlJc w:val="left"/>
      <w:pPr>
        <w:ind w:left="720"/>
      </w:pPr>
      <w:rPr>
        <w:color w:val="000000"/>
      </w:rPr>
    </w:lvl>
    <w:lvl w:ilvl="3" w15:tentative="1">
      <w:start w:val="1"/>
      <w:numFmt w:val="decimal"/>
      <w:lvlText w:val="🔲"/>
      <w:lvlJc w:val="left"/>
      <w:pPr>
        <w:ind w:left="1080"/>
      </w:pPr>
      <w:rPr>
        <w:color w:val="000000"/>
      </w:rPr>
    </w:lvl>
    <w:lvl w:ilvl="4" w15:tentative="1">
      <w:start w:val="1"/>
      <w:numFmt w:val="decimal"/>
      <w:lvlText w:val="🔲"/>
      <w:lvlJc w:val="left"/>
      <w:pPr>
        <w:ind w:left="1440"/>
      </w:pPr>
      <w:rPr>
        <w:color w:val="000000"/>
      </w:rPr>
    </w:lvl>
    <w:lvl w:ilvl="5" w15:tentative="1">
      <w:start w:val="1"/>
      <w:numFmt w:val="decimal"/>
      <w:lvlText w:val="🔲"/>
      <w:lvlJc w:val="left"/>
      <w:pPr>
        <w:ind w:left="1800"/>
      </w:pPr>
      <w:rPr>
        <w:color w:val="000000"/>
      </w:rPr>
    </w:lvl>
    <w:lvl w:ilvl="6" w15:tentative="1">
      <w:start w:val="1"/>
      <w:numFmt w:val="decimal"/>
      <w:lvlText w:val="🔲"/>
      <w:lvlJc w:val="left"/>
      <w:pPr>
        <w:ind w:left="2160"/>
      </w:pPr>
      <w:rPr>
        <w:color w:val="000000"/>
      </w:rPr>
    </w:lvl>
    <w:lvl w:ilvl="7" w15:tentative="1">
      <w:start w:val="1"/>
      <w:numFmt w:val="decimal"/>
      <w:lvlText w:val="🔲"/>
      <w:lvlJc w:val="left"/>
      <w:pPr>
        <w:ind w:left="2520"/>
      </w:pPr>
      <w:rPr>
        <w:color w:val="000000"/>
      </w:rPr>
    </w:lvl>
    <w:lvl w:ilvl="8" w15:tentative="1">
      <w:start w:val="1"/>
      <w:numFmt w:val="decimal"/>
      <w:lvlText w:val="🔲"/>
      <w:lvlJc w:val="left"/>
      <w:pPr>
        <w:ind w:left="2880"/>
      </w:pPr>
      <w:rPr>
        <w:color w:val="000000"/>
      </w:rPr>
    </w:lvl>
  </w:abstractNum>
  <w:abstractNum w:abstractNumId="1031" w15:restartNumberingAfterBreak="0">
    <w:multiLevelType w:val="hybridMultilevel"/>
    <w:lvl w:ilvl="0" w15:tentative="1">
      <w:start w:val="1"/>
      <w:numFmt w:val="decimal"/>
      <w:lvlText w:val="未完成："/>
      <w:lvlJc w:val="left"/>
      <w:pPr>
        <w:ind w:left="0"/>
      </w:pPr>
    </w:lvl>
    <w:lvl w:ilvl="1" w15:tentative="1">
      <w:start w:val="1"/>
      <w:numFmt w:val="decimal"/>
      <w:lvlText w:val="未完成："/>
      <w:lvlJc w:val="left"/>
      <w:pPr>
        <w:ind w:left="360"/>
      </w:pPr>
    </w:lvl>
    <w:lvl w:ilvl="2" w15:tentative="1">
      <w:start w:val="1"/>
      <w:numFmt w:val="decimal"/>
      <w:lvlText w:val="未完成："/>
      <w:lvlJc w:val="left"/>
      <w:pPr>
        <w:ind w:left="720"/>
      </w:pPr>
    </w:lvl>
    <w:lvl w:ilvl="3" w15:tentative="1">
      <w:start w:val="1"/>
      <w:numFmt w:val="decimal"/>
      <w:lvlText w:val="未完成："/>
      <w:lvlJc w:val="left"/>
      <w:pPr>
        <w:ind w:left="1080"/>
      </w:pPr>
    </w:lvl>
    <w:lvl w:ilvl="4" w15:tentative="1">
      <w:start w:val="1"/>
      <w:numFmt w:val="decimal"/>
      <w:lvlText w:val="未完成："/>
      <w:lvlJc w:val="left"/>
      <w:pPr>
        <w:ind w:left="1440"/>
      </w:pPr>
    </w:lvl>
    <w:lvl w:ilvl="5" w15:tentative="1">
      <w:start w:val="1"/>
      <w:numFmt w:val="decimal"/>
      <w:lvlText w:val="未完成："/>
      <w:lvlJc w:val="left"/>
      <w:pPr>
        <w:ind w:left="1800"/>
      </w:pPr>
    </w:lvl>
    <w:lvl w:ilvl="6" w15:tentative="1">
      <w:start w:val="1"/>
      <w:numFmt w:val="decimal"/>
      <w:lvlText w:val="未完成："/>
      <w:lvlJc w:val="left"/>
      <w:pPr>
        <w:ind w:left="2160"/>
      </w:pPr>
    </w:lvl>
    <w:lvl w:ilvl="7" w15:tentative="1">
      <w:start w:val="1"/>
      <w:numFmt w:val="decimal"/>
      <w:lvlText w:val="未完成："/>
      <w:lvlJc w:val="left"/>
      <w:pPr>
        <w:ind w:left="2520"/>
      </w:pPr>
    </w:lvl>
    <w:lvl w:ilvl="8" w15:tentative="1">
      <w:start w:val="1"/>
      <w:numFmt w:val="decimal"/>
      <w:lvlText w:val="未完成："/>
      <w:lvlJc w:val="left"/>
      <w:pPr>
        <w:ind w:left="2880"/>
      </w:pPr>
    </w:lvl>
  </w:abstractNum>
  <w:abstractNum w:abstractNumId="1032" w15:restartNumberingAfterBreak="0">
    <w:multiLevelType w:val="hybridMultilevel"/>
    <w:lvl w:ilvl="0" w15:tentative="1">
      <w:start w:val="1"/>
      <w:numFmt w:val="decimal"/>
      <w:lvlText w:val="进行中："/>
      <w:lvlJc w:val="left"/>
      <w:pPr>
        <w:ind w:left="0"/>
      </w:pPr>
    </w:lvl>
    <w:lvl w:ilvl="1" w15:tentative="1">
      <w:start w:val="1"/>
      <w:numFmt w:val="decimal"/>
      <w:lvlText w:val="进行中："/>
      <w:lvlJc w:val="left"/>
      <w:pPr>
        <w:ind w:left="360"/>
      </w:pPr>
    </w:lvl>
    <w:lvl w:ilvl="2" w15:tentative="1">
      <w:start w:val="1"/>
      <w:numFmt w:val="decimal"/>
      <w:lvlText w:val="进行中："/>
      <w:lvlJc w:val="left"/>
      <w:pPr>
        <w:ind w:left="720"/>
      </w:pPr>
    </w:lvl>
    <w:lvl w:ilvl="3" w15:tentative="1">
      <w:start w:val="1"/>
      <w:numFmt w:val="decimal"/>
      <w:lvlText w:val="进行中："/>
      <w:lvlJc w:val="left"/>
      <w:pPr>
        <w:ind w:left="1080"/>
      </w:pPr>
    </w:lvl>
    <w:lvl w:ilvl="4" w15:tentative="1">
      <w:start w:val="1"/>
      <w:numFmt w:val="decimal"/>
      <w:lvlText w:val="进行中："/>
      <w:lvlJc w:val="left"/>
      <w:pPr>
        <w:ind w:left="1440"/>
      </w:pPr>
    </w:lvl>
    <w:lvl w:ilvl="5" w15:tentative="1">
      <w:start w:val="1"/>
      <w:numFmt w:val="decimal"/>
      <w:lvlText w:val="进行中："/>
      <w:lvlJc w:val="left"/>
      <w:pPr>
        <w:ind w:left="1800"/>
      </w:pPr>
    </w:lvl>
    <w:lvl w:ilvl="6" w15:tentative="1">
      <w:start w:val="1"/>
      <w:numFmt w:val="decimal"/>
      <w:lvlText w:val="进行中："/>
      <w:lvlJc w:val="left"/>
      <w:pPr>
        <w:ind w:left="2160"/>
      </w:pPr>
    </w:lvl>
    <w:lvl w:ilvl="7" w15:tentative="1">
      <w:start w:val="1"/>
      <w:numFmt w:val="decimal"/>
      <w:lvlText w:val="进行中："/>
      <w:lvlJc w:val="left"/>
      <w:pPr>
        <w:ind w:left="2520"/>
      </w:pPr>
    </w:lvl>
    <w:lvl w:ilvl="8" w15:tentative="1">
      <w:start w:val="1"/>
      <w:numFmt w:val="decimal"/>
      <w:lvlText w:val="进行中："/>
      <w:lvlJc w:val="left"/>
      <w:pPr>
        <w:ind w:left="2880"/>
      </w:pPr>
    </w:lvl>
  </w:abstractNum>
  <w:abstractNum w:abstractNumId="1033" w15:restartNumberingAfterBreak="0">
    <w:multiLevelType w:val="hybridMultilevel"/>
    <w:lvl w:ilvl="0" w15:tentative="1">
      <w:start w:val="1"/>
      <w:numFmt w:val="decimal"/>
      <w:lvlText w:val="已完成："/>
      <w:lvlJc w:val="left"/>
      <w:pPr>
        <w:ind w:left="0"/>
      </w:pPr>
    </w:lvl>
    <w:lvl w:ilvl="1" w15:tentative="1">
      <w:start w:val="1"/>
      <w:numFmt w:val="decimal"/>
      <w:lvlText w:val="已完成："/>
      <w:lvlJc w:val="left"/>
      <w:pPr>
        <w:ind w:left="360"/>
      </w:pPr>
    </w:lvl>
    <w:lvl w:ilvl="2" w15:tentative="1">
      <w:start w:val="1"/>
      <w:numFmt w:val="decimal"/>
      <w:lvlText w:val="已完成："/>
      <w:lvlJc w:val="left"/>
      <w:pPr>
        <w:ind w:left="720"/>
      </w:pPr>
    </w:lvl>
    <w:lvl w:ilvl="3" w15:tentative="1">
      <w:start w:val="1"/>
      <w:numFmt w:val="decimal"/>
      <w:lvlText w:val="已完成："/>
      <w:lvlJc w:val="left"/>
      <w:pPr>
        <w:ind w:left="1080"/>
      </w:pPr>
    </w:lvl>
    <w:lvl w:ilvl="4" w15:tentative="1">
      <w:start w:val="1"/>
      <w:numFmt w:val="decimal"/>
      <w:lvlText w:val="已完成："/>
      <w:lvlJc w:val="left"/>
      <w:pPr>
        <w:ind w:left="1440"/>
      </w:pPr>
    </w:lvl>
    <w:lvl w:ilvl="5" w15:tentative="1">
      <w:start w:val="1"/>
      <w:numFmt w:val="decimal"/>
      <w:lvlText w:val="已完成："/>
      <w:lvlJc w:val="left"/>
      <w:pPr>
        <w:ind w:left="1800"/>
      </w:pPr>
    </w:lvl>
    <w:lvl w:ilvl="6" w15:tentative="1">
      <w:start w:val="1"/>
      <w:numFmt w:val="decimal"/>
      <w:lvlText w:val="已完成："/>
      <w:lvlJc w:val="left"/>
      <w:pPr>
        <w:ind w:left="2160"/>
      </w:pPr>
    </w:lvl>
    <w:lvl w:ilvl="7" w15:tentative="1">
      <w:start w:val="1"/>
      <w:numFmt w:val="decimal"/>
      <w:lvlText w:val="已完成："/>
      <w:lvlJc w:val="left"/>
      <w:pPr>
        <w:ind w:left="2520"/>
      </w:pPr>
    </w:lvl>
    <w:lvl w:ilvl="8" w15:tentative="1">
      <w:start w:val="1"/>
      <w:numFmt w:val="decimal"/>
      <w:lvlText w:val="已完成："/>
      <w:lvlJc w:val="left"/>
      <w:pPr>
        <w:ind w:left="2880"/>
      </w:pPr>
    </w:lvl>
  </w:abstractNum>
  <w:abstractNum w:abstractNumId="1034" w15:restartNumberingAfterBreak="0">
    <w:multiLevelType w:val="hybridMultilevel"/>
    <w:lvl w:ilvl="0" w15:tentative="1">
      <w:start w:val="1"/>
      <w:numFmt w:val="decimal"/>
      <w:lvlText w:val="🔻"/>
      <w:lvlJc w:val="left"/>
      <w:pPr>
        <w:ind w:left="0"/>
      </w:pPr>
      <w:rPr>
        <w:color w:val="000000"/>
        <w:sz w:val="6pt"/>
        <w:szCs w:val="6pt"/>
      </w:rPr>
    </w:lvl>
    <w:lvl w:ilvl="1" w15:tentative="1">
      <w:start w:val="1"/>
      <w:numFmt w:val="decimal"/>
      <w:lvlText w:val="🔻"/>
      <w:lvlJc w:val="left"/>
      <w:pPr>
        <w:ind w:left="360"/>
      </w:pPr>
      <w:rPr>
        <w:color w:val="000000"/>
        <w:sz w:val="6pt"/>
        <w:szCs w:val="6pt"/>
      </w:rPr>
    </w:lvl>
    <w:lvl w:ilvl="2" w15:tentative="1">
      <w:start w:val="1"/>
      <w:numFmt w:val="decimal"/>
      <w:lvlText w:val="🔻"/>
      <w:lvlJc w:val="left"/>
      <w:pPr>
        <w:ind w:left="720"/>
      </w:pPr>
      <w:rPr>
        <w:color w:val="000000"/>
        <w:sz w:val="6pt"/>
        <w:szCs w:val="6pt"/>
      </w:rPr>
    </w:lvl>
    <w:lvl w:ilvl="3" w15:tentative="1">
      <w:start w:val="1"/>
      <w:numFmt w:val="decimal"/>
      <w:lvlText w:val="🔻"/>
      <w:lvlJc w:val="left"/>
      <w:pPr>
        <w:ind w:left="1080"/>
      </w:pPr>
      <w:rPr>
        <w:color w:val="000000"/>
        <w:sz w:val="6pt"/>
        <w:szCs w:val="6pt"/>
      </w:rPr>
    </w:lvl>
    <w:lvl w:ilvl="4" w15:tentative="1">
      <w:start w:val="1"/>
      <w:numFmt w:val="decimal"/>
      <w:lvlText w:val="🔻"/>
      <w:lvlJc w:val="left"/>
      <w:pPr>
        <w:ind w:left="1440"/>
      </w:pPr>
      <w:rPr>
        <w:color w:val="000000"/>
        <w:sz w:val="6pt"/>
        <w:szCs w:val="6pt"/>
      </w:rPr>
    </w:lvl>
    <w:lvl w:ilvl="5" w15:tentative="1">
      <w:start w:val="1"/>
      <w:numFmt w:val="decimal"/>
      <w:lvlText w:val="🔻"/>
      <w:lvlJc w:val="left"/>
      <w:pPr>
        <w:ind w:left="1800"/>
      </w:pPr>
      <w:rPr>
        <w:color w:val="000000"/>
        <w:sz w:val="6pt"/>
        <w:szCs w:val="6pt"/>
      </w:rPr>
    </w:lvl>
    <w:lvl w:ilvl="6" w15:tentative="1">
      <w:start w:val="1"/>
      <w:numFmt w:val="decimal"/>
      <w:lvlText w:val="🔻"/>
      <w:lvlJc w:val="left"/>
      <w:pPr>
        <w:ind w:left="2160"/>
      </w:pPr>
      <w:rPr>
        <w:color w:val="000000"/>
        <w:sz w:val="6pt"/>
        <w:szCs w:val="6pt"/>
      </w:rPr>
    </w:lvl>
    <w:lvl w:ilvl="7" w15:tentative="1">
      <w:start w:val="1"/>
      <w:numFmt w:val="decimal"/>
      <w:lvlText w:val="🔻"/>
      <w:lvlJc w:val="left"/>
      <w:pPr>
        <w:ind w:left="2520"/>
      </w:pPr>
      <w:rPr>
        <w:color w:val="000000"/>
        <w:sz w:val="6pt"/>
        <w:szCs w:val="6pt"/>
      </w:rPr>
    </w:lvl>
    <w:lvl w:ilvl="8" w15:tentative="1">
      <w:start w:val="1"/>
      <w:numFmt w:val="decimal"/>
      <w:lvlText w:val="🔻"/>
      <w:lvlJc w:val="left"/>
      <w:pPr>
        <w:ind w:left="2880"/>
      </w:pPr>
      <w:rPr>
        <w:color w:val="000000"/>
        <w:sz w:val="6pt"/>
        <w:szCs w:val="6pt"/>
      </w:rPr>
    </w:lvl>
  </w:abstractNum>
  <w:num w:numId="1">
    <w:abstractNumId w:val="1027"/>
    <w:lvlOverride w:ilvl="0">
      <w:startOverride w:val="1"/>
    </w:lvlOverride>
  </w:num>
  <w:num w:numId="1035">
    <w:abstractNumId w:val="10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uiPriority w:val="0"/>
    <w:pPr>
      <w:spacing w:line="360"/>
    </w:pPr>
    <w:rPr>
      <w:sz w:val="24"/>
      <w:szCs w:val="24"/>
      <w:rFonts w:ascii="Microsoft YaHei UI" w:eastAsia="Microsoft YaHei UI" w:hAnsi="Microsoft YaHei UI"/>
    </w:rPr>
  </w:style>
  <w:style w:type="paragraph" w:styleId="Title">
    <w:name w:val="Title"/>
    <w:basedOn w:val="Normal"/>
    <w:next w:val="Normal"/>
    <w:uiPriority w:val="9"/>
    <w:pPr>
      <w:outlineLvl w:val="0"/>
    </w:pPr>
    <w:rPr>
      <w:b/>
      <w:bCs/>
      <w:sz w:val="51"/>
      <w:szCs w:val="51"/>
    </w:rPr>
  </w:style>
  <w:style w:type="paragraph" w:styleId="Heading1">
    <w:name w:val="heading 1"/>
    <w:basedOn w:val="Normal"/>
    <w:next w:val="Normal"/>
    <w:uiPriority w:val="9"/>
    <w:pPr>
      <w:outlineLvl w:val="0"/>
    </w:pPr>
    <w:rPr>
      <w:b/>
      <w:bCs/>
      <w:sz w:val="42"/>
      <w:szCs w:val="42"/>
    </w:rPr>
  </w:style>
  <w:style w:type="paragraph" w:styleId="Heading2">
    <w:name w:val="heading 2"/>
    <w:basedOn w:val="Normal"/>
    <w:next w:val="Normal"/>
    <w:uiPriority w:val="9"/>
    <w:pPr>
      <w:outlineLvl w:val="1"/>
    </w:pPr>
    <w:rPr>
      <w:b/>
      <w:bCs/>
      <w:sz w:val="36"/>
      <w:szCs w:val="36"/>
    </w:rPr>
  </w:style>
  <w:style w:type="paragraph" w:styleId="Heading3">
    <w:name w:val="heading 3"/>
    <w:basedOn w:val="Normal"/>
    <w:next w:val="Normal"/>
    <w:uiPriority w:val="9"/>
    <w:pPr>
      <w:outlineLvl w:val="2"/>
    </w:pPr>
    <w:rPr>
      <w:b/>
      <w:bCs/>
      <w:sz w:val="30"/>
      <w:szCs w:val="30"/>
    </w:rPr>
  </w:style>
  <w:style w:type="paragraph" w:styleId="Heading4">
    <w:name w:val="heading 4"/>
    <w:basedOn w:val="Normal"/>
    <w:next w:val="Normal"/>
    <w:uiPriority w:val="9"/>
    <w:pPr>
      <w:outlineLvl w:val="3"/>
    </w:pPr>
    <w:rPr>
      <w:b/>
      <w:bCs/>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2026-09-14T07:57:09.531Z</dcterms:created>
  <dcterms:modified xsi:type="dcterms:W3CDTF">2026-09-14T07:57:09.531Z</dcterms:modified>
</cp:coreProperties>
</file>

<file path=docProps/custom.xml><?xml version="1.0" encoding="utf-8"?>
<Properties xmlns="http://schemas.openxmlformats.org/officeDocument/2006/custom-properties" xmlns:vt="http://schemas.openxmlformats.org/officeDocument/2006/docPropsVTypes"/>
</file>