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7" w:line="183" w:lineRule="auto"/>
        <w:jc w:val="center"/>
        <w:outlineLvl w:val="0"/>
        <w:rPr>
          <w:sz w:val="28"/>
          <w:szCs w:val="28"/>
        </w:rPr>
      </w:pPr>
      <w:r>
        <w:rPr>
          <w:rFonts w:hint="eastAsia"/>
          <w:b/>
          <w:bCs/>
          <w:spacing w:val="-2"/>
          <w:sz w:val="28"/>
          <w:szCs w:val="28"/>
        </w:rPr>
        <w:t>UAV-captured Trajectory Prediction Dataset (UTP-Dataset)</w:t>
      </w:r>
      <w:bookmarkStart w:id="0" w:name="_GoBack"/>
      <w:bookmarkEnd w:id="0"/>
      <w:r>
        <w:rPr>
          <w:b/>
          <w:bCs/>
          <w:spacing w:val="19"/>
          <w:sz w:val="28"/>
          <w:szCs w:val="28"/>
        </w:rPr>
        <w:t xml:space="preserve"> </w:t>
      </w:r>
      <w:r>
        <w:rPr>
          <w:b/>
          <w:bCs/>
          <w:spacing w:val="-2"/>
          <w:sz w:val="28"/>
          <w:szCs w:val="28"/>
        </w:rPr>
        <w:t>License Agreement</w:t>
      </w:r>
    </w:p>
    <w:p>
      <w:pPr>
        <w:spacing w:line="293" w:lineRule="auto"/>
        <w:rPr>
          <w:rFonts w:ascii="Arial"/>
          <w:sz w:val="21"/>
        </w:rPr>
      </w:pPr>
    </w:p>
    <w:p>
      <w:pPr>
        <w:pStyle w:val="2"/>
        <w:spacing w:before="237" w:line="470" w:lineRule="exact"/>
        <w:ind w:left="36"/>
        <w:rPr>
          <w:spacing w:val="-2"/>
        </w:rPr>
      </w:pPr>
      <w:r>
        <w:rPr>
          <w:rFonts w:hint="eastAsia" w:eastAsia="宋体"/>
          <w:spacing w:val="-2"/>
          <w:lang w:val="en-US" w:eastAsia="zh-CN"/>
        </w:rPr>
        <w:t xml:space="preserve">    W</w:t>
      </w:r>
      <w:r>
        <w:rPr>
          <w:rFonts w:hint="eastAsia"/>
          <w:spacing w:val="-2"/>
        </w:rPr>
        <w:t>e build and release a video dataset for trajectory prediction problem in complex crossroads, named UAV-captured Trajectory Prediction Dataset (UTP-Dataset), containing 5,840 videos with more than 2,500 pedestrians and 2,700 vehicles. This dataset can be used for the different researches in Vehicle to Everything (V2X), traffic supervision and command, pattern recognition and computer vision, etc.</w:t>
      </w:r>
      <w:r>
        <w:rPr>
          <w:spacing w:val="-2"/>
        </w:rPr>
        <w:t xml:space="preserve">The researcher(s) agrees to the following restrictions on the </w:t>
      </w:r>
      <w:r>
        <w:rPr>
          <w:rFonts w:hint="eastAsia"/>
          <w:spacing w:val="-2"/>
        </w:rPr>
        <w:t>UTP</w:t>
      </w:r>
      <w:r>
        <w:rPr>
          <w:rFonts w:hint="eastAsia" w:eastAsia="宋体"/>
          <w:spacing w:val="-2"/>
          <w:lang w:val="en-US" w:eastAsia="zh-CN"/>
        </w:rPr>
        <w:t xml:space="preserve"> </w:t>
      </w:r>
      <w:r>
        <w:rPr>
          <w:spacing w:val="-2"/>
        </w:rPr>
        <w:t>dataset:</w:t>
      </w:r>
    </w:p>
    <w:p>
      <w:pPr>
        <w:pStyle w:val="2"/>
        <w:spacing w:before="237" w:line="470" w:lineRule="exact"/>
        <w:ind w:left="36"/>
        <w:rPr>
          <w:spacing w:val="-2"/>
        </w:rPr>
      </w:pPr>
      <w:r>
        <w:rPr>
          <w:spacing w:val="-2"/>
        </w:rPr>
        <w:t xml:space="preserve">1. The </w:t>
      </w:r>
      <w:r>
        <w:rPr>
          <w:rFonts w:hint="eastAsia"/>
          <w:spacing w:val="-2"/>
        </w:rPr>
        <w:t>UTP</w:t>
      </w:r>
      <w:r>
        <w:rPr>
          <w:rFonts w:hint="eastAsia" w:eastAsia="宋体"/>
          <w:spacing w:val="-2"/>
          <w:lang w:val="en-US" w:eastAsia="zh-CN"/>
        </w:rPr>
        <w:t xml:space="preserve"> </w:t>
      </w:r>
      <w:r>
        <w:rPr>
          <w:spacing w:val="-2"/>
        </w:rPr>
        <w:t>dataset is available for non-commercial research purposes only.</w:t>
      </w:r>
    </w:p>
    <w:p>
      <w:pPr>
        <w:pStyle w:val="2"/>
        <w:spacing w:before="237" w:line="470" w:lineRule="exact"/>
        <w:ind w:left="36"/>
        <w:rPr>
          <w:spacing w:val="-2"/>
        </w:rPr>
      </w:pPr>
      <w:r>
        <w:rPr>
          <w:spacing w:val="-2"/>
        </w:rPr>
        <w:t>2. You agree  not to  reproduce,  duplicate,  copy, sell, trade,  resell  or  exploit for  any commercial purposes, any portion of the images and any portion of derived data.</w:t>
      </w:r>
    </w:p>
    <w:p>
      <w:pPr>
        <w:pStyle w:val="2"/>
        <w:spacing w:before="237" w:line="470" w:lineRule="exact"/>
        <w:ind w:left="36"/>
        <w:rPr>
          <w:spacing w:val="-2"/>
        </w:rPr>
      </w:pPr>
      <w:r>
        <w:rPr>
          <w:spacing w:val="-2"/>
        </w:rPr>
        <w:t xml:space="preserve">3. You agree not to further copy, publish or distribute any portion of the </w:t>
      </w:r>
      <w:r>
        <w:rPr>
          <w:rFonts w:hint="eastAsia"/>
          <w:spacing w:val="-2"/>
        </w:rPr>
        <w:t>UTP</w:t>
      </w:r>
      <w:r>
        <w:rPr>
          <w:rFonts w:hint="eastAsia" w:eastAsia="宋体"/>
          <w:spacing w:val="-2"/>
          <w:lang w:val="en-US" w:eastAsia="zh-CN"/>
        </w:rPr>
        <w:t xml:space="preserve"> </w:t>
      </w:r>
      <w:r>
        <w:rPr>
          <w:spacing w:val="-2"/>
        </w:rPr>
        <w:t>dataset. Except, for internal use at a single site within the same organization it is allowed to make copies of the dataset.</w:t>
      </w:r>
    </w:p>
    <w:p>
      <w:pPr>
        <w:pStyle w:val="2"/>
        <w:spacing w:before="237" w:line="470" w:lineRule="exact"/>
        <w:ind w:left="36"/>
        <w:rPr>
          <w:spacing w:val="-2"/>
        </w:rPr>
      </w:pPr>
      <w:r>
        <w:rPr>
          <w:spacing w:val="-2"/>
        </w:rPr>
        <w:t>4. The Lab of computer vision and pattern recognition of Shandong University reserves the right to terminate your access to the database at any time.</w:t>
      </w:r>
    </w:p>
    <w:p>
      <w:pPr>
        <w:pStyle w:val="2"/>
        <w:spacing w:before="237" w:line="470" w:lineRule="exact"/>
        <w:ind w:left="36"/>
      </w:pPr>
      <w:r>
        <w:rPr>
          <w:spacing w:val="-2"/>
        </w:rPr>
        <w:t>5. All submitted papers or any public text using the TVC</w:t>
      </w:r>
      <w:r>
        <w:rPr>
          <w:rFonts w:hint="eastAsia" w:eastAsia="宋体"/>
          <w:spacing w:val="-2"/>
          <w:lang w:val="en-US" w:eastAsia="zh-CN"/>
        </w:rPr>
        <w:t xml:space="preserve"> </w:t>
      </w:r>
      <w:r>
        <w:rPr>
          <w:spacing w:val="-2"/>
        </w:rPr>
        <w:t>dataset must cite the</w:t>
      </w:r>
      <w:r>
        <w:rPr>
          <w:spacing w:val="3"/>
        </w:rPr>
        <w:t xml:space="preserve"> </w:t>
      </w:r>
      <w:r>
        <w:rPr>
          <w:spacing w:val="-2"/>
        </w:rPr>
        <w:t>following</w:t>
      </w:r>
      <w:r>
        <w:rPr>
          <w:spacing w:val="16"/>
          <w:w w:val="101"/>
        </w:rPr>
        <w:t xml:space="preserve"> </w:t>
      </w:r>
      <w:r>
        <w:rPr>
          <w:spacing w:val="-2"/>
        </w:rPr>
        <w:t>papers:</w:t>
      </w:r>
    </w:p>
    <w:p>
      <w:pPr>
        <w:pStyle w:val="2"/>
        <w:spacing w:before="237" w:line="470" w:lineRule="exact"/>
        <w:ind w:left="36"/>
        <w:rPr>
          <w:rFonts w:hint="default" w:eastAsia="宋体"/>
          <w:spacing w:val="-2"/>
          <w:lang w:val="en-US" w:eastAsia="zh-CN"/>
        </w:rPr>
      </w:pPr>
      <w:r>
        <w:rPr>
          <w:spacing w:val="-2"/>
        </w:rPr>
        <w:t>End-point Drive and Reverse Enhanced Decoding</w:t>
      </w:r>
      <w:r>
        <w:rPr>
          <w:rFonts w:hint="eastAsia" w:eastAsia="宋体"/>
          <w:spacing w:val="-2"/>
          <w:lang w:val="en-US" w:eastAsia="zh-CN"/>
        </w:rPr>
        <w:t xml:space="preserve"> </w:t>
      </w:r>
      <w:r>
        <w:rPr>
          <w:rFonts w:hint="default"/>
          <w:spacing w:val="-2"/>
        </w:rPr>
        <w:t>Based Traffic Participants Trajectory Prediction</w:t>
      </w:r>
      <w:r>
        <w:rPr>
          <w:rFonts w:hint="default"/>
          <w:spacing w:val="-2"/>
        </w:rPr>
        <w:br w:type="textWrapping"/>
      </w:r>
      <w:r>
        <w:rPr>
          <w:rFonts w:hint="default"/>
          <w:spacing w:val="-2"/>
        </w:rPr>
        <w:t>Under Bird’s Eye View</w:t>
      </w:r>
      <w:r>
        <w:rPr>
          <w:rFonts w:hint="eastAsia" w:eastAsia="宋体"/>
          <w:spacing w:val="-2"/>
          <w:lang w:val="en-US" w:eastAsia="zh-CN"/>
        </w:rPr>
        <w:t>, coming soon.</w:t>
      </w:r>
    </w:p>
    <w:p>
      <w:pPr>
        <w:pStyle w:val="2"/>
        <w:spacing w:before="241" w:line="221" w:lineRule="auto"/>
        <w:ind w:left="51" w:right="4" w:hanging="5"/>
      </w:pPr>
      <w:r>
        <w:rPr>
          <w:spacing w:val="-1"/>
        </w:rPr>
        <w:t>6.  The  final  explanation</w:t>
      </w:r>
      <w:r>
        <w:rPr>
          <w:spacing w:val="10"/>
        </w:rPr>
        <w:t xml:space="preserve">  </w:t>
      </w:r>
      <w:r>
        <w:rPr>
          <w:spacing w:val="-1"/>
        </w:rPr>
        <w:t>of</w:t>
      </w:r>
      <w:r>
        <w:rPr>
          <w:spacing w:val="5"/>
        </w:rPr>
        <w:t xml:space="preserve">  </w:t>
      </w:r>
      <w:r>
        <w:rPr>
          <w:spacing w:val="-1"/>
        </w:rPr>
        <w:t>this</w:t>
      </w:r>
      <w:r>
        <w:rPr>
          <w:spacing w:val="9"/>
        </w:rPr>
        <w:t xml:space="preserve">  </w:t>
      </w:r>
      <w:r>
        <w:rPr>
          <w:spacing w:val="-1"/>
        </w:rPr>
        <w:t>agr</w:t>
      </w:r>
      <w:r>
        <w:rPr>
          <w:spacing w:val="-2"/>
        </w:rPr>
        <w:t>eement   refers  to  the   Lab  of</w:t>
      </w:r>
      <w:r>
        <w:rPr>
          <w:spacing w:val="8"/>
        </w:rPr>
        <w:t xml:space="preserve">  </w:t>
      </w:r>
      <w:r>
        <w:rPr>
          <w:spacing w:val="-2"/>
        </w:rPr>
        <w:t>computer</w:t>
      </w:r>
      <w:r>
        <w:rPr>
          <w:spacing w:val="6"/>
        </w:rPr>
        <w:t xml:space="preserve">  </w:t>
      </w:r>
      <w:r>
        <w:rPr>
          <w:spacing w:val="-2"/>
        </w:rPr>
        <w:t>vision</w:t>
      </w:r>
      <w:r>
        <w:rPr>
          <w:spacing w:val="10"/>
        </w:rPr>
        <w:t xml:space="preserve">  </w:t>
      </w:r>
      <w:r>
        <w:rPr>
          <w:spacing w:val="-2"/>
        </w:rPr>
        <w:t>and   pattern</w:t>
      </w:r>
      <w:r>
        <w:t xml:space="preserve"> </w:t>
      </w:r>
      <w:r>
        <w:rPr>
          <w:spacing w:val="-1"/>
        </w:rPr>
        <w:t>recognition, Shandong</w:t>
      </w:r>
      <w:r>
        <w:rPr>
          <w:spacing w:val="22"/>
        </w:rPr>
        <w:t xml:space="preserve"> </w:t>
      </w:r>
      <w:r>
        <w:rPr>
          <w:spacing w:val="-1"/>
        </w:rPr>
        <w:t>University, China.</w:t>
      </w:r>
    </w:p>
    <w:p>
      <w:pPr>
        <w:pStyle w:val="2"/>
        <w:spacing w:before="240" w:line="187" w:lineRule="auto"/>
        <w:ind w:left="54"/>
      </w:pPr>
      <w:r>
        <w:rPr>
          <w:spacing w:val="-2"/>
        </w:rPr>
        <w:t>Please fill</w:t>
      </w:r>
      <w:r>
        <w:rPr>
          <w:spacing w:val="16"/>
          <w:w w:val="101"/>
        </w:rPr>
        <w:t xml:space="preserve"> </w:t>
      </w:r>
      <w:r>
        <w:rPr>
          <w:spacing w:val="-2"/>
        </w:rPr>
        <w:t>in,</w:t>
      </w:r>
      <w:r>
        <w:rPr>
          <w:spacing w:val="16"/>
          <w:w w:val="101"/>
        </w:rPr>
        <w:t xml:space="preserve"> </w:t>
      </w:r>
      <w:r>
        <w:rPr>
          <w:spacing w:val="-2"/>
        </w:rPr>
        <w:t>print, sign this</w:t>
      </w:r>
      <w:r>
        <w:rPr>
          <w:spacing w:val="19"/>
        </w:rPr>
        <w:t xml:space="preserve"> </w:t>
      </w:r>
      <w:r>
        <w:rPr>
          <w:spacing w:val="-2"/>
        </w:rPr>
        <w:t>license agreement, scan</w:t>
      </w:r>
      <w:r>
        <w:rPr>
          <w:spacing w:val="17"/>
          <w:w w:val="101"/>
        </w:rPr>
        <w:t xml:space="preserve"> </w:t>
      </w:r>
      <w:r>
        <w:rPr>
          <w:spacing w:val="-2"/>
        </w:rPr>
        <w:t>it</w:t>
      </w:r>
      <w:r>
        <w:rPr>
          <w:spacing w:val="10"/>
        </w:rPr>
        <w:t xml:space="preserve"> </w:t>
      </w:r>
      <w:r>
        <w:rPr>
          <w:spacing w:val="-2"/>
        </w:rPr>
        <w:t>and</w:t>
      </w:r>
      <w:r>
        <w:rPr>
          <w:spacing w:val="12"/>
        </w:rPr>
        <w:t xml:space="preserve"> </w:t>
      </w:r>
      <w:r>
        <w:rPr>
          <w:spacing w:val="-2"/>
        </w:rPr>
        <w:t>send</w:t>
      </w:r>
      <w:r>
        <w:rPr>
          <w:spacing w:val="15"/>
          <w:w w:val="101"/>
        </w:rPr>
        <w:t xml:space="preserve"> </w:t>
      </w:r>
      <w:r>
        <w:rPr>
          <w:spacing w:val="-2"/>
        </w:rPr>
        <w:t>it</w:t>
      </w:r>
      <w:r>
        <w:rPr>
          <w:spacing w:val="18"/>
        </w:rPr>
        <w:t xml:space="preserve"> </w:t>
      </w:r>
      <w:r>
        <w:rPr>
          <w:spacing w:val="-2"/>
        </w:rPr>
        <w:t>by</w:t>
      </w:r>
      <w:r>
        <w:rPr>
          <w:spacing w:val="11"/>
        </w:rPr>
        <w:t xml:space="preserve"> </w:t>
      </w:r>
      <w:r>
        <w:rPr>
          <w:spacing w:val="-2"/>
        </w:rPr>
        <w:t>email</w:t>
      </w:r>
      <w:r>
        <w:rPr>
          <w:spacing w:val="-3"/>
        </w:rPr>
        <w:t xml:space="preserve"> to:</w:t>
      </w:r>
    </w:p>
    <w:p>
      <w:pPr>
        <w:pStyle w:val="2"/>
        <w:spacing w:before="240" w:line="186" w:lineRule="auto"/>
        <w:ind w:left="52"/>
      </w:pPr>
      <w:r>
        <w:rPr>
          <w:rFonts w:hint="eastAsia" w:eastAsia="宋体"/>
          <w:lang w:val="en-US" w:eastAsia="zh-CN"/>
        </w:rPr>
        <w:t xml:space="preserve">Prof. Chunsheng Liu, </w:t>
      </w:r>
      <w:r>
        <w:fldChar w:fldCharType="begin"/>
      </w:r>
      <w:r>
        <w:instrText xml:space="preserve"> HYPERLINK "mailto:liuchunsheng@sdu.edu.cn" </w:instrText>
      </w:r>
      <w:r>
        <w:fldChar w:fldCharType="separate"/>
      </w:r>
      <w:r>
        <w:rPr>
          <w:color w:val="0000FF"/>
          <w:spacing w:val="-1"/>
          <w:u w:val="single" w:color="auto"/>
        </w:rPr>
        <w:t>liuchunsheng@sdu.edu.cn</w:t>
      </w:r>
      <w:r>
        <w:rPr>
          <w:color w:val="0000FF"/>
          <w:spacing w:val="-1"/>
          <w:u w:val="single" w:color="auto"/>
        </w:rPr>
        <w:fldChar w:fldCharType="end"/>
      </w:r>
    </w:p>
    <w:p>
      <w:pPr>
        <w:spacing w:line="315" w:lineRule="auto"/>
        <w:rPr>
          <w:rFonts w:ascii="Arial"/>
          <w:sz w:val="21"/>
        </w:rPr>
      </w:pPr>
    </w:p>
    <w:p>
      <w:pPr>
        <w:spacing w:line="316" w:lineRule="auto"/>
        <w:rPr>
          <w:rFonts w:ascii="Arial"/>
          <w:sz w:val="21"/>
        </w:rPr>
      </w:pPr>
    </w:p>
    <w:p>
      <w:pPr>
        <w:pStyle w:val="2"/>
        <w:spacing w:before="74" w:line="186" w:lineRule="auto"/>
        <w:ind w:left="54"/>
      </w:pPr>
      <w:r>
        <w:rPr>
          <w:spacing w:val="-2"/>
        </w:rPr>
        <w:t>Printed</w:t>
      </w:r>
      <w:r>
        <w:rPr>
          <w:spacing w:val="32"/>
        </w:rPr>
        <w:t xml:space="preserve"> </w:t>
      </w:r>
      <w:r>
        <w:rPr>
          <w:spacing w:val="-2"/>
        </w:rPr>
        <w:t xml:space="preserve">Name: </w:t>
      </w:r>
      <w:r>
        <w:rPr>
          <w:spacing w:val="-2"/>
          <w:u w:val="single" w:color="auto"/>
        </w:rPr>
        <w:t xml:space="preserve">                                    </w:t>
      </w:r>
      <w:r>
        <w:rPr>
          <w:spacing w:val="21"/>
        </w:rPr>
        <w:t xml:space="preserve"> </w:t>
      </w:r>
      <w:r>
        <w:rPr>
          <w:spacing w:val="-2"/>
        </w:rPr>
        <w:t xml:space="preserve">Position: </w:t>
      </w:r>
      <w:r>
        <w:rPr>
          <w:spacing w:val="-2"/>
          <w:u w:val="single" w:color="auto"/>
        </w:rPr>
        <w:t xml:space="preserve">                                       </w:t>
      </w:r>
    </w:p>
    <w:p>
      <w:pPr>
        <w:pStyle w:val="2"/>
        <w:spacing w:before="249" w:line="180" w:lineRule="auto"/>
        <w:ind w:left="42"/>
      </w:pPr>
      <w:r>
        <w:rPr>
          <w:spacing w:val="-1"/>
        </w:rPr>
        <w:t xml:space="preserve">Signature: </w:t>
      </w:r>
      <w:r>
        <w:rPr>
          <w:u w:val="single" w:color="auto"/>
        </w:rPr>
        <w:t xml:space="preserve">                                            </w:t>
      </w:r>
      <w:r>
        <w:rPr>
          <w:spacing w:val="22"/>
          <w:w w:val="101"/>
        </w:rPr>
        <w:t xml:space="preserve"> </w:t>
      </w:r>
      <w:r>
        <w:rPr>
          <w:spacing w:val="-1"/>
        </w:rPr>
        <w:t xml:space="preserve">Date: </w:t>
      </w:r>
      <w:r>
        <w:rPr>
          <w:spacing w:val="-1"/>
          <w:u w:val="single" w:color="auto"/>
        </w:rPr>
        <w:t xml:space="preserve">                </w:t>
      </w:r>
      <w:r>
        <w:rPr>
          <w:spacing w:val="-2"/>
          <w:u w:val="single" w:color="auto"/>
        </w:rPr>
        <w:t xml:space="preserve">                           </w:t>
      </w:r>
    </w:p>
    <w:p>
      <w:pPr>
        <w:pStyle w:val="2"/>
        <w:spacing w:before="248" w:line="180" w:lineRule="auto"/>
        <w:ind w:left="45"/>
      </w:pPr>
      <w:r>
        <w:rPr>
          <w:spacing w:val="-1"/>
        </w:rPr>
        <w:t xml:space="preserve">Organization: </w:t>
      </w:r>
      <w:r>
        <w:rPr>
          <w:spacing w:val="-1"/>
          <w:u w:val="single" w:color="auto"/>
        </w:rPr>
        <w:t xml:space="preserve">                                                                                              </w:t>
      </w:r>
    </w:p>
    <w:p>
      <w:pPr>
        <w:pStyle w:val="2"/>
        <w:spacing w:before="241" w:line="186" w:lineRule="auto"/>
        <w:ind w:left="54"/>
      </w:pPr>
      <w:r>
        <w:rPr>
          <w:spacing w:val="-1"/>
        </w:rPr>
        <w:t xml:space="preserve">Mailing Address: </w:t>
      </w:r>
      <w:r>
        <w:rPr>
          <w:spacing w:val="-1"/>
          <w:u w:val="single" w:color="auto"/>
        </w:rPr>
        <w:t xml:space="preserve">                                                               </w:t>
      </w:r>
      <w:r>
        <w:rPr>
          <w:spacing w:val="-2"/>
          <w:u w:val="single" w:color="auto"/>
        </w:rPr>
        <w:t xml:space="preserve">                         </w:t>
      </w:r>
    </w:p>
    <w:p>
      <w:pPr>
        <w:pStyle w:val="2"/>
        <w:spacing w:before="241" w:line="186" w:lineRule="auto"/>
        <w:ind w:left="54"/>
      </w:pPr>
      <w:r>
        <w:rPr>
          <w:spacing w:val="-3"/>
        </w:rPr>
        <w:t xml:space="preserve">Email: </w:t>
      </w:r>
      <w:r>
        <w:rPr>
          <w:u w:val="single" w:color="auto"/>
        </w:rPr>
        <w:t xml:space="preserve">                                                                                                          </w:t>
      </w:r>
    </w:p>
    <w:p>
      <w:pPr>
        <w:pStyle w:val="2"/>
        <w:spacing w:before="241" w:line="186" w:lineRule="auto"/>
        <w:ind w:left="36"/>
      </w:pPr>
      <w:r>
        <w:rPr>
          <w:spacing w:val="-6"/>
        </w:rPr>
        <w:t xml:space="preserve">Tel: </w:t>
      </w:r>
      <w:r>
        <w:rPr>
          <w:u w:val="single" w:color="auto"/>
        </w:rPr>
        <w:t xml:space="preserve">                                                         </w:t>
      </w:r>
      <w:r>
        <w:rPr>
          <w:spacing w:val="38"/>
          <w:w w:val="101"/>
        </w:rPr>
        <w:t xml:space="preserve"> </w:t>
      </w:r>
      <w:r>
        <w:rPr>
          <w:spacing w:val="-6"/>
        </w:rPr>
        <w:t>Fax:</w:t>
      </w:r>
      <w:r>
        <w:rPr>
          <w:spacing w:val="1"/>
        </w:rPr>
        <w:t xml:space="preserve"> </w:t>
      </w:r>
      <w:r>
        <w:rPr>
          <w:u w:val="single" w:color="auto"/>
        </w:rPr>
        <w:t xml:space="preserve">                                             </w:t>
      </w:r>
    </w:p>
    <w:sectPr>
      <w:pgSz w:w="11907" w:h="16839"/>
      <w:pgMar w:top="1422" w:right="1074" w:bottom="0" w:left="104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WNmOGEwNmEwZmU2ZTBiZGRlYWRjY2YwMWIzNGNjZGUifQ=="/>
  </w:docVars>
  <w:rsids>
    <w:rsidRoot w:val="00000000"/>
    <w:rsid w:val="147E71E6"/>
    <w:rsid w:val="364D55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Calibri" w:hAnsi="Calibri" w:eastAsia="Calibri" w:cs="Calibri"/>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392</Words>
  <Characters>2042</Characters>
  <TotalTime>2</TotalTime>
  <ScaleCrop>false</ScaleCrop>
  <LinksUpToDate>false</LinksUpToDate>
  <CharactersWithSpaces>3003</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2020-06-25T10:39:00Z</dcterms:created>
  <dc:creator>Xinchen Liu</dc:creator>
  <cp:lastModifiedBy>刘春生</cp:lastModifiedBy>
  <dcterms:modified xsi:type="dcterms:W3CDTF">2024-01-14T01:51:55Z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2023-08-16T08:26:39Z</vt:filetime>
  </property>
  <property fmtid="{D5CDD505-2E9C-101B-9397-08002B2CF9AE}" pid="4" name="KSOProductBuildVer">
    <vt:lpwstr>2052-12.1.0.16120</vt:lpwstr>
  </property>
  <property fmtid="{D5CDD505-2E9C-101B-9397-08002B2CF9AE}" pid="5" name="ICV">
    <vt:lpwstr>698A88B62D4646A68022230CBB09B7C4_12</vt:lpwstr>
  </property>
</Properties>
</file>